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7CAAABF4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D778AF" w:rsidRPr="00D778AF">
        <w:t>16</w:t>
      </w:r>
      <w:r w:rsidR="00B95E2E">
        <w:t xml:space="preserve"> </w:t>
      </w:r>
      <w:r w:rsidR="00797B29">
        <w:t>сентября</w:t>
      </w:r>
      <w:r w:rsidR="004355AC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53C26827" w:rsidR="004F7B7D" w:rsidRPr="00797B29" w:rsidRDefault="004F7B7D" w:rsidP="004355AC">
            <w:pPr>
              <w:tabs>
                <w:tab w:val="left" w:pos="426"/>
              </w:tabs>
              <w:spacing w:before="120" w:after="120"/>
              <w:ind w:right="176"/>
              <w:rPr>
                <w:b/>
                <w:bCs/>
              </w:rPr>
            </w:pPr>
            <w:r w:rsidRPr="00797B29">
              <w:rPr>
                <w:b/>
                <w:bCs/>
                <w:szCs w:val="20"/>
              </w:rPr>
              <w:t>Вопрос 1 повестки дня</w:t>
            </w:r>
            <w:proofErr w:type="gramStart"/>
            <w:r w:rsidRPr="00797B29">
              <w:rPr>
                <w:b/>
                <w:bCs/>
                <w:szCs w:val="20"/>
              </w:rPr>
              <w:t>:</w:t>
            </w:r>
            <w:bookmarkStart w:id="0" w:name="Формулировка_вопроса"/>
            <w:r w:rsidRPr="00797B29">
              <w:rPr>
                <w:b/>
                <w:bCs/>
                <w:szCs w:val="20"/>
              </w:rPr>
              <w:t xml:space="preserve"> </w:t>
            </w:r>
            <w:bookmarkEnd w:id="0"/>
            <w:r w:rsidR="00D778AF" w:rsidRPr="00D778AF">
              <w:rPr>
                <w:b/>
                <w:bCs/>
              </w:rPr>
              <w:t>О</w:t>
            </w:r>
            <w:proofErr w:type="gramEnd"/>
            <w:r w:rsidR="00D778AF" w:rsidRPr="00D778AF">
              <w:rPr>
                <w:b/>
                <w:bCs/>
              </w:rPr>
              <w:t xml:space="preserve"> согласовании новой редакции Тарифов Срочного рынка ПАО Московская Биржа.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1" w:name="Проект_решения_текст"/>
          </w:p>
          <w:bookmarkEnd w:id="1"/>
          <w:p w14:paraId="5DC5AC6A" w14:textId="77777777" w:rsidR="00D778AF" w:rsidRPr="00D778AF" w:rsidRDefault="00D778AF" w:rsidP="00D778AF">
            <w:pPr>
              <w:jc w:val="both"/>
            </w:pPr>
            <w:r w:rsidRPr="00D778AF">
              <w:t>1. Одобрить распространение Абонентской платы на все или отдельные категории Срочного рынка.</w:t>
            </w:r>
          </w:p>
          <w:p w14:paraId="03744BFB" w14:textId="77777777" w:rsidR="00D778AF" w:rsidRPr="00D778AF" w:rsidRDefault="00D778AF" w:rsidP="00D778AF">
            <w:pPr>
              <w:jc w:val="both"/>
            </w:pPr>
            <w:r w:rsidRPr="00D778AF">
              <w:t>2. Внести изменение в п 2.3. «Дополнительные условия порядка расчета и взимания Абонентской платы» при допуске участника торгов в последние 2 недели первого квартала, установив плату в размере 1000 руб.</w:t>
            </w:r>
          </w:p>
          <w:p w14:paraId="1F939E1F" w14:textId="77777777" w:rsidR="00D778AF" w:rsidRPr="00D778AF" w:rsidRDefault="00D778AF" w:rsidP="00D778AF">
            <w:pPr>
              <w:jc w:val="both"/>
            </w:pPr>
            <w:r w:rsidRPr="00D778AF">
              <w:t xml:space="preserve">3. Рекомендовать Наблюдательному совету ПАО Московская Биржа утвердить Тарифы Срочного рынка ПАО Московская Биржа в новой редакции. </w:t>
            </w:r>
          </w:p>
          <w:p w14:paraId="4CFC9CA5" w14:textId="70A6481D" w:rsidR="004F7B7D" w:rsidRPr="006E5DE5" w:rsidRDefault="004F7B7D" w:rsidP="00141CDF">
            <w:pPr>
              <w:ind w:right="176"/>
              <w:jc w:val="both"/>
            </w:pPr>
          </w:p>
        </w:tc>
      </w:tr>
      <w:tr w:rsidR="004355AC" w:rsidRPr="001C5AD5" w14:paraId="4147FDBC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50366006" w14:textId="676BCFED" w:rsidR="004355AC" w:rsidRPr="005D5EB1" w:rsidRDefault="004355AC" w:rsidP="004F7B7D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A48C22A" w14:textId="77777777" w:rsidR="00D778AF" w:rsidRDefault="00D778AF" w:rsidP="00D778AF">
            <w:pPr>
              <w:rPr>
                <w:b/>
              </w:rPr>
            </w:pPr>
          </w:p>
          <w:p w14:paraId="25B614DC" w14:textId="4BB8C41F" w:rsidR="00D778AF" w:rsidRPr="003E74E4" w:rsidRDefault="004355AC" w:rsidP="00D778A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bookmarkStart w:id="2" w:name="_Hlk110497994"/>
            <w:r w:rsidR="00D778AF" w:rsidRPr="00D778AF">
              <w:rPr>
                <w:b/>
                <w:bCs/>
              </w:rPr>
              <w:t>О</w:t>
            </w:r>
            <w:proofErr w:type="gramEnd"/>
            <w:r w:rsidR="00D778AF" w:rsidRPr="00D778AF">
              <w:rPr>
                <w:b/>
                <w:bCs/>
              </w:rPr>
              <w:t xml:space="preserve"> согласовании новой редакции Спецификации фьючерсных контрактов на курс иностранной валюты к российскому рублю и Списка параметров </w:t>
            </w:r>
            <w:proofErr w:type="spellStart"/>
            <w:r w:rsidR="00D778AF" w:rsidRPr="00D778AF">
              <w:rPr>
                <w:b/>
                <w:bCs/>
              </w:rPr>
              <w:t>маржируемых</w:t>
            </w:r>
            <w:proofErr w:type="spellEnd"/>
            <w:r w:rsidR="00D778AF" w:rsidRPr="00D778AF">
              <w:rPr>
                <w:b/>
                <w:bCs/>
              </w:rPr>
              <w:t xml:space="preserve"> опционов на фьючерсные контракты на курс иностранной валюты к российскому рублю.</w:t>
            </w:r>
          </w:p>
          <w:bookmarkEnd w:id="2"/>
          <w:p w14:paraId="27F7D1AF" w14:textId="554AF7F0" w:rsidR="004355AC" w:rsidRPr="00891A28" w:rsidRDefault="004355AC" w:rsidP="004355AC">
            <w:pPr>
              <w:spacing w:before="60"/>
              <w:rPr>
                <w:rFonts w:ascii="Tahoma" w:hAnsi="Tahoma" w:cs="Tahoma"/>
                <w:b/>
                <w:sz w:val="20"/>
              </w:rPr>
            </w:pPr>
          </w:p>
          <w:p w14:paraId="510E9D52" w14:textId="77777777" w:rsidR="004355AC" w:rsidRPr="006E5DE5" w:rsidRDefault="004355AC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05EA8E62" w14:textId="77777777" w:rsidR="00D778AF" w:rsidRDefault="00D778AF" w:rsidP="00141CDF">
            <w:pPr>
              <w:jc w:val="both"/>
            </w:pPr>
          </w:p>
          <w:p w14:paraId="38B63625" w14:textId="0F2E7FD4" w:rsidR="004355AC" w:rsidRPr="006E5DE5" w:rsidRDefault="00D778AF" w:rsidP="00141CDF">
            <w:pPr>
              <w:jc w:val="both"/>
            </w:pPr>
            <w:r w:rsidRPr="00D778AF">
              <w:t xml:space="preserve">Рекомендовать Председателю Правления ПАО Московская Биржа утвердить новую редакцию Спецификации фьючерсных контрактов на курс иностранной валюты к российскому рублю и Списка параметров </w:t>
            </w:r>
            <w:proofErr w:type="spellStart"/>
            <w:r w:rsidRPr="00D778AF">
              <w:t>маржируемых</w:t>
            </w:r>
            <w:proofErr w:type="spellEnd"/>
            <w:r w:rsidRPr="00D778AF">
              <w:t xml:space="preserve"> опционов на фьючерсные контракты на курс иностранной валюты к российскому рублю.</w:t>
            </w: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8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2022-09-23T15:50:00Z</dcterms:modified>
</cp:coreProperties>
</file>