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D74" w:rsidRPr="006F5319" w:rsidRDefault="00D22D74" w:rsidP="00C76A22">
      <w:pPr>
        <w:jc w:val="center"/>
        <w:rPr>
          <w:b/>
          <w:sz w:val="22"/>
          <w:szCs w:val="22"/>
        </w:rPr>
      </w:pPr>
    </w:p>
    <w:p w:rsidR="00C76A22" w:rsidRPr="00270E93" w:rsidRDefault="0054350B" w:rsidP="00270E93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  <w:r w:rsidRPr="00270E93">
        <w:rPr>
          <w:rFonts w:ascii="Tahoma" w:hAnsi="Tahoma" w:cs="Tahoma"/>
          <w:b/>
          <w:sz w:val="22"/>
          <w:szCs w:val="22"/>
        </w:rPr>
        <w:t>Перечень</w:t>
      </w:r>
      <w:r w:rsidR="00DC199D" w:rsidRPr="00270E93">
        <w:rPr>
          <w:rFonts w:ascii="Tahoma" w:hAnsi="Tahoma" w:cs="Tahoma"/>
          <w:b/>
          <w:sz w:val="22"/>
          <w:szCs w:val="22"/>
        </w:rPr>
        <w:t xml:space="preserve"> </w:t>
      </w:r>
      <w:r w:rsidR="00FB17B5">
        <w:rPr>
          <w:rFonts w:ascii="Tahoma" w:hAnsi="Tahoma" w:cs="Tahoma"/>
          <w:b/>
          <w:sz w:val="22"/>
          <w:szCs w:val="22"/>
        </w:rPr>
        <w:t xml:space="preserve">основных </w:t>
      </w:r>
      <w:r w:rsidR="00DC199D" w:rsidRPr="00270E93">
        <w:rPr>
          <w:rFonts w:ascii="Tahoma" w:hAnsi="Tahoma" w:cs="Tahoma"/>
          <w:b/>
          <w:sz w:val="22"/>
          <w:szCs w:val="22"/>
        </w:rPr>
        <w:t>изменений</w:t>
      </w:r>
      <w:r w:rsidRPr="00270E93">
        <w:rPr>
          <w:rFonts w:ascii="Tahoma" w:hAnsi="Tahoma" w:cs="Tahoma"/>
          <w:b/>
          <w:sz w:val="22"/>
          <w:szCs w:val="22"/>
        </w:rPr>
        <w:t xml:space="preserve">, внесенных </w:t>
      </w:r>
      <w:r w:rsidR="00DC199D" w:rsidRPr="00270E93">
        <w:rPr>
          <w:rFonts w:ascii="Tahoma" w:hAnsi="Tahoma" w:cs="Tahoma"/>
          <w:b/>
          <w:sz w:val="22"/>
          <w:szCs w:val="22"/>
        </w:rPr>
        <w:t xml:space="preserve">в Правила листинга </w:t>
      </w:r>
      <w:r w:rsidR="00C321E4" w:rsidRPr="00C321E4">
        <w:rPr>
          <w:rFonts w:ascii="Tahoma" w:hAnsi="Tahoma" w:cs="Tahoma"/>
          <w:b/>
          <w:sz w:val="22"/>
          <w:szCs w:val="22"/>
        </w:rPr>
        <w:t>Публичного акционерного общества «Московская Биржа ММВБ-РТС»</w:t>
      </w:r>
      <w:r w:rsidR="00D36ACC" w:rsidRPr="00270E93">
        <w:rPr>
          <w:rFonts w:ascii="Tahoma" w:hAnsi="Tahoma" w:cs="Tahoma"/>
          <w:b/>
          <w:sz w:val="22"/>
          <w:szCs w:val="22"/>
        </w:rPr>
        <w:t xml:space="preserve"> (далее – Правила)</w:t>
      </w:r>
    </w:p>
    <w:p w:rsidR="00FB17B5" w:rsidRPr="00444A43" w:rsidRDefault="00FB17B5" w:rsidP="00D95748">
      <w:pPr>
        <w:pStyle w:val="ac"/>
        <w:numPr>
          <w:ilvl w:val="0"/>
          <w:numId w:val="2"/>
        </w:numPr>
        <w:autoSpaceDE w:val="0"/>
        <w:autoSpaceDN w:val="0"/>
        <w:adjustRightInd w:val="0"/>
        <w:spacing w:before="120" w:after="120"/>
        <w:ind w:left="426" w:hanging="426"/>
        <w:jc w:val="both"/>
        <w:rPr>
          <w:rStyle w:val="Hyperlink0"/>
          <w:rFonts w:ascii="Tahoma" w:hAnsi="Tahoma" w:cs="Tahoma"/>
        </w:rPr>
      </w:pPr>
      <w:r w:rsidRPr="00444A43">
        <w:rPr>
          <w:rStyle w:val="Hyperlink0"/>
          <w:rFonts w:ascii="Tahoma" w:hAnsi="Tahoma" w:cs="Tahoma"/>
        </w:rPr>
        <w:t>Правилами вводятся требования по раскрытию информации эмитентами облигаций, для публичного обращения которых не требуется регистрация проспекта ценных бумаг (Приложение 7 к Правилам), в частности:</w:t>
      </w:r>
    </w:p>
    <w:p w:rsidR="00FB17B5" w:rsidRPr="00444A43" w:rsidRDefault="00FB17B5" w:rsidP="00D95748">
      <w:pPr>
        <w:pStyle w:val="ac"/>
        <w:numPr>
          <w:ilvl w:val="1"/>
          <w:numId w:val="3"/>
        </w:numPr>
        <w:tabs>
          <w:tab w:val="left" w:pos="993"/>
        </w:tabs>
        <w:autoSpaceDE w:val="0"/>
        <w:autoSpaceDN w:val="0"/>
        <w:adjustRightInd w:val="0"/>
        <w:spacing w:before="120" w:after="120"/>
        <w:ind w:left="993" w:hanging="567"/>
        <w:jc w:val="both"/>
        <w:rPr>
          <w:rStyle w:val="Hyperlink0"/>
          <w:rFonts w:ascii="Tahoma" w:hAnsi="Tahoma" w:cs="Tahoma"/>
        </w:rPr>
      </w:pPr>
      <w:r w:rsidRPr="00444A43">
        <w:rPr>
          <w:rStyle w:val="Hyperlink0"/>
          <w:rFonts w:ascii="Tahoma" w:hAnsi="Tahoma" w:cs="Tahoma"/>
        </w:rPr>
        <w:t>Перечень требований по раскрытию информации устанавливается в зависимости от условий, которым отвечает эмитент:</w:t>
      </w:r>
    </w:p>
    <w:p w:rsidR="00FB17B5" w:rsidRPr="00444A43" w:rsidRDefault="00FB17B5" w:rsidP="00D95748">
      <w:pPr>
        <w:pStyle w:val="ac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ind w:left="1276" w:hanging="283"/>
        <w:contextualSpacing/>
        <w:jc w:val="both"/>
        <w:textAlignment w:val="baseline"/>
        <w:rPr>
          <w:rStyle w:val="Hyperlink0"/>
          <w:rFonts w:ascii="Tahoma" w:hAnsi="Tahoma" w:cs="Tahoma"/>
        </w:rPr>
      </w:pPr>
      <w:r w:rsidRPr="00444A43">
        <w:rPr>
          <w:rStyle w:val="Hyperlink0"/>
          <w:rFonts w:ascii="Tahoma" w:hAnsi="Tahoma" w:cs="Tahoma"/>
        </w:rPr>
        <w:t>эмитент - публичное акционерное общество, акции которого включены в Список ценных бумаг, допущенных к торгам (далее – Список), и обязанное осуществлять раскрытие информации в соответствии с требованиями законодательства о ценных бумагах;</w:t>
      </w:r>
    </w:p>
    <w:p w:rsidR="00FB17B5" w:rsidRPr="00444A43" w:rsidRDefault="00FB17B5" w:rsidP="00D95748">
      <w:pPr>
        <w:pStyle w:val="ac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ind w:left="1276" w:hanging="283"/>
        <w:contextualSpacing/>
        <w:jc w:val="both"/>
        <w:textAlignment w:val="baseline"/>
        <w:rPr>
          <w:rStyle w:val="Hyperlink0"/>
          <w:rFonts w:ascii="Tahoma" w:hAnsi="Tahoma" w:cs="Tahoma"/>
        </w:rPr>
      </w:pPr>
      <w:r w:rsidRPr="00444A43">
        <w:rPr>
          <w:rStyle w:val="Hyperlink0"/>
          <w:rFonts w:ascii="Tahoma" w:hAnsi="Tahoma" w:cs="Tahoma"/>
        </w:rPr>
        <w:t xml:space="preserve">эмитентом заключено соглашение/договор, согласно которому публичному акционерному обществу </w:t>
      </w:r>
      <w:r>
        <w:rPr>
          <w:rStyle w:val="Hyperlink0"/>
          <w:rFonts w:ascii="Tahoma" w:hAnsi="Tahoma" w:cs="Tahoma"/>
        </w:rPr>
        <w:t>(</w:t>
      </w:r>
      <w:r w:rsidRPr="00444A43">
        <w:rPr>
          <w:rStyle w:val="Hyperlink0"/>
          <w:rFonts w:ascii="Tahoma" w:hAnsi="Tahoma" w:cs="Tahoma"/>
        </w:rPr>
        <w:t xml:space="preserve">акции которого включены в Список, и </w:t>
      </w:r>
      <w:r>
        <w:rPr>
          <w:rStyle w:val="Hyperlink0"/>
          <w:rFonts w:ascii="Tahoma" w:hAnsi="Tahoma" w:cs="Tahoma"/>
        </w:rPr>
        <w:t xml:space="preserve">такое общество </w:t>
      </w:r>
      <w:r w:rsidRPr="00444A43">
        <w:rPr>
          <w:rStyle w:val="Hyperlink0"/>
          <w:rFonts w:ascii="Tahoma" w:hAnsi="Tahoma" w:cs="Tahoma"/>
        </w:rPr>
        <w:t>обязано осуществлять раскрытие информации в соответствии с требованиями законодательства о ценных бумагах</w:t>
      </w:r>
      <w:r>
        <w:rPr>
          <w:rStyle w:val="Hyperlink0"/>
          <w:rFonts w:ascii="Tahoma" w:hAnsi="Tahoma" w:cs="Tahoma"/>
        </w:rPr>
        <w:t>)</w:t>
      </w:r>
      <w:r w:rsidRPr="00444A43">
        <w:rPr>
          <w:rStyle w:val="Hyperlink0"/>
          <w:rFonts w:ascii="Tahoma" w:hAnsi="Tahoma" w:cs="Tahoma"/>
        </w:rPr>
        <w:t>, передаются привлеченные средства от размещения облигаций эмитента;</w:t>
      </w:r>
    </w:p>
    <w:p w:rsidR="00FB17B5" w:rsidRPr="00444A43" w:rsidRDefault="00FB17B5" w:rsidP="00D95748">
      <w:pPr>
        <w:pStyle w:val="ac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1276" w:hanging="283"/>
        <w:contextualSpacing/>
        <w:jc w:val="both"/>
        <w:rPr>
          <w:rStyle w:val="Hyperlink0"/>
          <w:rFonts w:ascii="Tahoma" w:hAnsi="Tahoma" w:cs="Tahoma"/>
        </w:rPr>
      </w:pPr>
      <w:r w:rsidRPr="00444A43">
        <w:rPr>
          <w:rStyle w:val="Hyperlink0"/>
          <w:rFonts w:ascii="Tahoma" w:hAnsi="Tahoma" w:cs="Tahoma"/>
        </w:rPr>
        <w:t>эмитент, облигации которого включены в Список, и обязанный осуществлять раскрытие информации в соответствии с требованиями законодательства о ценных бумагах;</w:t>
      </w:r>
    </w:p>
    <w:p w:rsidR="00FB17B5" w:rsidRPr="00444A43" w:rsidRDefault="00FB17B5" w:rsidP="00D95748">
      <w:pPr>
        <w:pStyle w:val="ac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1276" w:hanging="283"/>
        <w:contextualSpacing/>
        <w:jc w:val="both"/>
        <w:rPr>
          <w:rStyle w:val="Hyperlink0"/>
          <w:rFonts w:ascii="Tahoma" w:hAnsi="Tahoma" w:cs="Tahoma"/>
        </w:rPr>
      </w:pPr>
      <w:r w:rsidRPr="00444A43">
        <w:rPr>
          <w:rStyle w:val="Hyperlink0"/>
          <w:rFonts w:ascii="Tahoma" w:hAnsi="Tahoma" w:cs="Tahoma"/>
        </w:rPr>
        <w:t>эмитенты, на которых не распространяется обязанность осуществлять раскрытие информации в соответствии с требованиями законодательства о ценных бумагах (за исключением указанных выше эмитентов).</w:t>
      </w:r>
    </w:p>
    <w:p w:rsidR="00FB17B5" w:rsidRPr="00444A43" w:rsidRDefault="00FB17B5" w:rsidP="00D95748">
      <w:pPr>
        <w:pStyle w:val="ac"/>
        <w:numPr>
          <w:ilvl w:val="1"/>
          <w:numId w:val="3"/>
        </w:numPr>
        <w:tabs>
          <w:tab w:val="left" w:pos="993"/>
        </w:tabs>
        <w:autoSpaceDE w:val="0"/>
        <w:autoSpaceDN w:val="0"/>
        <w:adjustRightInd w:val="0"/>
        <w:spacing w:before="120" w:after="120"/>
        <w:ind w:left="993" w:hanging="567"/>
        <w:jc w:val="both"/>
        <w:rPr>
          <w:rStyle w:val="Hyperlink0"/>
          <w:rFonts w:ascii="Tahoma" w:hAnsi="Tahoma" w:cs="Tahoma"/>
        </w:rPr>
      </w:pPr>
      <w:r w:rsidRPr="00444A43">
        <w:rPr>
          <w:rStyle w:val="Hyperlink0"/>
          <w:rFonts w:ascii="Tahoma" w:hAnsi="Tahoma" w:cs="Tahoma"/>
        </w:rPr>
        <w:t>Если на эмитента не распространяется обязанность осуществлять раскрытие информации с требованиями законодательства, акции/облигации такого эмитента не включены в Список и отсутствует указанное выше соглашение (договор), эмитент обязан раскрывать</w:t>
      </w:r>
      <w:r>
        <w:rPr>
          <w:rStyle w:val="Hyperlink0"/>
          <w:rFonts w:ascii="Tahoma" w:hAnsi="Tahoma" w:cs="Tahoma"/>
        </w:rPr>
        <w:t xml:space="preserve"> в том числе</w:t>
      </w:r>
      <w:r w:rsidRPr="00444A43">
        <w:rPr>
          <w:rStyle w:val="Hyperlink0"/>
          <w:rFonts w:ascii="Tahoma" w:hAnsi="Tahoma" w:cs="Tahoma"/>
        </w:rPr>
        <w:t>:</w:t>
      </w:r>
    </w:p>
    <w:p w:rsidR="00FB17B5" w:rsidRPr="00444A43" w:rsidRDefault="00FB17B5" w:rsidP="00D95748">
      <w:pPr>
        <w:pStyle w:val="ac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1276" w:hanging="283"/>
        <w:contextualSpacing/>
        <w:jc w:val="both"/>
        <w:rPr>
          <w:rStyle w:val="Hyperlink0"/>
          <w:rFonts w:ascii="Tahoma" w:hAnsi="Tahoma" w:cs="Tahoma"/>
        </w:rPr>
      </w:pPr>
      <w:r w:rsidRPr="00444A43">
        <w:rPr>
          <w:rStyle w:val="Hyperlink0"/>
          <w:rFonts w:ascii="Tahoma" w:hAnsi="Tahoma" w:cs="Tahoma"/>
        </w:rPr>
        <w:t>Инвестиционный меморандум – при размещении облигаций и Отчет эмитента облигаций – при поддержании облигаций. Указанные документы должны соответствовать форме, утвержденной Биржей;</w:t>
      </w:r>
    </w:p>
    <w:p w:rsidR="00FB17B5" w:rsidRPr="00444A43" w:rsidRDefault="00FB17B5" w:rsidP="00D95748">
      <w:pPr>
        <w:pStyle w:val="ac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1276" w:hanging="283"/>
        <w:contextualSpacing/>
        <w:jc w:val="both"/>
        <w:rPr>
          <w:rStyle w:val="Hyperlink0"/>
          <w:rFonts w:ascii="Tahoma" w:hAnsi="Tahoma" w:cs="Tahoma"/>
        </w:rPr>
      </w:pPr>
      <w:r w:rsidRPr="00444A43">
        <w:rPr>
          <w:rStyle w:val="Hyperlink0"/>
          <w:rFonts w:ascii="Tahoma" w:hAnsi="Tahoma" w:cs="Tahoma"/>
        </w:rPr>
        <w:t>Сообщения о выпуске облигаций, в т.ч. на этапах эмиссии, и сообщения о существенных событиях эмитента.</w:t>
      </w:r>
    </w:p>
    <w:p w:rsidR="00FB17B5" w:rsidRPr="00444A43" w:rsidRDefault="00FB17B5" w:rsidP="00D95748">
      <w:pPr>
        <w:pStyle w:val="ac"/>
        <w:numPr>
          <w:ilvl w:val="0"/>
          <w:numId w:val="2"/>
        </w:numPr>
        <w:autoSpaceDE w:val="0"/>
        <w:autoSpaceDN w:val="0"/>
        <w:adjustRightInd w:val="0"/>
        <w:spacing w:before="120" w:after="120"/>
        <w:ind w:left="426" w:hanging="426"/>
        <w:jc w:val="both"/>
        <w:rPr>
          <w:rStyle w:val="Hyperlink0"/>
          <w:rFonts w:ascii="Tahoma" w:hAnsi="Tahoma" w:cs="Tahoma"/>
        </w:rPr>
      </w:pPr>
      <w:r w:rsidRPr="00444A43">
        <w:rPr>
          <w:rStyle w:val="Hyperlink0"/>
          <w:rFonts w:ascii="Tahoma" w:hAnsi="Tahoma" w:cs="Tahoma"/>
        </w:rPr>
        <w:t>В целях расширения услуги листинга п</w:t>
      </w:r>
      <w:r w:rsidR="00B25E65">
        <w:rPr>
          <w:rStyle w:val="Hyperlink0"/>
          <w:rFonts w:ascii="Tahoma" w:hAnsi="Tahoma" w:cs="Tahoma"/>
        </w:rPr>
        <w:t>ри</w:t>
      </w:r>
      <w:r w:rsidRPr="00444A43">
        <w:rPr>
          <w:rStyle w:val="Hyperlink0"/>
          <w:rFonts w:ascii="Tahoma" w:hAnsi="Tahoma" w:cs="Tahoma"/>
        </w:rPr>
        <w:t xml:space="preserve"> допуск</w:t>
      </w:r>
      <w:r w:rsidR="00B25E65">
        <w:rPr>
          <w:rStyle w:val="Hyperlink0"/>
          <w:rFonts w:ascii="Tahoma" w:hAnsi="Tahoma" w:cs="Tahoma"/>
        </w:rPr>
        <w:t>е</w:t>
      </w:r>
      <w:r w:rsidRPr="00444A43">
        <w:rPr>
          <w:rStyle w:val="Hyperlink0"/>
          <w:rFonts w:ascii="Tahoma" w:hAnsi="Tahoma" w:cs="Tahoma"/>
        </w:rPr>
        <w:t xml:space="preserve"> облигаций в Правила внесены следующие </w:t>
      </w:r>
      <w:r>
        <w:rPr>
          <w:rStyle w:val="Hyperlink0"/>
          <w:rFonts w:ascii="Tahoma" w:hAnsi="Tahoma" w:cs="Tahoma"/>
        </w:rPr>
        <w:t>изменения</w:t>
      </w:r>
      <w:r w:rsidRPr="00444A43">
        <w:rPr>
          <w:rStyle w:val="Hyperlink0"/>
          <w:rFonts w:ascii="Tahoma" w:hAnsi="Tahoma" w:cs="Tahoma"/>
        </w:rPr>
        <w:t>:</w:t>
      </w:r>
    </w:p>
    <w:p w:rsidR="00FB17B5" w:rsidRPr="00444A43" w:rsidRDefault="00FB17B5" w:rsidP="00FB17B5">
      <w:pPr>
        <w:pStyle w:val="ac"/>
        <w:widowControl w:val="0"/>
        <w:tabs>
          <w:tab w:val="left" w:pos="-284"/>
        </w:tabs>
        <w:overflowPunct w:val="0"/>
        <w:autoSpaceDE w:val="0"/>
        <w:autoSpaceDN w:val="0"/>
        <w:adjustRightInd w:val="0"/>
        <w:spacing w:before="120" w:after="120"/>
        <w:ind w:left="992" w:hanging="567"/>
        <w:jc w:val="both"/>
        <w:textAlignment w:val="baseline"/>
        <w:rPr>
          <w:rStyle w:val="Hyperlink0"/>
          <w:rFonts w:ascii="Tahoma" w:hAnsi="Tahoma" w:cs="Tahoma"/>
        </w:rPr>
      </w:pPr>
      <w:r w:rsidRPr="00444A43">
        <w:rPr>
          <w:rStyle w:val="Hyperlink0"/>
          <w:rFonts w:ascii="Tahoma" w:hAnsi="Tahoma" w:cs="Tahoma"/>
        </w:rPr>
        <w:t>2.1.</w:t>
      </w:r>
      <w:r w:rsidRPr="00444A43">
        <w:rPr>
          <w:rStyle w:val="Hyperlink0"/>
          <w:rFonts w:ascii="Tahoma" w:hAnsi="Tahoma" w:cs="Tahoma"/>
        </w:rPr>
        <w:tab/>
        <w:t xml:space="preserve">исключено требование о наличии акций и (или) облигаций </w:t>
      </w:r>
      <w:r w:rsidR="00B25E65">
        <w:rPr>
          <w:rStyle w:val="Hyperlink0"/>
          <w:rFonts w:ascii="Tahoma" w:hAnsi="Tahoma" w:cs="Tahoma"/>
        </w:rPr>
        <w:t xml:space="preserve">новых </w:t>
      </w:r>
      <w:r w:rsidRPr="00444A43">
        <w:rPr>
          <w:rStyle w:val="Hyperlink0"/>
          <w:rFonts w:ascii="Tahoma" w:hAnsi="Tahoma" w:cs="Tahoma"/>
        </w:rPr>
        <w:t>эмитент</w:t>
      </w:r>
      <w:r w:rsidR="00B25E65">
        <w:rPr>
          <w:rStyle w:val="Hyperlink0"/>
          <w:rFonts w:ascii="Tahoma" w:hAnsi="Tahoma" w:cs="Tahoma"/>
        </w:rPr>
        <w:t>ов</w:t>
      </w:r>
      <w:r w:rsidRPr="00444A43">
        <w:rPr>
          <w:rStyle w:val="Hyperlink0"/>
          <w:rFonts w:ascii="Tahoma" w:hAnsi="Tahoma" w:cs="Tahoma"/>
        </w:rPr>
        <w:t xml:space="preserve"> в Списк</w:t>
      </w:r>
      <w:r w:rsidR="00B25E65">
        <w:rPr>
          <w:rStyle w:val="Hyperlink0"/>
          <w:rFonts w:ascii="Tahoma" w:hAnsi="Tahoma" w:cs="Tahoma"/>
        </w:rPr>
        <w:t>е</w:t>
      </w:r>
      <w:r w:rsidRPr="00444A43">
        <w:rPr>
          <w:rStyle w:val="Hyperlink0"/>
          <w:rFonts w:ascii="Tahoma" w:hAnsi="Tahoma" w:cs="Tahoma"/>
        </w:rPr>
        <w:t>, для включения биржевых облигаций (п.п. 1.2 статьи 5 Правил);</w:t>
      </w:r>
    </w:p>
    <w:p w:rsidR="00FB17B5" w:rsidRPr="00444A43" w:rsidRDefault="00FB17B5" w:rsidP="00FB17B5">
      <w:pPr>
        <w:pStyle w:val="ac"/>
        <w:widowControl w:val="0"/>
        <w:tabs>
          <w:tab w:val="left" w:pos="-284"/>
        </w:tabs>
        <w:overflowPunct w:val="0"/>
        <w:autoSpaceDE w:val="0"/>
        <w:autoSpaceDN w:val="0"/>
        <w:adjustRightInd w:val="0"/>
        <w:spacing w:before="120" w:after="120"/>
        <w:ind w:left="992" w:hanging="567"/>
        <w:jc w:val="both"/>
        <w:textAlignment w:val="baseline"/>
        <w:rPr>
          <w:rStyle w:val="Hyperlink0"/>
          <w:rFonts w:ascii="Tahoma" w:hAnsi="Tahoma" w:cs="Tahoma"/>
        </w:rPr>
      </w:pPr>
      <w:r w:rsidRPr="00444A43">
        <w:rPr>
          <w:rStyle w:val="Hyperlink0"/>
          <w:rFonts w:ascii="Tahoma" w:hAnsi="Tahoma" w:cs="Tahoma"/>
        </w:rPr>
        <w:t>2.2</w:t>
      </w:r>
      <w:r w:rsidRPr="00444A43">
        <w:rPr>
          <w:rStyle w:val="Hyperlink0"/>
          <w:rFonts w:ascii="Tahoma" w:hAnsi="Tahoma" w:cs="Tahoma"/>
        </w:rPr>
        <w:tab/>
        <w:t>вводится возможность для включения облигаций во Второй уровень, если срок существования эмитента составляет не менее 3 месяцев при условии наличия поручителя (гаранта), срок существования которого составляет не менее 1 года, если между эмитентом и поручителем (гарантом) заключено соглашение/договор, согласно которому поручителю (гаранту) передаются средства, привлеченные от размещения облигаций эмитента</w:t>
      </w:r>
      <w:r w:rsidRPr="00444A43">
        <w:rPr>
          <w:rFonts w:ascii="Tahoma" w:hAnsi="Tahoma" w:cs="Tahoma"/>
        </w:rPr>
        <w:t xml:space="preserve"> </w:t>
      </w:r>
      <w:r w:rsidRPr="00444A43">
        <w:rPr>
          <w:rStyle w:val="Hyperlink0"/>
          <w:rFonts w:ascii="Tahoma" w:hAnsi="Tahoma" w:cs="Tahoma"/>
        </w:rPr>
        <w:t>или такие положения, содержатся в эмиссионных документах. Также установлена обязанность по раскрытию финансовой отчетности поручителя (гаранта) в указанном случае (п</w:t>
      </w:r>
      <w:r w:rsidR="00B25E65">
        <w:rPr>
          <w:rStyle w:val="Hyperlink0"/>
          <w:rFonts w:ascii="Tahoma" w:hAnsi="Tahoma" w:cs="Tahoma"/>
        </w:rPr>
        <w:t>. 2.2. Приложения 2 к Правилам).</w:t>
      </w:r>
    </w:p>
    <w:p w:rsidR="00FB17B5" w:rsidRPr="00444A43" w:rsidRDefault="00FB17B5" w:rsidP="00D95748">
      <w:pPr>
        <w:pStyle w:val="ac"/>
        <w:numPr>
          <w:ilvl w:val="0"/>
          <w:numId w:val="2"/>
        </w:numPr>
        <w:tabs>
          <w:tab w:val="left" w:pos="993"/>
        </w:tabs>
        <w:overflowPunct w:val="0"/>
        <w:autoSpaceDE w:val="0"/>
        <w:autoSpaceDN w:val="0"/>
        <w:adjustRightInd w:val="0"/>
        <w:spacing w:before="120"/>
        <w:ind w:left="426" w:hanging="426"/>
        <w:jc w:val="both"/>
        <w:textAlignment w:val="baseline"/>
        <w:rPr>
          <w:rStyle w:val="Hyperlink0"/>
          <w:rFonts w:ascii="Tahoma" w:hAnsi="Tahoma" w:cs="Tahoma"/>
        </w:rPr>
      </w:pPr>
      <w:r w:rsidRPr="00444A43">
        <w:rPr>
          <w:rStyle w:val="Hyperlink0"/>
          <w:rFonts w:ascii="Tahoma" w:hAnsi="Tahoma" w:cs="Tahoma"/>
        </w:rPr>
        <w:t xml:space="preserve">Правилами предусматривается новая услуга по рассмотрению заявления юридического лица о листинге </w:t>
      </w:r>
      <w:r>
        <w:rPr>
          <w:rStyle w:val="Hyperlink0"/>
          <w:rFonts w:ascii="Tahoma" w:hAnsi="Tahoma" w:cs="Tahoma"/>
        </w:rPr>
        <w:t xml:space="preserve">ценных бумаг </w:t>
      </w:r>
      <w:r w:rsidRPr="00444A43">
        <w:rPr>
          <w:rStyle w:val="Hyperlink0"/>
          <w:rFonts w:ascii="Tahoma" w:hAnsi="Tahoma" w:cs="Tahoma"/>
        </w:rPr>
        <w:t>иностранного эмитента. В процессе рассмотрения заявления Биржа проводит экспертизу ценных бумаг на их соответствие требованиям, предусмотренным Правил</w:t>
      </w:r>
      <w:r>
        <w:rPr>
          <w:rStyle w:val="Hyperlink0"/>
          <w:rFonts w:ascii="Tahoma" w:hAnsi="Tahoma" w:cs="Tahoma"/>
        </w:rPr>
        <w:t>ами</w:t>
      </w:r>
      <w:r w:rsidRPr="00444A43">
        <w:rPr>
          <w:rStyle w:val="Hyperlink0"/>
          <w:rFonts w:ascii="Tahoma" w:hAnsi="Tahoma" w:cs="Tahoma"/>
        </w:rPr>
        <w:t xml:space="preserve">. По итогам рассмотрения заявления Биржа имеет право принять решение о включении в Список ценных бумаг по собственной инициативе (п.10 статьи 7 Правил). Юридическим лицом может являться участник торгов Биржи, Консультант, юридический или финансовый консультант, </w:t>
      </w:r>
      <w:r w:rsidRPr="00444A43">
        <w:rPr>
          <w:rFonts w:ascii="Tahoma" w:hAnsi="Tahoma" w:cs="Tahoma"/>
        </w:rPr>
        <w:t xml:space="preserve">юридическое лицо, которому </w:t>
      </w:r>
      <w:r w:rsidRPr="00444A43">
        <w:rPr>
          <w:rFonts w:ascii="Tahoma" w:hAnsi="Tahoma" w:cs="Tahoma"/>
        </w:rPr>
        <w:lastRenderedPageBreak/>
        <w:t>передаются доходы от размещения иностранных облигаций (юридическое лицо, которое несет солидарную ответственность по обязательствам по иностранным облигациям).</w:t>
      </w:r>
    </w:p>
    <w:p w:rsidR="00FB17B5" w:rsidRPr="00444A43" w:rsidRDefault="00FB17B5" w:rsidP="00D95748">
      <w:pPr>
        <w:pStyle w:val="ac"/>
        <w:numPr>
          <w:ilvl w:val="0"/>
          <w:numId w:val="2"/>
        </w:numPr>
        <w:tabs>
          <w:tab w:val="left" w:pos="993"/>
        </w:tabs>
        <w:overflowPunct w:val="0"/>
        <w:autoSpaceDE w:val="0"/>
        <w:autoSpaceDN w:val="0"/>
        <w:adjustRightInd w:val="0"/>
        <w:spacing w:before="120"/>
        <w:ind w:left="426" w:hanging="426"/>
        <w:jc w:val="both"/>
        <w:textAlignment w:val="baseline"/>
        <w:rPr>
          <w:rStyle w:val="Hyperlink0"/>
          <w:rFonts w:ascii="Tahoma" w:hAnsi="Tahoma" w:cs="Tahoma"/>
        </w:rPr>
      </w:pPr>
      <w:r w:rsidRPr="00444A43">
        <w:rPr>
          <w:rStyle w:val="Hyperlink0"/>
          <w:rFonts w:ascii="Tahoma" w:hAnsi="Tahoma" w:cs="Tahoma"/>
        </w:rPr>
        <w:t>Снижаются требования к стоимости чистых активов открытого паевого инвестиционного фонда с 250 млн. до 150 млн. руб. при их включении и поддержании в Третьем уровне (п. 1.4. статьи 5 и статья 21 Правил). Данный показатель стоимости чистых активов является базовым нормативным требованием согласно п. 1.7. Положения Банка России от 24.02.2016 № 534-П «О допуске ценных бумаг к организованным торгам» (далее – Положение).</w:t>
      </w:r>
    </w:p>
    <w:p w:rsidR="00FB17B5" w:rsidRDefault="00FB17B5" w:rsidP="00D95748">
      <w:pPr>
        <w:pStyle w:val="ac"/>
        <w:numPr>
          <w:ilvl w:val="0"/>
          <w:numId w:val="2"/>
        </w:numPr>
        <w:tabs>
          <w:tab w:val="left" w:pos="993"/>
        </w:tabs>
        <w:overflowPunct w:val="0"/>
        <w:autoSpaceDE w:val="0"/>
        <w:autoSpaceDN w:val="0"/>
        <w:adjustRightInd w:val="0"/>
        <w:spacing w:before="120" w:after="200"/>
        <w:ind w:left="426" w:hanging="426"/>
        <w:jc w:val="both"/>
        <w:textAlignment w:val="baseline"/>
        <w:rPr>
          <w:rStyle w:val="Hyperlink0"/>
          <w:rFonts w:ascii="Tahoma" w:hAnsi="Tahoma" w:cs="Tahoma"/>
        </w:rPr>
      </w:pPr>
      <w:r>
        <w:rPr>
          <w:rStyle w:val="Hyperlink0"/>
          <w:rFonts w:ascii="Tahoma" w:hAnsi="Tahoma" w:cs="Tahoma"/>
        </w:rPr>
        <w:t>В</w:t>
      </w:r>
      <w:r w:rsidRPr="00444A43">
        <w:rPr>
          <w:rStyle w:val="Hyperlink0"/>
          <w:rFonts w:ascii="Tahoma" w:hAnsi="Tahoma" w:cs="Tahoma"/>
        </w:rPr>
        <w:t>ведено определение Предусмотренного юридического лица - юридическое лицо, которому передаются доходы от размещения иностранных облигаций (юридическое лицо, которое несет солидарную ответственность по обязательствам по иностранным облигациям) (п. 1 статьи 3 Правил).</w:t>
      </w:r>
    </w:p>
    <w:p w:rsidR="00FB17B5" w:rsidRPr="00963106" w:rsidRDefault="00FB17B5" w:rsidP="00FB17B5">
      <w:pPr>
        <w:overflowPunct w:val="0"/>
        <w:autoSpaceDE w:val="0"/>
        <w:autoSpaceDN w:val="0"/>
        <w:adjustRightInd w:val="0"/>
        <w:spacing w:before="120"/>
        <w:ind w:left="426"/>
        <w:jc w:val="both"/>
        <w:textAlignment w:val="baseline"/>
        <w:rPr>
          <w:rStyle w:val="Hyperlink0"/>
          <w:rFonts w:ascii="Tahoma" w:hAnsi="Tahoma" w:cs="Tahoma"/>
          <w:sz w:val="22"/>
          <w:szCs w:val="22"/>
        </w:rPr>
      </w:pPr>
      <w:r w:rsidRPr="00963106">
        <w:rPr>
          <w:rStyle w:val="Hyperlink0"/>
          <w:rFonts w:ascii="Tahoma" w:hAnsi="Tahoma" w:cs="Tahoma"/>
          <w:sz w:val="22"/>
          <w:szCs w:val="22"/>
        </w:rPr>
        <w:t>Дополнены случаи, при наличии которых Биржа вправе обратиться к Совещательному органу для получения рекомендаций по вопросу исключения ценных бумаг иностранного эмитента из Списка (п.п. 4.13 статьи 21 Правил), если:</w:t>
      </w:r>
    </w:p>
    <w:p w:rsidR="00FB17B5" w:rsidRPr="00675AA7" w:rsidRDefault="00FB17B5" w:rsidP="00D95748">
      <w:pPr>
        <w:pStyle w:val="ac"/>
        <w:numPr>
          <w:ilvl w:val="1"/>
          <w:numId w:val="5"/>
        </w:numPr>
        <w:overflowPunct w:val="0"/>
        <w:autoSpaceDE w:val="0"/>
        <w:autoSpaceDN w:val="0"/>
        <w:spacing w:before="120" w:after="200"/>
        <w:ind w:left="851" w:hanging="425"/>
        <w:contextualSpacing/>
        <w:jc w:val="both"/>
        <w:rPr>
          <w:rStyle w:val="Hyperlink0"/>
          <w:rFonts w:ascii="Tahoma" w:hAnsi="Tahoma" w:cs="Tahoma"/>
        </w:rPr>
      </w:pPr>
      <w:r w:rsidRPr="00675AA7">
        <w:rPr>
          <w:rStyle w:val="Hyperlink0"/>
          <w:rFonts w:ascii="Tahoma" w:hAnsi="Tahoma" w:cs="Tahoma"/>
        </w:rPr>
        <w:t>в отношении Предусмотренного юридического лица введена одна из процедур банкротства (за исключением конкурсного производства), а также, если в отношении Предусмотренного юридического лица применена санация;</w:t>
      </w:r>
    </w:p>
    <w:p w:rsidR="00FB17B5" w:rsidRPr="00444A43" w:rsidRDefault="00FB17B5" w:rsidP="00D95748">
      <w:pPr>
        <w:pStyle w:val="ac"/>
        <w:numPr>
          <w:ilvl w:val="1"/>
          <w:numId w:val="5"/>
        </w:numPr>
        <w:overflowPunct w:val="0"/>
        <w:autoSpaceDE w:val="0"/>
        <w:autoSpaceDN w:val="0"/>
        <w:spacing w:before="120" w:after="200"/>
        <w:ind w:left="851" w:hanging="425"/>
        <w:contextualSpacing/>
        <w:jc w:val="both"/>
        <w:rPr>
          <w:rStyle w:val="Hyperlink0"/>
          <w:rFonts w:ascii="Tahoma" w:hAnsi="Tahoma" w:cs="Tahoma"/>
        </w:rPr>
      </w:pPr>
      <w:r w:rsidRPr="00444A43">
        <w:rPr>
          <w:rStyle w:val="Hyperlink0"/>
          <w:rFonts w:ascii="Tahoma" w:hAnsi="Tahoma" w:cs="Tahoma"/>
        </w:rPr>
        <w:t xml:space="preserve">к Предусмотренному юридическому лицу применены санкции компетентными (регулирующими) государственными органами за нарушение законодательства Российской Федерации, в том числе в случае отзыва (аннулирования) Банком России лицензии на осуществление соответствующего вида деятельности; </w:t>
      </w:r>
    </w:p>
    <w:p w:rsidR="00FB17B5" w:rsidRPr="00444A43" w:rsidRDefault="00FB17B5" w:rsidP="00D95748">
      <w:pPr>
        <w:pStyle w:val="ac"/>
        <w:numPr>
          <w:ilvl w:val="1"/>
          <w:numId w:val="5"/>
        </w:numPr>
        <w:overflowPunct w:val="0"/>
        <w:autoSpaceDE w:val="0"/>
        <w:autoSpaceDN w:val="0"/>
        <w:spacing w:before="120" w:after="200"/>
        <w:ind w:left="851" w:hanging="425"/>
        <w:contextualSpacing/>
        <w:jc w:val="both"/>
        <w:rPr>
          <w:rStyle w:val="Hyperlink0"/>
          <w:rFonts w:ascii="Tahoma" w:hAnsi="Tahoma" w:cs="Tahoma"/>
        </w:rPr>
      </w:pPr>
      <w:r w:rsidRPr="00444A43">
        <w:rPr>
          <w:rStyle w:val="Hyperlink0"/>
          <w:rFonts w:ascii="Tahoma" w:hAnsi="Tahoma" w:cs="Tahoma"/>
        </w:rPr>
        <w:t>при наступлении дефолта Предусмотренного юридического лица, а также при наличии иных обстоятельств, которые могут повлечь наступление оснований для принятия Биржей решений о приостановке торгов, исключении (оставлении в Списке) ценных бумаг Предусмотренного юридического лица.</w:t>
      </w:r>
    </w:p>
    <w:p w:rsidR="00FB17B5" w:rsidRPr="00444A43" w:rsidRDefault="00FB17B5" w:rsidP="00D95748">
      <w:pPr>
        <w:pStyle w:val="ac"/>
        <w:numPr>
          <w:ilvl w:val="0"/>
          <w:numId w:val="2"/>
        </w:numPr>
        <w:tabs>
          <w:tab w:val="left" w:pos="993"/>
        </w:tabs>
        <w:overflowPunct w:val="0"/>
        <w:autoSpaceDE w:val="0"/>
        <w:autoSpaceDN w:val="0"/>
        <w:adjustRightInd w:val="0"/>
        <w:spacing w:before="120" w:after="120"/>
        <w:ind w:left="426" w:hanging="426"/>
        <w:jc w:val="both"/>
        <w:textAlignment w:val="baseline"/>
        <w:rPr>
          <w:rStyle w:val="Afc"/>
          <w:rFonts w:ascii="Tahoma" w:eastAsia="Times New Roman" w:hAnsi="Tahoma" w:cs="Tahoma"/>
        </w:rPr>
      </w:pPr>
      <w:r w:rsidRPr="00444A43">
        <w:rPr>
          <w:rStyle w:val="Hyperlink0"/>
          <w:rFonts w:ascii="Tahoma" w:hAnsi="Tahoma" w:cs="Tahoma"/>
        </w:rPr>
        <w:t>В связи с окончанием 03.10.2016 г. переходного периода по модернизации листинга</w:t>
      </w:r>
      <w:r w:rsidRPr="00444A43">
        <w:rPr>
          <w:rStyle w:val="Afc"/>
          <w:rFonts w:ascii="Tahoma" w:eastAsia="Times New Roman" w:hAnsi="Tahoma" w:cs="Tahoma"/>
        </w:rPr>
        <w:t xml:space="preserve"> в Правилах исключены соответствующие переходные положения (статья 25 Правил). </w:t>
      </w:r>
    </w:p>
    <w:p w:rsidR="00FB17B5" w:rsidRPr="00444A43" w:rsidRDefault="00FB17B5" w:rsidP="00D95748">
      <w:pPr>
        <w:pStyle w:val="ac"/>
        <w:numPr>
          <w:ilvl w:val="0"/>
          <w:numId w:val="2"/>
        </w:numPr>
        <w:tabs>
          <w:tab w:val="left" w:pos="993"/>
        </w:tabs>
        <w:overflowPunct w:val="0"/>
        <w:autoSpaceDE w:val="0"/>
        <w:autoSpaceDN w:val="0"/>
        <w:adjustRightInd w:val="0"/>
        <w:spacing w:before="120"/>
        <w:ind w:left="426" w:hanging="426"/>
        <w:jc w:val="both"/>
        <w:textAlignment w:val="baseline"/>
        <w:rPr>
          <w:rStyle w:val="Hyperlink0"/>
          <w:rFonts w:ascii="Tahoma" w:hAnsi="Tahoma" w:cs="Tahoma"/>
        </w:rPr>
      </w:pPr>
      <w:r w:rsidRPr="00444A43">
        <w:rPr>
          <w:rStyle w:val="Hyperlink0"/>
          <w:rFonts w:ascii="Tahoma" w:hAnsi="Tahoma" w:cs="Tahoma"/>
        </w:rPr>
        <w:t>В целях развития Рынка инноваций и инвестиций и у</w:t>
      </w:r>
      <w:bookmarkStart w:id="0" w:name="_GoBack"/>
      <w:bookmarkEnd w:id="0"/>
      <w:r w:rsidRPr="00444A43">
        <w:rPr>
          <w:rStyle w:val="Hyperlink0"/>
          <w:rFonts w:ascii="Tahoma" w:hAnsi="Tahoma" w:cs="Tahoma"/>
        </w:rPr>
        <w:t>силения экспертизы ценных бумаг, включенных в Сектор РИИ/Сегмент РИИ-Прайм:</w:t>
      </w:r>
    </w:p>
    <w:p w:rsidR="00FB17B5" w:rsidRPr="00444A43" w:rsidRDefault="00FB17B5" w:rsidP="00D95748">
      <w:pPr>
        <w:pStyle w:val="ac"/>
        <w:numPr>
          <w:ilvl w:val="1"/>
          <w:numId w:val="6"/>
        </w:numPr>
        <w:overflowPunct w:val="0"/>
        <w:autoSpaceDE w:val="0"/>
        <w:autoSpaceDN w:val="0"/>
        <w:adjustRightInd w:val="0"/>
        <w:spacing w:before="120"/>
        <w:ind w:left="851" w:hanging="425"/>
        <w:jc w:val="both"/>
        <w:textAlignment w:val="baseline"/>
        <w:rPr>
          <w:rStyle w:val="Hyperlink0"/>
          <w:rFonts w:ascii="Tahoma" w:hAnsi="Tahoma" w:cs="Tahoma"/>
        </w:rPr>
      </w:pPr>
      <w:r w:rsidRPr="00444A43">
        <w:rPr>
          <w:rStyle w:val="Hyperlink0"/>
          <w:rFonts w:ascii="Tahoma" w:hAnsi="Tahoma" w:cs="Tahoma"/>
        </w:rPr>
        <w:t>скорректированы критерии инновационности, которым должен соответствовать эмитент при включении и поддержании в Секторе РИИ/Сегменте РИИ-Прайм (пункт 3.1.1. Приложения 3 к Правилам);</w:t>
      </w:r>
    </w:p>
    <w:p w:rsidR="00FB17B5" w:rsidRPr="00444A43" w:rsidRDefault="00FB17B5" w:rsidP="00D95748">
      <w:pPr>
        <w:pStyle w:val="ac"/>
        <w:numPr>
          <w:ilvl w:val="1"/>
          <w:numId w:val="6"/>
        </w:numPr>
        <w:overflowPunct w:val="0"/>
        <w:autoSpaceDE w:val="0"/>
        <w:autoSpaceDN w:val="0"/>
        <w:adjustRightInd w:val="0"/>
        <w:spacing w:before="120"/>
        <w:ind w:left="851" w:hanging="425"/>
        <w:jc w:val="both"/>
        <w:textAlignment w:val="baseline"/>
        <w:rPr>
          <w:rStyle w:val="Hyperlink0"/>
          <w:rFonts w:ascii="Tahoma" w:hAnsi="Tahoma" w:cs="Tahoma"/>
        </w:rPr>
      </w:pPr>
      <w:r w:rsidRPr="00444A43">
        <w:rPr>
          <w:rStyle w:val="Hyperlink0"/>
          <w:rFonts w:ascii="Tahoma" w:hAnsi="Tahoma" w:cs="Tahoma"/>
        </w:rPr>
        <w:t xml:space="preserve">введены требования по пересмотру экспертного мнения (рекомендации) по вопросу соответствия </w:t>
      </w:r>
      <w:r>
        <w:rPr>
          <w:rStyle w:val="Hyperlink0"/>
          <w:rFonts w:ascii="Tahoma" w:hAnsi="Tahoma" w:cs="Tahoma"/>
        </w:rPr>
        <w:t xml:space="preserve">эмитента </w:t>
      </w:r>
      <w:r w:rsidRPr="00444A43">
        <w:rPr>
          <w:rStyle w:val="Hyperlink0"/>
          <w:rFonts w:ascii="Tahoma" w:hAnsi="Tahoma" w:cs="Tahoma"/>
        </w:rPr>
        <w:t>требованиям инновационности в целях его подтверждения Экспертным советом РИИ не реже чем 1 раз в 3 года. Данное требование</w:t>
      </w:r>
      <w:r>
        <w:rPr>
          <w:rStyle w:val="Hyperlink0"/>
          <w:rFonts w:ascii="Tahoma" w:hAnsi="Tahoma" w:cs="Tahoma"/>
        </w:rPr>
        <w:t xml:space="preserve"> для поддержания ценных бумаг </w:t>
      </w:r>
      <w:r w:rsidRPr="00444A43">
        <w:rPr>
          <w:rStyle w:val="Hyperlink0"/>
          <w:rFonts w:ascii="Tahoma" w:hAnsi="Tahoma" w:cs="Tahoma"/>
        </w:rPr>
        <w:t>вступает в силу по истечении 6 месяцев с даты вступления в силу Правил (пункты 3.1.1., 3.2.2. Приложения 3 к Правилам и п. 7 статьи 25</w:t>
      </w:r>
      <w:r>
        <w:rPr>
          <w:rStyle w:val="Hyperlink0"/>
          <w:rFonts w:ascii="Tahoma" w:hAnsi="Tahoma" w:cs="Tahoma"/>
        </w:rPr>
        <w:t xml:space="preserve"> Правил</w:t>
      </w:r>
      <w:r w:rsidRPr="00444A43">
        <w:rPr>
          <w:rStyle w:val="Hyperlink0"/>
          <w:rFonts w:ascii="Tahoma" w:hAnsi="Tahoma" w:cs="Tahoma"/>
        </w:rPr>
        <w:t>).</w:t>
      </w:r>
    </w:p>
    <w:p w:rsidR="00FB17B5" w:rsidRPr="00444A43" w:rsidRDefault="00FB17B5" w:rsidP="00D95748">
      <w:pPr>
        <w:pStyle w:val="ac"/>
        <w:overflowPunct w:val="0"/>
        <w:autoSpaceDE w:val="0"/>
        <w:autoSpaceDN w:val="0"/>
        <w:adjustRightInd w:val="0"/>
        <w:spacing w:before="120"/>
        <w:ind w:left="1570"/>
        <w:jc w:val="both"/>
        <w:textAlignment w:val="baseline"/>
        <w:rPr>
          <w:rStyle w:val="Hyperlink0"/>
          <w:rFonts w:ascii="Tahoma" w:hAnsi="Tahoma" w:cs="Tahoma"/>
        </w:rPr>
      </w:pPr>
    </w:p>
    <w:sectPr w:rsidR="00FB17B5" w:rsidRPr="00444A43" w:rsidSect="00270E93">
      <w:footerReference w:type="default" r:id="rId8"/>
      <w:endnotePr>
        <w:numFmt w:val="decimal"/>
      </w:endnotePr>
      <w:pgSz w:w="11907" w:h="16840"/>
      <w:pgMar w:top="567" w:right="992" w:bottom="567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7C74" w:rsidRDefault="00767C74" w:rsidP="00281B8B">
      <w:r>
        <w:separator/>
      </w:r>
    </w:p>
  </w:endnote>
  <w:endnote w:type="continuationSeparator" w:id="0">
    <w:p w:rsidR="00767C74" w:rsidRDefault="00767C74" w:rsidP="00281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i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ltic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vantGarde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ahoma" w:hAnsi="Tahoma" w:cs="Tahoma"/>
      </w:rPr>
      <w:id w:val="-1157677676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AB1C3F" w:rsidRPr="00AB1C3F" w:rsidRDefault="00AB1C3F">
        <w:pPr>
          <w:pStyle w:val="af6"/>
          <w:jc w:val="right"/>
          <w:rPr>
            <w:rFonts w:ascii="Tahoma" w:hAnsi="Tahoma" w:cs="Tahoma"/>
            <w:sz w:val="22"/>
            <w:szCs w:val="22"/>
          </w:rPr>
        </w:pPr>
        <w:r w:rsidRPr="00AB1C3F">
          <w:rPr>
            <w:rFonts w:ascii="Tahoma" w:hAnsi="Tahoma" w:cs="Tahoma"/>
            <w:sz w:val="22"/>
            <w:szCs w:val="22"/>
          </w:rPr>
          <w:fldChar w:fldCharType="begin"/>
        </w:r>
        <w:r w:rsidRPr="00AB1C3F">
          <w:rPr>
            <w:rFonts w:ascii="Tahoma" w:hAnsi="Tahoma" w:cs="Tahoma"/>
            <w:sz w:val="22"/>
            <w:szCs w:val="22"/>
          </w:rPr>
          <w:instrText>PAGE   \* MERGEFORMAT</w:instrText>
        </w:r>
        <w:r w:rsidRPr="00AB1C3F">
          <w:rPr>
            <w:rFonts w:ascii="Tahoma" w:hAnsi="Tahoma" w:cs="Tahoma"/>
            <w:sz w:val="22"/>
            <w:szCs w:val="22"/>
          </w:rPr>
          <w:fldChar w:fldCharType="separate"/>
        </w:r>
        <w:r w:rsidR="00236C85">
          <w:rPr>
            <w:rFonts w:ascii="Tahoma" w:hAnsi="Tahoma" w:cs="Tahoma"/>
            <w:noProof/>
            <w:sz w:val="22"/>
            <w:szCs w:val="22"/>
          </w:rPr>
          <w:t>1</w:t>
        </w:r>
        <w:r w:rsidRPr="00AB1C3F">
          <w:rPr>
            <w:rFonts w:ascii="Tahoma" w:hAnsi="Tahoma" w:cs="Tahoma"/>
            <w:sz w:val="22"/>
            <w:szCs w:val="22"/>
          </w:rPr>
          <w:fldChar w:fldCharType="end"/>
        </w:r>
      </w:p>
    </w:sdtContent>
  </w:sdt>
  <w:p w:rsidR="00AB1C3F" w:rsidRDefault="00AB1C3F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7C74" w:rsidRDefault="00767C74" w:rsidP="00281B8B">
      <w:r>
        <w:separator/>
      </w:r>
    </w:p>
  </w:footnote>
  <w:footnote w:type="continuationSeparator" w:id="0">
    <w:p w:rsidR="00767C74" w:rsidRDefault="00767C74" w:rsidP="00281B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A7536"/>
    <w:multiLevelType w:val="multilevel"/>
    <w:tmpl w:val="C1DA56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F875078"/>
    <w:multiLevelType w:val="hybridMultilevel"/>
    <w:tmpl w:val="F8D213A8"/>
    <w:lvl w:ilvl="0" w:tplc="76F4FBE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3E31EF"/>
    <w:multiLevelType w:val="multilevel"/>
    <w:tmpl w:val="9A90FA5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8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17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3" w15:restartNumberingAfterBreak="0">
    <w:nsid w:val="2B621BC9"/>
    <w:multiLevelType w:val="multilevel"/>
    <w:tmpl w:val="4664BE3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0" w:hanging="2160"/>
      </w:pPr>
      <w:rPr>
        <w:rFonts w:hint="default"/>
      </w:rPr>
    </w:lvl>
  </w:abstractNum>
  <w:abstractNum w:abstractNumId="4" w15:restartNumberingAfterBreak="0">
    <w:nsid w:val="41A81E1B"/>
    <w:multiLevelType w:val="hybridMultilevel"/>
    <w:tmpl w:val="6EE2731A"/>
    <w:styleLink w:val="1"/>
    <w:lvl w:ilvl="0" w:tplc="0CFC6674">
      <w:start w:val="1"/>
      <w:numFmt w:val="decimal"/>
      <w:lvlText w:val="%1."/>
      <w:lvlJc w:val="left"/>
      <w:pPr>
        <w:ind w:left="709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006C4EE">
      <w:start w:val="1"/>
      <w:numFmt w:val="lowerLetter"/>
      <w:lvlText w:val="%2."/>
      <w:lvlJc w:val="left"/>
      <w:pPr>
        <w:ind w:left="1429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F5C7D10">
      <w:start w:val="1"/>
      <w:numFmt w:val="lowerRoman"/>
      <w:lvlText w:val="%3."/>
      <w:lvlJc w:val="left"/>
      <w:pPr>
        <w:ind w:left="2149" w:hanging="1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C284864">
      <w:start w:val="1"/>
      <w:numFmt w:val="decimal"/>
      <w:lvlText w:val="%4."/>
      <w:lvlJc w:val="left"/>
      <w:pPr>
        <w:ind w:left="2869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2DECDB8">
      <w:start w:val="1"/>
      <w:numFmt w:val="lowerLetter"/>
      <w:lvlText w:val="%5."/>
      <w:lvlJc w:val="left"/>
      <w:pPr>
        <w:ind w:left="3589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BE61DD4">
      <w:start w:val="1"/>
      <w:numFmt w:val="lowerRoman"/>
      <w:lvlText w:val="%6."/>
      <w:lvlJc w:val="left"/>
      <w:pPr>
        <w:ind w:left="4309" w:hanging="1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1405DF4">
      <w:start w:val="1"/>
      <w:numFmt w:val="decimal"/>
      <w:lvlText w:val="%7."/>
      <w:lvlJc w:val="left"/>
      <w:pPr>
        <w:ind w:left="5029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76AD196">
      <w:start w:val="1"/>
      <w:numFmt w:val="lowerLetter"/>
      <w:lvlText w:val="%8."/>
      <w:lvlJc w:val="left"/>
      <w:pPr>
        <w:ind w:left="5749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FE63130">
      <w:start w:val="1"/>
      <w:numFmt w:val="lowerRoman"/>
      <w:lvlText w:val="%9."/>
      <w:lvlJc w:val="left"/>
      <w:pPr>
        <w:ind w:left="6469" w:hanging="1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51E63B80"/>
    <w:multiLevelType w:val="hybridMultilevel"/>
    <w:tmpl w:val="DFFC65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E6F"/>
    <w:rsid w:val="000007D7"/>
    <w:rsid w:val="0000685F"/>
    <w:rsid w:val="00012572"/>
    <w:rsid w:val="00013361"/>
    <w:rsid w:val="00015696"/>
    <w:rsid w:val="00027422"/>
    <w:rsid w:val="00034B9B"/>
    <w:rsid w:val="00037131"/>
    <w:rsid w:val="00042E50"/>
    <w:rsid w:val="00045B46"/>
    <w:rsid w:val="00055ECA"/>
    <w:rsid w:val="00062BF6"/>
    <w:rsid w:val="00063401"/>
    <w:rsid w:val="00071D72"/>
    <w:rsid w:val="00083166"/>
    <w:rsid w:val="00085605"/>
    <w:rsid w:val="000938A7"/>
    <w:rsid w:val="000B4F00"/>
    <w:rsid w:val="000C0F74"/>
    <w:rsid w:val="000E573F"/>
    <w:rsid w:val="000F2055"/>
    <w:rsid w:val="00100513"/>
    <w:rsid w:val="00113835"/>
    <w:rsid w:val="001168C0"/>
    <w:rsid w:val="00145D40"/>
    <w:rsid w:val="00150C8B"/>
    <w:rsid w:val="001736EA"/>
    <w:rsid w:val="0017418C"/>
    <w:rsid w:val="00177FCD"/>
    <w:rsid w:val="00183F83"/>
    <w:rsid w:val="0018415A"/>
    <w:rsid w:val="00186862"/>
    <w:rsid w:val="0019008B"/>
    <w:rsid w:val="001A1F04"/>
    <w:rsid w:val="001B05DF"/>
    <w:rsid w:val="001B2A3E"/>
    <w:rsid w:val="001B5A2D"/>
    <w:rsid w:val="001C08C7"/>
    <w:rsid w:val="001C2DA6"/>
    <w:rsid w:val="001D7027"/>
    <w:rsid w:val="001E1A1A"/>
    <w:rsid w:val="001E295D"/>
    <w:rsid w:val="001E73B7"/>
    <w:rsid w:val="001F2908"/>
    <w:rsid w:val="002123F6"/>
    <w:rsid w:val="00212F37"/>
    <w:rsid w:val="0021656D"/>
    <w:rsid w:val="002171E2"/>
    <w:rsid w:val="00220B64"/>
    <w:rsid w:val="0022148A"/>
    <w:rsid w:val="00225864"/>
    <w:rsid w:val="00225CA5"/>
    <w:rsid w:val="00236C85"/>
    <w:rsid w:val="00247C64"/>
    <w:rsid w:val="002539B7"/>
    <w:rsid w:val="00254EF1"/>
    <w:rsid w:val="00260DDE"/>
    <w:rsid w:val="00265D5B"/>
    <w:rsid w:val="00270E93"/>
    <w:rsid w:val="0027272A"/>
    <w:rsid w:val="00273141"/>
    <w:rsid w:val="00281B8B"/>
    <w:rsid w:val="002847C7"/>
    <w:rsid w:val="00284E99"/>
    <w:rsid w:val="00285C59"/>
    <w:rsid w:val="00287B8A"/>
    <w:rsid w:val="00297B61"/>
    <w:rsid w:val="002A76F8"/>
    <w:rsid w:val="002B6D19"/>
    <w:rsid w:val="002C1538"/>
    <w:rsid w:val="002C18DA"/>
    <w:rsid w:val="002D2533"/>
    <w:rsid w:val="002D5477"/>
    <w:rsid w:val="002E053D"/>
    <w:rsid w:val="002E1E16"/>
    <w:rsid w:val="002F0A55"/>
    <w:rsid w:val="002F5AED"/>
    <w:rsid w:val="002F7E23"/>
    <w:rsid w:val="0030042F"/>
    <w:rsid w:val="00300D54"/>
    <w:rsid w:val="003018B1"/>
    <w:rsid w:val="0030404A"/>
    <w:rsid w:val="003075B3"/>
    <w:rsid w:val="00307809"/>
    <w:rsid w:val="003375D8"/>
    <w:rsid w:val="00346B98"/>
    <w:rsid w:val="0034788F"/>
    <w:rsid w:val="003512F8"/>
    <w:rsid w:val="003646C1"/>
    <w:rsid w:val="00374368"/>
    <w:rsid w:val="00387B47"/>
    <w:rsid w:val="00387F73"/>
    <w:rsid w:val="003918A6"/>
    <w:rsid w:val="003A561C"/>
    <w:rsid w:val="003C6371"/>
    <w:rsid w:val="003D4E68"/>
    <w:rsid w:val="003D5DFF"/>
    <w:rsid w:val="003E08E9"/>
    <w:rsid w:val="003E13C0"/>
    <w:rsid w:val="003E62E0"/>
    <w:rsid w:val="003F034A"/>
    <w:rsid w:val="003F421F"/>
    <w:rsid w:val="003F679B"/>
    <w:rsid w:val="0040780D"/>
    <w:rsid w:val="0041318F"/>
    <w:rsid w:val="00415D69"/>
    <w:rsid w:val="00421CD6"/>
    <w:rsid w:val="0042524A"/>
    <w:rsid w:val="00427BC8"/>
    <w:rsid w:val="00431F75"/>
    <w:rsid w:val="00440498"/>
    <w:rsid w:val="004409A5"/>
    <w:rsid w:val="00441F16"/>
    <w:rsid w:val="004469DD"/>
    <w:rsid w:val="00450395"/>
    <w:rsid w:val="0046063E"/>
    <w:rsid w:val="0047014F"/>
    <w:rsid w:val="0047745E"/>
    <w:rsid w:val="00477BA2"/>
    <w:rsid w:val="00477E6F"/>
    <w:rsid w:val="004832F5"/>
    <w:rsid w:val="004A6DCA"/>
    <w:rsid w:val="004A764F"/>
    <w:rsid w:val="004B2DA4"/>
    <w:rsid w:val="004B4D17"/>
    <w:rsid w:val="004B7196"/>
    <w:rsid w:val="004C025F"/>
    <w:rsid w:val="004C5B95"/>
    <w:rsid w:val="004E5ABC"/>
    <w:rsid w:val="004F36EB"/>
    <w:rsid w:val="004F6322"/>
    <w:rsid w:val="005057C8"/>
    <w:rsid w:val="0050784F"/>
    <w:rsid w:val="0051397D"/>
    <w:rsid w:val="00516E77"/>
    <w:rsid w:val="00535E55"/>
    <w:rsid w:val="00543059"/>
    <w:rsid w:val="0054350B"/>
    <w:rsid w:val="0055120B"/>
    <w:rsid w:val="00560CD6"/>
    <w:rsid w:val="00564549"/>
    <w:rsid w:val="00570504"/>
    <w:rsid w:val="005724E5"/>
    <w:rsid w:val="005760A9"/>
    <w:rsid w:val="0057715F"/>
    <w:rsid w:val="00581E7E"/>
    <w:rsid w:val="00587953"/>
    <w:rsid w:val="0059588D"/>
    <w:rsid w:val="00597C79"/>
    <w:rsid w:val="005A693A"/>
    <w:rsid w:val="005A6964"/>
    <w:rsid w:val="005A788E"/>
    <w:rsid w:val="005B6678"/>
    <w:rsid w:val="005C427C"/>
    <w:rsid w:val="005D0AE0"/>
    <w:rsid w:val="005D7C26"/>
    <w:rsid w:val="005E15CD"/>
    <w:rsid w:val="005F296E"/>
    <w:rsid w:val="005F62B4"/>
    <w:rsid w:val="00606003"/>
    <w:rsid w:val="006124A8"/>
    <w:rsid w:val="00615C00"/>
    <w:rsid w:val="00615FBD"/>
    <w:rsid w:val="00623728"/>
    <w:rsid w:val="0062618A"/>
    <w:rsid w:val="0063145D"/>
    <w:rsid w:val="00632F09"/>
    <w:rsid w:val="0065747E"/>
    <w:rsid w:val="00660498"/>
    <w:rsid w:val="006618F9"/>
    <w:rsid w:val="00663336"/>
    <w:rsid w:val="00665F7D"/>
    <w:rsid w:val="00675AA7"/>
    <w:rsid w:val="0068590C"/>
    <w:rsid w:val="00687A14"/>
    <w:rsid w:val="00694A0D"/>
    <w:rsid w:val="00694EC4"/>
    <w:rsid w:val="00695D52"/>
    <w:rsid w:val="00696177"/>
    <w:rsid w:val="00697ED5"/>
    <w:rsid w:val="006A623A"/>
    <w:rsid w:val="006A7EE1"/>
    <w:rsid w:val="006B5F15"/>
    <w:rsid w:val="006C2581"/>
    <w:rsid w:val="006C7DF1"/>
    <w:rsid w:val="006E4371"/>
    <w:rsid w:val="006F5319"/>
    <w:rsid w:val="006F73E3"/>
    <w:rsid w:val="007200EE"/>
    <w:rsid w:val="007203A3"/>
    <w:rsid w:val="00725881"/>
    <w:rsid w:val="00727A85"/>
    <w:rsid w:val="007321CC"/>
    <w:rsid w:val="00746727"/>
    <w:rsid w:val="007527E1"/>
    <w:rsid w:val="00753E77"/>
    <w:rsid w:val="007568CB"/>
    <w:rsid w:val="00764F9D"/>
    <w:rsid w:val="00767C74"/>
    <w:rsid w:val="00767DF4"/>
    <w:rsid w:val="007741DC"/>
    <w:rsid w:val="007778B0"/>
    <w:rsid w:val="007835A7"/>
    <w:rsid w:val="00787E2A"/>
    <w:rsid w:val="0079200F"/>
    <w:rsid w:val="007926B5"/>
    <w:rsid w:val="00792B0D"/>
    <w:rsid w:val="007944E6"/>
    <w:rsid w:val="00794FAC"/>
    <w:rsid w:val="007A0298"/>
    <w:rsid w:val="007A188F"/>
    <w:rsid w:val="007A59B6"/>
    <w:rsid w:val="007B09B3"/>
    <w:rsid w:val="007B21B4"/>
    <w:rsid w:val="007C2C07"/>
    <w:rsid w:val="007C3C8D"/>
    <w:rsid w:val="007C739B"/>
    <w:rsid w:val="007E5249"/>
    <w:rsid w:val="007F10E8"/>
    <w:rsid w:val="007F58B3"/>
    <w:rsid w:val="00802EFB"/>
    <w:rsid w:val="00803188"/>
    <w:rsid w:val="00803A6A"/>
    <w:rsid w:val="0081689F"/>
    <w:rsid w:val="00817C05"/>
    <w:rsid w:val="00820F86"/>
    <w:rsid w:val="00823482"/>
    <w:rsid w:val="0083512F"/>
    <w:rsid w:val="00845BC0"/>
    <w:rsid w:val="00847C85"/>
    <w:rsid w:val="008558FC"/>
    <w:rsid w:val="00876D40"/>
    <w:rsid w:val="0088393C"/>
    <w:rsid w:val="0089136A"/>
    <w:rsid w:val="008A192C"/>
    <w:rsid w:val="008A5864"/>
    <w:rsid w:val="008A7A11"/>
    <w:rsid w:val="008B1B4A"/>
    <w:rsid w:val="008C3CBD"/>
    <w:rsid w:val="008C4304"/>
    <w:rsid w:val="008D6C22"/>
    <w:rsid w:val="008F1C0B"/>
    <w:rsid w:val="00910858"/>
    <w:rsid w:val="00931420"/>
    <w:rsid w:val="0093398A"/>
    <w:rsid w:val="00954B8D"/>
    <w:rsid w:val="00973A3F"/>
    <w:rsid w:val="009841EE"/>
    <w:rsid w:val="00985612"/>
    <w:rsid w:val="00990639"/>
    <w:rsid w:val="0099792D"/>
    <w:rsid w:val="00997E11"/>
    <w:rsid w:val="009A0527"/>
    <w:rsid w:val="009A24E6"/>
    <w:rsid w:val="009B0C19"/>
    <w:rsid w:val="009C3364"/>
    <w:rsid w:val="009D12BB"/>
    <w:rsid w:val="009D7469"/>
    <w:rsid w:val="009D7B9E"/>
    <w:rsid w:val="009E1797"/>
    <w:rsid w:val="009E2510"/>
    <w:rsid w:val="009E3E9C"/>
    <w:rsid w:val="009E7B91"/>
    <w:rsid w:val="00A0053A"/>
    <w:rsid w:val="00A04B43"/>
    <w:rsid w:val="00A075BD"/>
    <w:rsid w:val="00A14EBF"/>
    <w:rsid w:val="00A21054"/>
    <w:rsid w:val="00A21BF2"/>
    <w:rsid w:val="00A25FBE"/>
    <w:rsid w:val="00A33D39"/>
    <w:rsid w:val="00A3670E"/>
    <w:rsid w:val="00A45AA4"/>
    <w:rsid w:val="00A5198F"/>
    <w:rsid w:val="00A52AEB"/>
    <w:rsid w:val="00A619BD"/>
    <w:rsid w:val="00A633D7"/>
    <w:rsid w:val="00A644B2"/>
    <w:rsid w:val="00A714BC"/>
    <w:rsid w:val="00A726F6"/>
    <w:rsid w:val="00A73B8F"/>
    <w:rsid w:val="00A73E19"/>
    <w:rsid w:val="00AA0D0D"/>
    <w:rsid w:val="00AA3C75"/>
    <w:rsid w:val="00AB1BCD"/>
    <w:rsid w:val="00AB1C3F"/>
    <w:rsid w:val="00AB227E"/>
    <w:rsid w:val="00AB5BC7"/>
    <w:rsid w:val="00AB7153"/>
    <w:rsid w:val="00AC065D"/>
    <w:rsid w:val="00AC0FC6"/>
    <w:rsid w:val="00AE0A1D"/>
    <w:rsid w:val="00AF507D"/>
    <w:rsid w:val="00AF5E06"/>
    <w:rsid w:val="00B00ED4"/>
    <w:rsid w:val="00B01E32"/>
    <w:rsid w:val="00B04B3F"/>
    <w:rsid w:val="00B10B53"/>
    <w:rsid w:val="00B113B7"/>
    <w:rsid w:val="00B13AC5"/>
    <w:rsid w:val="00B25E65"/>
    <w:rsid w:val="00B27E17"/>
    <w:rsid w:val="00B41D33"/>
    <w:rsid w:val="00B422F8"/>
    <w:rsid w:val="00B47E2E"/>
    <w:rsid w:val="00B5320B"/>
    <w:rsid w:val="00B57228"/>
    <w:rsid w:val="00B61FFE"/>
    <w:rsid w:val="00B90E96"/>
    <w:rsid w:val="00B933FB"/>
    <w:rsid w:val="00B954C8"/>
    <w:rsid w:val="00B96935"/>
    <w:rsid w:val="00BA3011"/>
    <w:rsid w:val="00BA4C06"/>
    <w:rsid w:val="00BA4C0A"/>
    <w:rsid w:val="00BA727C"/>
    <w:rsid w:val="00BB38B4"/>
    <w:rsid w:val="00BB49C2"/>
    <w:rsid w:val="00BB4FA4"/>
    <w:rsid w:val="00BB63DA"/>
    <w:rsid w:val="00BC1F83"/>
    <w:rsid w:val="00BC56F1"/>
    <w:rsid w:val="00BC6368"/>
    <w:rsid w:val="00BD1B9A"/>
    <w:rsid w:val="00BD5954"/>
    <w:rsid w:val="00BE1FCB"/>
    <w:rsid w:val="00BE336C"/>
    <w:rsid w:val="00BE6B06"/>
    <w:rsid w:val="00BF4D6D"/>
    <w:rsid w:val="00C05E48"/>
    <w:rsid w:val="00C252D6"/>
    <w:rsid w:val="00C270BC"/>
    <w:rsid w:val="00C3157E"/>
    <w:rsid w:val="00C321E4"/>
    <w:rsid w:val="00C327FA"/>
    <w:rsid w:val="00C34ECD"/>
    <w:rsid w:val="00C37889"/>
    <w:rsid w:val="00C37A61"/>
    <w:rsid w:val="00C42B28"/>
    <w:rsid w:val="00C44220"/>
    <w:rsid w:val="00C5207A"/>
    <w:rsid w:val="00C61338"/>
    <w:rsid w:val="00C61943"/>
    <w:rsid w:val="00C62875"/>
    <w:rsid w:val="00C6433E"/>
    <w:rsid w:val="00C66AE6"/>
    <w:rsid w:val="00C73561"/>
    <w:rsid w:val="00C76A22"/>
    <w:rsid w:val="00C913C7"/>
    <w:rsid w:val="00CC0809"/>
    <w:rsid w:val="00CC10FB"/>
    <w:rsid w:val="00CC1396"/>
    <w:rsid w:val="00CC2D22"/>
    <w:rsid w:val="00CE1600"/>
    <w:rsid w:val="00CE4178"/>
    <w:rsid w:val="00CE463A"/>
    <w:rsid w:val="00CE58B3"/>
    <w:rsid w:val="00CF0484"/>
    <w:rsid w:val="00CF0CC8"/>
    <w:rsid w:val="00D0141A"/>
    <w:rsid w:val="00D0653C"/>
    <w:rsid w:val="00D13AC0"/>
    <w:rsid w:val="00D1602D"/>
    <w:rsid w:val="00D20E6A"/>
    <w:rsid w:val="00D22D74"/>
    <w:rsid w:val="00D3673D"/>
    <w:rsid w:val="00D36ACC"/>
    <w:rsid w:val="00D40962"/>
    <w:rsid w:val="00D46275"/>
    <w:rsid w:val="00D505FB"/>
    <w:rsid w:val="00D543CF"/>
    <w:rsid w:val="00D54FDA"/>
    <w:rsid w:val="00D622E6"/>
    <w:rsid w:val="00D674E8"/>
    <w:rsid w:val="00D67C52"/>
    <w:rsid w:val="00D67DCA"/>
    <w:rsid w:val="00D70B23"/>
    <w:rsid w:val="00D82A6A"/>
    <w:rsid w:val="00D83AF8"/>
    <w:rsid w:val="00D92ABC"/>
    <w:rsid w:val="00D9453B"/>
    <w:rsid w:val="00D95748"/>
    <w:rsid w:val="00DB482A"/>
    <w:rsid w:val="00DC199D"/>
    <w:rsid w:val="00DC4328"/>
    <w:rsid w:val="00DD1C8A"/>
    <w:rsid w:val="00DD1F33"/>
    <w:rsid w:val="00DE18A8"/>
    <w:rsid w:val="00DE753E"/>
    <w:rsid w:val="00DF0FE6"/>
    <w:rsid w:val="00DF5867"/>
    <w:rsid w:val="00E1797E"/>
    <w:rsid w:val="00E22011"/>
    <w:rsid w:val="00E24B05"/>
    <w:rsid w:val="00E27F7A"/>
    <w:rsid w:val="00E337BE"/>
    <w:rsid w:val="00E33B66"/>
    <w:rsid w:val="00E369EB"/>
    <w:rsid w:val="00E6473B"/>
    <w:rsid w:val="00E7263A"/>
    <w:rsid w:val="00E727B6"/>
    <w:rsid w:val="00E73422"/>
    <w:rsid w:val="00E82935"/>
    <w:rsid w:val="00E835CE"/>
    <w:rsid w:val="00E91A49"/>
    <w:rsid w:val="00E96217"/>
    <w:rsid w:val="00E96CB6"/>
    <w:rsid w:val="00EA7B8A"/>
    <w:rsid w:val="00EB0A53"/>
    <w:rsid w:val="00EB5FA4"/>
    <w:rsid w:val="00EC4555"/>
    <w:rsid w:val="00ED22BD"/>
    <w:rsid w:val="00EE0C1A"/>
    <w:rsid w:val="00EF37B2"/>
    <w:rsid w:val="00EF3DD0"/>
    <w:rsid w:val="00F01B47"/>
    <w:rsid w:val="00F02544"/>
    <w:rsid w:val="00F060D8"/>
    <w:rsid w:val="00F14570"/>
    <w:rsid w:val="00F203F1"/>
    <w:rsid w:val="00F2132A"/>
    <w:rsid w:val="00F244B4"/>
    <w:rsid w:val="00F323F5"/>
    <w:rsid w:val="00F36D3C"/>
    <w:rsid w:val="00F7627C"/>
    <w:rsid w:val="00F86E68"/>
    <w:rsid w:val="00F86ECD"/>
    <w:rsid w:val="00FA64EF"/>
    <w:rsid w:val="00FB17B5"/>
    <w:rsid w:val="00FB1CA0"/>
    <w:rsid w:val="00FC52E2"/>
    <w:rsid w:val="00FC7ACD"/>
    <w:rsid w:val="00FC7D7B"/>
    <w:rsid w:val="00FD6746"/>
    <w:rsid w:val="00FD69A5"/>
    <w:rsid w:val="00FD6D5A"/>
    <w:rsid w:val="00FE0CDE"/>
    <w:rsid w:val="00FE3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A563401A-0537-4BD4-B7AE-38EC52701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5B95"/>
    <w:pPr>
      <w:widowControl w:val="0"/>
    </w:pPr>
    <w:rPr>
      <w:sz w:val="24"/>
    </w:rPr>
  </w:style>
  <w:style w:type="paragraph" w:styleId="10">
    <w:name w:val="heading 1"/>
    <w:basedOn w:val="a"/>
    <w:next w:val="a"/>
    <w:qFormat/>
    <w:rsid w:val="004A6DCA"/>
    <w:pPr>
      <w:keepNext/>
      <w:widowControl/>
      <w:overflowPunct w:val="0"/>
      <w:autoSpaceDE w:val="0"/>
      <w:autoSpaceDN w:val="0"/>
      <w:adjustRightInd w:val="0"/>
      <w:jc w:val="both"/>
      <w:textAlignment w:val="baseline"/>
      <w:outlineLvl w:val="0"/>
    </w:pPr>
  </w:style>
  <w:style w:type="paragraph" w:styleId="2">
    <w:name w:val="heading 2"/>
    <w:basedOn w:val="a"/>
    <w:next w:val="a"/>
    <w:qFormat/>
    <w:rsid w:val="004A6DCA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sz w:val="22"/>
    </w:rPr>
  </w:style>
  <w:style w:type="paragraph" w:styleId="3">
    <w:name w:val="heading 3"/>
    <w:basedOn w:val="a"/>
    <w:next w:val="a"/>
    <w:qFormat/>
    <w:rsid w:val="004A6DCA"/>
    <w:pPr>
      <w:keepNext/>
      <w:tabs>
        <w:tab w:val="left" w:pos="851"/>
      </w:tabs>
      <w:ind w:left="360"/>
      <w:jc w:val="both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  <w:rsid w:val="004A6DCA"/>
    <w:rPr>
      <w:sz w:val="20"/>
    </w:rPr>
  </w:style>
  <w:style w:type="character" w:customStyle="1" w:styleId="11">
    <w:name w:val="Основной шрифт абзаца1"/>
    <w:rsid w:val="004A6DCA"/>
    <w:rPr>
      <w:sz w:val="20"/>
    </w:rPr>
  </w:style>
  <w:style w:type="paragraph" w:customStyle="1" w:styleId="Iauiue">
    <w:name w:val="Iau?iue"/>
    <w:rsid w:val="004A6DCA"/>
    <w:pPr>
      <w:widowControl w:val="0"/>
    </w:pPr>
  </w:style>
  <w:style w:type="paragraph" w:styleId="a3">
    <w:name w:val="Body Text Indent"/>
    <w:basedOn w:val="a"/>
    <w:rsid w:val="004A6DCA"/>
    <w:pPr>
      <w:spacing w:before="120" w:line="360" w:lineRule="auto"/>
      <w:ind w:firstLine="720"/>
      <w:jc w:val="both"/>
    </w:pPr>
  </w:style>
  <w:style w:type="paragraph" w:styleId="a4">
    <w:name w:val="Body Text"/>
    <w:basedOn w:val="a"/>
    <w:rsid w:val="004A6DCA"/>
    <w:pPr>
      <w:jc w:val="both"/>
    </w:pPr>
  </w:style>
  <w:style w:type="character" w:customStyle="1" w:styleId="a5">
    <w:name w:val="Компания"/>
    <w:rsid w:val="004A6DCA"/>
    <w:rPr>
      <w:rFonts w:ascii="Futuris" w:hAnsi="Futuris"/>
      <w:b/>
      <w:i/>
      <w:sz w:val="22"/>
    </w:rPr>
  </w:style>
  <w:style w:type="paragraph" w:styleId="21">
    <w:name w:val="Body Text 2"/>
    <w:basedOn w:val="a"/>
    <w:rsid w:val="004A6DCA"/>
    <w:pPr>
      <w:spacing w:line="360" w:lineRule="auto"/>
      <w:jc w:val="both"/>
    </w:pPr>
    <w:rPr>
      <w:b/>
    </w:rPr>
  </w:style>
  <w:style w:type="paragraph" w:styleId="30">
    <w:name w:val="Body Text 3"/>
    <w:basedOn w:val="a"/>
    <w:rsid w:val="004A6DCA"/>
    <w:pPr>
      <w:jc w:val="both"/>
    </w:pPr>
    <w:rPr>
      <w:i/>
    </w:rPr>
  </w:style>
  <w:style w:type="paragraph" w:styleId="22">
    <w:name w:val="Body Text Indent 2"/>
    <w:basedOn w:val="a"/>
    <w:rsid w:val="004A6DCA"/>
    <w:pPr>
      <w:ind w:left="426" w:hanging="426"/>
    </w:pPr>
  </w:style>
  <w:style w:type="character" w:customStyle="1" w:styleId="SUBST">
    <w:name w:val="__SUBST"/>
    <w:rsid w:val="004A6DCA"/>
    <w:rPr>
      <w:b/>
      <w:i/>
      <w:sz w:val="22"/>
    </w:rPr>
  </w:style>
  <w:style w:type="paragraph" w:customStyle="1" w:styleId="23">
    <w:name w:val="???????? ????? 2"/>
    <w:basedOn w:val="a"/>
    <w:rsid w:val="004A6DCA"/>
    <w:pPr>
      <w:jc w:val="both"/>
    </w:pPr>
    <w:rPr>
      <w:b/>
    </w:rPr>
  </w:style>
  <w:style w:type="paragraph" w:customStyle="1" w:styleId="12">
    <w:name w:val="Цитата1"/>
    <w:basedOn w:val="a"/>
    <w:rsid w:val="004A6DCA"/>
    <w:pPr>
      <w:widowControl/>
      <w:overflowPunct w:val="0"/>
      <w:autoSpaceDE w:val="0"/>
      <w:autoSpaceDN w:val="0"/>
      <w:adjustRightInd w:val="0"/>
      <w:ind w:left="-142" w:right="-652"/>
      <w:jc w:val="both"/>
      <w:textAlignment w:val="baseline"/>
    </w:pPr>
    <w:rPr>
      <w:rFonts w:ascii="Times New Roman CYR" w:hAnsi="Times New Roman CYR"/>
      <w:b/>
    </w:rPr>
  </w:style>
  <w:style w:type="paragraph" w:styleId="31">
    <w:name w:val="Body Text Indent 3"/>
    <w:basedOn w:val="a"/>
    <w:rsid w:val="004A6DCA"/>
    <w:pPr>
      <w:ind w:left="-142"/>
      <w:jc w:val="both"/>
    </w:pPr>
    <w:rPr>
      <w:i/>
    </w:rPr>
  </w:style>
  <w:style w:type="paragraph" w:customStyle="1" w:styleId="210">
    <w:name w:val="Основной текст 21"/>
    <w:basedOn w:val="a"/>
    <w:rsid w:val="004A6DCA"/>
    <w:pPr>
      <w:widowControl/>
      <w:overflowPunct w:val="0"/>
      <w:autoSpaceDE w:val="0"/>
      <w:autoSpaceDN w:val="0"/>
      <w:adjustRightInd w:val="0"/>
      <w:ind w:firstLine="567"/>
      <w:jc w:val="both"/>
      <w:textAlignment w:val="baseline"/>
    </w:pPr>
    <w:rPr>
      <w:rFonts w:ascii="Arial" w:hAnsi="Arial"/>
      <w:sz w:val="22"/>
    </w:rPr>
  </w:style>
  <w:style w:type="paragraph" w:customStyle="1" w:styleId="a6">
    <w:name w:val="???????"/>
    <w:rsid w:val="004A6DCA"/>
    <w:rPr>
      <w:sz w:val="24"/>
    </w:rPr>
  </w:style>
  <w:style w:type="paragraph" w:styleId="a7">
    <w:name w:val="Block Text"/>
    <w:basedOn w:val="a"/>
    <w:rsid w:val="004A6DCA"/>
    <w:pPr>
      <w:widowControl/>
      <w:ind w:left="-142" w:right="-5"/>
      <w:jc w:val="both"/>
    </w:pPr>
    <w:rPr>
      <w:i/>
      <w:szCs w:val="24"/>
    </w:rPr>
  </w:style>
  <w:style w:type="paragraph" w:customStyle="1" w:styleId="Iniiaiieoaeno">
    <w:name w:val="Iniiaiie oaeno"/>
    <w:basedOn w:val="a"/>
    <w:rsid w:val="004A6DCA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customStyle="1" w:styleId="Iauiue3">
    <w:name w:val="Iau?iue3"/>
    <w:rsid w:val="004A6DCA"/>
    <w:pPr>
      <w:keepLines/>
      <w:widowControl w:val="0"/>
      <w:ind w:firstLine="720"/>
      <w:jc w:val="both"/>
    </w:pPr>
    <w:rPr>
      <w:rFonts w:ascii="Baltica" w:hAnsi="Baltica"/>
      <w:sz w:val="24"/>
    </w:rPr>
  </w:style>
  <w:style w:type="paragraph" w:styleId="a8">
    <w:name w:val="Balloon Text"/>
    <w:basedOn w:val="a"/>
    <w:semiHidden/>
    <w:rsid w:val="004A6DCA"/>
    <w:rPr>
      <w:rFonts w:ascii="Tahoma" w:hAnsi="Tahoma" w:cs="Tahoma"/>
      <w:sz w:val="16"/>
      <w:szCs w:val="16"/>
    </w:rPr>
  </w:style>
  <w:style w:type="paragraph" w:customStyle="1" w:styleId="OoaiiAoia">
    <w:name w:val="OoaiiAoia"/>
    <w:basedOn w:val="a"/>
    <w:rsid w:val="004A6DCA"/>
    <w:pPr>
      <w:widowControl/>
      <w:tabs>
        <w:tab w:val="right" w:leader="underscore" w:pos="3289"/>
      </w:tabs>
      <w:overflowPunct w:val="0"/>
      <w:autoSpaceDE w:val="0"/>
      <w:autoSpaceDN w:val="0"/>
      <w:adjustRightInd w:val="0"/>
      <w:spacing w:line="260" w:lineRule="exact"/>
      <w:ind w:left="425" w:right="17"/>
      <w:textAlignment w:val="baseline"/>
    </w:pPr>
    <w:rPr>
      <w:rFonts w:ascii="Arial Narrow" w:hAnsi="Arial Narrow"/>
      <w:b/>
      <w:sz w:val="20"/>
    </w:rPr>
  </w:style>
  <w:style w:type="paragraph" w:customStyle="1" w:styleId="ConsNormal">
    <w:name w:val="ConsNormal"/>
    <w:rsid w:val="004A6DCA"/>
    <w:pPr>
      <w:widowControl w:val="0"/>
      <w:overflowPunct w:val="0"/>
      <w:autoSpaceDE w:val="0"/>
      <w:autoSpaceDN w:val="0"/>
      <w:adjustRightInd w:val="0"/>
      <w:ind w:right="19772" w:firstLine="720"/>
      <w:textAlignment w:val="baseline"/>
    </w:pPr>
    <w:rPr>
      <w:rFonts w:ascii="Arial" w:hAnsi="Arial"/>
    </w:rPr>
  </w:style>
  <w:style w:type="paragraph" w:customStyle="1" w:styleId="caaieiaie6">
    <w:name w:val="caaieiaie 6"/>
    <w:basedOn w:val="a"/>
    <w:next w:val="a"/>
    <w:rsid w:val="004A6DCA"/>
    <w:pPr>
      <w:keepNext/>
      <w:widowControl/>
      <w:overflowPunct w:val="0"/>
      <w:autoSpaceDE w:val="0"/>
      <w:autoSpaceDN w:val="0"/>
      <w:adjustRightInd w:val="0"/>
      <w:textAlignment w:val="baseline"/>
    </w:pPr>
    <w:rPr>
      <w:rFonts w:ascii="AvantGardeC" w:hAnsi="AvantGardeC"/>
    </w:rPr>
  </w:style>
  <w:style w:type="paragraph" w:customStyle="1" w:styleId="211">
    <w:name w:val="Основной текст с отступом 21"/>
    <w:basedOn w:val="a"/>
    <w:rsid w:val="004A6DCA"/>
    <w:pPr>
      <w:widowControl/>
      <w:overflowPunct w:val="0"/>
      <w:autoSpaceDE w:val="0"/>
      <w:autoSpaceDN w:val="0"/>
      <w:adjustRightInd w:val="0"/>
      <w:ind w:right="312" w:firstLine="284"/>
      <w:jc w:val="both"/>
      <w:textAlignment w:val="baseline"/>
    </w:pPr>
    <w:rPr>
      <w:b/>
    </w:rPr>
  </w:style>
  <w:style w:type="character" w:styleId="a9">
    <w:name w:val="Hyperlink"/>
    <w:rsid w:val="00A714BC"/>
    <w:rPr>
      <w:color w:val="0000FF"/>
      <w:sz w:val="20"/>
      <w:u w:val="single"/>
    </w:rPr>
  </w:style>
  <w:style w:type="paragraph" w:styleId="aa">
    <w:name w:val="Document Map"/>
    <w:basedOn w:val="a"/>
    <w:semiHidden/>
    <w:rsid w:val="00E82935"/>
    <w:pPr>
      <w:shd w:val="clear" w:color="auto" w:fill="000080"/>
    </w:pPr>
    <w:rPr>
      <w:rFonts w:ascii="Tahoma" w:hAnsi="Tahoma" w:cs="Tahoma"/>
      <w:sz w:val="20"/>
    </w:rPr>
  </w:style>
  <w:style w:type="paragraph" w:styleId="ab">
    <w:name w:val="Normal (Web)"/>
    <w:basedOn w:val="a"/>
    <w:uiPriority w:val="99"/>
    <w:unhideWhenUsed/>
    <w:rsid w:val="00803188"/>
    <w:pPr>
      <w:widowControl/>
      <w:spacing w:before="100" w:beforeAutospacing="1" w:after="100" w:afterAutospacing="1"/>
    </w:pPr>
    <w:rPr>
      <w:rFonts w:eastAsia="Calibri"/>
      <w:szCs w:val="24"/>
    </w:rPr>
  </w:style>
  <w:style w:type="paragraph" w:styleId="ac">
    <w:name w:val="List Paragraph"/>
    <w:basedOn w:val="a"/>
    <w:uiPriority w:val="34"/>
    <w:qFormat/>
    <w:rsid w:val="00803188"/>
    <w:pPr>
      <w:widowControl/>
      <w:ind w:left="720"/>
    </w:pPr>
    <w:rPr>
      <w:rFonts w:ascii="Calibri" w:eastAsia="Calibri" w:hAnsi="Calibri"/>
      <w:sz w:val="22"/>
      <w:szCs w:val="22"/>
    </w:rPr>
  </w:style>
  <w:style w:type="paragraph" w:styleId="ad">
    <w:name w:val="annotation text"/>
    <w:basedOn w:val="a"/>
    <w:link w:val="ae"/>
    <w:uiPriority w:val="99"/>
    <w:rsid w:val="003018B1"/>
    <w:pPr>
      <w:widowControl/>
    </w:pPr>
    <w:rPr>
      <w:sz w:val="20"/>
    </w:rPr>
  </w:style>
  <w:style w:type="character" w:customStyle="1" w:styleId="ae">
    <w:name w:val="Текст примечания Знак"/>
    <w:basedOn w:val="a0"/>
    <w:link w:val="ad"/>
    <w:uiPriority w:val="99"/>
    <w:rsid w:val="003018B1"/>
  </w:style>
  <w:style w:type="character" w:styleId="af">
    <w:name w:val="annotation reference"/>
    <w:uiPriority w:val="99"/>
    <w:rsid w:val="003018B1"/>
    <w:rPr>
      <w:sz w:val="16"/>
      <w:szCs w:val="16"/>
    </w:rPr>
  </w:style>
  <w:style w:type="character" w:styleId="af0">
    <w:name w:val="Strong"/>
    <w:basedOn w:val="a0"/>
    <w:uiPriority w:val="22"/>
    <w:qFormat/>
    <w:rsid w:val="00FA64EF"/>
    <w:rPr>
      <w:b/>
      <w:bCs/>
    </w:rPr>
  </w:style>
  <w:style w:type="character" w:customStyle="1" w:styleId="apple-converted-space">
    <w:name w:val="apple-converted-space"/>
    <w:basedOn w:val="a0"/>
    <w:rsid w:val="00FA64EF"/>
  </w:style>
  <w:style w:type="paragraph" w:customStyle="1" w:styleId="Nienieiiaaaeaiee">
    <w:name w:val="Nienie ii?aaaeaiee"/>
    <w:basedOn w:val="a"/>
    <w:next w:val="a"/>
    <w:uiPriority w:val="99"/>
    <w:rsid w:val="002171E2"/>
    <w:pPr>
      <w:overflowPunct w:val="0"/>
      <w:autoSpaceDE w:val="0"/>
      <w:autoSpaceDN w:val="0"/>
      <w:adjustRightInd w:val="0"/>
      <w:ind w:left="360"/>
      <w:textAlignment w:val="baseline"/>
    </w:pPr>
    <w:rPr>
      <w:lang w:eastAsia="en-US"/>
    </w:rPr>
  </w:style>
  <w:style w:type="paragraph" w:customStyle="1" w:styleId="Default">
    <w:name w:val="Default"/>
    <w:rsid w:val="00281B8B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eastAsia="en-US"/>
    </w:rPr>
  </w:style>
  <w:style w:type="paragraph" w:styleId="af1">
    <w:name w:val="footnote text"/>
    <w:basedOn w:val="a"/>
    <w:link w:val="af2"/>
    <w:uiPriority w:val="99"/>
    <w:unhideWhenUsed/>
    <w:rsid w:val="00281B8B"/>
    <w:pPr>
      <w:widowControl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af2">
    <w:name w:val="Текст сноски Знак"/>
    <w:basedOn w:val="a0"/>
    <w:link w:val="af1"/>
    <w:uiPriority w:val="99"/>
    <w:rsid w:val="00281B8B"/>
    <w:rPr>
      <w:rFonts w:asciiTheme="minorHAnsi" w:eastAsiaTheme="minorHAnsi" w:hAnsiTheme="minorHAnsi" w:cstheme="minorBidi"/>
      <w:lang w:eastAsia="en-US"/>
    </w:rPr>
  </w:style>
  <w:style w:type="character" w:styleId="af3">
    <w:name w:val="footnote reference"/>
    <w:basedOn w:val="a0"/>
    <w:uiPriority w:val="99"/>
    <w:unhideWhenUsed/>
    <w:rsid w:val="00281B8B"/>
    <w:rPr>
      <w:vertAlign w:val="superscript"/>
    </w:rPr>
  </w:style>
  <w:style w:type="paragraph" w:styleId="af4">
    <w:name w:val="header"/>
    <w:basedOn w:val="a"/>
    <w:link w:val="af5"/>
    <w:rsid w:val="00F203F1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rsid w:val="00F203F1"/>
    <w:rPr>
      <w:sz w:val="24"/>
    </w:rPr>
  </w:style>
  <w:style w:type="paragraph" w:styleId="af6">
    <w:name w:val="footer"/>
    <w:basedOn w:val="a"/>
    <w:link w:val="af7"/>
    <w:uiPriority w:val="99"/>
    <w:rsid w:val="00F203F1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F203F1"/>
    <w:rPr>
      <w:sz w:val="24"/>
    </w:rPr>
  </w:style>
  <w:style w:type="paragraph" w:customStyle="1" w:styleId="ConsPlusNormal">
    <w:name w:val="ConsPlusNormal"/>
    <w:link w:val="ConsPlusNormal0"/>
    <w:rsid w:val="00BE336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BE336C"/>
    <w:rPr>
      <w:rFonts w:ascii="Arial" w:hAnsi="Arial" w:cs="Arial"/>
    </w:rPr>
  </w:style>
  <w:style w:type="paragraph" w:customStyle="1" w:styleId="default0">
    <w:name w:val="default"/>
    <w:basedOn w:val="a"/>
    <w:uiPriority w:val="99"/>
    <w:rsid w:val="00145D40"/>
    <w:pPr>
      <w:widowControl/>
      <w:spacing w:before="100" w:beforeAutospacing="1" w:after="100" w:afterAutospacing="1"/>
    </w:pPr>
    <w:rPr>
      <w:rFonts w:eastAsia="Calibri"/>
      <w:szCs w:val="24"/>
    </w:rPr>
  </w:style>
  <w:style w:type="paragraph" w:styleId="af8">
    <w:name w:val="annotation subject"/>
    <w:basedOn w:val="ad"/>
    <w:next w:val="ad"/>
    <w:link w:val="af9"/>
    <w:rsid w:val="00A644B2"/>
    <w:pPr>
      <w:widowControl w:val="0"/>
    </w:pPr>
    <w:rPr>
      <w:b/>
      <w:bCs/>
    </w:rPr>
  </w:style>
  <w:style w:type="character" w:customStyle="1" w:styleId="af9">
    <w:name w:val="Тема примечания Знак"/>
    <w:basedOn w:val="ae"/>
    <w:link w:val="af8"/>
    <w:rsid w:val="00A644B2"/>
    <w:rPr>
      <w:b/>
      <w:bCs/>
    </w:rPr>
  </w:style>
  <w:style w:type="paragraph" w:customStyle="1" w:styleId="afa">
    <w:name w:val="Подраздел оглавления"/>
    <w:basedOn w:val="a"/>
    <w:link w:val="afb"/>
    <w:qFormat/>
    <w:rsid w:val="00A633D7"/>
    <w:pPr>
      <w:adjustRightInd w:val="0"/>
      <w:ind w:left="360"/>
      <w:textAlignment w:val="baseline"/>
    </w:pPr>
    <w:rPr>
      <w:rFonts w:ascii="Baltica" w:hAnsi="Baltica"/>
      <w:b/>
      <w:lang w:val="x-none" w:eastAsia="x-none"/>
    </w:rPr>
  </w:style>
  <w:style w:type="character" w:customStyle="1" w:styleId="afb">
    <w:name w:val="Подраздел оглавления Знак"/>
    <w:link w:val="afa"/>
    <w:locked/>
    <w:rsid w:val="00A633D7"/>
    <w:rPr>
      <w:rFonts w:ascii="Baltica" w:hAnsi="Baltica"/>
      <w:b/>
      <w:sz w:val="24"/>
      <w:lang w:val="x-none" w:eastAsia="x-none"/>
    </w:rPr>
  </w:style>
  <w:style w:type="table" w:customStyle="1" w:styleId="TableNormal">
    <w:name w:val="Table Normal"/>
    <w:rsid w:val="00794FAC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c">
    <w:name w:val="Нет A"/>
    <w:rsid w:val="00794FAC"/>
    <w:rPr>
      <w:lang w:val="ru-RU"/>
    </w:rPr>
  </w:style>
  <w:style w:type="character" w:customStyle="1" w:styleId="Hyperlink0">
    <w:name w:val="Hyperlink.0"/>
    <w:basedOn w:val="Afc"/>
    <w:rsid w:val="00794FAC"/>
    <w:rPr>
      <w:rFonts w:ascii="Times New Roman" w:hAnsi="Times New Roman" w:hint="default"/>
      <w:color w:val="000000"/>
      <w:u w:color="000000"/>
      <w:lang w:val="ru-RU"/>
    </w:rPr>
  </w:style>
  <w:style w:type="numbering" w:customStyle="1" w:styleId="1">
    <w:name w:val="Импортированный стиль 1"/>
    <w:rsid w:val="00794FAC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7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442648">
          <w:marLeft w:val="446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87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3846">
          <w:marLeft w:val="446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0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32554">
          <w:marLeft w:val="446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4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89730">
          <w:marLeft w:val="274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9484">
          <w:marLeft w:val="274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EDBA12-A9CC-4DC1-86D0-2A4865BA9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757</Words>
  <Characters>5236</Characters>
  <Application>Microsoft Office Word</Application>
  <DocSecurity>4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  вопросу  № ______</vt:lpstr>
    </vt:vector>
  </TitlesOfParts>
  <Company>micex</Company>
  <LinksUpToDate>false</LinksUpToDate>
  <CharactersWithSpaces>5982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  вопросу  № ______</dc:title>
  <dc:creator>User</dc:creator>
  <cp:lastModifiedBy>Минакова Евгения Николаевна</cp:lastModifiedBy>
  <cp:revision>2</cp:revision>
  <cp:lastPrinted>2017-03-23T11:46:00Z</cp:lastPrinted>
  <dcterms:created xsi:type="dcterms:W3CDTF">2017-03-24T06:54:00Z</dcterms:created>
  <dcterms:modified xsi:type="dcterms:W3CDTF">2017-03-24T06:54:00Z</dcterms:modified>
</cp:coreProperties>
</file>