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79EA" w14:textId="77777777" w:rsidR="00F521DF" w:rsidRPr="00F521DF" w:rsidRDefault="00F521DF" w:rsidP="004277D4">
      <w:pPr>
        <w:autoSpaceDE w:val="0"/>
        <w:autoSpaceDN w:val="0"/>
        <w:ind w:left="4111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F521D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12CABC42" w14:textId="77777777" w:rsidR="00F521DF" w:rsidRPr="00754C2B" w:rsidRDefault="00F521DF" w:rsidP="004277D4">
      <w:pPr>
        <w:tabs>
          <w:tab w:val="left" w:pos="5387"/>
          <w:tab w:val="left" w:pos="5670"/>
        </w:tabs>
        <w:autoSpaceDE w:val="0"/>
        <w:autoSpaceDN w:val="0"/>
        <w:ind w:left="4111" w:right="-79"/>
        <w:rPr>
          <w:rFonts w:ascii="Tahoma" w:hAnsi="Tahoma" w:cs="Tahoma"/>
          <w:sz w:val="20"/>
          <w:szCs w:val="20"/>
        </w:rPr>
      </w:pPr>
      <w:r w:rsidRPr="00754C2B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06A4F6F0" w14:textId="2E3AAD93" w:rsidR="00F521DF" w:rsidRPr="00754C2B" w:rsidRDefault="00F521DF" w:rsidP="004277D4">
      <w:pPr>
        <w:tabs>
          <w:tab w:val="left" w:pos="4962"/>
        </w:tabs>
        <w:autoSpaceDE w:val="0"/>
        <w:autoSpaceDN w:val="0"/>
        <w:ind w:left="4111" w:right="27"/>
        <w:rPr>
          <w:rFonts w:ascii="Tahoma" w:hAnsi="Tahoma" w:cs="Tahoma"/>
          <w:sz w:val="20"/>
          <w:szCs w:val="20"/>
        </w:rPr>
      </w:pPr>
      <w:r w:rsidRPr="00754C2B">
        <w:rPr>
          <w:rFonts w:ascii="Tahoma" w:hAnsi="Tahoma" w:cs="Tahoma"/>
          <w:sz w:val="20"/>
          <w:szCs w:val="20"/>
        </w:rPr>
        <w:t>(Приказ № МБ-П-</w:t>
      </w:r>
      <w:r w:rsidR="00014F82" w:rsidRPr="00754C2B">
        <w:rPr>
          <w:rFonts w:ascii="Tahoma" w:hAnsi="Tahoma" w:cs="Tahoma"/>
          <w:sz w:val="20"/>
          <w:szCs w:val="20"/>
        </w:rPr>
        <w:t>202</w:t>
      </w:r>
      <w:r w:rsidR="00A33701" w:rsidRPr="00754C2B">
        <w:rPr>
          <w:rFonts w:ascii="Tahoma" w:hAnsi="Tahoma" w:cs="Tahoma"/>
          <w:sz w:val="20"/>
          <w:szCs w:val="20"/>
        </w:rPr>
        <w:t>3</w:t>
      </w:r>
      <w:r w:rsidRPr="00754C2B">
        <w:rPr>
          <w:rFonts w:ascii="Tahoma" w:hAnsi="Tahoma" w:cs="Tahoma"/>
          <w:sz w:val="20"/>
          <w:szCs w:val="20"/>
        </w:rPr>
        <w:t>-</w:t>
      </w:r>
      <w:r w:rsidR="004277D4">
        <w:rPr>
          <w:rFonts w:ascii="Tahoma" w:hAnsi="Tahoma" w:cs="Tahoma"/>
          <w:sz w:val="20"/>
          <w:szCs w:val="20"/>
        </w:rPr>
        <w:t>2499</w:t>
      </w:r>
      <w:r w:rsidR="00413E0F" w:rsidRPr="00754C2B">
        <w:rPr>
          <w:rFonts w:ascii="Tahoma" w:hAnsi="Tahoma" w:cs="Tahoma"/>
          <w:sz w:val="20"/>
          <w:szCs w:val="20"/>
        </w:rPr>
        <w:t xml:space="preserve"> </w:t>
      </w:r>
      <w:r w:rsidRPr="00754C2B">
        <w:rPr>
          <w:rFonts w:ascii="Tahoma" w:hAnsi="Tahoma" w:cs="Tahoma"/>
          <w:sz w:val="20"/>
          <w:szCs w:val="20"/>
        </w:rPr>
        <w:t>от</w:t>
      </w:r>
      <w:r w:rsidR="00413E0F" w:rsidRPr="00754C2B">
        <w:rPr>
          <w:rFonts w:ascii="Tahoma" w:hAnsi="Tahoma" w:cs="Tahoma"/>
          <w:sz w:val="20"/>
          <w:szCs w:val="20"/>
        </w:rPr>
        <w:t xml:space="preserve"> </w:t>
      </w:r>
      <w:r w:rsidR="004277D4">
        <w:rPr>
          <w:rFonts w:ascii="Tahoma" w:hAnsi="Tahoma" w:cs="Tahoma"/>
          <w:sz w:val="20"/>
          <w:szCs w:val="20"/>
        </w:rPr>
        <w:t xml:space="preserve">12 сентября </w:t>
      </w:r>
      <w:r w:rsidRPr="00754C2B">
        <w:rPr>
          <w:rFonts w:ascii="Tahoma" w:hAnsi="Tahoma" w:cs="Tahoma"/>
          <w:sz w:val="20"/>
          <w:szCs w:val="20"/>
        </w:rPr>
        <w:t>202</w:t>
      </w:r>
      <w:r w:rsidR="00A33701" w:rsidRPr="00754C2B">
        <w:rPr>
          <w:rFonts w:ascii="Tahoma" w:hAnsi="Tahoma" w:cs="Tahoma"/>
          <w:sz w:val="20"/>
          <w:szCs w:val="20"/>
        </w:rPr>
        <w:t>3</w:t>
      </w:r>
      <w:r w:rsidRPr="00754C2B">
        <w:rPr>
          <w:rFonts w:ascii="Tahoma" w:hAnsi="Tahoma" w:cs="Tahoma"/>
          <w:sz w:val="20"/>
          <w:szCs w:val="20"/>
        </w:rPr>
        <w:t>г.)</w:t>
      </w:r>
    </w:p>
    <w:p w14:paraId="0F75CB46" w14:textId="08BFBC5A" w:rsidR="004B3F36" w:rsidRPr="00754C2B" w:rsidRDefault="004B3F36" w:rsidP="00957E06">
      <w:pPr>
        <w:pStyle w:val="ae"/>
        <w:tabs>
          <w:tab w:val="left" w:pos="4962"/>
        </w:tabs>
        <w:spacing w:after="0"/>
        <w:ind w:left="5103" w:right="96"/>
        <w:rPr>
          <w:rFonts w:ascii="Tahoma" w:hAnsi="Tahoma" w:cs="Tahoma"/>
          <w:sz w:val="20"/>
          <w:szCs w:val="20"/>
        </w:rPr>
      </w:pPr>
    </w:p>
    <w:p w14:paraId="3EA98B88" w14:textId="095ABB26" w:rsidR="00A33701" w:rsidRPr="00754C2B" w:rsidRDefault="00A33701" w:rsidP="00957E06">
      <w:pPr>
        <w:pStyle w:val="ae"/>
        <w:tabs>
          <w:tab w:val="left" w:pos="4962"/>
        </w:tabs>
        <w:spacing w:after="0"/>
        <w:ind w:left="5103" w:right="96"/>
        <w:rPr>
          <w:rFonts w:ascii="Tahoma" w:hAnsi="Tahoma" w:cs="Tahoma"/>
          <w:sz w:val="20"/>
          <w:szCs w:val="20"/>
        </w:rPr>
      </w:pPr>
    </w:p>
    <w:p w14:paraId="78CA5301" w14:textId="77777777" w:rsidR="00A33701" w:rsidRPr="00754C2B" w:rsidRDefault="00A33701" w:rsidP="00957E06">
      <w:pPr>
        <w:pStyle w:val="ae"/>
        <w:tabs>
          <w:tab w:val="left" w:pos="4962"/>
        </w:tabs>
        <w:spacing w:after="0"/>
        <w:ind w:left="5103" w:right="96"/>
        <w:rPr>
          <w:rFonts w:ascii="Tahoma" w:hAnsi="Tahoma" w:cs="Tahoma"/>
          <w:sz w:val="20"/>
          <w:szCs w:val="20"/>
        </w:rPr>
      </w:pPr>
    </w:p>
    <w:p w14:paraId="3503EC9C" w14:textId="77777777" w:rsidR="004B3F36" w:rsidRPr="00754C2B" w:rsidRDefault="00C578E2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754C2B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7298EEA4" w14:textId="77777777" w:rsidR="004B3F36" w:rsidRPr="00754C2B" w:rsidRDefault="004B3F36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754C2B">
        <w:rPr>
          <w:rFonts w:ascii="Tahoma" w:eastAsia="Arial Unicode MS" w:hAnsi="Tahoma" w:cs="Tahoma"/>
          <w:b/>
          <w:bCs/>
          <w:color w:val="auto"/>
        </w:rPr>
        <w:t>ФЬЮЧЕРСНОГО КОНТРАКТА</w:t>
      </w:r>
    </w:p>
    <w:p w14:paraId="7007FED7" w14:textId="4C2C869E" w:rsidR="000B4DE6" w:rsidRPr="00754C2B" w:rsidRDefault="004B3F36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754C2B">
        <w:rPr>
          <w:rFonts w:ascii="Tahoma" w:eastAsia="Arial Unicode MS" w:hAnsi="Tahoma" w:cs="Tahoma"/>
          <w:b/>
          <w:bCs/>
          <w:color w:val="auto"/>
        </w:rPr>
        <w:t xml:space="preserve">на </w:t>
      </w:r>
      <w:bookmarkStart w:id="0" w:name="_Hlk136938369"/>
      <w:r w:rsidR="008850AC" w:rsidRPr="00754C2B">
        <w:rPr>
          <w:rFonts w:ascii="Tahoma" w:eastAsia="Arial Unicode MS" w:hAnsi="Tahoma" w:cs="Tahoma"/>
          <w:b/>
          <w:bCs/>
          <w:color w:val="auto"/>
        </w:rPr>
        <w:t xml:space="preserve">сахар </w:t>
      </w:r>
      <w:r w:rsidR="001A1BF5" w:rsidRPr="00754C2B">
        <w:rPr>
          <w:rFonts w:ascii="Tahoma" w:eastAsia="Arial Unicode MS" w:hAnsi="Tahoma" w:cs="Tahoma"/>
          <w:b/>
          <w:bCs/>
          <w:color w:val="auto"/>
        </w:rPr>
        <w:t xml:space="preserve"> </w:t>
      </w:r>
      <w:bookmarkEnd w:id="0"/>
    </w:p>
    <w:p w14:paraId="7DC86248" w14:textId="633533AA" w:rsidR="0093061F" w:rsidRPr="00754C2B" w:rsidRDefault="0093061F" w:rsidP="0093061F">
      <w:pPr>
        <w:pStyle w:val="aa"/>
        <w:spacing w:before="240" w:after="0"/>
        <w:ind w:right="57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  <w:lang w:val="ru-RU"/>
        </w:rPr>
        <w:t xml:space="preserve">Настоящая спецификация определяет стандартные условия расчетного фьючерсного контракта на </w:t>
      </w:r>
      <w:r w:rsidR="008850AC" w:rsidRPr="00754C2B">
        <w:rPr>
          <w:rFonts w:ascii="Tahoma" w:hAnsi="Tahoma" w:cs="Tahoma"/>
          <w:lang w:val="ru-RU"/>
        </w:rPr>
        <w:t xml:space="preserve">сахар </w:t>
      </w:r>
      <w:r w:rsidRPr="00754C2B">
        <w:rPr>
          <w:rFonts w:ascii="Tahoma" w:hAnsi="Tahoma" w:cs="Tahoma"/>
          <w:lang w:val="ru-RU"/>
        </w:rPr>
        <w:t>(далее – Спецификация).</w:t>
      </w:r>
      <w:r w:rsidR="0051776D" w:rsidRPr="00754C2B">
        <w:rPr>
          <w:rFonts w:ascii="Tahoma" w:hAnsi="Tahoma" w:cs="Tahoma"/>
          <w:lang w:val="ru-RU"/>
        </w:rPr>
        <w:t xml:space="preserve"> </w:t>
      </w:r>
    </w:p>
    <w:p w14:paraId="0B6F5ED1" w14:textId="043025D2" w:rsidR="0093061F" w:rsidRPr="00754C2B" w:rsidRDefault="0093061F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</w:t>
      </w:r>
      <w:proofErr w:type="gramStart"/>
      <w:r w:rsidRPr="00754C2B">
        <w:rPr>
          <w:rFonts w:ascii="Tahoma" w:hAnsi="Tahoma" w:cs="Tahoma"/>
          <w:lang w:val="ru-RU"/>
        </w:rPr>
        <w:t>на</w:t>
      </w:r>
      <w:r w:rsidR="00C30E24" w:rsidRPr="00754C2B">
        <w:rPr>
          <w:rFonts w:ascii="Tahoma" w:hAnsi="Tahoma" w:cs="Tahoma"/>
          <w:lang w:val="ru-RU"/>
        </w:rPr>
        <w:t xml:space="preserve"> </w:t>
      </w:r>
      <w:r w:rsidR="0062685B" w:rsidRPr="00754C2B">
        <w:rPr>
          <w:rFonts w:ascii="Tahoma" w:hAnsi="Tahoma" w:cs="Tahoma"/>
          <w:lang w:val="ru-RU"/>
        </w:rPr>
        <w:t>С</w:t>
      </w:r>
      <w:r w:rsidRPr="00754C2B">
        <w:rPr>
          <w:rFonts w:ascii="Tahoma" w:hAnsi="Tahoma" w:cs="Tahoma"/>
          <w:lang w:val="ru-RU"/>
        </w:rPr>
        <w:t>рочном рынке ПАО</w:t>
      </w:r>
      <w:proofErr w:type="gramEnd"/>
      <w:r w:rsidRPr="00754C2B">
        <w:rPr>
          <w:rFonts w:ascii="Tahoma" w:hAnsi="Tahoma" w:cs="Tahoma"/>
          <w:lang w:val="ru-RU"/>
        </w:rPr>
        <w:t xml:space="preserve"> Московская Биржа (далее – Правила клиринга), правилами, регулирующими порядок проведения торгов на </w:t>
      </w:r>
      <w:r w:rsidR="0062685B" w:rsidRPr="00754C2B">
        <w:rPr>
          <w:rFonts w:ascii="Tahoma" w:hAnsi="Tahoma" w:cs="Tahoma"/>
          <w:lang w:val="ru-RU"/>
        </w:rPr>
        <w:t>С</w:t>
      </w:r>
      <w:r w:rsidRPr="00754C2B">
        <w:rPr>
          <w:rFonts w:ascii="Tahoma" w:hAnsi="Tahoma" w:cs="Tahoma"/>
          <w:lang w:val="ru-RU"/>
        </w:rPr>
        <w:t xml:space="preserve">рочном рынке ПАО Московская Биржа (далее – Правила торгов), определяет порядок возникновения, изменения и прекращения обязательств по фьючерсному контракту на </w:t>
      </w:r>
      <w:r w:rsidR="008850AC" w:rsidRPr="00754C2B">
        <w:rPr>
          <w:rFonts w:ascii="Tahoma" w:hAnsi="Tahoma" w:cs="Tahoma"/>
          <w:lang w:val="ru-RU"/>
        </w:rPr>
        <w:t xml:space="preserve">сахар </w:t>
      </w:r>
      <w:r w:rsidRPr="00754C2B">
        <w:rPr>
          <w:rFonts w:ascii="Tahoma" w:hAnsi="Tahoma" w:cs="Tahoma"/>
          <w:lang w:val="ru-RU"/>
        </w:rPr>
        <w:t xml:space="preserve">(далее – Контракт). </w:t>
      </w:r>
    </w:p>
    <w:p w14:paraId="4A9538BD" w14:textId="3F7C7D34" w:rsidR="0093061F" w:rsidRPr="00754C2B" w:rsidRDefault="0093061F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  <w:lang w:val="ru-RU"/>
        </w:rPr>
        <w:t>Баз</w:t>
      </w:r>
      <w:r w:rsidR="00135CAE" w:rsidRPr="00754C2B">
        <w:rPr>
          <w:rFonts w:ascii="Tahoma" w:hAnsi="Tahoma" w:cs="Tahoma"/>
          <w:lang w:val="ru-RU"/>
        </w:rPr>
        <w:t>исным</w:t>
      </w:r>
      <w:r w:rsidRPr="00754C2B">
        <w:rPr>
          <w:rFonts w:ascii="Tahoma" w:hAnsi="Tahoma" w:cs="Tahoma"/>
          <w:lang w:val="ru-RU"/>
        </w:rPr>
        <w:t xml:space="preserve"> активом Контракта является</w:t>
      </w:r>
      <w:r w:rsidR="001E447F" w:rsidRPr="00754C2B">
        <w:rPr>
          <w:rFonts w:ascii="Tahoma" w:hAnsi="Tahoma" w:cs="Tahoma"/>
          <w:lang w:val="ru-RU"/>
        </w:rPr>
        <w:t xml:space="preserve"> </w:t>
      </w:r>
      <w:r w:rsidR="008850AC" w:rsidRPr="00754C2B">
        <w:rPr>
          <w:rFonts w:ascii="Tahoma" w:hAnsi="Tahoma" w:cs="Tahoma"/>
          <w:lang w:val="ru-RU"/>
        </w:rPr>
        <w:t>сахар</w:t>
      </w:r>
      <w:r w:rsidR="00175FB2" w:rsidRPr="00754C2B">
        <w:rPr>
          <w:rFonts w:ascii="Tahoma" w:hAnsi="Tahoma" w:cs="Tahoma"/>
          <w:lang w:val="ru-RU"/>
        </w:rPr>
        <w:t xml:space="preserve"> (далее – Товар)</w:t>
      </w:r>
      <w:r w:rsidR="000421A2" w:rsidRPr="00754C2B">
        <w:rPr>
          <w:rFonts w:ascii="Tahoma" w:hAnsi="Tahoma" w:cs="Tahoma"/>
          <w:lang w:val="ru-RU"/>
        </w:rPr>
        <w:t>.</w:t>
      </w:r>
      <w:r w:rsidR="00175FB2" w:rsidRPr="00754C2B">
        <w:rPr>
          <w:rFonts w:ascii="Tahoma" w:hAnsi="Tahoma" w:cs="Tahoma"/>
          <w:lang w:val="ru-RU"/>
        </w:rPr>
        <w:t xml:space="preserve"> </w:t>
      </w:r>
    </w:p>
    <w:p w14:paraId="59AE8912" w14:textId="77777777" w:rsidR="00A449F1" w:rsidRPr="00754C2B" w:rsidRDefault="0093061F" w:rsidP="0093061F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</w:t>
      </w:r>
      <w:r w:rsidR="00A449F1" w:rsidRPr="00754C2B">
        <w:rPr>
          <w:rFonts w:ascii="Tahoma" w:hAnsi="Tahoma" w:cs="Tahoma"/>
          <w:lang w:val="ru-RU"/>
        </w:rPr>
        <w:t>.</w:t>
      </w:r>
    </w:p>
    <w:p w14:paraId="17CD4C49" w14:textId="77777777" w:rsidR="004B3F36" w:rsidRPr="00754C2B" w:rsidRDefault="004B3F36">
      <w:pPr>
        <w:pStyle w:val="a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Заключение Контракта</w:t>
      </w:r>
    </w:p>
    <w:p w14:paraId="39F450B4" w14:textId="57C34CA2" w:rsidR="004B3F36" w:rsidRPr="00754C2B" w:rsidRDefault="004B3F36" w:rsidP="008D6611">
      <w:pPr>
        <w:pStyle w:val="a0"/>
        <w:spacing w:before="120" w:after="0"/>
        <w:rPr>
          <w:rFonts w:ascii="Tahoma" w:hAnsi="Tahoma" w:cs="Tahoma"/>
        </w:rPr>
      </w:pPr>
      <w:bookmarkStart w:id="1" w:name="_Ref231897687"/>
      <w:r w:rsidRPr="00754C2B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0A53BC" w:rsidRPr="00754C2B">
        <w:rPr>
          <w:rFonts w:ascii="Tahoma" w:hAnsi="Tahoma" w:cs="Tahoma"/>
        </w:rPr>
        <w:t xml:space="preserve">ПАО Московская Биржа (Далее – </w:t>
      </w:r>
      <w:r w:rsidR="00561514" w:rsidRPr="00754C2B">
        <w:rPr>
          <w:rFonts w:ascii="Tahoma" w:hAnsi="Tahoma" w:cs="Tahoma"/>
        </w:rPr>
        <w:t>Бирж</w:t>
      </w:r>
      <w:r w:rsidR="000A53BC" w:rsidRPr="00754C2B">
        <w:rPr>
          <w:rFonts w:ascii="Tahoma" w:hAnsi="Tahoma" w:cs="Tahoma"/>
        </w:rPr>
        <w:t>а)</w:t>
      </w:r>
      <w:r w:rsidR="00561514" w:rsidRPr="00754C2B">
        <w:rPr>
          <w:rFonts w:ascii="Tahoma" w:hAnsi="Tahoma" w:cs="Tahoma"/>
        </w:rPr>
        <w:t>,</w:t>
      </w:r>
      <w:r w:rsidRPr="00754C2B">
        <w:rPr>
          <w:rFonts w:ascii="Tahoma" w:hAnsi="Tahoma" w:cs="Tahoma"/>
        </w:rPr>
        <w:t xml:space="preserve"> которое должно содержать:</w:t>
      </w:r>
      <w:bookmarkEnd w:id="1"/>
    </w:p>
    <w:p w14:paraId="6CC8EE77" w14:textId="77777777" w:rsidR="004B3F36" w:rsidRPr="00754C2B" w:rsidRDefault="004B3F36" w:rsidP="008D6611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754C2B">
        <w:rPr>
          <w:rFonts w:ascii="Tahoma" w:hAnsi="Tahoma" w:cs="Tahoma"/>
        </w:rPr>
        <w:t>код (обозначение) Контракта;</w:t>
      </w:r>
    </w:p>
    <w:p w14:paraId="73714CB4" w14:textId="77777777" w:rsidR="004B3F36" w:rsidRPr="00754C2B" w:rsidRDefault="00441B1D" w:rsidP="008D6611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754C2B">
        <w:rPr>
          <w:rFonts w:ascii="Tahoma" w:hAnsi="Tahoma" w:cs="Tahoma"/>
        </w:rPr>
        <w:t>дату первого Торгового дня</w:t>
      </w:r>
      <w:r w:rsidR="004B3F36" w:rsidRPr="00754C2B">
        <w:rPr>
          <w:rFonts w:ascii="Tahoma" w:hAnsi="Tahoma" w:cs="Tahoma"/>
        </w:rPr>
        <w:t>, в который может быть заключен Контракт (далее – первый день заключения Контракта);</w:t>
      </w:r>
    </w:p>
    <w:p w14:paraId="5C9890CC" w14:textId="77777777" w:rsidR="00D10428" w:rsidRPr="00754C2B" w:rsidRDefault="00D10428" w:rsidP="008D6611">
      <w:pPr>
        <w:pStyle w:val="Pointmark"/>
        <w:spacing w:after="0"/>
        <w:ind w:left="1276" w:hanging="425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  время, начиная с которого может быть заключен Контракт (момент начала Торгов Контрактом); </w:t>
      </w:r>
    </w:p>
    <w:p w14:paraId="63F7C23E" w14:textId="77777777" w:rsidR="00F521DF" w:rsidRPr="00754C2B" w:rsidRDefault="00F521DF" w:rsidP="00C00446">
      <w:pPr>
        <w:pStyle w:val="Pointmark"/>
        <w:tabs>
          <w:tab w:val="clear" w:pos="1134"/>
          <w:tab w:val="num" w:pos="1276"/>
        </w:tabs>
        <w:ind w:left="1276" w:hanging="283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56DA3014" w14:textId="77777777" w:rsidR="00A449F1" w:rsidRPr="00754C2B" w:rsidRDefault="00A449F1" w:rsidP="00CD5828">
      <w:pPr>
        <w:pStyle w:val="a0"/>
        <w:spacing w:before="120"/>
        <w:rPr>
          <w:rFonts w:ascii="Tahoma" w:hAnsi="Tahoma" w:cs="Tahoma"/>
        </w:rPr>
      </w:pPr>
      <w:r w:rsidRPr="00754C2B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0B735D1D" w14:textId="332B6E03" w:rsidR="00A449F1" w:rsidRPr="00754C2B" w:rsidRDefault="008850AC" w:rsidP="00A449F1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</w:rPr>
        <w:t>SUGAR</w:t>
      </w:r>
      <w:r w:rsidR="00A449F1" w:rsidRPr="00754C2B">
        <w:rPr>
          <w:rFonts w:ascii="Tahoma" w:hAnsi="Tahoma" w:cs="Tahoma"/>
          <w:lang w:val="ru-RU"/>
        </w:rPr>
        <w:t>-&lt;месяц исполнения</w:t>
      </w:r>
      <w:proofErr w:type="gramStart"/>
      <w:r w:rsidR="00A449F1" w:rsidRPr="00754C2B">
        <w:rPr>
          <w:rFonts w:ascii="Tahoma" w:hAnsi="Tahoma" w:cs="Tahoma"/>
          <w:lang w:val="ru-RU"/>
        </w:rPr>
        <w:t>&gt;.&lt;</w:t>
      </w:r>
      <w:proofErr w:type="gramEnd"/>
      <w:r w:rsidR="00A449F1" w:rsidRPr="00754C2B">
        <w:rPr>
          <w:rFonts w:ascii="Tahoma" w:hAnsi="Tahoma" w:cs="Tahoma"/>
          <w:lang w:val="ru-RU"/>
        </w:rPr>
        <w:t>год исполнения&gt;.</w:t>
      </w:r>
    </w:p>
    <w:p w14:paraId="63C7DFF3" w14:textId="77777777" w:rsidR="00A449F1" w:rsidRPr="00754C2B" w:rsidRDefault="00A449F1" w:rsidP="008D02B0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  <w:lang w:val="ru-RU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0F1778" w:rsidRPr="00754C2B">
        <w:rPr>
          <w:rFonts w:ascii="Tahoma" w:hAnsi="Tahoma" w:cs="Tahoma"/>
          <w:lang w:val="ru-RU"/>
        </w:rPr>
        <w:t xml:space="preserve"> Торгового</w:t>
      </w:r>
      <w:r w:rsidRPr="00754C2B">
        <w:rPr>
          <w:rFonts w:ascii="Tahoma" w:hAnsi="Tahoma" w:cs="Tahoma"/>
          <w:lang w:val="ru-RU"/>
        </w:rPr>
        <w:t xml:space="preserve"> дня</w:t>
      </w:r>
      <w:r w:rsidR="000F1778" w:rsidRPr="00754C2B">
        <w:rPr>
          <w:rFonts w:ascii="Tahoma" w:hAnsi="Tahoma" w:cs="Tahoma"/>
          <w:lang w:val="ru-RU"/>
        </w:rPr>
        <w:t>, в ходе которого может быть заключен Контракт</w:t>
      </w:r>
      <w:r w:rsidRPr="00754C2B">
        <w:rPr>
          <w:rFonts w:ascii="Tahoma" w:hAnsi="Tahoma" w:cs="Tahoma"/>
          <w:lang w:val="ru-RU"/>
        </w:rPr>
        <w:t xml:space="preserve"> </w:t>
      </w:r>
      <w:r w:rsidR="000F1778" w:rsidRPr="00754C2B">
        <w:rPr>
          <w:rFonts w:ascii="Tahoma" w:hAnsi="Tahoma" w:cs="Tahoma"/>
          <w:lang w:val="ru-RU"/>
        </w:rPr>
        <w:t xml:space="preserve">(далее – последний день </w:t>
      </w:r>
      <w:r w:rsidRPr="00754C2B">
        <w:rPr>
          <w:rFonts w:ascii="Tahoma" w:hAnsi="Tahoma" w:cs="Tahoma"/>
          <w:lang w:val="ru-RU"/>
        </w:rPr>
        <w:t>заключения Контракта</w:t>
      </w:r>
      <w:r w:rsidR="000F1778" w:rsidRPr="00754C2B">
        <w:rPr>
          <w:rFonts w:ascii="Tahoma" w:hAnsi="Tahoma" w:cs="Tahoma"/>
          <w:lang w:val="ru-RU"/>
        </w:rPr>
        <w:t>)</w:t>
      </w:r>
      <w:r w:rsidRPr="00754C2B">
        <w:rPr>
          <w:rFonts w:ascii="Tahoma" w:hAnsi="Tahoma" w:cs="Tahoma"/>
          <w:lang w:val="ru-RU"/>
        </w:rPr>
        <w:t xml:space="preserve"> и дня исполнения Контракта.</w:t>
      </w:r>
    </w:p>
    <w:p w14:paraId="05E752E2" w14:textId="77777777" w:rsidR="004B3F36" w:rsidRPr="00754C2B" w:rsidRDefault="004B3F36">
      <w:pPr>
        <w:pStyle w:val="a0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Цена Контракта.</w:t>
      </w:r>
    </w:p>
    <w:p w14:paraId="16636745" w14:textId="21C5D49D" w:rsidR="004B3F36" w:rsidRPr="00754C2B" w:rsidRDefault="004B3F36">
      <w:pPr>
        <w:pStyle w:val="10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Цена Контракта в ходе Торгов при подаче заявки и заключении Контракта </w:t>
      </w:r>
      <w:r w:rsidR="002A3CC1" w:rsidRPr="00754C2B">
        <w:rPr>
          <w:rFonts w:ascii="Tahoma" w:hAnsi="Tahoma" w:cs="Tahoma"/>
        </w:rPr>
        <w:t xml:space="preserve">указывается в </w:t>
      </w:r>
      <w:r w:rsidR="00B503E8" w:rsidRPr="00754C2B">
        <w:rPr>
          <w:rFonts w:ascii="Tahoma" w:hAnsi="Tahoma" w:cs="Tahoma"/>
        </w:rPr>
        <w:t xml:space="preserve">рублях за тонну </w:t>
      </w:r>
      <w:r w:rsidR="00175FB2" w:rsidRPr="00754C2B">
        <w:rPr>
          <w:rFonts w:ascii="Tahoma" w:hAnsi="Tahoma" w:cs="Tahoma"/>
        </w:rPr>
        <w:t>Товара</w:t>
      </w:r>
      <w:r w:rsidR="000421A2" w:rsidRPr="00754C2B">
        <w:rPr>
          <w:rFonts w:ascii="Tahoma" w:hAnsi="Tahoma" w:cs="Tahoma"/>
        </w:rPr>
        <w:t xml:space="preserve"> с НДС</w:t>
      </w:r>
      <w:r w:rsidR="00D470BE" w:rsidRPr="00754C2B">
        <w:rPr>
          <w:rFonts w:ascii="Tahoma" w:hAnsi="Tahoma" w:cs="Tahoma"/>
        </w:rPr>
        <w:t>.</w:t>
      </w:r>
      <w:r w:rsidR="00175FB2" w:rsidRPr="00754C2B">
        <w:rPr>
          <w:rFonts w:ascii="Tahoma" w:hAnsi="Tahoma" w:cs="Tahoma"/>
        </w:rPr>
        <w:t xml:space="preserve"> </w:t>
      </w:r>
    </w:p>
    <w:p w14:paraId="7E7D7A42" w14:textId="0380D22D" w:rsidR="004B3F36" w:rsidRPr="00CC2EFF" w:rsidRDefault="004B3F36">
      <w:pPr>
        <w:pStyle w:val="10"/>
        <w:spacing w:before="120" w:after="0"/>
        <w:rPr>
          <w:rFonts w:ascii="Tahoma" w:hAnsi="Tahoma" w:cs="Tahoma"/>
        </w:rPr>
      </w:pPr>
      <w:r w:rsidRPr="00CC2EFF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цены) составляет </w:t>
      </w:r>
      <w:r w:rsidR="007278EF" w:rsidRPr="00CC2EFF">
        <w:rPr>
          <w:rFonts w:ascii="Tahoma" w:hAnsi="Tahoma" w:cs="Tahoma"/>
        </w:rPr>
        <w:t>1</w:t>
      </w:r>
      <w:r w:rsidR="006A36EC" w:rsidRPr="00CC2EFF">
        <w:rPr>
          <w:rFonts w:ascii="Tahoma" w:hAnsi="Tahoma" w:cs="Tahoma"/>
        </w:rPr>
        <w:t>0</w:t>
      </w:r>
      <w:r w:rsidR="00217B18" w:rsidRPr="00CC2EFF">
        <w:rPr>
          <w:rFonts w:ascii="Tahoma" w:hAnsi="Tahoma" w:cs="Tahoma"/>
        </w:rPr>
        <w:t xml:space="preserve"> рублей</w:t>
      </w:r>
      <w:r w:rsidRPr="00CC2EFF">
        <w:rPr>
          <w:rFonts w:ascii="Tahoma" w:hAnsi="Tahoma" w:cs="Tahoma"/>
        </w:rPr>
        <w:t xml:space="preserve">. </w:t>
      </w:r>
    </w:p>
    <w:p w14:paraId="2EC83F06" w14:textId="1FE1E7F8" w:rsidR="004B3F36" w:rsidRPr="00CC2EFF" w:rsidRDefault="004B3F36" w:rsidP="00A449F1">
      <w:pPr>
        <w:pStyle w:val="10"/>
        <w:spacing w:before="120" w:after="0"/>
        <w:rPr>
          <w:rFonts w:ascii="Tahoma" w:hAnsi="Tahoma" w:cs="Tahoma"/>
        </w:rPr>
      </w:pPr>
      <w:r w:rsidRPr="00CC2EFF">
        <w:rPr>
          <w:rFonts w:ascii="Tahoma" w:hAnsi="Tahoma" w:cs="Tahoma"/>
        </w:rPr>
        <w:t xml:space="preserve">Стоимость минимального шага цены </w:t>
      </w:r>
      <w:r w:rsidR="00007A29" w:rsidRPr="00CC2EFF">
        <w:rPr>
          <w:rFonts w:ascii="Tahoma" w:hAnsi="Tahoma" w:cs="Tahoma"/>
        </w:rPr>
        <w:t xml:space="preserve">составляет </w:t>
      </w:r>
      <w:r w:rsidR="007278EF" w:rsidRPr="00CC2EFF">
        <w:rPr>
          <w:rFonts w:ascii="Tahoma" w:hAnsi="Tahoma" w:cs="Tahoma"/>
        </w:rPr>
        <w:t>1</w:t>
      </w:r>
      <w:r w:rsidR="00D10428" w:rsidRPr="00CC2EFF">
        <w:rPr>
          <w:rFonts w:ascii="Tahoma" w:hAnsi="Tahoma" w:cs="Tahoma"/>
        </w:rPr>
        <w:t xml:space="preserve"> </w:t>
      </w:r>
      <w:r w:rsidR="00DD16AD" w:rsidRPr="00CC2EFF">
        <w:rPr>
          <w:rFonts w:ascii="Tahoma" w:hAnsi="Tahoma" w:cs="Tahoma"/>
        </w:rPr>
        <w:t>российски</w:t>
      </w:r>
      <w:r w:rsidR="003026E7" w:rsidRPr="00CC2EFF">
        <w:rPr>
          <w:rFonts w:ascii="Tahoma" w:hAnsi="Tahoma" w:cs="Tahoma"/>
        </w:rPr>
        <w:t>й</w:t>
      </w:r>
      <w:r w:rsidR="00735A83" w:rsidRPr="00CC2EFF">
        <w:rPr>
          <w:rFonts w:ascii="Tahoma" w:hAnsi="Tahoma" w:cs="Tahoma"/>
        </w:rPr>
        <w:t xml:space="preserve"> рубл</w:t>
      </w:r>
      <w:r w:rsidR="003026E7" w:rsidRPr="00CC2EFF">
        <w:rPr>
          <w:rFonts w:ascii="Tahoma" w:hAnsi="Tahoma" w:cs="Tahoma"/>
        </w:rPr>
        <w:t>ь</w:t>
      </w:r>
      <w:r w:rsidRPr="00CC2EFF">
        <w:rPr>
          <w:rFonts w:ascii="Tahoma" w:hAnsi="Tahoma" w:cs="Tahoma"/>
        </w:rPr>
        <w:t>.</w:t>
      </w:r>
    </w:p>
    <w:p w14:paraId="53268532" w14:textId="388CC785" w:rsidR="00F521DF" w:rsidRPr="00754C2B" w:rsidRDefault="00F521DF" w:rsidP="00C00446">
      <w:pPr>
        <w:pStyle w:val="10"/>
        <w:numPr>
          <w:ilvl w:val="0"/>
          <w:numId w:val="0"/>
        </w:numPr>
        <w:spacing w:before="120" w:after="0"/>
        <w:ind w:left="1418" w:hanging="1134"/>
        <w:rPr>
          <w:rFonts w:ascii="Tahoma" w:hAnsi="Tahoma" w:cs="Tahoma"/>
        </w:rPr>
      </w:pPr>
      <w:r w:rsidRPr="00CC2EFF">
        <w:rPr>
          <w:rFonts w:ascii="Tahoma" w:hAnsi="Tahoma" w:cs="Tahoma"/>
        </w:rPr>
        <w:t xml:space="preserve">1.4.   Лот Контракта равен </w:t>
      </w:r>
      <w:r w:rsidR="003026E7" w:rsidRPr="00CC2EFF">
        <w:rPr>
          <w:rFonts w:ascii="Tahoma" w:hAnsi="Tahoma" w:cs="Tahoma"/>
        </w:rPr>
        <w:t>100 килограммов</w:t>
      </w:r>
      <w:r w:rsidR="00217B18" w:rsidRPr="00CC2EFF">
        <w:rPr>
          <w:rFonts w:ascii="Tahoma" w:hAnsi="Tahoma" w:cs="Tahoma"/>
        </w:rPr>
        <w:t>.</w:t>
      </w:r>
      <w:r w:rsidR="00217B18" w:rsidRPr="00754C2B">
        <w:rPr>
          <w:rFonts w:ascii="Tahoma" w:hAnsi="Tahoma" w:cs="Tahoma"/>
        </w:rPr>
        <w:t xml:space="preserve"> </w:t>
      </w:r>
    </w:p>
    <w:p w14:paraId="07D0BBF7" w14:textId="6C98DDA9" w:rsidR="0093061F" w:rsidRPr="00754C2B" w:rsidRDefault="00F521DF" w:rsidP="00C00446">
      <w:pPr>
        <w:pStyle w:val="a0"/>
        <w:numPr>
          <w:ilvl w:val="0"/>
          <w:numId w:val="0"/>
        </w:numPr>
        <w:spacing w:before="120"/>
        <w:ind w:left="709" w:hanging="425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1.5. </w:t>
      </w:r>
      <w:r w:rsidR="0093061F" w:rsidRPr="00754C2B">
        <w:rPr>
          <w:rFonts w:ascii="Tahoma" w:hAnsi="Tahoma" w:cs="Tahoma"/>
        </w:rPr>
        <w:t>Последним днем заключения Контракта является</w:t>
      </w:r>
      <w:r w:rsidR="00491226" w:rsidRPr="00754C2B">
        <w:rPr>
          <w:rFonts w:ascii="Tahoma" w:hAnsi="Tahoma" w:cs="Tahoma"/>
        </w:rPr>
        <w:t xml:space="preserve"> </w:t>
      </w:r>
      <w:r w:rsidR="00057E8E" w:rsidRPr="00754C2B">
        <w:rPr>
          <w:rFonts w:ascii="Tahoma" w:hAnsi="Tahoma" w:cs="Tahoma"/>
        </w:rPr>
        <w:t>15-е число</w:t>
      </w:r>
      <w:r w:rsidR="001E3478" w:rsidRPr="00754C2B">
        <w:rPr>
          <w:rFonts w:ascii="Tahoma" w:hAnsi="Tahoma" w:cs="Tahoma"/>
        </w:rPr>
        <w:t xml:space="preserve"> </w:t>
      </w:r>
      <w:r w:rsidR="0093061F" w:rsidRPr="00754C2B">
        <w:rPr>
          <w:rFonts w:ascii="Tahoma" w:hAnsi="Tahoma" w:cs="Tahoma"/>
        </w:rPr>
        <w:t xml:space="preserve">месяца и года исполнения Контракта, а в случае, если </w:t>
      </w:r>
      <w:r w:rsidR="00AE304D" w:rsidRPr="00754C2B">
        <w:rPr>
          <w:rFonts w:ascii="Tahoma" w:hAnsi="Tahoma" w:cs="Tahoma"/>
        </w:rPr>
        <w:t xml:space="preserve">15-е число </w:t>
      </w:r>
      <w:r w:rsidR="0093061F" w:rsidRPr="00754C2B">
        <w:rPr>
          <w:rFonts w:ascii="Tahoma" w:hAnsi="Tahoma" w:cs="Tahoma"/>
        </w:rPr>
        <w:t xml:space="preserve">не является </w:t>
      </w:r>
      <w:r w:rsidR="0002402A" w:rsidRPr="00754C2B">
        <w:rPr>
          <w:rFonts w:ascii="Tahoma" w:hAnsi="Tahoma" w:cs="Tahoma"/>
        </w:rPr>
        <w:t>т</w:t>
      </w:r>
      <w:r w:rsidR="004670F3" w:rsidRPr="00754C2B">
        <w:rPr>
          <w:rFonts w:ascii="Tahoma" w:hAnsi="Tahoma" w:cs="Tahoma"/>
        </w:rPr>
        <w:t>орговым</w:t>
      </w:r>
      <w:r w:rsidR="007D005C" w:rsidRPr="00754C2B">
        <w:rPr>
          <w:rFonts w:ascii="Tahoma" w:hAnsi="Tahoma" w:cs="Tahoma"/>
        </w:rPr>
        <w:t xml:space="preserve"> </w:t>
      </w:r>
      <w:r w:rsidR="0093061F" w:rsidRPr="00754C2B">
        <w:rPr>
          <w:rFonts w:ascii="Tahoma" w:hAnsi="Tahoma" w:cs="Tahoma"/>
        </w:rPr>
        <w:t>днем –</w:t>
      </w:r>
      <w:r w:rsidR="00491226" w:rsidRPr="00754C2B">
        <w:rPr>
          <w:rFonts w:ascii="Tahoma" w:hAnsi="Tahoma" w:cs="Tahoma"/>
        </w:rPr>
        <w:t xml:space="preserve"> </w:t>
      </w:r>
      <w:r w:rsidR="008C2162" w:rsidRPr="00754C2B">
        <w:rPr>
          <w:rFonts w:ascii="Tahoma" w:hAnsi="Tahoma" w:cs="Tahoma"/>
        </w:rPr>
        <w:t xml:space="preserve">предшествующий </w:t>
      </w:r>
      <w:r w:rsidR="0002402A" w:rsidRPr="00754C2B">
        <w:rPr>
          <w:rFonts w:ascii="Tahoma" w:hAnsi="Tahoma" w:cs="Tahoma"/>
        </w:rPr>
        <w:t>т</w:t>
      </w:r>
      <w:r w:rsidR="004670F3" w:rsidRPr="00754C2B">
        <w:rPr>
          <w:rFonts w:ascii="Tahoma" w:hAnsi="Tahoma" w:cs="Tahoma"/>
        </w:rPr>
        <w:t>орговый день</w:t>
      </w:r>
      <w:r w:rsidR="0093061F" w:rsidRPr="00754C2B">
        <w:rPr>
          <w:rFonts w:ascii="Tahoma" w:hAnsi="Tahoma" w:cs="Tahoma"/>
        </w:rPr>
        <w:t xml:space="preserve">. </w:t>
      </w:r>
    </w:p>
    <w:p w14:paraId="6DC79C50" w14:textId="77777777" w:rsidR="0093061F" w:rsidRPr="00754C2B" w:rsidRDefault="0093061F" w:rsidP="00C00446">
      <w:pPr>
        <w:pStyle w:val="a0"/>
        <w:numPr>
          <w:ilvl w:val="0"/>
          <w:numId w:val="0"/>
        </w:numPr>
        <w:spacing w:before="120"/>
        <w:ind w:left="709"/>
        <w:rPr>
          <w:rFonts w:ascii="Tahoma" w:hAnsi="Tahoma" w:cs="Tahoma"/>
        </w:rPr>
      </w:pPr>
      <w:r w:rsidRPr="00754C2B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1DC4A200" w14:textId="3D50544A" w:rsidR="0093061F" w:rsidRPr="00754C2B" w:rsidRDefault="00F521DF" w:rsidP="00F521DF">
      <w:pPr>
        <w:pStyle w:val="a0"/>
        <w:numPr>
          <w:ilvl w:val="0"/>
          <w:numId w:val="0"/>
        </w:numPr>
        <w:ind w:left="851" w:hanging="567"/>
        <w:rPr>
          <w:rFonts w:ascii="Tahoma" w:hAnsi="Tahoma" w:cs="Tahoma"/>
        </w:rPr>
      </w:pPr>
      <w:r w:rsidRPr="00754C2B">
        <w:rPr>
          <w:rFonts w:ascii="Tahoma" w:hAnsi="Tahoma" w:cs="Tahoma"/>
        </w:rPr>
        <w:lastRenderedPageBreak/>
        <w:t xml:space="preserve">1.6. </w:t>
      </w:r>
      <w:r w:rsidR="0093061F" w:rsidRPr="00754C2B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EF7D52" w:rsidRPr="00754C2B">
        <w:rPr>
          <w:rFonts w:ascii="Tahoma" w:hAnsi="Tahoma" w:cs="Tahoma"/>
        </w:rPr>
        <w:t xml:space="preserve"> </w:t>
      </w:r>
      <w:r w:rsidR="0093061F" w:rsidRPr="00754C2B">
        <w:rPr>
          <w:rFonts w:ascii="Tahoma" w:hAnsi="Tahoma" w:cs="Tahoma"/>
        </w:rPr>
        <w:t>исключением случаев,</w:t>
      </w:r>
      <w:r w:rsidR="008142ED" w:rsidRPr="00754C2B">
        <w:rPr>
          <w:rFonts w:ascii="Tahoma" w:hAnsi="Tahoma" w:cs="Tahoma"/>
        </w:rPr>
        <w:t xml:space="preserve"> предусмотренных </w:t>
      </w:r>
      <w:r w:rsidR="00663534" w:rsidRPr="00754C2B">
        <w:rPr>
          <w:rFonts w:ascii="Tahoma" w:hAnsi="Tahoma" w:cs="Tahoma"/>
        </w:rPr>
        <w:t xml:space="preserve">пунктами </w:t>
      </w:r>
      <w:proofErr w:type="gramStart"/>
      <w:r w:rsidR="0093061F" w:rsidRPr="00754C2B">
        <w:rPr>
          <w:rFonts w:ascii="Tahoma" w:hAnsi="Tahoma" w:cs="Tahoma"/>
        </w:rPr>
        <w:t>5.1</w:t>
      </w:r>
      <w:r w:rsidR="00663534" w:rsidRPr="00754C2B">
        <w:rPr>
          <w:rFonts w:ascii="Tahoma" w:hAnsi="Tahoma" w:cs="Tahoma"/>
        </w:rPr>
        <w:t>-</w:t>
      </w:r>
      <w:r w:rsidR="0093061F" w:rsidRPr="00754C2B">
        <w:rPr>
          <w:rFonts w:ascii="Tahoma" w:hAnsi="Tahoma" w:cs="Tahoma"/>
        </w:rPr>
        <w:t>5.2</w:t>
      </w:r>
      <w:proofErr w:type="gramEnd"/>
      <w:r w:rsidR="0093061F" w:rsidRPr="00754C2B">
        <w:rPr>
          <w:rFonts w:ascii="Tahoma" w:hAnsi="Tahoma" w:cs="Tahoma"/>
        </w:rPr>
        <w:t xml:space="preserve"> Спецификации.</w:t>
      </w:r>
    </w:p>
    <w:p w14:paraId="1B879412" w14:textId="2F932831" w:rsidR="00733E95" w:rsidRPr="00754C2B" w:rsidRDefault="00733E95" w:rsidP="00C00446">
      <w:pPr>
        <w:pStyle w:val="a0"/>
        <w:numPr>
          <w:ilvl w:val="0"/>
          <w:numId w:val="0"/>
        </w:numPr>
        <w:ind w:left="851" w:hanging="567"/>
        <w:rPr>
          <w:rFonts w:ascii="Tahoma" w:hAnsi="Tahoma" w:cs="Tahoma"/>
        </w:rPr>
      </w:pPr>
      <w:r w:rsidRPr="00754C2B">
        <w:rPr>
          <w:rFonts w:ascii="Tahoma" w:hAnsi="Tahoma" w:cs="Tahoma"/>
        </w:rPr>
        <w:t>1.7.  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3B48479D" w14:textId="77777777" w:rsidR="004B3F36" w:rsidRPr="00754C2B" w:rsidRDefault="004B3F36">
      <w:pPr>
        <w:pStyle w:val="a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Обязательства по Контракту</w:t>
      </w:r>
    </w:p>
    <w:p w14:paraId="5EF01A0A" w14:textId="77777777" w:rsidR="008142ED" w:rsidRPr="00754C2B" w:rsidRDefault="008142ED" w:rsidP="008142ED">
      <w:pPr>
        <w:pStyle w:val="a0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Обязательство по уплате вариационной маржи.</w:t>
      </w:r>
    </w:p>
    <w:p w14:paraId="3C23E0D4" w14:textId="0F574AD5" w:rsidR="008142ED" w:rsidRPr="00754C2B" w:rsidRDefault="008142ED" w:rsidP="008142ED">
      <w:pPr>
        <w:pStyle w:val="10"/>
        <w:spacing w:before="120"/>
        <w:rPr>
          <w:rFonts w:ascii="Tahoma" w:hAnsi="Tahoma" w:cs="Tahoma"/>
        </w:rPr>
      </w:pPr>
      <w:r w:rsidRPr="00754C2B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35CAE" w:rsidRPr="00754C2B">
        <w:rPr>
          <w:rFonts w:ascii="Tahoma" w:hAnsi="Tahoma" w:cs="Tahoma"/>
        </w:rPr>
        <w:t>исного</w:t>
      </w:r>
      <w:r w:rsidRPr="00754C2B">
        <w:rPr>
          <w:rFonts w:ascii="Tahoma" w:hAnsi="Tahoma" w:cs="Tahoma"/>
        </w:rPr>
        <w:t xml:space="preserve"> актива. </w:t>
      </w:r>
    </w:p>
    <w:p w14:paraId="4774EDC5" w14:textId="77777777" w:rsidR="008142ED" w:rsidRPr="00754C2B" w:rsidRDefault="008142ED" w:rsidP="008142ED">
      <w:pPr>
        <w:pStyle w:val="1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7BAF80DE" w14:textId="77777777" w:rsidR="00455529" w:rsidRPr="00754C2B" w:rsidRDefault="00455529" w:rsidP="00455529">
      <w:pPr>
        <w:pStyle w:val="10"/>
        <w:rPr>
          <w:rFonts w:ascii="Tahoma" w:hAnsi="Tahoma" w:cs="Tahoma"/>
        </w:rPr>
      </w:pPr>
      <w:bookmarkStart w:id="2" w:name="_Ref249432111"/>
      <w:r w:rsidRPr="00754C2B">
        <w:rPr>
          <w:rFonts w:ascii="Tahoma" w:hAnsi="Tahoma" w:cs="Tahoma"/>
        </w:rPr>
        <w:t>Вариационная маржа рассчитывается по следующим формулам:</w:t>
      </w:r>
    </w:p>
    <w:p w14:paraId="16EFB39F" w14:textId="77777777" w:rsidR="00455529" w:rsidRPr="00754C2B" w:rsidRDefault="00455529" w:rsidP="00455529">
      <w:pPr>
        <w:pStyle w:val="a9"/>
        <w:spacing w:before="120"/>
        <w:ind w:left="1418"/>
        <w:rPr>
          <w:rFonts w:ascii="Tahoma" w:hAnsi="Tahoma" w:cs="Tahoma"/>
          <w:b/>
          <w:lang w:val="ru-RU"/>
        </w:rPr>
      </w:pPr>
      <w:proofErr w:type="spellStart"/>
      <w:r w:rsidRPr="00754C2B">
        <w:rPr>
          <w:rFonts w:ascii="Tahoma" w:hAnsi="Tahoma" w:cs="Tahoma"/>
          <w:b/>
          <w:lang w:val="ru-RU"/>
        </w:rPr>
        <w:t>ВМо</w:t>
      </w:r>
      <w:proofErr w:type="spellEnd"/>
      <w:r w:rsidRPr="00754C2B">
        <w:rPr>
          <w:rFonts w:ascii="Tahoma" w:hAnsi="Tahoma" w:cs="Tahoma"/>
          <w:b/>
          <w:lang w:val="ru-RU"/>
        </w:rPr>
        <w:t xml:space="preserve"> = (</w:t>
      </w:r>
      <w:proofErr w:type="spellStart"/>
      <w:r w:rsidRPr="00754C2B">
        <w:rPr>
          <w:rFonts w:ascii="Tahoma" w:hAnsi="Tahoma" w:cs="Tahoma"/>
          <w:b/>
          <w:lang w:val="ru-RU"/>
        </w:rPr>
        <w:t>РЦт</w:t>
      </w:r>
      <w:proofErr w:type="spellEnd"/>
      <w:r w:rsidRPr="00754C2B">
        <w:rPr>
          <w:rFonts w:ascii="Tahoma" w:hAnsi="Tahoma" w:cs="Tahoma"/>
          <w:b/>
          <w:lang w:val="ru-RU"/>
        </w:rPr>
        <w:t xml:space="preserve"> – </w:t>
      </w:r>
      <w:proofErr w:type="spellStart"/>
      <w:r w:rsidRPr="00754C2B">
        <w:rPr>
          <w:rFonts w:ascii="Tahoma" w:hAnsi="Tahoma" w:cs="Tahoma"/>
          <w:b/>
          <w:lang w:val="ru-RU"/>
        </w:rPr>
        <w:t>Цо</w:t>
      </w:r>
      <w:proofErr w:type="spellEnd"/>
      <w:r w:rsidRPr="00754C2B">
        <w:rPr>
          <w:rFonts w:ascii="Tahoma" w:hAnsi="Tahoma" w:cs="Tahoma"/>
          <w:b/>
          <w:lang w:val="ru-RU"/>
        </w:rPr>
        <w:t xml:space="preserve">) * </w:t>
      </w:r>
      <w:r w:rsidRPr="00754C2B">
        <w:rPr>
          <w:rFonts w:ascii="Tahoma" w:hAnsi="Tahoma" w:cs="Tahoma"/>
          <w:b/>
        </w:rPr>
        <w:t>W</w:t>
      </w:r>
      <w:r w:rsidRPr="00754C2B">
        <w:rPr>
          <w:rFonts w:ascii="Tahoma" w:hAnsi="Tahoma" w:cs="Tahoma"/>
          <w:b/>
          <w:lang w:val="ru-RU"/>
        </w:rPr>
        <w:t xml:space="preserve"> / </w:t>
      </w:r>
      <w:r w:rsidRPr="00754C2B">
        <w:rPr>
          <w:rFonts w:ascii="Tahoma" w:hAnsi="Tahoma" w:cs="Tahoma"/>
          <w:b/>
        </w:rPr>
        <w:t>R</w:t>
      </w:r>
      <w:r w:rsidRPr="00754C2B">
        <w:rPr>
          <w:rFonts w:ascii="Tahoma" w:hAnsi="Tahoma" w:cs="Tahoma"/>
          <w:b/>
          <w:lang w:val="ru-RU"/>
        </w:rPr>
        <w:t>,</w:t>
      </w:r>
    </w:p>
    <w:p w14:paraId="04CA8EB1" w14:textId="77777777" w:rsidR="00455529" w:rsidRPr="00754C2B" w:rsidRDefault="00455529" w:rsidP="00455529">
      <w:pPr>
        <w:pStyle w:val="a9"/>
        <w:spacing w:before="120"/>
        <w:ind w:left="1418"/>
        <w:rPr>
          <w:rFonts w:ascii="Tahoma" w:hAnsi="Tahoma" w:cs="Tahoma"/>
          <w:b/>
          <w:lang w:val="ru-RU"/>
        </w:rPr>
      </w:pPr>
      <w:proofErr w:type="spellStart"/>
      <w:r w:rsidRPr="00754C2B">
        <w:rPr>
          <w:rFonts w:ascii="Tahoma" w:hAnsi="Tahoma" w:cs="Tahoma"/>
          <w:b/>
          <w:lang w:val="ru-RU"/>
        </w:rPr>
        <w:t>ВМт</w:t>
      </w:r>
      <w:proofErr w:type="spellEnd"/>
      <w:r w:rsidRPr="00754C2B">
        <w:rPr>
          <w:rFonts w:ascii="Tahoma" w:hAnsi="Tahoma" w:cs="Tahoma"/>
          <w:b/>
          <w:lang w:val="ru-RU"/>
        </w:rPr>
        <w:t xml:space="preserve"> = (</w:t>
      </w:r>
      <w:proofErr w:type="spellStart"/>
      <w:r w:rsidRPr="00754C2B">
        <w:rPr>
          <w:rFonts w:ascii="Tahoma" w:hAnsi="Tahoma" w:cs="Tahoma"/>
          <w:b/>
          <w:lang w:val="ru-RU"/>
        </w:rPr>
        <w:t>РЦт</w:t>
      </w:r>
      <w:proofErr w:type="spellEnd"/>
      <w:r w:rsidRPr="00754C2B">
        <w:rPr>
          <w:rFonts w:ascii="Tahoma" w:hAnsi="Tahoma" w:cs="Tahoma"/>
          <w:b/>
          <w:lang w:val="ru-RU"/>
        </w:rPr>
        <w:t xml:space="preserve"> – </w:t>
      </w:r>
      <w:proofErr w:type="spellStart"/>
      <w:r w:rsidRPr="00754C2B">
        <w:rPr>
          <w:rFonts w:ascii="Tahoma" w:hAnsi="Tahoma" w:cs="Tahoma"/>
          <w:b/>
          <w:lang w:val="ru-RU"/>
        </w:rPr>
        <w:t>РЦп</w:t>
      </w:r>
      <w:proofErr w:type="spellEnd"/>
      <w:r w:rsidRPr="00754C2B">
        <w:rPr>
          <w:rFonts w:ascii="Tahoma" w:hAnsi="Tahoma" w:cs="Tahoma"/>
          <w:b/>
          <w:lang w:val="ru-RU"/>
        </w:rPr>
        <w:t xml:space="preserve">) * </w:t>
      </w:r>
      <w:r w:rsidRPr="00754C2B">
        <w:rPr>
          <w:rFonts w:ascii="Tahoma" w:hAnsi="Tahoma" w:cs="Tahoma"/>
          <w:b/>
        </w:rPr>
        <w:t>W</w:t>
      </w:r>
      <w:r w:rsidRPr="00754C2B">
        <w:rPr>
          <w:rFonts w:ascii="Tahoma" w:hAnsi="Tahoma" w:cs="Tahoma"/>
          <w:b/>
          <w:lang w:val="ru-RU"/>
        </w:rPr>
        <w:t xml:space="preserve"> / </w:t>
      </w:r>
      <w:r w:rsidRPr="00754C2B">
        <w:rPr>
          <w:rFonts w:ascii="Tahoma" w:hAnsi="Tahoma" w:cs="Tahoma"/>
          <w:b/>
        </w:rPr>
        <w:t>R</w:t>
      </w:r>
      <w:r w:rsidRPr="00754C2B">
        <w:rPr>
          <w:rFonts w:ascii="Tahoma" w:hAnsi="Tahoma" w:cs="Tahoma"/>
          <w:b/>
          <w:lang w:val="ru-RU"/>
        </w:rPr>
        <w:t>,</w:t>
      </w:r>
    </w:p>
    <w:p w14:paraId="69D0CB0E" w14:textId="77777777" w:rsidR="00455529" w:rsidRPr="00754C2B" w:rsidRDefault="00455529" w:rsidP="00455529">
      <w:pPr>
        <w:pStyle w:val="a9"/>
        <w:spacing w:before="120"/>
        <w:ind w:left="1418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  <w:lang w:val="ru-RU"/>
        </w:rPr>
        <w:t>где:</w:t>
      </w:r>
    </w:p>
    <w:p w14:paraId="0A0ABF1E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754C2B">
        <w:rPr>
          <w:rFonts w:ascii="Tahoma" w:hAnsi="Tahoma" w:cs="Tahoma"/>
          <w:lang w:val="ru-RU"/>
        </w:rPr>
        <w:t>ВМо</w:t>
      </w:r>
      <w:proofErr w:type="spellEnd"/>
      <w:r w:rsidRPr="00754C2B">
        <w:rPr>
          <w:rFonts w:ascii="Tahoma" w:hAnsi="Tahoma" w:cs="Tahoma"/>
          <w:lang w:val="ru-RU"/>
        </w:rPr>
        <w:t xml:space="preserve"> – вариационная маржа по Контракту, по которому расчет вариационной маржи ранее не осуществлялся;</w:t>
      </w:r>
    </w:p>
    <w:p w14:paraId="59528C02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754C2B">
        <w:rPr>
          <w:rFonts w:ascii="Tahoma" w:hAnsi="Tahoma" w:cs="Tahoma"/>
          <w:lang w:val="ru-RU"/>
        </w:rPr>
        <w:t>ВМт</w:t>
      </w:r>
      <w:proofErr w:type="spellEnd"/>
      <w:r w:rsidRPr="00754C2B">
        <w:rPr>
          <w:rFonts w:ascii="Tahoma" w:hAnsi="Tahoma" w:cs="Tahoma"/>
          <w:lang w:val="ru-RU"/>
        </w:rPr>
        <w:t xml:space="preserve"> – вариационная маржа по Контракту, по которому расчет вариационной маржи осуществлялся ранее;</w:t>
      </w:r>
    </w:p>
    <w:p w14:paraId="4ED205B6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754C2B">
        <w:rPr>
          <w:rFonts w:ascii="Tahoma" w:hAnsi="Tahoma" w:cs="Tahoma"/>
          <w:lang w:val="ru-RU"/>
        </w:rPr>
        <w:t>Цо</w:t>
      </w:r>
      <w:proofErr w:type="spellEnd"/>
      <w:r w:rsidRPr="00754C2B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6A3200EA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754C2B">
        <w:rPr>
          <w:rFonts w:ascii="Tahoma" w:hAnsi="Tahoma" w:cs="Tahoma"/>
          <w:lang w:val="ru-RU"/>
        </w:rPr>
        <w:t>РЦт</w:t>
      </w:r>
      <w:proofErr w:type="spellEnd"/>
      <w:r w:rsidRPr="00754C2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1B59FD22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proofErr w:type="spellStart"/>
      <w:r w:rsidRPr="00754C2B">
        <w:rPr>
          <w:rFonts w:ascii="Tahoma" w:hAnsi="Tahoma" w:cs="Tahoma"/>
          <w:lang w:val="ru-RU"/>
        </w:rPr>
        <w:t>РЦп</w:t>
      </w:r>
      <w:proofErr w:type="spellEnd"/>
      <w:r w:rsidRPr="00754C2B">
        <w:rPr>
          <w:rFonts w:ascii="Tahoma" w:hAnsi="Tahoma" w:cs="Tahoma"/>
          <w:lang w:val="ru-RU"/>
        </w:rPr>
        <w:t xml:space="preserve"> – предыдущая Расчетная цена Контракта;</w:t>
      </w:r>
    </w:p>
    <w:p w14:paraId="6650B8F2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</w:rPr>
        <w:t>W</w:t>
      </w:r>
      <w:r w:rsidRPr="00754C2B">
        <w:rPr>
          <w:rFonts w:ascii="Tahoma" w:hAnsi="Tahoma" w:cs="Tahoma"/>
          <w:lang w:val="ru-RU"/>
        </w:rPr>
        <w:t xml:space="preserve"> – стоимость минимального шага </w:t>
      </w:r>
      <w:proofErr w:type="gramStart"/>
      <w:r w:rsidRPr="00754C2B">
        <w:rPr>
          <w:rFonts w:ascii="Tahoma" w:hAnsi="Tahoma" w:cs="Tahoma"/>
          <w:lang w:val="ru-RU"/>
        </w:rPr>
        <w:t>цены;</w:t>
      </w:r>
      <w:proofErr w:type="gramEnd"/>
    </w:p>
    <w:p w14:paraId="41D41393" w14:textId="77777777" w:rsidR="00455529" w:rsidRPr="00754C2B" w:rsidRDefault="00455529" w:rsidP="00455529">
      <w:pPr>
        <w:pStyle w:val="a9"/>
        <w:spacing w:after="0"/>
        <w:ind w:left="1418"/>
        <w:rPr>
          <w:rFonts w:ascii="Tahoma" w:hAnsi="Tahoma" w:cs="Tahoma"/>
          <w:lang w:val="ru-RU"/>
        </w:rPr>
      </w:pPr>
      <w:r w:rsidRPr="00754C2B">
        <w:rPr>
          <w:rFonts w:ascii="Tahoma" w:hAnsi="Tahoma" w:cs="Tahoma"/>
        </w:rPr>
        <w:t>R</w:t>
      </w:r>
      <w:r w:rsidRPr="00754C2B">
        <w:rPr>
          <w:rFonts w:ascii="Tahoma" w:hAnsi="Tahoma" w:cs="Tahoma"/>
          <w:lang w:val="ru-RU"/>
        </w:rPr>
        <w:t xml:space="preserve"> – минимальный шаг цены.</w:t>
      </w:r>
    </w:p>
    <w:bookmarkEnd w:id="2"/>
    <w:p w14:paraId="4AF545F2" w14:textId="65008813" w:rsidR="008142ED" w:rsidRPr="00754C2B" w:rsidRDefault="008142ED" w:rsidP="008142ED">
      <w:pPr>
        <w:pStyle w:val="10"/>
        <w:rPr>
          <w:rFonts w:ascii="Tahoma" w:hAnsi="Tahoma" w:cs="Tahoma"/>
        </w:rPr>
      </w:pPr>
      <w:r w:rsidRPr="00754C2B">
        <w:rPr>
          <w:rFonts w:ascii="Tahoma" w:hAnsi="Tahoma" w:cs="Tahoma"/>
        </w:rPr>
        <w:t>Исполнение обязательств по уплате вариационной маржи, рассчитанной по формул</w:t>
      </w:r>
      <w:r w:rsidR="00175FB2" w:rsidRPr="00754C2B">
        <w:rPr>
          <w:rFonts w:ascii="Tahoma" w:hAnsi="Tahoma" w:cs="Tahoma"/>
        </w:rPr>
        <w:t>е</w:t>
      </w:r>
      <w:r w:rsidRPr="00754C2B">
        <w:rPr>
          <w:rFonts w:ascii="Tahoma" w:hAnsi="Tahoma" w:cs="Tahoma"/>
        </w:rPr>
        <w:t>, указанн</w:t>
      </w:r>
      <w:r w:rsidR="00175FB2" w:rsidRPr="00754C2B">
        <w:rPr>
          <w:rFonts w:ascii="Tahoma" w:hAnsi="Tahoma" w:cs="Tahoma"/>
        </w:rPr>
        <w:t>ой</w:t>
      </w:r>
      <w:r w:rsidRPr="00754C2B">
        <w:rPr>
          <w:rFonts w:ascii="Tahoma" w:hAnsi="Tahoma" w:cs="Tahoma"/>
        </w:rPr>
        <w:t xml:space="preserve"> в </w:t>
      </w:r>
      <w:r w:rsidR="00061332" w:rsidRPr="00754C2B">
        <w:rPr>
          <w:rFonts w:ascii="Tahoma" w:hAnsi="Tahoma" w:cs="Tahoma"/>
        </w:rPr>
        <w:t>под</w:t>
      </w:r>
      <w:r w:rsidRPr="00754C2B">
        <w:rPr>
          <w:rFonts w:ascii="Tahoma" w:hAnsi="Tahoma" w:cs="Tahoma"/>
        </w:rPr>
        <w:t>пункте 2.1.3 Спецификации, осуществляется в порядке и сроки, установленные Правилами клиринга, при этом:</w:t>
      </w:r>
    </w:p>
    <w:p w14:paraId="3E892503" w14:textId="77777777" w:rsidR="008142ED" w:rsidRPr="00754C2B" w:rsidRDefault="008142ED" w:rsidP="008142ED">
      <w:pPr>
        <w:pStyle w:val="a0"/>
        <w:numPr>
          <w:ilvl w:val="0"/>
          <w:numId w:val="14"/>
        </w:numPr>
        <w:spacing w:before="120" w:after="0"/>
        <w:ind w:left="1985" w:hanging="284"/>
        <w:rPr>
          <w:rFonts w:ascii="Tahoma" w:hAnsi="Tahoma" w:cs="Tahoma"/>
        </w:rPr>
      </w:pPr>
      <w:r w:rsidRPr="00754C2B">
        <w:rPr>
          <w:rFonts w:ascii="Tahoma" w:hAnsi="Tahoma" w:cs="Tahoma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2E5DC499" w14:textId="77777777" w:rsidR="008142ED" w:rsidRPr="00754C2B" w:rsidRDefault="008142ED" w:rsidP="008142ED">
      <w:pPr>
        <w:pStyle w:val="a0"/>
        <w:numPr>
          <w:ilvl w:val="0"/>
          <w:numId w:val="14"/>
        </w:numPr>
        <w:spacing w:before="120" w:after="0"/>
        <w:ind w:left="1985" w:hanging="284"/>
        <w:rPr>
          <w:rFonts w:ascii="Tahoma" w:hAnsi="Tahoma" w:cs="Tahoma"/>
        </w:rPr>
      </w:pPr>
      <w:r w:rsidRPr="00754C2B">
        <w:rPr>
          <w:rFonts w:ascii="Tahoma" w:hAnsi="Tahoma" w:cs="Tahoma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5E4BF99F" w14:textId="77777777" w:rsidR="008142ED" w:rsidRPr="00754C2B" w:rsidRDefault="008142ED" w:rsidP="008142ED">
      <w:pPr>
        <w:pStyle w:val="10"/>
        <w:spacing w:before="120"/>
        <w:rPr>
          <w:rFonts w:ascii="Tahoma" w:hAnsi="Tahoma" w:cs="Tahoma"/>
        </w:rPr>
      </w:pPr>
      <w:r w:rsidRPr="00754C2B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04F1FFD9" w14:textId="77777777" w:rsidR="008142ED" w:rsidRPr="00754C2B" w:rsidRDefault="008142ED" w:rsidP="008142ED">
      <w:pPr>
        <w:pStyle w:val="a0"/>
        <w:numPr>
          <w:ilvl w:val="1"/>
          <w:numId w:val="15"/>
        </w:numPr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Обязательство по расчетам.</w:t>
      </w:r>
    </w:p>
    <w:p w14:paraId="52F0D503" w14:textId="4ABF08AE" w:rsidR="008142ED" w:rsidRPr="00754C2B" w:rsidRDefault="008142ED" w:rsidP="008142ED">
      <w:pPr>
        <w:pStyle w:val="10"/>
        <w:spacing w:before="120"/>
        <w:rPr>
          <w:rFonts w:ascii="Tahoma" w:hAnsi="Tahoma" w:cs="Tahoma"/>
        </w:rPr>
      </w:pPr>
      <w:bookmarkStart w:id="3" w:name="_Ref231715400"/>
      <w:r w:rsidRPr="00754C2B">
        <w:rPr>
          <w:rFonts w:ascii="Tahoma" w:hAnsi="Tahoma" w:cs="Tahoma"/>
        </w:rPr>
        <w:t>Обязательство по уплате вариационной маржи, определяемое в ходе вечерней клиринговой сессии дня исполнения Контракта, является Обязательством по расчетам.</w:t>
      </w:r>
      <w:r w:rsidR="00EF7D52" w:rsidRPr="00754C2B">
        <w:rPr>
          <w:rFonts w:ascii="Tahoma" w:hAnsi="Tahoma" w:cs="Tahoma"/>
        </w:rPr>
        <w:t xml:space="preserve"> </w:t>
      </w:r>
    </w:p>
    <w:p w14:paraId="7C28C23B" w14:textId="04C98D72" w:rsidR="00312D7C" w:rsidRPr="00754C2B" w:rsidRDefault="008142ED" w:rsidP="002B52A7">
      <w:pPr>
        <w:pStyle w:val="10"/>
        <w:rPr>
          <w:rFonts w:ascii="Tahoma" w:hAnsi="Tahoma" w:cs="Tahoma"/>
          <w:b/>
          <w:bCs/>
        </w:rPr>
      </w:pPr>
      <w:r w:rsidRPr="00754C2B">
        <w:rPr>
          <w:rFonts w:ascii="Tahoma" w:hAnsi="Tahoma" w:cs="Tahoma"/>
        </w:rPr>
        <w:t>В целях определения Обязательства по расчетам</w:t>
      </w:r>
      <w:r w:rsidR="00D67692" w:rsidRPr="00754C2B">
        <w:rPr>
          <w:rFonts w:ascii="Tahoma" w:hAnsi="Tahoma" w:cs="Tahoma"/>
        </w:rPr>
        <w:t xml:space="preserve"> в день исполнения Конт</w:t>
      </w:r>
      <w:r w:rsidR="001E447F" w:rsidRPr="00754C2B">
        <w:rPr>
          <w:rFonts w:ascii="Tahoma" w:hAnsi="Tahoma" w:cs="Tahoma"/>
        </w:rPr>
        <w:t>р</w:t>
      </w:r>
      <w:r w:rsidR="00D67692" w:rsidRPr="00754C2B">
        <w:rPr>
          <w:rFonts w:ascii="Tahoma" w:hAnsi="Tahoma" w:cs="Tahoma"/>
        </w:rPr>
        <w:t>акта</w:t>
      </w:r>
      <w:r w:rsidRPr="00754C2B">
        <w:rPr>
          <w:rFonts w:ascii="Tahoma" w:hAnsi="Tahoma" w:cs="Tahoma"/>
        </w:rPr>
        <w:t xml:space="preserve"> </w:t>
      </w:r>
      <w:bookmarkStart w:id="4" w:name="_Ref231130227"/>
      <w:bookmarkStart w:id="5" w:name="_Ref231278074"/>
      <w:r w:rsidRPr="00754C2B">
        <w:rPr>
          <w:rFonts w:ascii="Tahoma" w:hAnsi="Tahoma" w:cs="Tahoma"/>
        </w:rPr>
        <w:t xml:space="preserve">текущая Расчетная цена </w:t>
      </w:r>
      <w:r w:rsidR="00E90603" w:rsidRPr="00754C2B">
        <w:rPr>
          <w:rFonts w:ascii="Tahoma" w:hAnsi="Tahoma" w:cs="Tahoma"/>
        </w:rPr>
        <w:t xml:space="preserve">Контракта (цена исполнения Контракта) </w:t>
      </w:r>
      <w:r w:rsidRPr="00754C2B">
        <w:rPr>
          <w:rFonts w:ascii="Tahoma" w:hAnsi="Tahoma" w:cs="Tahoma"/>
        </w:rPr>
        <w:t>считается равной</w:t>
      </w:r>
      <w:r w:rsidR="007B65BF" w:rsidRPr="00754C2B">
        <w:rPr>
          <w:rFonts w:ascii="Tahoma" w:hAnsi="Tahoma" w:cs="Tahoma"/>
        </w:rPr>
        <w:t xml:space="preserve"> среднеарифметическому значению </w:t>
      </w:r>
      <w:r w:rsidR="00175FB2" w:rsidRPr="00754C2B">
        <w:rPr>
          <w:rFonts w:ascii="Tahoma" w:hAnsi="Tahoma" w:cs="Tahoma"/>
        </w:rPr>
        <w:t>и</w:t>
      </w:r>
      <w:r w:rsidR="001A1BF5" w:rsidRPr="00754C2B">
        <w:rPr>
          <w:rFonts w:ascii="Tahoma" w:hAnsi="Tahoma" w:cs="Tahoma"/>
        </w:rPr>
        <w:t xml:space="preserve">ндекса </w:t>
      </w:r>
      <w:r w:rsidR="00EF7D52" w:rsidRPr="00754C2B">
        <w:rPr>
          <w:rFonts w:ascii="Tahoma" w:hAnsi="Tahoma" w:cs="Tahoma"/>
        </w:rPr>
        <w:t>сахара в ЦФО</w:t>
      </w:r>
      <w:r w:rsidR="00175FB2" w:rsidRPr="00754C2B">
        <w:rPr>
          <w:rStyle w:val="af7"/>
          <w:rFonts w:ascii="Tahoma" w:hAnsi="Tahoma" w:cs="Tahoma"/>
        </w:rPr>
        <w:footnoteReference w:id="1"/>
      </w:r>
      <w:r w:rsidR="00175FB2" w:rsidRPr="00754C2B">
        <w:rPr>
          <w:rFonts w:ascii="Tahoma" w:hAnsi="Tahoma" w:cs="Tahoma"/>
        </w:rPr>
        <w:t xml:space="preserve">, рассчитываемому </w:t>
      </w:r>
      <w:r w:rsidR="00146B43" w:rsidRPr="00754C2B">
        <w:rPr>
          <w:rFonts w:ascii="Tahoma" w:hAnsi="Tahoma" w:cs="Tahoma"/>
        </w:rPr>
        <w:t>АО НТБ в соответствии с Методикой расчета ежедневного внебиржевого индекса сахара в ЦФО АО НТБ</w:t>
      </w:r>
      <w:r w:rsidR="00146B43" w:rsidRPr="00754C2B">
        <w:rPr>
          <w:rStyle w:val="af7"/>
          <w:rFonts w:ascii="Tahoma" w:hAnsi="Tahoma" w:cs="Tahoma"/>
        </w:rPr>
        <w:footnoteReference w:id="2"/>
      </w:r>
      <w:r w:rsidR="00146B43" w:rsidRPr="00754C2B">
        <w:rPr>
          <w:rFonts w:ascii="Tahoma" w:hAnsi="Tahoma" w:cs="Tahoma"/>
        </w:rPr>
        <w:t>,</w:t>
      </w:r>
      <w:r w:rsidR="001A1BF5" w:rsidRPr="00754C2B">
        <w:rPr>
          <w:rFonts w:ascii="Tahoma" w:hAnsi="Tahoma" w:cs="Tahoma"/>
        </w:rPr>
        <w:t xml:space="preserve"> </w:t>
      </w:r>
      <w:r w:rsidR="007B65BF" w:rsidRPr="00754C2B">
        <w:rPr>
          <w:rFonts w:ascii="Tahoma" w:hAnsi="Tahoma" w:cs="Tahoma"/>
        </w:rPr>
        <w:t xml:space="preserve">за </w:t>
      </w:r>
      <w:r w:rsidR="00A13B05" w:rsidRPr="00754C2B">
        <w:rPr>
          <w:rFonts w:ascii="Tahoma" w:hAnsi="Tahoma" w:cs="Tahoma"/>
        </w:rPr>
        <w:t xml:space="preserve">5 (Пять) предшествующих </w:t>
      </w:r>
      <w:r w:rsidR="00C23AF2" w:rsidRPr="00754C2B">
        <w:rPr>
          <w:rFonts w:ascii="Tahoma" w:hAnsi="Tahoma" w:cs="Tahoma"/>
        </w:rPr>
        <w:t>дню исполнения Контракта</w:t>
      </w:r>
      <w:r w:rsidR="0037047A" w:rsidRPr="00754C2B">
        <w:rPr>
          <w:rFonts w:ascii="Tahoma" w:hAnsi="Tahoma" w:cs="Tahoma"/>
        </w:rPr>
        <w:t xml:space="preserve"> календарных</w:t>
      </w:r>
      <w:r w:rsidR="00A516A3" w:rsidRPr="00754C2B">
        <w:rPr>
          <w:rFonts w:ascii="Tahoma" w:hAnsi="Tahoma" w:cs="Tahoma"/>
        </w:rPr>
        <w:t xml:space="preserve"> </w:t>
      </w:r>
      <w:r w:rsidR="00A13B05" w:rsidRPr="00754C2B">
        <w:rPr>
          <w:rFonts w:ascii="Tahoma" w:hAnsi="Tahoma" w:cs="Tahoma"/>
        </w:rPr>
        <w:t>дней, включая день</w:t>
      </w:r>
      <w:r w:rsidR="00C23AF2" w:rsidRPr="00754C2B">
        <w:rPr>
          <w:rFonts w:ascii="Tahoma" w:hAnsi="Tahoma" w:cs="Tahoma"/>
        </w:rPr>
        <w:t xml:space="preserve"> исполнения Контракта</w:t>
      </w:r>
      <w:r w:rsidR="00B71849" w:rsidRPr="00754C2B">
        <w:rPr>
          <w:rFonts w:ascii="Tahoma" w:hAnsi="Tahoma" w:cs="Tahoma"/>
        </w:rPr>
        <w:t>,</w:t>
      </w:r>
      <w:r w:rsidR="007B65BF" w:rsidRPr="00754C2B">
        <w:rPr>
          <w:rFonts w:ascii="Tahoma" w:hAnsi="Tahoma" w:cs="Tahoma"/>
        </w:rPr>
        <w:t xml:space="preserve"> </w:t>
      </w:r>
      <w:r w:rsidR="0037047A" w:rsidRPr="00754C2B">
        <w:rPr>
          <w:rFonts w:ascii="Tahoma" w:hAnsi="Tahoma" w:cs="Tahoma"/>
        </w:rPr>
        <w:t xml:space="preserve">в которые был произведен расчет </w:t>
      </w:r>
      <w:r w:rsidR="00175FB2" w:rsidRPr="00754C2B">
        <w:rPr>
          <w:rFonts w:ascii="Tahoma" w:hAnsi="Tahoma" w:cs="Tahoma"/>
        </w:rPr>
        <w:t>и</w:t>
      </w:r>
      <w:r w:rsidR="0037047A" w:rsidRPr="00754C2B">
        <w:rPr>
          <w:rFonts w:ascii="Tahoma" w:hAnsi="Tahoma" w:cs="Tahoma"/>
        </w:rPr>
        <w:t xml:space="preserve">ндекса </w:t>
      </w:r>
      <w:r w:rsidR="001F656A" w:rsidRPr="00754C2B">
        <w:rPr>
          <w:rFonts w:ascii="Tahoma" w:hAnsi="Tahoma" w:cs="Tahoma"/>
        </w:rPr>
        <w:t>сахара в ЦФО</w:t>
      </w:r>
      <w:r w:rsidR="0037047A" w:rsidRPr="00754C2B">
        <w:rPr>
          <w:rFonts w:ascii="Tahoma" w:hAnsi="Tahoma" w:cs="Tahoma"/>
        </w:rPr>
        <w:t xml:space="preserve">, </w:t>
      </w:r>
      <w:r w:rsidR="007B65BF" w:rsidRPr="00754C2B">
        <w:rPr>
          <w:rFonts w:ascii="Tahoma" w:hAnsi="Tahoma" w:cs="Tahoma"/>
        </w:rPr>
        <w:t>округленно</w:t>
      </w:r>
      <w:r w:rsidR="001E447F" w:rsidRPr="00754C2B">
        <w:rPr>
          <w:rFonts w:ascii="Tahoma" w:hAnsi="Tahoma" w:cs="Tahoma"/>
        </w:rPr>
        <w:t>му</w:t>
      </w:r>
      <w:r w:rsidR="007B65BF" w:rsidRPr="00754C2B">
        <w:rPr>
          <w:rFonts w:ascii="Tahoma" w:hAnsi="Tahoma" w:cs="Tahoma"/>
        </w:rPr>
        <w:t xml:space="preserve"> с точностью до 1 рубля</w:t>
      </w:r>
      <w:r w:rsidR="00B60E8D" w:rsidRPr="00754C2B">
        <w:rPr>
          <w:rFonts w:ascii="Tahoma" w:hAnsi="Tahoma" w:cs="Tahoma"/>
        </w:rPr>
        <w:t>.</w:t>
      </w:r>
      <w:r w:rsidR="009931FC" w:rsidRPr="00754C2B">
        <w:rPr>
          <w:rFonts w:ascii="Tahoma" w:hAnsi="Tahoma" w:cs="Tahoma"/>
        </w:rPr>
        <w:t xml:space="preserve">  </w:t>
      </w:r>
      <w:r w:rsidR="00B60E8D" w:rsidRPr="00754C2B">
        <w:rPr>
          <w:rFonts w:ascii="Tahoma" w:hAnsi="Tahoma" w:cs="Tahoma"/>
        </w:rPr>
        <w:t xml:space="preserve">Значение </w:t>
      </w:r>
      <w:r w:rsidR="00175FB2" w:rsidRPr="00754C2B">
        <w:rPr>
          <w:rFonts w:ascii="Tahoma" w:hAnsi="Tahoma" w:cs="Tahoma"/>
        </w:rPr>
        <w:t>и</w:t>
      </w:r>
      <w:r w:rsidR="001A1BF5" w:rsidRPr="00754C2B">
        <w:rPr>
          <w:rFonts w:ascii="Tahoma" w:hAnsi="Tahoma" w:cs="Tahoma"/>
        </w:rPr>
        <w:t xml:space="preserve">ндекса </w:t>
      </w:r>
      <w:r w:rsidR="001F656A" w:rsidRPr="00754C2B">
        <w:rPr>
          <w:rFonts w:ascii="Tahoma" w:hAnsi="Tahoma" w:cs="Tahoma"/>
        </w:rPr>
        <w:t>сахара в ЦФО</w:t>
      </w:r>
      <w:r w:rsidR="00B60E8D" w:rsidRPr="00754C2B">
        <w:rPr>
          <w:rFonts w:ascii="Tahoma" w:hAnsi="Tahoma" w:cs="Tahoma"/>
        </w:rPr>
        <w:t xml:space="preserve"> за каждый день,</w:t>
      </w:r>
      <w:r w:rsidR="009931FC" w:rsidRPr="00754C2B">
        <w:rPr>
          <w:rFonts w:ascii="Tahoma" w:hAnsi="Tahoma" w:cs="Tahoma"/>
        </w:rPr>
        <w:t xml:space="preserve"> в который рассчитывался </w:t>
      </w:r>
      <w:r w:rsidR="00F65D8A" w:rsidRPr="00754C2B">
        <w:rPr>
          <w:rFonts w:ascii="Tahoma" w:hAnsi="Tahoma" w:cs="Tahoma"/>
        </w:rPr>
        <w:t>и</w:t>
      </w:r>
      <w:r w:rsidR="001A1BF5" w:rsidRPr="00754C2B">
        <w:rPr>
          <w:rFonts w:ascii="Tahoma" w:hAnsi="Tahoma" w:cs="Tahoma"/>
        </w:rPr>
        <w:t xml:space="preserve">ндекс </w:t>
      </w:r>
      <w:r w:rsidR="001F656A" w:rsidRPr="00754C2B">
        <w:rPr>
          <w:rFonts w:ascii="Tahoma" w:hAnsi="Tahoma" w:cs="Tahoma"/>
        </w:rPr>
        <w:t>сахара в ЦФО</w:t>
      </w:r>
      <w:r w:rsidR="00B60E8D" w:rsidRPr="00754C2B">
        <w:rPr>
          <w:rFonts w:ascii="Tahoma" w:hAnsi="Tahoma" w:cs="Tahoma"/>
        </w:rPr>
        <w:t xml:space="preserve"> в течени</w:t>
      </w:r>
      <w:r w:rsidR="004277D4">
        <w:rPr>
          <w:rFonts w:ascii="Tahoma" w:hAnsi="Tahoma" w:cs="Tahoma"/>
        </w:rPr>
        <w:t>е</w:t>
      </w:r>
      <w:r w:rsidR="00B60E8D" w:rsidRPr="00754C2B">
        <w:rPr>
          <w:rFonts w:ascii="Tahoma" w:hAnsi="Tahoma" w:cs="Tahoma"/>
        </w:rPr>
        <w:t xml:space="preserve"> </w:t>
      </w:r>
      <w:r w:rsidR="009931FC" w:rsidRPr="00754C2B">
        <w:rPr>
          <w:rFonts w:ascii="Tahoma" w:hAnsi="Tahoma" w:cs="Tahoma"/>
        </w:rPr>
        <w:t xml:space="preserve">календарного </w:t>
      </w:r>
      <w:r w:rsidR="00B60E8D" w:rsidRPr="00754C2B">
        <w:rPr>
          <w:rFonts w:ascii="Tahoma" w:hAnsi="Tahoma" w:cs="Tahoma"/>
        </w:rPr>
        <w:t>месяца</w:t>
      </w:r>
      <w:r w:rsidR="004277D4">
        <w:rPr>
          <w:rFonts w:ascii="Tahoma" w:hAnsi="Tahoma" w:cs="Tahoma"/>
        </w:rPr>
        <w:t>,</w:t>
      </w:r>
      <w:r w:rsidR="00B60E8D" w:rsidRPr="00754C2B">
        <w:rPr>
          <w:rFonts w:ascii="Tahoma" w:hAnsi="Tahoma" w:cs="Tahoma"/>
        </w:rPr>
        <w:t xml:space="preserve"> публикуется </w:t>
      </w:r>
      <w:r w:rsidR="007E40C4" w:rsidRPr="00754C2B">
        <w:rPr>
          <w:rFonts w:ascii="Tahoma" w:hAnsi="Tahoma" w:cs="Tahoma"/>
        </w:rPr>
        <w:t xml:space="preserve">на сайте </w:t>
      </w:r>
      <w:r w:rsidR="00BB78B7" w:rsidRPr="00754C2B">
        <w:rPr>
          <w:rFonts w:ascii="Tahoma" w:hAnsi="Tahoma" w:cs="Tahoma"/>
        </w:rPr>
        <w:t>АО НТБ</w:t>
      </w:r>
      <w:r w:rsidR="00A91314" w:rsidRPr="00754C2B">
        <w:rPr>
          <w:rStyle w:val="af7"/>
          <w:rFonts w:ascii="Tahoma" w:hAnsi="Tahoma" w:cs="Tahoma"/>
          <w:b/>
          <w:bCs/>
        </w:rPr>
        <w:footnoteReference w:id="3"/>
      </w:r>
      <w:r w:rsidR="009931FC" w:rsidRPr="00754C2B">
        <w:rPr>
          <w:rFonts w:ascii="Tahoma" w:hAnsi="Tahoma" w:cs="Tahoma"/>
          <w:b/>
          <w:bCs/>
        </w:rPr>
        <w:t>.</w:t>
      </w:r>
      <w:r w:rsidR="00E77F17" w:rsidRPr="00754C2B">
        <w:rPr>
          <w:rFonts w:ascii="Tahoma" w:hAnsi="Tahoma" w:cs="Tahoma"/>
          <w:b/>
          <w:bCs/>
        </w:rPr>
        <w:t xml:space="preserve"> </w:t>
      </w:r>
      <w:bookmarkEnd w:id="3"/>
      <w:bookmarkEnd w:id="4"/>
    </w:p>
    <w:p w14:paraId="4062E58A" w14:textId="3B652FA2" w:rsidR="00041973" w:rsidRPr="00754C2B" w:rsidRDefault="00041973" w:rsidP="002862B7">
      <w:pPr>
        <w:pStyle w:val="10"/>
        <w:numPr>
          <w:ilvl w:val="0"/>
          <w:numId w:val="0"/>
        </w:numPr>
        <w:ind w:left="1418"/>
        <w:rPr>
          <w:rFonts w:ascii="Tahoma" w:hAnsi="Tahoma" w:cs="Tahoma"/>
          <w:b/>
          <w:bCs/>
        </w:rPr>
      </w:pPr>
      <w:r w:rsidRPr="00754C2B">
        <w:rPr>
          <w:rFonts w:ascii="Tahoma" w:hAnsi="Tahoma" w:cs="Tahoma"/>
        </w:rPr>
        <w:lastRenderedPageBreak/>
        <w:t xml:space="preserve">Биржа вправе принять решение об изменении порядка определения цены исполнения Контракта, указанного в настоящем пункте 2.2.2 Спецификации, уведомив об этом Участников торгов путем размещения соответствующей информации на сайте Биржи не менее чем за 30 календарных дней до предполагаемой даты вступления в силу соответствующих изменений. </w:t>
      </w:r>
    </w:p>
    <w:p w14:paraId="5782AEAF" w14:textId="3CB5B631" w:rsidR="008142ED" w:rsidRPr="00754C2B" w:rsidRDefault="009075BE" w:rsidP="00B71849">
      <w:pPr>
        <w:pStyle w:val="10"/>
        <w:rPr>
          <w:rFonts w:ascii="Tahoma" w:hAnsi="Tahoma" w:cs="Tahoma"/>
        </w:rPr>
      </w:pPr>
      <w:bookmarkStart w:id="6" w:name="_Ref231278111"/>
      <w:bookmarkEnd w:id="5"/>
      <w:r w:rsidRPr="00754C2B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торгов.</w:t>
      </w:r>
      <w:bookmarkEnd w:id="6"/>
    </w:p>
    <w:p w14:paraId="4B745C5F" w14:textId="77777777" w:rsidR="004B3F36" w:rsidRPr="00754C2B" w:rsidRDefault="004B3F36">
      <w:pPr>
        <w:pStyle w:val="a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A087876" w14:textId="77777777" w:rsidR="004B3F36" w:rsidRPr="00754C2B" w:rsidRDefault="004B3F36">
      <w:pPr>
        <w:pStyle w:val="a0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42021970" w14:textId="77777777" w:rsidR="004B3F36" w:rsidRPr="00754C2B" w:rsidRDefault="004B3F36">
      <w:pPr>
        <w:pStyle w:val="a0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7" w:name="_Ref156911244"/>
      <w:bookmarkStart w:id="8" w:name="_Ref152489574"/>
      <w:r w:rsidRPr="00754C2B">
        <w:rPr>
          <w:rFonts w:ascii="Tahoma" w:hAnsi="Tahoma" w:cs="Tahoma"/>
        </w:rPr>
        <w:t xml:space="preserve"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777B96" w:rsidRPr="00754C2B">
        <w:rPr>
          <w:rFonts w:ascii="Tahoma" w:hAnsi="Tahoma" w:cs="Tahoma"/>
        </w:rPr>
        <w:t>в поряд</w:t>
      </w:r>
      <w:r w:rsidR="00921EC3" w:rsidRPr="00754C2B">
        <w:rPr>
          <w:rFonts w:ascii="Tahoma" w:hAnsi="Tahoma" w:cs="Tahoma"/>
        </w:rPr>
        <w:t>ке</w:t>
      </w:r>
      <w:r w:rsidR="00777B96" w:rsidRPr="00754C2B">
        <w:rPr>
          <w:rFonts w:ascii="Tahoma" w:hAnsi="Tahoma" w:cs="Tahoma"/>
        </w:rPr>
        <w:t xml:space="preserve"> и сроки</w:t>
      </w:r>
      <w:r w:rsidRPr="00754C2B">
        <w:rPr>
          <w:rFonts w:ascii="Tahoma" w:hAnsi="Tahoma" w:cs="Tahoma"/>
        </w:rPr>
        <w:t xml:space="preserve">, </w:t>
      </w:r>
      <w:r w:rsidR="00777B96" w:rsidRPr="00754C2B">
        <w:rPr>
          <w:rFonts w:ascii="Tahoma" w:hAnsi="Tahoma" w:cs="Tahoma"/>
        </w:rPr>
        <w:t xml:space="preserve">предусмотренные </w:t>
      </w:r>
      <w:r w:rsidRPr="00754C2B">
        <w:rPr>
          <w:rFonts w:ascii="Tahoma" w:hAnsi="Tahoma" w:cs="Tahoma"/>
        </w:rPr>
        <w:t>Правилами клиринга</w:t>
      </w:r>
      <w:r w:rsidR="00777B96" w:rsidRPr="00754C2B">
        <w:rPr>
          <w:rFonts w:ascii="Tahoma" w:hAnsi="Tahoma" w:cs="Tahoma"/>
        </w:rPr>
        <w:t>.</w:t>
      </w:r>
      <w:bookmarkEnd w:id="7"/>
    </w:p>
    <w:p w14:paraId="6596BDF8" w14:textId="77777777" w:rsidR="004B3F36" w:rsidRPr="00754C2B" w:rsidRDefault="004B3F36">
      <w:pPr>
        <w:pStyle w:val="a0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8"/>
    <w:p w14:paraId="6302BC97" w14:textId="77777777" w:rsidR="004B3F36" w:rsidRPr="00754C2B" w:rsidRDefault="004B3F36" w:rsidP="00EE6C41">
      <w:pPr>
        <w:pStyle w:val="a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Ответственность сторон за неисполнение</w:t>
      </w:r>
      <w:r w:rsidR="00777B96" w:rsidRPr="00754C2B">
        <w:rPr>
          <w:rFonts w:ascii="Tahoma" w:hAnsi="Tahoma" w:cs="Tahoma"/>
        </w:rPr>
        <w:t xml:space="preserve"> </w:t>
      </w:r>
      <w:r w:rsidRPr="00754C2B">
        <w:rPr>
          <w:rFonts w:ascii="Tahoma" w:hAnsi="Tahoma" w:cs="Tahoma"/>
        </w:rPr>
        <w:t>обязательств по Контракту</w:t>
      </w:r>
    </w:p>
    <w:p w14:paraId="7B09E377" w14:textId="77777777" w:rsidR="004B3F36" w:rsidRPr="00754C2B" w:rsidRDefault="004B3F36">
      <w:pPr>
        <w:pStyle w:val="a0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Стороны несут ответственность за неисполнение </w:t>
      </w:r>
      <w:r w:rsidR="008247CE" w:rsidRPr="00754C2B">
        <w:rPr>
          <w:rFonts w:ascii="Tahoma" w:hAnsi="Tahoma" w:cs="Tahoma"/>
        </w:rPr>
        <w:t xml:space="preserve">или ненадлежащее исполнение </w:t>
      </w:r>
      <w:r w:rsidRPr="00754C2B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534D61" w:rsidRPr="00754C2B">
        <w:rPr>
          <w:rFonts w:ascii="Tahoma" w:hAnsi="Tahoma" w:cs="Tahoma"/>
        </w:rPr>
        <w:t>,</w:t>
      </w:r>
      <w:r w:rsidRPr="00754C2B">
        <w:rPr>
          <w:rFonts w:ascii="Tahoma" w:hAnsi="Tahoma" w:cs="Tahoma"/>
        </w:rPr>
        <w:t xml:space="preserve"> Правилами клиринга</w:t>
      </w:r>
      <w:r w:rsidR="00C253AC" w:rsidRPr="00754C2B">
        <w:rPr>
          <w:rFonts w:ascii="Tahoma" w:hAnsi="Tahoma" w:cs="Tahoma"/>
        </w:rPr>
        <w:t>,</w:t>
      </w:r>
      <w:r w:rsidR="00534D61" w:rsidRPr="00754C2B">
        <w:rPr>
          <w:rFonts w:ascii="Tahoma" w:hAnsi="Tahoma" w:cs="Tahoma"/>
        </w:rPr>
        <w:t xml:space="preserve"> Правилами торгов</w:t>
      </w:r>
      <w:r w:rsidR="00C253AC" w:rsidRPr="00754C2B">
        <w:rPr>
          <w:rFonts w:ascii="Tahoma" w:hAnsi="Tahoma" w:cs="Tahoma"/>
        </w:rPr>
        <w:t xml:space="preserve"> и Правилами допуска</w:t>
      </w:r>
      <w:r w:rsidRPr="00754C2B">
        <w:rPr>
          <w:rFonts w:ascii="Tahoma" w:hAnsi="Tahoma" w:cs="Tahoma"/>
        </w:rPr>
        <w:t>.</w:t>
      </w:r>
    </w:p>
    <w:p w14:paraId="45683AAD" w14:textId="77777777" w:rsidR="004B3F36" w:rsidRPr="00754C2B" w:rsidRDefault="004B3F36" w:rsidP="008D6611">
      <w:pPr>
        <w:pStyle w:val="a"/>
        <w:spacing w:after="0"/>
        <w:rPr>
          <w:rFonts w:ascii="Tahoma" w:hAnsi="Tahoma" w:cs="Tahoma"/>
        </w:rPr>
      </w:pPr>
      <w:bookmarkStart w:id="9" w:name="_Hlk101370943"/>
      <w:r w:rsidRPr="00754C2B">
        <w:rPr>
          <w:rFonts w:ascii="Tahoma" w:hAnsi="Tahoma" w:cs="Tahoma"/>
        </w:rPr>
        <w:t>Особые условия</w:t>
      </w:r>
    </w:p>
    <w:p w14:paraId="4A9FCECC" w14:textId="051405F9" w:rsidR="004B3F36" w:rsidRPr="00754C2B" w:rsidRDefault="004B3F36" w:rsidP="00C95D63">
      <w:pPr>
        <w:pStyle w:val="a0"/>
        <w:numPr>
          <w:ilvl w:val="1"/>
          <w:numId w:val="13"/>
        </w:numPr>
        <w:tabs>
          <w:tab w:val="left" w:pos="9000"/>
        </w:tabs>
        <w:spacing w:before="120"/>
        <w:ind w:left="896" w:hanging="612"/>
        <w:rPr>
          <w:rFonts w:ascii="Tahoma" w:hAnsi="Tahoma" w:cs="Tahoma"/>
        </w:rPr>
      </w:pPr>
      <w:bookmarkStart w:id="10" w:name="_Ref214193958"/>
      <w:r w:rsidRPr="00754C2B">
        <w:rPr>
          <w:rFonts w:ascii="Tahoma" w:hAnsi="Tahoma" w:cs="Tahoma"/>
        </w:rPr>
        <w:t>В случае</w:t>
      </w:r>
      <w:r w:rsidR="00D83C9D" w:rsidRPr="00754C2B">
        <w:rPr>
          <w:rFonts w:ascii="Tahoma" w:hAnsi="Tahoma" w:cs="Tahoma"/>
        </w:rPr>
        <w:t xml:space="preserve"> возникновения обстоятельств, которые приводят к существенному изменени</w:t>
      </w:r>
      <w:r w:rsidR="00BA17FB" w:rsidRPr="00754C2B">
        <w:rPr>
          <w:rFonts w:ascii="Tahoma" w:hAnsi="Tahoma" w:cs="Tahoma"/>
        </w:rPr>
        <w:t>ю</w:t>
      </w:r>
      <w:r w:rsidR="00D83C9D" w:rsidRPr="00754C2B">
        <w:rPr>
          <w:rFonts w:ascii="Tahoma" w:hAnsi="Tahoma" w:cs="Tahoma"/>
        </w:rPr>
        <w:t xml:space="preserve"> условий исполнения Контракта, предусмотренных Спецификацией, в том числе в случае приостановления/прекращения </w:t>
      </w:r>
      <w:r w:rsidR="00043DF2" w:rsidRPr="00754C2B">
        <w:rPr>
          <w:rFonts w:ascii="Tahoma" w:hAnsi="Tahoma" w:cs="Tahoma"/>
        </w:rPr>
        <w:t xml:space="preserve">расчета и/или </w:t>
      </w:r>
      <w:r w:rsidR="00D83C9D" w:rsidRPr="00754C2B">
        <w:rPr>
          <w:rFonts w:ascii="Tahoma" w:hAnsi="Tahoma" w:cs="Tahoma"/>
        </w:rPr>
        <w:t xml:space="preserve">опубликования </w:t>
      </w:r>
      <w:r w:rsidR="00043DF2" w:rsidRPr="00754C2B">
        <w:rPr>
          <w:rFonts w:ascii="Tahoma" w:hAnsi="Tahoma" w:cs="Tahoma"/>
        </w:rPr>
        <w:t xml:space="preserve">значения </w:t>
      </w:r>
      <w:r w:rsidR="00D470BE" w:rsidRPr="00754C2B">
        <w:rPr>
          <w:rFonts w:ascii="Tahoma" w:hAnsi="Tahoma" w:cs="Tahoma"/>
        </w:rPr>
        <w:t>и</w:t>
      </w:r>
      <w:r w:rsidR="001A1BF5" w:rsidRPr="00754C2B">
        <w:rPr>
          <w:rFonts w:ascii="Tahoma" w:hAnsi="Tahoma" w:cs="Tahoma"/>
        </w:rPr>
        <w:t xml:space="preserve">ндекса </w:t>
      </w:r>
      <w:r w:rsidR="002A72AB" w:rsidRPr="00754C2B">
        <w:rPr>
          <w:rFonts w:ascii="Tahoma" w:hAnsi="Tahoma" w:cs="Tahoma"/>
        </w:rPr>
        <w:t>сахара в ЦФО</w:t>
      </w:r>
      <w:r w:rsidR="00043DF2" w:rsidRPr="00754C2B">
        <w:rPr>
          <w:rFonts w:ascii="Tahoma" w:hAnsi="Tahoma" w:cs="Tahoma"/>
        </w:rPr>
        <w:t xml:space="preserve">, </w:t>
      </w:r>
      <w:r w:rsidR="00BA17FB" w:rsidRPr="00754C2B">
        <w:rPr>
          <w:rFonts w:ascii="Tahoma" w:hAnsi="Tahoma" w:cs="Tahoma"/>
        </w:rPr>
        <w:t xml:space="preserve">в случае, если ранее опубликованное значение </w:t>
      </w:r>
      <w:r w:rsidR="00D470BE" w:rsidRPr="00754C2B">
        <w:rPr>
          <w:rFonts w:ascii="Tahoma" w:hAnsi="Tahoma" w:cs="Tahoma"/>
        </w:rPr>
        <w:t>и</w:t>
      </w:r>
      <w:r w:rsidR="001A1BF5" w:rsidRPr="00754C2B">
        <w:rPr>
          <w:rFonts w:ascii="Tahoma" w:hAnsi="Tahoma" w:cs="Tahoma"/>
        </w:rPr>
        <w:t xml:space="preserve">ндекса </w:t>
      </w:r>
      <w:r w:rsidR="002A72AB" w:rsidRPr="00754C2B">
        <w:rPr>
          <w:rFonts w:ascii="Tahoma" w:hAnsi="Tahoma" w:cs="Tahoma"/>
        </w:rPr>
        <w:t>сахара в ЦФО</w:t>
      </w:r>
      <w:r w:rsidR="00BA17FB" w:rsidRPr="00754C2B">
        <w:rPr>
          <w:rFonts w:ascii="Tahoma" w:hAnsi="Tahoma" w:cs="Tahoma"/>
        </w:rPr>
        <w:t xml:space="preserve">, используемое для исполнения соответствующего фьючерсного контракта, изменено АО НТБ, </w:t>
      </w:r>
      <w:r w:rsidR="00043DF2" w:rsidRPr="00754C2B">
        <w:rPr>
          <w:rFonts w:ascii="Tahoma" w:hAnsi="Tahoma" w:cs="Tahoma"/>
        </w:rPr>
        <w:t>а также в случае отсутствия данных для расчета индекса, Биржа вправе принять одно или несколько из следующих решений</w:t>
      </w:r>
      <w:r w:rsidR="00CB24E2" w:rsidRPr="00754C2B">
        <w:rPr>
          <w:rFonts w:ascii="Tahoma" w:hAnsi="Tahoma" w:cs="Tahoma"/>
        </w:rPr>
        <w:t>:</w:t>
      </w:r>
      <w:bookmarkEnd w:id="10"/>
    </w:p>
    <w:p w14:paraId="6FCD3AAE" w14:textId="77777777" w:rsidR="00CB24E2" w:rsidRPr="00754C2B" w:rsidRDefault="00CB24E2" w:rsidP="00C95D63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об изменении даты </w:t>
      </w:r>
      <w:r w:rsidR="000D646B" w:rsidRPr="00754C2B">
        <w:rPr>
          <w:rFonts w:ascii="Tahoma" w:hAnsi="Tahoma" w:cs="Tahoma"/>
        </w:rPr>
        <w:t xml:space="preserve">последнего дня заключения Контракта; </w:t>
      </w:r>
    </w:p>
    <w:p w14:paraId="2F51057F" w14:textId="59AAC69D" w:rsidR="004B3F36" w:rsidRPr="00754C2B" w:rsidRDefault="00CB24E2" w:rsidP="008142ED">
      <w:pPr>
        <w:pStyle w:val="Pointmark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об изменении </w:t>
      </w:r>
      <w:r w:rsidR="004B3F36" w:rsidRPr="00754C2B">
        <w:rPr>
          <w:rFonts w:ascii="Tahoma" w:hAnsi="Tahoma" w:cs="Tahoma"/>
        </w:rPr>
        <w:t>дат</w:t>
      </w:r>
      <w:r w:rsidRPr="00754C2B">
        <w:rPr>
          <w:rFonts w:ascii="Tahoma" w:hAnsi="Tahoma" w:cs="Tahoma"/>
        </w:rPr>
        <w:t>ы</w:t>
      </w:r>
      <w:r w:rsidR="00816202" w:rsidRPr="00754C2B">
        <w:rPr>
          <w:rFonts w:ascii="Tahoma" w:hAnsi="Tahoma" w:cs="Tahoma"/>
        </w:rPr>
        <w:t xml:space="preserve"> дня </w:t>
      </w:r>
      <w:r w:rsidR="004B3F36" w:rsidRPr="00754C2B">
        <w:rPr>
          <w:rFonts w:ascii="Tahoma" w:hAnsi="Tahoma" w:cs="Tahoma"/>
        </w:rPr>
        <w:t xml:space="preserve">исполнения Контракта; </w:t>
      </w:r>
      <w:r w:rsidR="000C1010" w:rsidRPr="00754C2B">
        <w:rPr>
          <w:rFonts w:ascii="Tahoma" w:hAnsi="Tahoma" w:cs="Tahoma"/>
        </w:rPr>
        <w:t xml:space="preserve"> </w:t>
      </w:r>
    </w:p>
    <w:p w14:paraId="524C9C59" w14:textId="67506ADC" w:rsidR="004B3F36" w:rsidRPr="00754C2B" w:rsidRDefault="00CB24E2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об изменении </w:t>
      </w:r>
      <w:r w:rsidR="004B3F36" w:rsidRPr="00754C2B">
        <w:rPr>
          <w:rFonts w:ascii="Tahoma" w:hAnsi="Tahoma" w:cs="Tahoma"/>
        </w:rPr>
        <w:t>текущ</w:t>
      </w:r>
      <w:r w:rsidRPr="00754C2B">
        <w:rPr>
          <w:rFonts w:ascii="Tahoma" w:hAnsi="Tahoma" w:cs="Tahoma"/>
        </w:rPr>
        <w:t>ей</w:t>
      </w:r>
      <w:r w:rsidR="004B3F36" w:rsidRPr="00754C2B">
        <w:rPr>
          <w:rFonts w:ascii="Tahoma" w:hAnsi="Tahoma" w:cs="Tahoma"/>
        </w:rPr>
        <w:t xml:space="preserve"> (</w:t>
      </w:r>
      <w:r w:rsidRPr="00754C2B">
        <w:rPr>
          <w:rFonts w:ascii="Tahoma" w:hAnsi="Tahoma" w:cs="Tahoma"/>
        </w:rPr>
        <w:t>последней</w:t>
      </w:r>
      <w:r w:rsidR="004B3F36" w:rsidRPr="00754C2B">
        <w:rPr>
          <w:rFonts w:ascii="Tahoma" w:hAnsi="Tahoma" w:cs="Tahoma"/>
        </w:rPr>
        <w:t xml:space="preserve">) </w:t>
      </w:r>
      <w:r w:rsidRPr="00754C2B">
        <w:rPr>
          <w:rFonts w:ascii="Tahoma" w:hAnsi="Tahoma" w:cs="Tahoma"/>
        </w:rPr>
        <w:t xml:space="preserve">Расчетной цены </w:t>
      </w:r>
      <w:r w:rsidR="004B3F36" w:rsidRPr="00754C2B">
        <w:rPr>
          <w:rFonts w:ascii="Tahoma" w:hAnsi="Tahoma" w:cs="Tahoma"/>
        </w:rPr>
        <w:t>и</w:t>
      </w:r>
      <w:r w:rsidR="00C253AC" w:rsidRPr="00754C2B">
        <w:rPr>
          <w:rFonts w:ascii="Tahoma" w:hAnsi="Tahoma" w:cs="Tahoma"/>
        </w:rPr>
        <w:t xml:space="preserve"> (или)</w:t>
      </w:r>
      <w:r w:rsidR="004B3F36" w:rsidRPr="00754C2B">
        <w:rPr>
          <w:rFonts w:ascii="Tahoma" w:hAnsi="Tahoma" w:cs="Tahoma"/>
        </w:rPr>
        <w:t xml:space="preserve"> </w:t>
      </w:r>
      <w:r w:rsidRPr="00754C2B">
        <w:rPr>
          <w:rFonts w:ascii="Tahoma" w:hAnsi="Tahoma" w:cs="Tahoma"/>
        </w:rPr>
        <w:t xml:space="preserve">определении порядка </w:t>
      </w:r>
      <w:r w:rsidR="004B3F36" w:rsidRPr="00754C2B">
        <w:rPr>
          <w:rFonts w:ascii="Tahoma" w:hAnsi="Tahoma" w:cs="Tahoma"/>
        </w:rPr>
        <w:t>расчета и уплаты вариационной маржи</w:t>
      </w:r>
      <w:r w:rsidR="006D40B4" w:rsidRPr="00754C2B">
        <w:rPr>
          <w:rFonts w:ascii="Tahoma" w:hAnsi="Tahoma" w:cs="Tahoma"/>
        </w:rPr>
        <w:t xml:space="preserve"> по решению Биржи</w:t>
      </w:r>
      <w:r w:rsidR="000421A2" w:rsidRPr="00754C2B">
        <w:rPr>
          <w:rFonts w:ascii="Tahoma" w:hAnsi="Tahoma" w:cs="Tahoma"/>
        </w:rPr>
        <w:t>;</w:t>
      </w:r>
      <w:r w:rsidR="006D40B4" w:rsidRPr="00754C2B">
        <w:rPr>
          <w:rFonts w:ascii="Tahoma" w:hAnsi="Tahoma" w:cs="Tahoma"/>
        </w:rPr>
        <w:t xml:space="preserve"> </w:t>
      </w:r>
    </w:p>
    <w:p w14:paraId="6016D98C" w14:textId="77777777" w:rsidR="004B3F36" w:rsidRPr="00754C2B" w:rsidRDefault="004B3F36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754C2B">
        <w:rPr>
          <w:rFonts w:ascii="Tahoma" w:hAnsi="Tahoma" w:cs="Tahoma"/>
        </w:rPr>
        <w:t>иные решения, предусмотренные Правилами торгов.</w:t>
      </w:r>
    </w:p>
    <w:bookmarkEnd w:id="9"/>
    <w:p w14:paraId="67A4BA2E" w14:textId="77777777" w:rsidR="005B6ADD" w:rsidRPr="00754C2B" w:rsidRDefault="005B6ADD" w:rsidP="00C95D63">
      <w:pPr>
        <w:pStyle w:val="a0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Биржа вправе</w:t>
      </w:r>
      <w:r w:rsidR="0015110A" w:rsidRPr="00754C2B">
        <w:rPr>
          <w:rFonts w:ascii="Tahoma" w:hAnsi="Tahoma" w:cs="Tahoma"/>
        </w:rPr>
        <w:t xml:space="preserve"> по согласованию с Клиринговым центром</w:t>
      </w:r>
      <w:r w:rsidRPr="00754C2B">
        <w:rPr>
          <w:rFonts w:ascii="Tahoma" w:hAnsi="Tahoma" w:cs="Tahoma"/>
        </w:rPr>
        <w:t xml:space="preserve"> изменить дату последнего дня заключения</w:t>
      </w:r>
      <w:r w:rsidR="00AD0A14" w:rsidRPr="00754C2B">
        <w:rPr>
          <w:rFonts w:ascii="Tahoma" w:hAnsi="Tahoma" w:cs="Tahoma"/>
        </w:rPr>
        <w:t xml:space="preserve"> и</w:t>
      </w:r>
      <w:r w:rsidR="008C750A" w:rsidRPr="00754C2B">
        <w:rPr>
          <w:rFonts w:ascii="Tahoma" w:hAnsi="Tahoma" w:cs="Tahoma"/>
        </w:rPr>
        <w:t xml:space="preserve"> (или)</w:t>
      </w:r>
      <w:r w:rsidR="00AD0A14" w:rsidRPr="00754C2B">
        <w:rPr>
          <w:rFonts w:ascii="Tahoma" w:hAnsi="Tahoma" w:cs="Tahoma"/>
        </w:rPr>
        <w:t xml:space="preserve"> дату исполнения</w:t>
      </w:r>
      <w:r w:rsidRPr="00754C2B">
        <w:rPr>
          <w:rFonts w:ascii="Tahoma" w:hAnsi="Tahoma" w:cs="Tahoma"/>
        </w:rPr>
        <w:t xml:space="preserve">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5876D40" w14:textId="77777777" w:rsidR="004B3F36" w:rsidRPr="00754C2B" w:rsidRDefault="004B3F36" w:rsidP="00C95D63">
      <w:pPr>
        <w:pStyle w:val="a0"/>
        <w:spacing w:before="120"/>
        <w:rPr>
          <w:rFonts w:ascii="Tahoma" w:hAnsi="Tahoma" w:cs="Tahoma"/>
        </w:rPr>
      </w:pPr>
      <w:r w:rsidRPr="00754C2B">
        <w:rPr>
          <w:rFonts w:ascii="Tahoma" w:hAnsi="Tahoma" w:cs="Tahoma"/>
        </w:rPr>
        <w:t>Информация о решении (решениях), принятом (принятых) Биржей в соответствии с пункт</w:t>
      </w:r>
      <w:r w:rsidR="005B6ADD" w:rsidRPr="00754C2B">
        <w:rPr>
          <w:rFonts w:ascii="Tahoma" w:hAnsi="Tahoma" w:cs="Tahoma"/>
        </w:rPr>
        <w:t>ами</w:t>
      </w:r>
      <w:r w:rsidRPr="00754C2B">
        <w:rPr>
          <w:rFonts w:ascii="Tahoma" w:hAnsi="Tahoma" w:cs="Tahoma"/>
        </w:rPr>
        <w:t xml:space="preserve"> </w:t>
      </w:r>
      <w:proofErr w:type="gramStart"/>
      <w:r w:rsidR="008C0EE2" w:rsidRPr="00754C2B">
        <w:rPr>
          <w:rFonts w:ascii="Tahoma" w:hAnsi="Tahoma" w:cs="Tahoma"/>
        </w:rPr>
        <w:t>5</w:t>
      </w:r>
      <w:r w:rsidR="00CF3FD2" w:rsidRPr="00754C2B">
        <w:rPr>
          <w:rFonts w:ascii="Tahoma" w:hAnsi="Tahoma" w:cs="Tahoma"/>
        </w:rPr>
        <w:t>.1</w:t>
      </w:r>
      <w:r w:rsidR="008142ED" w:rsidRPr="00754C2B">
        <w:rPr>
          <w:rFonts w:ascii="Tahoma" w:hAnsi="Tahoma" w:cs="Tahoma"/>
        </w:rPr>
        <w:t xml:space="preserve"> – 5.2</w:t>
      </w:r>
      <w:proofErr w:type="gramEnd"/>
      <w:r w:rsidRPr="00754C2B">
        <w:rPr>
          <w:rFonts w:ascii="Tahoma" w:hAnsi="Tahoma" w:cs="Tahoma"/>
        </w:rPr>
        <w:t xml:space="preserve"> </w:t>
      </w:r>
      <w:r w:rsidR="00CF3FD2" w:rsidRPr="00754C2B">
        <w:rPr>
          <w:rFonts w:ascii="Tahoma" w:hAnsi="Tahoma" w:cs="Tahoma"/>
        </w:rPr>
        <w:t>С</w:t>
      </w:r>
      <w:r w:rsidRPr="00754C2B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Интернет не менее чем за </w:t>
      </w:r>
      <w:r w:rsidR="00CF3FD2" w:rsidRPr="00754C2B">
        <w:rPr>
          <w:rFonts w:ascii="Tahoma" w:hAnsi="Tahoma" w:cs="Tahoma"/>
        </w:rPr>
        <w:t xml:space="preserve">3 </w:t>
      </w:r>
      <w:r w:rsidRPr="00754C2B">
        <w:rPr>
          <w:rFonts w:ascii="Tahoma" w:hAnsi="Tahoma" w:cs="Tahoma"/>
        </w:rPr>
        <w:t>(</w:t>
      </w:r>
      <w:r w:rsidR="00CF3FD2" w:rsidRPr="00754C2B">
        <w:rPr>
          <w:rFonts w:ascii="Tahoma" w:hAnsi="Tahoma" w:cs="Tahoma"/>
        </w:rPr>
        <w:t>три</w:t>
      </w:r>
      <w:r w:rsidRPr="00754C2B">
        <w:rPr>
          <w:rFonts w:ascii="Tahoma" w:hAnsi="Tahoma" w:cs="Tahoma"/>
        </w:rPr>
        <w:t xml:space="preserve">) </w:t>
      </w:r>
      <w:r w:rsidR="00CF3FD2" w:rsidRPr="00754C2B">
        <w:rPr>
          <w:rFonts w:ascii="Tahoma" w:hAnsi="Tahoma" w:cs="Tahoma"/>
        </w:rPr>
        <w:t xml:space="preserve">Торговых дня </w:t>
      </w:r>
      <w:r w:rsidRPr="00754C2B">
        <w:rPr>
          <w:rFonts w:ascii="Tahoma" w:hAnsi="Tahoma" w:cs="Tahoma"/>
        </w:rPr>
        <w:t xml:space="preserve">до вступления в силу соответствующего решения (решений). </w:t>
      </w:r>
      <w:r w:rsidR="00CF3FD2" w:rsidRPr="00754C2B">
        <w:rPr>
          <w:rFonts w:ascii="Tahoma" w:hAnsi="Tahoma" w:cs="Tahoma"/>
        </w:rPr>
        <w:t>В случае наступления оснований для принятия решений, предусмотренных пункт</w:t>
      </w:r>
      <w:r w:rsidR="00EE5F3A" w:rsidRPr="00754C2B">
        <w:rPr>
          <w:rFonts w:ascii="Tahoma" w:hAnsi="Tahoma" w:cs="Tahoma"/>
        </w:rPr>
        <w:t>ами</w:t>
      </w:r>
      <w:r w:rsidR="00CF3FD2" w:rsidRPr="00754C2B">
        <w:rPr>
          <w:rFonts w:ascii="Tahoma" w:hAnsi="Tahoma" w:cs="Tahoma"/>
        </w:rPr>
        <w:t xml:space="preserve"> </w:t>
      </w:r>
      <w:r w:rsidR="008142ED" w:rsidRPr="00754C2B">
        <w:rPr>
          <w:rFonts w:ascii="Tahoma" w:hAnsi="Tahoma" w:cs="Tahoma"/>
        </w:rPr>
        <w:t>5.1 – 5.2</w:t>
      </w:r>
      <w:r w:rsidR="007415EE" w:rsidRPr="00754C2B">
        <w:rPr>
          <w:rFonts w:ascii="Tahoma" w:hAnsi="Tahoma" w:cs="Tahoma"/>
        </w:rPr>
        <w:t xml:space="preserve"> </w:t>
      </w:r>
      <w:r w:rsidR="00CF3FD2" w:rsidRPr="00754C2B">
        <w:rPr>
          <w:rFonts w:ascii="Tahoma" w:hAnsi="Tahoma" w:cs="Tahoma"/>
        </w:rPr>
        <w:t>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  <w:r w:rsidR="00C904B6" w:rsidRPr="00754C2B">
        <w:rPr>
          <w:rFonts w:ascii="Tahoma" w:hAnsi="Tahoma" w:cs="Tahoma"/>
        </w:rPr>
        <w:t xml:space="preserve"> </w:t>
      </w:r>
    </w:p>
    <w:p w14:paraId="2776F15D" w14:textId="77777777" w:rsidR="004B3F36" w:rsidRPr="00754C2B" w:rsidRDefault="00187007" w:rsidP="00294DFA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lastRenderedPageBreak/>
        <w:t>Если иное не предусмотрено решением Биржи, с</w:t>
      </w:r>
      <w:r w:rsidR="004B3F36" w:rsidRPr="00754C2B">
        <w:rPr>
          <w:rFonts w:ascii="Tahoma" w:hAnsi="Tahoma" w:cs="Tahoma"/>
        </w:rPr>
        <w:t xml:space="preserve"> момента вступления в силу решения (решений), принятого (принятых) Биржей в соответствии с пункт</w:t>
      </w:r>
      <w:r w:rsidR="005B6ADD" w:rsidRPr="00754C2B">
        <w:rPr>
          <w:rFonts w:ascii="Tahoma" w:hAnsi="Tahoma" w:cs="Tahoma"/>
        </w:rPr>
        <w:t>ами</w:t>
      </w:r>
      <w:r w:rsidR="004B3F36" w:rsidRPr="00754C2B">
        <w:rPr>
          <w:rFonts w:ascii="Tahoma" w:hAnsi="Tahoma" w:cs="Tahoma"/>
        </w:rPr>
        <w:t xml:space="preserve"> </w:t>
      </w:r>
      <w:proofErr w:type="gramStart"/>
      <w:r w:rsidR="00B4146D" w:rsidRPr="00754C2B">
        <w:rPr>
          <w:rFonts w:ascii="Tahoma" w:hAnsi="Tahoma" w:cs="Tahoma"/>
        </w:rPr>
        <w:t>5</w:t>
      </w:r>
      <w:r w:rsidR="00C904B6" w:rsidRPr="00754C2B">
        <w:rPr>
          <w:rFonts w:ascii="Tahoma" w:hAnsi="Tahoma" w:cs="Tahoma"/>
        </w:rPr>
        <w:t>.1</w:t>
      </w:r>
      <w:r w:rsidR="008142ED" w:rsidRPr="00754C2B">
        <w:rPr>
          <w:rFonts w:ascii="Tahoma" w:hAnsi="Tahoma" w:cs="Tahoma"/>
        </w:rPr>
        <w:t xml:space="preserve"> – 5.2</w:t>
      </w:r>
      <w:proofErr w:type="gramEnd"/>
      <w:r w:rsidR="004B3F36" w:rsidRPr="00754C2B">
        <w:rPr>
          <w:rFonts w:ascii="Tahoma" w:hAnsi="Tahoma" w:cs="Tahoma"/>
        </w:rPr>
        <w:t xml:space="preserve"> </w:t>
      </w:r>
      <w:r w:rsidR="00C904B6" w:rsidRPr="00754C2B">
        <w:rPr>
          <w:rFonts w:ascii="Tahoma" w:hAnsi="Tahoma" w:cs="Tahoma"/>
        </w:rPr>
        <w:t>С</w:t>
      </w:r>
      <w:r w:rsidR="004B3F36" w:rsidRPr="00754C2B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191650B5" w14:textId="77777777" w:rsidR="00A25A9B" w:rsidRPr="00754C2B" w:rsidRDefault="00A25A9B" w:rsidP="00A25A9B">
      <w:pPr>
        <w:pStyle w:val="a"/>
        <w:shd w:val="clear" w:color="auto" w:fill="FFFFFF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Внесение изменений и дополнений в </w:t>
      </w:r>
      <w:r w:rsidR="00C904B6" w:rsidRPr="00754C2B">
        <w:rPr>
          <w:rFonts w:ascii="Tahoma" w:hAnsi="Tahoma" w:cs="Tahoma"/>
        </w:rPr>
        <w:t>С</w:t>
      </w:r>
      <w:r w:rsidRPr="00754C2B">
        <w:rPr>
          <w:rFonts w:ascii="Tahoma" w:hAnsi="Tahoma" w:cs="Tahoma"/>
        </w:rPr>
        <w:t>пецификацию</w:t>
      </w:r>
    </w:p>
    <w:p w14:paraId="0822F404" w14:textId="77777777" w:rsidR="00A25A9B" w:rsidRPr="00754C2B" w:rsidRDefault="00A25A9B" w:rsidP="00C6689D">
      <w:pPr>
        <w:pStyle w:val="a0"/>
        <w:shd w:val="clear" w:color="auto" w:fill="FFFFFF"/>
        <w:spacing w:before="24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Биржа вправе</w:t>
      </w:r>
      <w:r w:rsidR="00C904B6" w:rsidRPr="00754C2B">
        <w:rPr>
          <w:rFonts w:ascii="Tahoma" w:hAnsi="Tahoma" w:cs="Tahoma"/>
        </w:rPr>
        <w:t xml:space="preserve"> по согласованию с Клиринговым центром</w:t>
      </w:r>
      <w:r w:rsidRPr="00754C2B">
        <w:rPr>
          <w:rFonts w:ascii="Tahoma" w:hAnsi="Tahoma" w:cs="Tahoma"/>
        </w:rPr>
        <w:t xml:space="preserve"> внести изменения и дополнения в </w:t>
      </w:r>
      <w:r w:rsidR="00C904B6" w:rsidRPr="00754C2B">
        <w:rPr>
          <w:rFonts w:ascii="Tahoma" w:hAnsi="Tahoma" w:cs="Tahoma"/>
        </w:rPr>
        <w:t>С</w:t>
      </w:r>
      <w:r w:rsidRPr="00754C2B">
        <w:rPr>
          <w:rFonts w:ascii="Tahoma" w:hAnsi="Tahoma" w:cs="Tahoma"/>
        </w:rPr>
        <w:t>пецификацию.</w:t>
      </w:r>
    </w:p>
    <w:p w14:paraId="3FF80323" w14:textId="11E1DF7F" w:rsidR="00A25A9B" w:rsidRPr="00754C2B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Изменения и дополнения в </w:t>
      </w:r>
      <w:r w:rsidR="00C904B6" w:rsidRPr="00754C2B">
        <w:rPr>
          <w:rFonts w:ascii="Tahoma" w:hAnsi="Tahoma" w:cs="Tahoma"/>
        </w:rPr>
        <w:t>С</w:t>
      </w:r>
      <w:r w:rsidRPr="00754C2B">
        <w:rPr>
          <w:rFonts w:ascii="Tahoma" w:hAnsi="Tahoma" w:cs="Tahoma"/>
        </w:rPr>
        <w:t xml:space="preserve">пецификацию вступают в силу с момента введения Биржей в действие </w:t>
      </w:r>
      <w:r w:rsidR="00C904B6" w:rsidRPr="00754C2B">
        <w:rPr>
          <w:rFonts w:ascii="Tahoma" w:hAnsi="Tahoma" w:cs="Tahoma"/>
        </w:rPr>
        <w:t>С</w:t>
      </w:r>
      <w:r w:rsidRPr="00754C2B">
        <w:rPr>
          <w:rFonts w:ascii="Tahoma" w:hAnsi="Tahoma" w:cs="Tahoma"/>
        </w:rPr>
        <w:t>пецификации, содержащей указанные изменения и дополнения</w:t>
      </w:r>
      <w:r w:rsidR="00B1012A" w:rsidRPr="00754C2B">
        <w:rPr>
          <w:rFonts w:ascii="Tahoma" w:hAnsi="Tahoma" w:cs="Tahoma"/>
        </w:rPr>
        <w:t>.</w:t>
      </w:r>
    </w:p>
    <w:p w14:paraId="289D2CB5" w14:textId="0792607C" w:rsidR="00A25A9B" w:rsidRPr="00754C2B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 xml:space="preserve">Информация о введении в действие </w:t>
      </w:r>
      <w:r w:rsidR="00C904B6" w:rsidRPr="00754C2B">
        <w:rPr>
          <w:rFonts w:ascii="Tahoma" w:hAnsi="Tahoma" w:cs="Tahoma"/>
        </w:rPr>
        <w:t xml:space="preserve">Спецификации, </w:t>
      </w:r>
      <w:r w:rsidRPr="00754C2B">
        <w:rPr>
          <w:rFonts w:ascii="Tahoma" w:hAnsi="Tahoma" w:cs="Tahoma"/>
        </w:rPr>
        <w:t xml:space="preserve">содержащей изменения и дополнения, доводится Биржей до сведения Участников торгов путем опубликования на сайте Бирже в сети Интернет не менее чем за </w:t>
      </w:r>
      <w:r w:rsidR="00C904B6" w:rsidRPr="00754C2B">
        <w:rPr>
          <w:rFonts w:ascii="Tahoma" w:hAnsi="Tahoma" w:cs="Tahoma"/>
        </w:rPr>
        <w:t xml:space="preserve">3 </w:t>
      </w:r>
      <w:r w:rsidRPr="00754C2B">
        <w:rPr>
          <w:rFonts w:ascii="Tahoma" w:hAnsi="Tahoma" w:cs="Tahoma"/>
        </w:rPr>
        <w:t>(</w:t>
      </w:r>
      <w:r w:rsidR="00C904B6" w:rsidRPr="00754C2B">
        <w:rPr>
          <w:rFonts w:ascii="Tahoma" w:hAnsi="Tahoma" w:cs="Tahoma"/>
        </w:rPr>
        <w:t>три</w:t>
      </w:r>
      <w:r w:rsidRPr="00754C2B">
        <w:rPr>
          <w:rFonts w:ascii="Tahoma" w:hAnsi="Tahoma" w:cs="Tahoma"/>
        </w:rPr>
        <w:t xml:space="preserve">) </w:t>
      </w:r>
      <w:r w:rsidR="00816202" w:rsidRPr="00754C2B">
        <w:rPr>
          <w:rFonts w:ascii="Tahoma" w:hAnsi="Tahoma" w:cs="Tahoma"/>
        </w:rPr>
        <w:t xml:space="preserve">рабочих </w:t>
      </w:r>
      <w:r w:rsidR="00C904B6" w:rsidRPr="00754C2B">
        <w:rPr>
          <w:rFonts w:ascii="Tahoma" w:hAnsi="Tahoma" w:cs="Tahoma"/>
        </w:rPr>
        <w:t xml:space="preserve">дня </w:t>
      </w:r>
      <w:r w:rsidRPr="00754C2B">
        <w:rPr>
          <w:rFonts w:ascii="Tahoma" w:hAnsi="Tahoma" w:cs="Tahoma"/>
        </w:rPr>
        <w:t>до введения ее в действие.</w:t>
      </w:r>
    </w:p>
    <w:p w14:paraId="30C8F12C" w14:textId="77777777" w:rsidR="00A25A9B" w:rsidRPr="00754C2B" w:rsidRDefault="00187007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754C2B">
        <w:rPr>
          <w:rFonts w:ascii="Tahoma" w:hAnsi="Tahoma" w:cs="Tahoma"/>
        </w:rPr>
        <w:t>Если иное не предусмотрено решением Биржи, с</w:t>
      </w:r>
      <w:r w:rsidR="00A25A9B" w:rsidRPr="00754C2B">
        <w:rPr>
          <w:rFonts w:ascii="Tahoma" w:hAnsi="Tahoma" w:cs="Tahoma"/>
        </w:rPr>
        <w:t xml:space="preserve"> момента вступления в силу изменений и дополнений в </w:t>
      </w:r>
      <w:r w:rsidR="00C904B6" w:rsidRPr="00754C2B">
        <w:rPr>
          <w:rFonts w:ascii="Tahoma" w:hAnsi="Tahoma" w:cs="Tahoma"/>
        </w:rPr>
        <w:t>С</w:t>
      </w:r>
      <w:r w:rsidR="00A25A9B" w:rsidRPr="00754C2B">
        <w:rPr>
          <w:rFonts w:ascii="Tahoma" w:hAnsi="Tahoma" w:cs="Tahoma"/>
        </w:rPr>
        <w:t>пецификацию условия существующих обязательств по ранее заключенным Контрактам считаются измен</w:t>
      </w:r>
      <w:r w:rsidR="008142ED" w:rsidRPr="00754C2B">
        <w:rPr>
          <w:rFonts w:ascii="Tahoma" w:hAnsi="Tahoma" w:cs="Tahoma"/>
        </w:rPr>
        <w:t xml:space="preserve">енными с учетом таких изменений </w:t>
      </w:r>
      <w:r w:rsidR="00A25A9B" w:rsidRPr="00754C2B">
        <w:rPr>
          <w:rFonts w:ascii="Tahoma" w:hAnsi="Tahoma" w:cs="Tahoma"/>
        </w:rPr>
        <w:t>и дополнений.</w:t>
      </w:r>
    </w:p>
    <w:p w14:paraId="27D90186" w14:textId="77777777" w:rsidR="004B3F36" w:rsidRPr="00992166" w:rsidRDefault="004B3F36" w:rsidP="00A25A9B">
      <w:pPr>
        <w:pStyle w:val="a"/>
        <w:numPr>
          <w:ilvl w:val="0"/>
          <w:numId w:val="0"/>
        </w:numPr>
        <w:shd w:val="clear" w:color="auto" w:fill="FFFFFF"/>
        <w:spacing w:before="240" w:after="0"/>
        <w:ind w:left="284"/>
        <w:rPr>
          <w:rFonts w:ascii="Tahoma" w:hAnsi="Tahoma" w:cs="Tahoma"/>
        </w:rPr>
      </w:pPr>
    </w:p>
    <w:sectPr w:rsidR="004B3F36" w:rsidRPr="00992166">
      <w:headerReference w:type="default" r:id="rId11"/>
      <w:footerReference w:type="default" r:id="rId12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152A" w14:textId="77777777" w:rsidR="00F1422B" w:rsidRDefault="00F1422B">
      <w:r>
        <w:separator/>
      </w:r>
    </w:p>
  </w:endnote>
  <w:endnote w:type="continuationSeparator" w:id="0">
    <w:p w14:paraId="30ED63DB" w14:textId="77777777" w:rsidR="00F1422B" w:rsidRDefault="00F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7EDC" w14:textId="77777777" w:rsidR="00174205" w:rsidRPr="008D6611" w:rsidRDefault="00174205" w:rsidP="008D6611">
    <w:pPr>
      <w:pStyle w:val="a6"/>
      <w:tabs>
        <w:tab w:val="clear" w:pos="8306"/>
        <w:tab w:val="right" w:pos="9000"/>
      </w:tabs>
      <w:ind w:right="99"/>
      <w:jc w:val="right"/>
      <w:rPr>
        <w:rFonts w:ascii="Tahoma" w:hAnsi="Tahoma" w:cs="Tahoma"/>
        <w:sz w:val="20"/>
        <w:szCs w:val="20"/>
      </w:rPr>
    </w:pPr>
    <w:r w:rsidRPr="008D6611">
      <w:rPr>
        <w:rStyle w:val="a7"/>
        <w:rFonts w:ascii="Tahoma" w:hAnsi="Tahoma" w:cs="Tahoma"/>
        <w:sz w:val="20"/>
        <w:szCs w:val="20"/>
      </w:rPr>
      <w:fldChar w:fldCharType="begin"/>
    </w:r>
    <w:r w:rsidRPr="008D6611">
      <w:rPr>
        <w:rStyle w:val="a7"/>
        <w:rFonts w:ascii="Tahoma" w:hAnsi="Tahoma" w:cs="Tahoma"/>
        <w:sz w:val="20"/>
        <w:szCs w:val="20"/>
      </w:rPr>
      <w:instrText xml:space="preserve"> PAGE </w:instrText>
    </w:r>
    <w:r w:rsidRPr="008D6611">
      <w:rPr>
        <w:rStyle w:val="a7"/>
        <w:rFonts w:ascii="Tahoma" w:hAnsi="Tahoma" w:cs="Tahoma"/>
        <w:sz w:val="20"/>
        <w:szCs w:val="20"/>
      </w:rPr>
      <w:fldChar w:fldCharType="separate"/>
    </w:r>
    <w:r w:rsidR="00D67FD1">
      <w:rPr>
        <w:rStyle w:val="a7"/>
        <w:rFonts w:ascii="Tahoma" w:hAnsi="Tahoma" w:cs="Tahoma"/>
        <w:noProof/>
        <w:sz w:val="20"/>
        <w:szCs w:val="20"/>
      </w:rPr>
      <w:t>1</w:t>
    </w:r>
    <w:r w:rsidRPr="008D6611">
      <w:rPr>
        <w:rStyle w:val="a7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AF99" w14:textId="77777777" w:rsidR="00F1422B" w:rsidRDefault="00F1422B">
      <w:r>
        <w:separator/>
      </w:r>
    </w:p>
  </w:footnote>
  <w:footnote w:type="continuationSeparator" w:id="0">
    <w:p w14:paraId="49F839A2" w14:textId="77777777" w:rsidR="00F1422B" w:rsidRDefault="00F1422B">
      <w:r>
        <w:continuationSeparator/>
      </w:r>
    </w:p>
  </w:footnote>
  <w:footnote w:id="1">
    <w:p w14:paraId="48FE125B" w14:textId="44939E52" w:rsidR="00175FB2" w:rsidRDefault="00175FB2">
      <w:pPr>
        <w:pStyle w:val="af6"/>
      </w:pPr>
      <w:r>
        <w:rPr>
          <w:rStyle w:val="af7"/>
        </w:rPr>
        <w:footnoteRef/>
      </w:r>
      <w:r>
        <w:t xml:space="preserve"> ЦФО – Центральный федеральный округ Российской Федерации. </w:t>
      </w:r>
    </w:p>
  </w:footnote>
  <w:footnote w:id="2">
    <w:p w14:paraId="67BE4037" w14:textId="25F586E4" w:rsidR="00146B43" w:rsidRPr="00146B43" w:rsidRDefault="00146B43">
      <w:pPr>
        <w:pStyle w:val="af6"/>
      </w:pPr>
      <w:r>
        <w:rPr>
          <w:rStyle w:val="af7"/>
        </w:rPr>
        <w:footnoteRef/>
      </w:r>
      <w:r>
        <w:t xml:space="preserve"> Опубликована на официальном сайте АО НТБ в сети Интернет по адресу</w:t>
      </w:r>
      <w:r w:rsidRPr="002862B7">
        <w:t xml:space="preserve">: </w:t>
      </w:r>
      <w:r>
        <w:rPr>
          <w:lang w:val="en-US"/>
        </w:rPr>
        <w:t>www</w:t>
      </w:r>
      <w:r w:rsidRPr="002862B7">
        <w:t>.</w:t>
      </w:r>
      <w:proofErr w:type="spellStart"/>
      <w:r>
        <w:rPr>
          <w:lang w:val="en-US"/>
        </w:rPr>
        <w:t>na</w:t>
      </w:r>
      <w:r w:rsidR="00041973">
        <w:rPr>
          <w:lang w:val="en-US"/>
        </w:rPr>
        <w:t>m</w:t>
      </w:r>
      <w:r>
        <w:rPr>
          <w:lang w:val="en-US"/>
        </w:rPr>
        <w:t>ex</w:t>
      </w:r>
      <w:proofErr w:type="spellEnd"/>
      <w:r w:rsidRPr="002862B7">
        <w:t>.</w:t>
      </w:r>
      <w:r>
        <w:rPr>
          <w:lang w:val="en-US"/>
        </w:rPr>
        <w:t>org</w:t>
      </w:r>
    </w:p>
  </w:footnote>
  <w:footnote w:id="3">
    <w:p w14:paraId="5F9463CE" w14:textId="62840355" w:rsidR="00A91314" w:rsidRPr="002862B7" w:rsidRDefault="00A91314">
      <w:pPr>
        <w:pStyle w:val="af6"/>
      </w:pPr>
      <w:r>
        <w:rPr>
          <w:rStyle w:val="af7"/>
        </w:rPr>
        <w:footnoteRef/>
      </w:r>
      <w:r>
        <w:t xml:space="preserve"> </w:t>
      </w:r>
      <w:r w:rsidR="00BB78B7" w:rsidRPr="00F7749A">
        <w:t>www.namex.org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6B3A" w14:textId="3D6B9D3B" w:rsidR="00C578E2" w:rsidRPr="00700AAD" w:rsidRDefault="00C578E2" w:rsidP="00233223">
    <w:pPr>
      <w:pStyle w:val="af8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7C4135">
      <w:rPr>
        <w:rFonts w:ascii="Tahoma" w:hAnsi="Tahoma" w:cs="Tahoma"/>
        <w:b/>
        <w:sz w:val="20"/>
        <w:szCs w:val="20"/>
      </w:rPr>
      <w:t xml:space="preserve">расчетного </w:t>
    </w:r>
    <w:r w:rsidRPr="00700AAD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ого контракта</w:t>
    </w:r>
  </w:p>
  <w:p w14:paraId="2D7F2D16" w14:textId="4B77B790" w:rsidR="00C578E2" w:rsidRPr="008850AC" w:rsidRDefault="00C578E2" w:rsidP="001A1BF5">
    <w:pPr>
      <w:pStyle w:val="af8"/>
      <w:pBdr>
        <w:bottom w:val="single" w:sz="12" w:space="1" w:color="auto"/>
      </w:pBdr>
      <w:jc w:val="right"/>
    </w:pPr>
    <w:r w:rsidRPr="002100F9">
      <w:rPr>
        <w:rFonts w:ascii="Tahoma" w:hAnsi="Tahoma" w:cs="Tahoma"/>
        <w:b/>
        <w:sz w:val="20"/>
        <w:szCs w:val="20"/>
      </w:rPr>
      <w:t xml:space="preserve">на </w:t>
    </w:r>
    <w:r w:rsidR="008850AC">
      <w:rPr>
        <w:rFonts w:ascii="Tahoma" w:hAnsi="Tahoma" w:cs="Tahoma"/>
        <w:b/>
        <w:sz w:val="20"/>
        <w:szCs w:val="20"/>
      </w:rPr>
      <w:t>сахар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350"/>
    <w:multiLevelType w:val="multilevel"/>
    <w:tmpl w:val="866ED2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" w15:restartNumberingAfterBreak="0">
    <w:nsid w:val="12213337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13652BC6"/>
    <w:multiLevelType w:val="hybridMultilevel"/>
    <w:tmpl w:val="203272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BA439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754D77"/>
    <w:multiLevelType w:val="multilevel"/>
    <w:tmpl w:val="66624D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0710B51"/>
    <w:multiLevelType w:val="multilevel"/>
    <w:tmpl w:val="897A7E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3A116BBF"/>
    <w:multiLevelType w:val="multilevel"/>
    <w:tmpl w:val="2F427F80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702"/>
        </w:tabs>
        <w:ind w:left="1702" w:hanging="56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44C73A29"/>
    <w:multiLevelType w:val="hybridMultilevel"/>
    <w:tmpl w:val="D28A898A"/>
    <w:lvl w:ilvl="0" w:tplc="E41C83E0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C536A"/>
    <w:multiLevelType w:val="hybridMultilevel"/>
    <w:tmpl w:val="29946E30"/>
    <w:lvl w:ilvl="0" w:tplc="0419001B">
      <w:start w:val="1"/>
      <w:numFmt w:val="low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E2E5412"/>
    <w:multiLevelType w:val="hybridMultilevel"/>
    <w:tmpl w:val="84B0E0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F079D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99B1365"/>
    <w:multiLevelType w:val="hybridMultilevel"/>
    <w:tmpl w:val="759A2F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D06102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15"/>
  </w:num>
  <w:num w:numId="10">
    <w:abstractNumId w:val="3"/>
  </w:num>
  <w:num w:numId="11">
    <w:abstractNumId w:val="8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  <w:lvlOverride w:ilvl="0">
      <w:startOverride w:val="2"/>
    </w:lvlOverride>
    <w:lvlOverride w:ilvl="1">
      <w:startOverride w:val="2"/>
    </w:lvlOverride>
  </w:num>
  <w:num w:numId="16">
    <w:abstractNumId w:val="11"/>
  </w:num>
  <w:num w:numId="17">
    <w:abstractNumId w:val="1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75"/>
    <w:rsid w:val="000005E0"/>
    <w:rsid w:val="00001CFA"/>
    <w:rsid w:val="00004EC8"/>
    <w:rsid w:val="00007A29"/>
    <w:rsid w:val="000120EF"/>
    <w:rsid w:val="000141F9"/>
    <w:rsid w:val="00014F82"/>
    <w:rsid w:val="00016EA3"/>
    <w:rsid w:val="00017181"/>
    <w:rsid w:val="00022B92"/>
    <w:rsid w:val="0002402A"/>
    <w:rsid w:val="0003238E"/>
    <w:rsid w:val="000328A4"/>
    <w:rsid w:val="00036345"/>
    <w:rsid w:val="00036491"/>
    <w:rsid w:val="00041973"/>
    <w:rsid w:val="000421A2"/>
    <w:rsid w:val="00043DF2"/>
    <w:rsid w:val="000444BC"/>
    <w:rsid w:val="00044966"/>
    <w:rsid w:val="00044E8D"/>
    <w:rsid w:val="00046D3D"/>
    <w:rsid w:val="000509FA"/>
    <w:rsid w:val="0005426C"/>
    <w:rsid w:val="00057E8E"/>
    <w:rsid w:val="000608CF"/>
    <w:rsid w:val="00061332"/>
    <w:rsid w:val="00063AC4"/>
    <w:rsid w:val="00074E27"/>
    <w:rsid w:val="00080619"/>
    <w:rsid w:val="000859D2"/>
    <w:rsid w:val="00087181"/>
    <w:rsid w:val="000877E5"/>
    <w:rsid w:val="00087ADC"/>
    <w:rsid w:val="000916A1"/>
    <w:rsid w:val="00097143"/>
    <w:rsid w:val="000973BC"/>
    <w:rsid w:val="000A0BD3"/>
    <w:rsid w:val="000A21C8"/>
    <w:rsid w:val="000A2A24"/>
    <w:rsid w:val="000A4D4A"/>
    <w:rsid w:val="000A53BC"/>
    <w:rsid w:val="000A6E42"/>
    <w:rsid w:val="000A7EE8"/>
    <w:rsid w:val="000B0761"/>
    <w:rsid w:val="000B4DE6"/>
    <w:rsid w:val="000B7CA6"/>
    <w:rsid w:val="000C00B8"/>
    <w:rsid w:val="000C1010"/>
    <w:rsid w:val="000C1183"/>
    <w:rsid w:val="000C3127"/>
    <w:rsid w:val="000C5635"/>
    <w:rsid w:val="000D28A8"/>
    <w:rsid w:val="000D39A9"/>
    <w:rsid w:val="000D4269"/>
    <w:rsid w:val="000D646B"/>
    <w:rsid w:val="000E1C9D"/>
    <w:rsid w:val="000E7809"/>
    <w:rsid w:val="000F1778"/>
    <w:rsid w:val="000F72FA"/>
    <w:rsid w:val="001019A4"/>
    <w:rsid w:val="00101FAC"/>
    <w:rsid w:val="00103278"/>
    <w:rsid w:val="00104A96"/>
    <w:rsid w:val="00105C47"/>
    <w:rsid w:val="00105E2E"/>
    <w:rsid w:val="001111A3"/>
    <w:rsid w:val="00117902"/>
    <w:rsid w:val="00117F9A"/>
    <w:rsid w:val="001230E2"/>
    <w:rsid w:val="00124B55"/>
    <w:rsid w:val="00135CAE"/>
    <w:rsid w:val="00141D28"/>
    <w:rsid w:val="00143A75"/>
    <w:rsid w:val="00144949"/>
    <w:rsid w:val="00146B43"/>
    <w:rsid w:val="00150805"/>
    <w:rsid w:val="0015110A"/>
    <w:rsid w:val="00157875"/>
    <w:rsid w:val="001602B4"/>
    <w:rsid w:val="00161771"/>
    <w:rsid w:val="00163229"/>
    <w:rsid w:val="00163F40"/>
    <w:rsid w:val="00167B78"/>
    <w:rsid w:val="0017002E"/>
    <w:rsid w:val="00174205"/>
    <w:rsid w:val="00175FB2"/>
    <w:rsid w:val="00176493"/>
    <w:rsid w:val="00181D8E"/>
    <w:rsid w:val="001830F9"/>
    <w:rsid w:val="00187007"/>
    <w:rsid w:val="00192E94"/>
    <w:rsid w:val="00195F27"/>
    <w:rsid w:val="00197867"/>
    <w:rsid w:val="001A156E"/>
    <w:rsid w:val="001A1BF5"/>
    <w:rsid w:val="001A346D"/>
    <w:rsid w:val="001A588B"/>
    <w:rsid w:val="001D0C2D"/>
    <w:rsid w:val="001D15D3"/>
    <w:rsid w:val="001D164F"/>
    <w:rsid w:val="001D2804"/>
    <w:rsid w:val="001E3478"/>
    <w:rsid w:val="001E447F"/>
    <w:rsid w:val="001F1184"/>
    <w:rsid w:val="001F656A"/>
    <w:rsid w:val="001F7C0F"/>
    <w:rsid w:val="00205A47"/>
    <w:rsid w:val="00213540"/>
    <w:rsid w:val="00217B18"/>
    <w:rsid w:val="00217E9B"/>
    <w:rsid w:val="0022047A"/>
    <w:rsid w:val="00221773"/>
    <w:rsid w:val="00222569"/>
    <w:rsid w:val="00222EFC"/>
    <w:rsid w:val="00233223"/>
    <w:rsid w:val="00236254"/>
    <w:rsid w:val="00243882"/>
    <w:rsid w:val="0024722D"/>
    <w:rsid w:val="002525BB"/>
    <w:rsid w:val="00253F54"/>
    <w:rsid w:val="00260AEB"/>
    <w:rsid w:val="002644E2"/>
    <w:rsid w:val="00265B1D"/>
    <w:rsid w:val="0027199E"/>
    <w:rsid w:val="00276BDC"/>
    <w:rsid w:val="00285822"/>
    <w:rsid w:val="002862B7"/>
    <w:rsid w:val="0029216B"/>
    <w:rsid w:val="00294DFA"/>
    <w:rsid w:val="002A2F49"/>
    <w:rsid w:val="002A3CC1"/>
    <w:rsid w:val="002A3D0F"/>
    <w:rsid w:val="002A409A"/>
    <w:rsid w:val="002A5AA7"/>
    <w:rsid w:val="002A72AB"/>
    <w:rsid w:val="002B2A8D"/>
    <w:rsid w:val="002B5125"/>
    <w:rsid w:val="002B52A7"/>
    <w:rsid w:val="002C4244"/>
    <w:rsid w:val="002C4DEF"/>
    <w:rsid w:val="002C78DB"/>
    <w:rsid w:val="002D0586"/>
    <w:rsid w:val="002E42E9"/>
    <w:rsid w:val="002E467F"/>
    <w:rsid w:val="002F0A91"/>
    <w:rsid w:val="003026E7"/>
    <w:rsid w:val="00302B37"/>
    <w:rsid w:val="003033B2"/>
    <w:rsid w:val="00312D7C"/>
    <w:rsid w:val="003307EB"/>
    <w:rsid w:val="00334B2C"/>
    <w:rsid w:val="00335320"/>
    <w:rsid w:val="0033796B"/>
    <w:rsid w:val="00341A4E"/>
    <w:rsid w:val="00345FA6"/>
    <w:rsid w:val="0035502B"/>
    <w:rsid w:val="003557B5"/>
    <w:rsid w:val="003635B0"/>
    <w:rsid w:val="00363A33"/>
    <w:rsid w:val="0037047A"/>
    <w:rsid w:val="00381138"/>
    <w:rsid w:val="00384103"/>
    <w:rsid w:val="003865EA"/>
    <w:rsid w:val="0039115D"/>
    <w:rsid w:val="00395FA7"/>
    <w:rsid w:val="00396D41"/>
    <w:rsid w:val="003A767F"/>
    <w:rsid w:val="003B2BF7"/>
    <w:rsid w:val="003B4B97"/>
    <w:rsid w:val="003C11EE"/>
    <w:rsid w:val="003C50F8"/>
    <w:rsid w:val="003C729A"/>
    <w:rsid w:val="003C769B"/>
    <w:rsid w:val="003D70A1"/>
    <w:rsid w:val="003E6692"/>
    <w:rsid w:val="003F187A"/>
    <w:rsid w:val="003F39F0"/>
    <w:rsid w:val="003F475A"/>
    <w:rsid w:val="003F4D2F"/>
    <w:rsid w:val="00413E0F"/>
    <w:rsid w:val="00415000"/>
    <w:rsid w:val="00421EF3"/>
    <w:rsid w:val="00422CCF"/>
    <w:rsid w:val="004262D5"/>
    <w:rsid w:val="004277D4"/>
    <w:rsid w:val="00437042"/>
    <w:rsid w:val="00441B1D"/>
    <w:rsid w:val="0045115D"/>
    <w:rsid w:val="00451BC2"/>
    <w:rsid w:val="00454DB8"/>
    <w:rsid w:val="004554F6"/>
    <w:rsid w:val="00455529"/>
    <w:rsid w:val="00462B02"/>
    <w:rsid w:val="00466D20"/>
    <w:rsid w:val="004670F3"/>
    <w:rsid w:val="00467DA3"/>
    <w:rsid w:val="004815FB"/>
    <w:rsid w:val="00481FAD"/>
    <w:rsid w:val="0048240A"/>
    <w:rsid w:val="004842A6"/>
    <w:rsid w:val="00485178"/>
    <w:rsid w:val="0048554F"/>
    <w:rsid w:val="00491226"/>
    <w:rsid w:val="00495EBE"/>
    <w:rsid w:val="004972A1"/>
    <w:rsid w:val="00497BAF"/>
    <w:rsid w:val="004A0AAE"/>
    <w:rsid w:val="004A0E0B"/>
    <w:rsid w:val="004A3F6C"/>
    <w:rsid w:val="004A7397"/>
    <w:rsid w:val="004B3F36"/>
    <w:rsid w:val="004B53E9"/>
    <w:rsid w:val="004C0EB2"/>
    <w:rsid w:val="004C35E0"/>
    <w:rsid w:val="004C589F"/>
    <w:rsid w:val="004C7E48"/>
    <w:rsid w:val="004E09ED"/>
    <w:rsid w:val="004E28DF"/>
    <w:rsid w:val="004E53C7"/>
    <w:rsid w:val="004F10E9"/>
    <w:rsid w:val="0050382C"/>
    <w:rsid w:val="00515608"/>
    <w:rsid w:val="0051776D"/>
    <w:rsid w:val="00521D9B"/>
    <w:rsid w:val="005236B6"/>
    <w:rsid w:val="00533424"/>
    <w:rsid w:val="005334C6"/>
    <w:rsid w:val="005343E0"/>
    <w:rsid w:val="00534449"/>
    <w:rsid w:val="0053475C"/>
    <w:rsid w:val="00534D61"/>
    <w:rsid w:val="00543D26"/>
    <w:rsid w:val="00545D0E"/>
    <w:rsid w:val="0055035D"/>
    <w:rsid w:val="005526B4"/>
    <w:rsid w:val="00556469"/>
    <w:rsid w:val="00561514"/>
    <w:rsid w:val="00565C9D"/>
    <w:rsid w:val="00592C8E"/>
    <w:rsid w:val="005975A1"/>
    <w:rsid w:val="00597B39"/>
    <w:rsid w:val="005B2099"/>
    <w:rsid w:val="005B6ADD"/>
    <w:rsid w:val="005C43B0"/>
    <w:rsid w:val="005C7167"/>
    <w:rsid w:val="005C760A"/>
    <w:rsid w:val="005D20A6"/>
    <w:rsid w:val="005D41C3"/>
    <w:rsid w:val="005D52B2"/>
    <w:rsid w:val="005E1397"/>
    <w:rsid w:val="005E6214"/>
    <w:rsid w:val="005F44E1"/>
    <w:rsid w:val="005F4CE0"/>
    <w:rsid w:val="006019E3"/>
    <w:rsid w:val="00604DD7"/>
    <w:rsid w:val="0060744E"/>
    <w:rsid w:val="0061333A"/>
    <w:rsid w:val="0061799B"/>
    <w:rsid w:val="00622EE8"/>
    <w:rsid w:val="00625551"/>
    <w:rsid w:val="0062685B"/>
    <w:rsid w:val="006330C0"/>
    <w:rsid w:val="00636FD6"/>
    <w:rsid w:val="00643C59"/>
    <w:rsid w:val="00647251"/>
    <w:rsid w:val="00647769"/>
    <w:rsid w:val="006554C1"/>
    <w:rsid w:val="00656D5A"/>
    <w:rsid w:val="006612A9"/>
    <w:rsid w:val="00663534"/>
    <w:rsid w:val="00665032"/>
    <w:rsid w:val="0067100C"/>
    <w:rsid w:val="00671730"/>
    <w:rsid w:val="0067200B"/>
    <w:rsid w:val="0067335D"/>
    <w:rsid w:val="00673E42"/>
    <w:rsid w:val="006801BC"/>
    <w:rsid w:val="006805DE"/>
    <w:rsid w:val="00680B10"/>
    <w:rsid w:val="006829F8"/>
    <w:rsid w:val="0068726B"/>
    <w:rsid w:val="00692958"/>
    <w:rsid w:val="00692E07"/>
    <w:rsid w:val="00695D35"/>
    <w:rsid w:val="00696344"/>
    <w:rsid w:val="006973F1"/>
    <w:rsid w:val="00697CF2"/>
    <w:rsid w:val="006A0315"/>
    <w:rsid w:val="006A36EC"/>
    <w:rsid w:val="006B0824"/>
    <w:rsid w:val="006C114D"/>
    <w:rsid w:val="006D000D"/>
    <w:rsid w:val="006D01B9"/>
    <w:rsid w:val="006D081F"/>
    <w:rsid w:val="006D40B4"/>
    <w:rsid w:val="006D61C3"/>
    <w:rsid w:val="006D6C12"/>
    <w:rsid w:val="006E3490"/>
    <w:rsid w:val="006F0496"/>
    <w:rsid w:val="006F082F"/>
    <w:rsid w:val="006F0AF5"/>
    <w:rsid w:val="0072008E"/>
    <w:rsid w:val="007253FD"/>
    <w:rsid w:val="007278EF"/>
    <w:rsid w:val="007300D3"/>
    <w:rsid w:val="00730229"/>
    <w:rsid w:val="00732809"/>
    <w:rsid w:val="00733E95"/>
    <w:rsid w:val="00735A83"/>
    <w:rsid w:val="007415EE"/>
    <w:rsid w:val="007458AE"/>
    <w:rsid w:val="00751E19"/>
    <w:rsid w:val="00752AC9"/>
    <w:rsid w:val="00754C2B"/>
    <w:rsid w:val="007627D9"/>
    <w:rsid w:val="00765B4F"/>
    <w:rsid w:val="00767554"/>
    <w:rsid w:val="00777B96"/>
    <w:rsid w:val="00777FD4"/>
    <w:rsid w:val="00781CB3"/>
    <w:rsid w:val="007865B0"/>
    <w:rsid w:val="007A0664"/>
    <w:rsid w:val="007A1F88"/>
    <w:rsid w:val="007A5A60"/>
    <w:rsid w:val="007B361B"/>
    <w:rsid w:val="007B65BF"/>
    <w:rsid w:val="007B7179"/>
    <w:rsid w:val="007C4135"/>
    <w:rsid w:val="007D005C"/>
    <w:rsid w:val="007D249B"/>
    <w:rsid w:val="007D2674"/>
    <w:rsid w:val="007D4609"/>
    <w:rsid w:val="007E1C6A"/>
    <w:rsid w:val="007E40C4"/>
    <w:rsid w:val="007E4846"/>
    <w:rsid w:val="007E4E74"/>
    <w:rsid w:val="007E7858"/>
    <w:rsid w:val="007F20D5"/>
    <w:rsid w:val="007F4C81"/>
    <w:rsid w:val="007F614E"/>
    <w:rsid w:val="00801B74"/>
    <w:rsid w:val="00806D7B"/>
    <w:rsid w:val="008142ED"/>
    <w:rsid w:val="00816202"/>
    <w:rsid w:val="00821522"/>
    <w:rsid w:val="00821834"/>
    <w:rsid w:val="00822BAA"/>
    <w:rsid w:val="00824648"/>
    <w:rsid w:val="008247CE"/>
    <w:rsid w:val="00825786"/>
    <w:rsid w:val="008354DC"/>
    <w:rsid w:val="00836E9D"/>
    <w:rsid w:val="00840062"/>
    <w:rsid w:val="008407B7"/>
    <w:rsid w:val="00843C4A"/>
    <w:rsid w:val="00847F09"/>
    <w:rsid w:val="00850F30"/>
    <w:rsid w:val="00851201"/>
    <w:rsid w:val="00851657"/>
    <w:rsid w:val="0085527A"/>
    <w:rsid w:val="00861CA6"/>
    <w:rsid w:val="00864A75"/>
    <w:rsid w:val="00865E75"/>
    <w:rsid w:val="00867A67"/>
    <w:rsid w:val="00873078"/>
    <w:rsid w:val="00875EAD"/>
    <w:rsid w:val="00880C08"/>
    <w:rsid w:val="008850AC"/>
    <w:rsid w:val="008953F4"/>
    <w:rsid w:val="008961ED"/>
    <w:rsid w:val="008A7574"/>
    <w:rsid w:val="008B073E"/>
    <w:rsid w:val="008B17B3"/>
    <w:rsid w:val="008B2184"/>
    <w:rsid w:val="008B66AE"/>
    <w:rsid w:val="008B7346"/>
    <w:rsid w:val="008C0EE2"/>
    <w:rsid w:val="008C2162"/>
    <w:rsid w:val="008C380C"/>
    <w:rsid w:val="008C750A"/>
    <w:rsid w:val="008D02B0"/>
    <w:rsid w:val="008D073A"/>
    <w:rsid w:val="008D5DBE"/>
    <w:rsid w:val="008D6611"/>
    <w:rsid w:val="008E4D08"/>
    <w:rsid w:val="008F2C19"/>
    <w:rsid w:val="009075BE"/>
    <w:rsid w:val="00907A95"/>
    <w:rsid w:val="00921EC3"/>
    <w:rsid w:val="00925653"/>
    <w:rsid w:val="009303BA"/>
    <w:rsid w:val="0093061F"/>
    <w:rsid w:val="009319D5"/>
    <w:rsid w:val="00931F6A"/>
    <w:rsid w:val="009337D1"/>
    <w:rsid w:val="009447B7"/>
    <w:rsid w:val="00957E06"/>
    <w:rsid w:val="009603B8"/>
    <w:rsid w:val="00967B09"/>
    <w:rsid w:val="00972B64"/>
    <w:rsid w:val="00977DC3"/>
    <w:rsid w:val="009844AA"/>
    <w:rsid w:val="00992166"/>
    <w:rsid w:val="009931FC"/>
    <w:rsid w:val="00996005"/>
    <w:rsid w:val="009A395E"/>
    <w:rsid w:val="009B12A9"/>
    <w:rsid w:val="009C2235"/>
    <w:rsid w:val="009C31E0"/>
    <w:rsid w:val="009C5097"/>
    <w:rsid w:val="009E17F9"/>
    <w:rsid w:val="009E28B3"/>
    <w:rsid w:val="009E3217"/>
    <w:rsid w:val="009E6F33"/>
    <w:rsid w:val="009F4395"/>
    <w:rsid w:val="00A042F5"/>
    <w:rsid w:val="00A07121"/>
    <w:rsid w:val="00A10D7F"/>
    <w:rsid w:val="00A1123F"/>
    <w:rsid w:val="00A118ED"/>
    <w:rsid w:val="00A13B05"/>
    <w:rsid w:val="00A13DEB"/>
    <w:rsid w:val="00A145F1"/>
    <w:rsid w:val="00A174C6"/>
    <w:rsid w:val="00A2075D"/>
    <w:rsid w:val="00A22192"/>
    <w:rsid w:val="00A25A9B"/>
    <w:rsid w:val="00A33701"/>
    <w:rsid w:val="00A40C34"/>
    <w:rsid w:val="00A42B1E"/>
    <w:rsid w:val="00A435F9"/>
    <w:rsid w:val="00A449F1"/>
    <w:rsid w:val="00A516A3"/>
    <w:rsid w:val="00A56CF5"/>
    <w:rsid w:val="00A65693"/>
    <w:rsid w:val="00A70DC4"/>
    <w:rsid w:val="00A72C82"/>
    <w:rsid w:val="00A7329A"/>
    <w:rsid w:val="00A83789"/>
    <w:rsid w:val="00A83E54"/>
    <w:rsid w:val="00A8492C"/>
    <w:rsid w:val="00A87BD1"/>
    <w:rsid w:val="00A91314"/>
    <w:rsid w:val="00AA30A7"/>
    <w:rsid w:val="00AA51B2"/>
    <w:rsid w:val="00AC1A54"/>
    <w:rsid w:val="00AC2432"/>
    <w:rsid w:val="00AC2D12"/>
    <w:rsid w:val="00AC3170"/>
    <w:rsid w:val="00AD0A14"/>
    <w:rsid w:val="00AD7C67"/>
    <w:rsid w:val="00AE304D"/>
    <w:rsid w:val="00AE6697"/>
    <w:rsid w:val="00AF3DC0"/>
    <w:rsid w:val="00AF4CC6"/>
    <w:rsid w:val="00AF6929"/>
    <w:rsid w:val="00B03BFC"/>
    <w:rsid w:val="00B06B43"/>
    <w:rsid w:val="00B07AB7"/>
    <w:rsid w:val="00B1012A"/>
    <w:rsid w:val="00B144AF"/>
    <w:rsid w:val="00B2215B"/>
    <w:rsid w:val="00B23C16"/>
    <w:rsid w:val="00B240A2"/>
    <w:rsid w:val="00B277EB"/>
    <w:rsid w:val="00B30F11"/>
    <w:rsid w:val="00B310C3"/>
    <w:rsid w:val="00B4146D"/>
    <w:rsid w:val="00B425BD"/>
    <w:rsid w:val="00B445A5"/>
    <w:rsid w:val="00B500BF"/>
    <w:rsid w:val="00B503E8"/>
    <w:rsid w:val="00B55D85"/>
    <w:rsid w:val="00B60E8D"/>
    <w:rsid w:val="00B630C2"/>
    <w:rsid w:val="00B6584F"/>
    <w:rsid w:val="00B71768"/>
    <w:rsid w:val="00B71849"/>
    <w:rsid w:val="00B71CCA"/>
    <w:rsid w:val="00B73B9A"/>
    <w:rsid w:val="00B73C4F"/>
    <w:rsid w:val="00B802ED"/>
    <w:rsid w:val="00B821C2"/>
    <w:rsid w:val="00B82B3A"/>
    <w:rsid w:val="00B82C1E"/>
    <w:rsid w:val="00BA08D6"/>
    <w:rsid w:val="00BA17FB"/>
    <w:rsid w:val="00BA54DA"/>
    <w:rsid w:val="00BA565C"/>
    <w:rsid w:val="00BB2A37"/>
    <w:rsid w:val="00BB3A9B"/>
    <w:rsid w:val="00BB78B7"/>
    <w:rsid w:val="00BC1226"/>
    <w:rsid w:val="00BD0E00"/>
    <w:rsid w:val="00BD721F"/>
    <w:rsid w:val="00BE2078"/>
    <w:rsid w:val="00BE3C71"/>
    <w:rsid w:val="00BF2D9E"/>
    <w:rsid w:val="00BF782E"/>
    <w:rsid w:val="00BF7E4C"/>
    <w:rsid w:val="00C00446"/>
    <w:rsid w:val="00C03064"/>
    <w:rsid w:val="00C101B6"/>
    <w:rsid w:val="00C23AF2"/>
    <w:rsid w:val="00C253AC"/>
    <w:rsid w:val="00C3024B"/>
    <w:rsid w:val="00C30E24"/>
    <w:rsid w:val="00C31662"/>
    <w:rsid w:val="00C357B6"/>
    <w:rsid w:val="00C40154"/>
    <w:rsid w:val="00C4684B"/>
    <w:rsid w:val="00C51811"/>
    <w:rsid w:val="00C51B97"/>
    <w:rsid w:val="00C54032"/>
    <w:rsid w:val="00C5492D"/>
    <w:rsid w:val="00C578E2"/>
    <w:rsid w:val="00C633FC"/>
    <w:rsid w:val="00C634EF"/>
    <w:rsid w:val="00C654CB"/>
    <w:rsid w:val="00C6689D"/>
    <w:rsid w:val="00C66D2D"/>
    <w:rsid w:val="00C715B1"/>
    <w:rsid w:val="00C7279F"/>
    <w:rsid w:val="00C7575C"/>
    <w:rsid w:val="00C77FBD"/>
    <w:rsid w:val="00C904B6"/>
    <w:rsid w:val="00C90D7F"/>
    <w:rsid w:val="00C924DB"/>
    <w:rsid w:val="00C93790"/>
    <w:rsid w:val="00C95629"/>
    <w:rsid w:val="00C95D63"/>
    <w:rsid w:val="00CA0EF7"/>
    <w:rsid w:val="00CA1AD9"/>
    <w:rsid w:val="00CA321E"/>
    <w:rsid w:val="00CA536F"/>
    <w:rsid w:val="00CB0B01"/>
    <w:rsid w:val="00CB24E2"/>
    <w:rsid w:val="00CB286B"/>
    <w:rsid w:val="00CB6950"/>
    <w:rsid w:val="00CB6A34"/>
    <w:rsid w:val="00CC2041"/>
    <w:rsid w:val="00CC2EFF"/>
    <w:rsid w:val="00CD5828"/>
    <w:rsid w:val="00CE2D63"/>
    <w:rsid w:val="00CE40B1"/>
    <w:rsid w:val="00CF0B00"/>
    <w:rsid w:val="00CF13F5"/>
    <w:rsid w:val="00CF1AD1"/>
    <w:rsid w:val="00CF21AA"/>
    <w:rsid w:val="00CF3FD2"/>
    <w:rsid w:val="00D013F5"/>
    <w:rsid w:val="00D05AE4"/>
    <w:rsid w:val="00D10428"/>
    <w:rsid w:val="00D16B5B"/>
    <w:rsid w:val="00D231E3"/>
    <w:rsid w:val="00D31A2C"/>
    <w:rsid w:val="00D32346"/>
    <w:rsid w:val="00D4038F"/>
    <w:rsid w:val="00D4398F"/>
    <w:rsid w:val="00D470BE"/>
    <w:rsid w:val="00D52029"/>
    <w:rsid w:val="00D529F5"/>
    <w:rsid w:val="00D52C5B"/>
    <w:rsid w:val="00D5336F"/>
    <w:rsid w:val="00D54D99"/>
    <w:rsid w:val="00D55BFD"/>
    <w:rsid w:val="00D5654A"/>
    <w:rsid w:val="00D619EE"/>
    <w:rsid w:val="00D622A0"/>
    <w:rsid w:val="00D63AFE"/>
    <w:rsid w:val="00D6506D"/>
    <w:rsid w:val="00D663EA"/>
    <w:rsid w:val="00D67692"/>
    <w:rsid w:val="00D67FD1"/>
    <w:rsid w:val="00D732E8"/>
    <w:rsid w:val="00D774E6"/>
    <w:rsid w:val="00D825DE"/>
    <w:rsid w:val="00D8274C"/>
    <w:rsid w:val="00D83C9D"/>
    <w:rsid w:val="00D8568B"/>
    <w:rsid w:val="00D91400"/>
    <w:rsid w:val="00D9437F"/>
    <w:rsid w:val="00D94E2E"/>
    <w:rsid w:val="00DA0070"/>
    <w:rsid w:val="00DA103D"/>
    <w:rsid w:val="00DA22E5"/>
    <w:rsid w:val="00DA3F9E"/>
    <w:rsid w:val="00DA625C"/>
    <w:rsid w:val="00DB0B32"/>
    <w:rsid w:val="00DB5C34"/>
    <w:rsid w:val="00DB69FF"/>
    <w:rsid w:val="00DC0864"/>
    <w:rsid w:val="00DC77B9"/>
    <w:rsid w:val="00DD16AD"/>
    <w:rsid w:val="00DE11AB"/>
    <w:rsid w:val="00DE3D01"/>
    <w:rsid w:val="00DE40C4"/>
    <w:rsid w:val="00DE42D5"/>
    <w:rsid w:val="00DF03D8"/>
    <w:rsid w:val="00DF520B"/>
    <w:rsid w:val="00DF6D26"/>
    <w:rsid w:val="00E0215E"/>
    <w:rsid w:val="00E04026"/>
    <w:rsid w:val="00E05D82"/>
    <w:rsid w:val="00E10081"/>
    <w:rsid w:val="00E11EE1"/>
    <w:rsid w:val="00E12BA0"/>
    <w:rsid w:val="00E17DFE"/>
    <w:rsid w:val="00E17E33"/>
    <w:rsid w:val="00E23BBD"/>
    <w:rsid w:val="00E26B7D"/>
    <w:rsid w:val="00E332DD"/>
    <w:rsid w:val="00E36D47"/>
    <w:rsid w:val="00E411F3"/>
    <w:rsid w:val="00E5025A"/>
    <w:rsid w:val="00E5049A"/>
    <w:rsid w:val="00E50FFE"/>
    <w:rsid w:val="00E538EE"/>
    <w:rsid w:val="00E60371"/>
    <w:rsid w:val="00E61B82"/>
    <w:rsid w:val="00E64097"/>
    <w:rsid w:val="00E701CE"/>
    <w:rsid w:val="00E70E84"/>
    <w:rsid w:val="00E72582"/>
    <w:rsid w:val="00E74D71"/>
    <w:rsid w:val="00E77F17"/>
    <w:rsid w:val="00E80344"/>
    <w:rsid w:val="00E803F9"/>
    <w:rsid w:val="00E80659"/>
    <w:rsid w:val="00E90603"/>
    <w:rsid w:val="00E928E9"/>
    <w:rsid w:val="00E969CF"/>
    <w:rsid w:val="00EA2D01"/>
    <w:rsid w:val="00EA642D"/>
    <w:rsid w:val="00EA7DD2"/>
    <w:rsid w:val="00EB2057"/>
    <w:rsid w:val="00EB251C"/>
    <w:rsid w:val="00EB253E"/>
    <w:rsid w:val="00ED10D5"/>
    <w:rsid w:val="00ED19AF"/>
    <w:rsid w:val="00ED1B5A"/>
    <w:rsid w:val="00ED36EC"/>
    <w:rsid w:val="00EE59A3"/>
    <w:rsid w:val="00EE5F3A"/>
    <w:rsid w:val="00EE6C41"/>
    <w:rsid w:val="00EF0631"/>
    <w:rsid w:val="00EF09D4"/>
    <w:rsid w:val="00EF4049"/>
    <w:rsid w:val="00EF7D52"/>
    <w:rsid w:val="00F009AB"/>
    <w:rsid w:val="00F0133C"/>
    <w:rsid w:val="00F04C56"/>
    <w:rsid w:val="00F05671"/>
    <w:rsid w:val="00F103E0"/>
    <w:rsid w:val="00F1422B"/>
    <w:rsid w:val="00F1527F"/>
    <w:rsid w:val="00F2273E"/>
    <w:rsid w:val="00F22F45"/>
    <w:rsid w:val="00F25837"/>
    <w:rsid w:val="00F34565"/>
    <w:rsid w:val="00F34985"/>
    <w:rsid w:val="00F3570B"/>
    <w:rsid w:val="00F4483D"/>
    <w:rsid w:val="00F51A66"/>
    <w:rsid w:val="00F521DF"/>
    <w:rsid w:val="00F60C30"/>
    <w:rsid w:val="00F62961"/>
    <w:rsid w:val="00F62FD9"/>
    <w:rsid w:val="00F63952"/>
    <w:rsid w:val="00F640DF"/>
    <w:rsid w:val="00F65D8A"/>
    <w:rsid w:val="00F660AF"/>
    <w:rsid w:val="00F71379"/>
    <w:rsid w:val="00F7749A"/>
    <w:rsid w:val="00F9044E"/>
    <w:rsid w:val="00F9050B"/>
    <w:rsid w:val="00F91891"/>
    <w:rsid w:val="00F91D44"/>
    <w:rsid w:val="00F927A9"/>
    <w:rsid w:val="00FA0B46"/>
    <w:rsid w:val="00FA2D2C"/>
    <w:rsid w:val="00FA35ED"/>
    <w:rsid w:val="00FA4EAE"/>
    <w:rsid w:val="00FA6870"/>
    <w:rsid w:val="00FB155E"/>
    <w:rsid w:val="00FB259E"/>
    <w:rsid w:val="00FD2BFD"/>
    <w:rsid w:val="00FD3F5D"/>
    <w:rsid w:val="00FD6834"/>
    <w:rsid w:val="00FE02F2"/>
    <w:rsid w:val="00FE322A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43F754"/>
  <w15:chartTrackingRefBased/>
  <w15:docId w15:val="{7C6C0F1E-C741-4421-8FE9-8F7D526B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Обычный (веб)1"/>
    <w:basedOn w:val="a2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2"/>
    <w:pPr>
      <w:tabs>
        <w:tab w:val="center" w:pos="4153"/>
        <w:tab w:val="right" w:pos="8306"/>
      </w:tabs>
      <w:autoSpaceDE w:val="0"/>
      <w:autoSpaceDN w:val="0"/>
    </w:pPr>
  </w:style>
  <w:style w:type="character" w:styleId="a7">
    <w:name w:val="page number"/>
    <w:basedOn w:val="a3"/>
  </w:style>
  <w:style w:type="paragraph" w:customStyle="1" w:styleId="Headright">
    <w:name w:val="Head right"/>
    <w:basedOn w:val="a2"/>
    <w:pPr>
      <w:autoSpaceDE w:val="0"/>
      <w:autoSpaceDN w:val="0"/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0">
    <w:name w:val="Подпункт спецификации"/>
    <w:basedOn w:val="a8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2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2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pPr>
      <w:ind w:left="0"/>
    </w:pPr>
  </w:style>
  <w:style w:type="paragraph" w:styleId="ab">
    <w:name w:val="List Bullet"/>
    <w:basedOn w:val="a2"/>
    <w:autoRedefine/>
    <w:pPr>
      <w:tabs>
        <w:tab w:val="num" w:pos="1260"/>
      </w:tabs>
      <w:autoSpaceDE w:val="0"/>
      <w:autoSpaceDN w:val="0"/>
      <w:ind w:left="2160" w:hanging="720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pPr>
      <w:numPr>
        <w:numId w:val="2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2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0">
    <w:name w:val="Подпункт спецификации 1"/>
    <w:basedOn w:val="a0"/>
    <w:pPr>
      <w:numPr>
        <w:ilvl w:val="2"/>
      </w:numPr>
      <w:tabs>
        <w:tab w:val="clear" w:pos="1702"/>
        <w:tab w:val="num" w:pos="1418"/>
      </w:tabs>
      <w:ind w:left="1418"/>
    </w:pPr>
  </w:style>
  <w:style w:type="character" w:styleId="ac">
    <w:name w:val="Hyperlink"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2"/>
    <w:pPr>
      <w:spacing w:after="120"/>
      <w:ind w:left="283"/>
    </w:pPr>
  </w:style>
  <w:style w:type="paragraph" w:customStyle="1" w:styleId="ad">
    <w:name w:val="Выдержка"/>
    <w:basedOn w:val="ae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styleId="ae">
    <w:name w:val="Body Text"/>
    <w:basedOn w:val="a2"/>
    <w:link w:val="af"/>
    <w:pPr>
      <w:spacing w:after="120"/>
    </w:p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Block Text"/>
    <w:basedOn w:val="a2"/>
    <w:pPr>
      <w:autoSpaceDE w:val="0"/>
      <w:autoSpaceDN w:val="0"/>
      <w:ind w:left="705" w:right="895" w:hanging="705"/>
    </w:pPr>
    <w:rPr>
      <w:rFonts w:ascii="Arial" w:hAnsi="Arial" w:cs="Arial"/>
      <w:sz w:val="20"/>
      <w:szCs w:val="20"/>
    </w:rPr>
  </w:style>
  <w:style w:type="paragraph" w:customStyle="1" w:styleId="af1">
    <w:name w:val="Пункт регламента"/>
    <w:basedOn w:val="11"/>
    <w:pPr>
      <w:tabs>
        <w:tab w:val="num" w:pos="360"/>
        <w:tab w:val="left" w:pos="9000"/>
      </w:tabs>
      <w:spacing w:before="240" w:after="0"/>
      <w:ind w:left="360" w:right="58" w:hanging="720"/>
      <w:jc w:val="both"/>
    </w:pPr>
    <w:rPr>
      <w:color w:val="auto"/>
    </w:rPr>
  </w:style>
  <w:style w:type="paragraph" w:customStyle="1" w:styleId="1">
    <w:name w:val="Маркированный список 1"/>
    <w:basedOn w:val="ab"/>
    <w:pPr>
      <w:numPr>
        <w:numId w:val="4"/>
      </w:numPr>
    </w:pPr>
  </w:style>
  <w:style w:type="paragraph" w:styleId="af2">
    <w:name w:val="Balloon Text"/>
    <w:basedOn w:val="a2"/>
    <w:semiHidden/>
    <w:rPr>
      <w:rFonts w:ascii="Tahoma" w:hAnsi="Tahoma" w:cs="Tahoma"/>
      <w:sz w:val="16"/>
      <w:szCs w:val="16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2"/>
    <w:semiHidden/>
    <w:rPr>
      <w:sz w:val="20"/>
      <w:szCs w:val="20"/>
    </w:rPr>
  </w:style>
  <w:style w:type="paragraph" w:styleId="af5">
    <w:name w:val="annotation subject"/>
    <w:basedOn w:val="af4"/>
    <w:next w:val="af4"/>
    <w:semiHidden/>
    <w:rPr>
      <w:b/>
      <w:bCs/>
    </w:rPr>
  </w:style>
  <w:style w:type="paragraph" w:styleId="af6">
    <w:name w:val="footnote text"/>
    <w:basedOn w:val="a2"/>
    <w:semiHidden/>
    <w:rPr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character" w:customStyle="1" w:styleId="af">
    <w:name w:val="Основной текст Знак"/>
    <w:link w:val="ae"/>
    <w:rsid w:val="000877E5"/>
    <w:rPr>
      <w:sz w:val="24"/>
      <w:szCs w:val="24"/>
    </w:rPr>
  </w:style>
  <w:style w:type="paragraph" w:styleId="af8">
    <w:name w:val="header"/>
    <w:basedOn w:val="a2"/>
    <w:link w:val="af9"/>
    <w:rsid w:val="00C578E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sid w:val="00C578E2"/>
    <w:rPr>
      <w:sz w:val="24"/>
      <w:szCs w:val="24"/>
    </w:rPr>
  </w:style>
  <w:style w:type="paragraph" w:styleId="afa">
    <w:name w:val="Revision"/>
    <w:hidden/>
    <w:uiPriority w:val="99"/>
    <w:semiHidden/>
    <w:rsid w:val="00AA30A7"/>
    <w:rPr>
      <w:sz w:val="24"/>
      <w:szCs w:val="24"/>
    </w:rPr>
  </w:style>
  <w:style w:type="character" w:styleId="afb">
    <w:name w:val="Unresolved Mention"/>
    <w:uiPriority w:val="99"/>
    <w:semiHidden/>
    <w:unhideWhenUsed/>
    <w:rsid w:val="00D16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4" ma:contentTypeDescription="Создание документа." ma:contentTypeScope="" ma:versionID="645bb53b10ee4f4085a70d86ef591177">
  <xsd:schema xmlns:xsd="http://www.w3.org/2001/XMLSchema" xmlns:xs="http://www.w3.org/2001/XMLSchema" xmlns:p="http://schemas.microsoft.com/office/2006/metadata/properties" xmlns:ns2="590b810f-da58-4cf5-94a3-c1feff451ff5" targetNamespace="http://schemas.microsoft.com/office/2006/metadata/properties" ma:root="true" ma:fieldsID="c7ac2c2f077ce2264fbeb43d735801fc" ns2:_="">
    <xsd:import namespace="590b810f-da58-4cf5-94a3-c1feff45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2B35-2E32-487F-9914-97ACD6EB5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DBBC2-452E-45C1-93CE-32E1CA77E4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039582-FD1D-469F-BA99-41F19C50C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A0DB5-A3E0-44F1-BEDA-8378C4B9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9552</CharactersWithSpaces>
  <SharedDoc>false</SharedDoc>
  <HLinks>
    <vt:vector size="12" baseType="variant">
      <vt:variant>
        <vt:i4>5308425</vt:i4>
      </vt:variant>
      <vt:variant>
        <vt:i4>6</vt:i4>
      </vt:variant>
      <vt:variant>
        <vt:i4>0</vt:i4>
      </vt:variant>
      <vt:variant>
        <vt:i4>5</vt:i4>
      </vt:variant>
      <vt:variant>
        <vt:lpwstr>https://www.moex.com/</vt:lpwstr>
      </vt:variant>
      <vt:variant>
        <vt:lpwstr/>
      </vt:variant>
      <vt:variant>
        <vt:i4>5308425</vt:i4>
      </vt:variant>
      <vt:variant>
        <vt:i4>0</vt:i4>
      </vt:variant>
      <vt:variant>
        <vt:i4>0</vt:i4>
      </vt:variant>
      <vt:variant>
        <vt:i4>5</vt:i4>
      </vt:variant>
      <vt:variant>
        <vt:lpwstr>https://www.moex.com/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svetlana</dc:creator>
  <cp:keywords/>
  <cp:lastModifiedBy>Бандакова Екатерина Игоревна</cp:lastModifiedBy>
  <cp:revision>5</cp:revision>
  <cp:lastPrinted>2014-04-16T08:55:00Z</cp:lastPrinted>
  <dcterms:created xsi:type="dcterms:W3CDTF">2023-09-05T13:26:00Z</dcterms:created>
  <dcterms:modified xsi:type="dcterms:W3CDTF">2023-09-13T11:23:00Z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