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5A5A" w14:textId="77777777" w:rsidR="005104AD" w:rsidRPr="0016178B" w:rsidRDefault="005104AD" w:rsidP="005104AD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1617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51EFD99" w14:textId="77777777" w:rsidR="005104AD" w:rsidRPr="0016178B" w:rsidRDefault="005104AD" w:rsidP="005104AD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F39452" w14:textId="6D3FFBBC" w:rsidR="005104AD" w:rsidRPr="0016178B" w:rsidRDefault="005104AD" w:rsidP="005104AD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(Приказ № МБ-П-</w:t>
      </w:r>
      <w:r w:rsidR="004852F4">
        <w:rPr>
          <w:rFonts w:ascii="Tahoma" w:hAnsi="Tahoma" w:cs="Tahoma"/>
          <w:sz w:val="20"/>
          <w:szCs w:val="20"/>
          <w:lang w:val="ru-RU"/>
        </w:rPr>
        <w:t>2023-2779</w:t>
      </w:r>
      <w:r w:rsidRPr="0016178B">
        <w:rPr>
          <w:rFonts w:ascii="Tahoma" w:hAnsi="Tahoma" w:cs="Tahoma"/>
          <w:sz w:val="20"/>
          <w:szCs w:val="20"/>
        </w:rPr>
        <w:t xml:space="preserve"> от </w:t>
      </w:r>
      <w:r w:rsidR="004852F4">
        <w:rPr>
          <w:rFonts w:ascii="Tahoma" w:hAnsi="Tahoma" w:cs="Tahoma"/>
          <w:sz w:val="20"/>
          <w:szCs w:val="20"/>
          <w:lang w:val="ru-RU"/>
        </w:rPr>
        <w:t>4 октября 2023</w:t>
      </w:r>
      <w:r w:rsidRPr="0016178B">
        <w:rPr>
          <w:rFonts w:ascii="Tahoma" w:hAnsi="Tahoma" w:cs="Tahoma"/>
          <w:sz w:val="20"/>
          <w:szCs w:val="20"/>
        </w:rPr>
        <w:t>г.)</w:t>
      </w:r>
    </w:p>
    <w:bookmarkEnd w:id="0"/>
    <w:p w14:paraId="7B8E0166" w14:textId="77777777" w:rsidR="005104AD" w:rsidRPr="0016178B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11D8B0AD" w14:textId="79CA1A1E" w:rsidR="005104AD" w:rsidRPr="0016178B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СПЕЦИФИКАЦИЯ </w:t>
      </w:r>
      <w:r w:rsidR="00677C3B" w:rsidRPr="0016178B">
        <w:rPr>
          <w:rFonts w:ascii="Tahoma" w:hAnsi="Tahoma" w:cs="Tahoma"/>
          <w:b/>
          <w:bCs/>
          <w:sz w:val="20"/>
          <w:szCs w:val="20"/>
        </w:rPr>
        <w:t xml:space="preserve">ПРЕМИАЛЬНЫХ ОПЦИОНОВ НА </w:t>
      </w:r>
      <w:r w:rsidR="00030DD8">
        <w:rPr>
          <w:rFonts w:ascii="Tahoma" w:hAnsi="Tahoma" w:cs="Tahoma"/>
          <w:b/>
          <w:bCs/>
          <w:sz w:val="20"/>
          <w:szCs w:val="20"/>
        </w:rPr>
        <w:t>ДРАГОЦЕННЫЕ МЕТАЛЛЫ</w:t>
      </w:r>
      <w:r w:rsidR="00030DD8"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0FE91D2" w14:textId="778C6862" w:rsidR="005104AD" w:rsidRPr="0016178B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16178B">
        <w:rPr>
          <w:rFonts w:ascii="Tahoma" w:hAnsi="Tahoma" w:cs="Tahoma"/>
          <w:color w:val="auto"/>
        </w:rPr>
        <w:t xml:space="preserve">Настоящая Спецификация </w:t>
      </w:r>
      <w:r w:rsidR="00677C3B" w:rsidRPr="0016178B">
        <w:rPr>
          <w:rFonts w:ascii="Tahoma" w:hAnsi="Tahoma" w:cs="Tahoma"/>
          <w:color w:val="auto"/>
        </w:rPr>
        <w:t xml:space="preserve">премиальных опционов на </w:t>
      </w:r>
      <w:r w:rsidR="00030DD8">
        <w:rPr>
          <w:rFonts w:ascii="Tahoma" w:hAnsi="Tahoma" w:cs="Tahoma"/>
          <w:color w:val="auto"/>
        </w:rPr>
        <w:t>драгоценные металлы</w:t>
      </w:r>
      <w:r w:rsidR="00677C3B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(далее – Спецификация) определяет стандартные </w:t>
      </w:r>
      <w:r w:rsidR="00CC300C" w:rsidRPr="0016178B">
        <w:rPr>
          <w:rFonts w:ascii="Tahoma" w:hAnsi="Tahoma" w:cs="Tahoma"/>
          <w:color w:val="auto"/>
        </w:rPr>
        <w:t>условия премиальных</w:t>
      </w:r>
      <w:r w:rsidR="005C74F7" w:rsidRPr="0016178B">
        <w:rPr>
          <w:rFonts w:ascii="Tahoma" w:hAnsi="Tahoma" w:cs="Tahoma"/>
          <w:color w:val="auto"/>
        </w:rPr>
        <w:t xml:space="preserve"> </w:t>
      </w:r>
      <w:r w:rsidRPr="0016178B">
        <w:rPr>
          <w:rFonts w:ascii="Tahoma" w:hAnsi="Tahoma" w:cs="Tahoma"/>
          <w:color w:val="auto"/>
        </w:rPr>
        <w:t>расчетных опционов европейского типа, базисным активом которых являются</w:t>
      </w:r>
      <w:r w:rsidR="00677C3B" w:rsidRPr="0016178B">
        <w:rPr>
          <w:rFonts w:ascii="Tahoma" w:hAnsi="Tahoma" w:cs="Tahoma"/>
          <w:color w:val="auto"/>
        </w:rPr>
        <w:t xml:space="preserve"> </w:t>
      </w:r>
      <w:r w:rsidR="00030DD8">
        <w:rPr>
          <w:rFonts w:ascii="Tahoma" w:hAnsi="Tahoma" w:cs="Tahoma"/>
          <w:color w:val="auto"/>
        </w:rPr>
        <w:t>драгоценные металлы</w:t>
      </w:r>
      <w:r w:rsidRPr="0016178B">
        <w:rPr>
          <w:rFonts w:ascii="Tahoma" w:hAnsi="Tahoma" w:cs="Tahoma"/>
        </w:rPr>
        <w:t xml:space="preserve">. </w:t>
      </w:r>
    </w:p>
    <w:p w14:paraId="012D0F3E" w14:textId="77960035" w:rsidR="005104AD" w:rsidRPr="0016178B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16178B">
        <w:rPr>
          <w:rFonts w:ascii="Tahoma" w:hAnsi="Tahoma" w:cs="Tahoma"/>
        </w:rPr>
        <w:t>на Срочном рынке ПАО</w:t>
      </w:r>
      <w:proofErr w:type="gramEnd"/>
      <w:r w:rsidRPr="0016178B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</w:t>
      </w:r>
      <w:r w:rsidR="00776B60" w:rsidRPr="0016178B">
        <w:rPr>
          <w:rFonts w:ascii="Tahoma" w:hAnsi="Tahoma" w:cs="Tahoma"/>
        </w:rPr>
        <w:t xml:space="preserve"> </w:t>
      </w:r>
      <w:r w:rsidR="00CC300C" w:rsidRPr="0016178B">
        <w:rPr>
          <w:rFonts w:ascii="Tahoma" w:hAnsi="Tahoma" w:cs="Tahoma"/>
        </w:rPr>
        <w:t>премиальным опционам</w:t>
      </w:r>
      <w:r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  <w:color w:val="auto"/>
        </w:rPr>
        <w:t xml:space="preserve">на </w:t>
      </w:r>
      <w:r w:rsidR="00030DD8">
        <w:rPr>
          <w:rFonts w:ascii="Tahoma" w:hAnsi="Tahoma" w:cs="Tahoma"/>
        </w:rPr>
        <w:t>драгоценные металлы</w:t>
      </w:r>
      <w:r w:rsidR="00776B60" w:rsidRPr="0016178B">
        <w:rPr>
          <w:rFonts w:ascii="Tahoma" w:hAnsi="Tahoma" w:cs="Tahoma"/>
        </w:rPr>
        <w:t xml:space="preserve"> </w:t>
      </w:r>
      <w:r w:rsidRPr="0016178B">
        <w:rPr>
          <w:rFonts w:ascii="Tahoma" w:hAnsi="Tahoma" w:cs="Tahoma"/>
        </w:rPr>
        <w:t>(далее – Контракт, Контракты).</w:t>
      </w:r>
    </w:p>
    <w:p w14:paraId="38AE6ADB" w14:textId="521B15E1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ПАО Московская Биржа (далее – Биржа) утверждает Список </w:t>
      </w:r>
      <w:r w:rsidR="00CC300C" w:rsidRPr="0016178B">
        <w:rPr>
          <w:rFonts w:ascii="Tahoma" w:hAnsi="Tahoma" w:cs="Tahoma"/>
        </w:rPr>
        <w:t>параметров премиальных</w:t>
      </w:r>
      <w:r w:rsidR="00677C3B" w:rsidRPr="0016178B">
        <w:rPr>
          <w:rFonts w:ascii="Tahoma" w:hAnsi="Tahoma" w:cs="Tahoma"/>
        </w:rPr>
        <w:t xml:space="preserve"> опционов на </w:t>
      </w:r>
      <w:r w:rsidR="00030DD8">
        <w:rPr>
          <w:rFonts w:ascii="Tahoma" w:hAnsi="Tahoma" w:cs="Tahoma"/>
        </w:rPr>
        <w:t>драгоценные металлы</w:t>
      </w:r>
      <w:r w:rsidRPr="0016178B">
        <w:rPr>
          <w:rFonts w:ascii="Tahoma" w:hAnsi="Tahoma" w:cs="Tahoma"/>
        </w:rPr>
        <w:t>,</w:t>
      </w:r>
      <w:r w:rsidR="002D5F24" w:rsidRPr="0016178B">
        <w:rPr>
          <w:rFonts w:ascii="Tahoma" w:hAnsi="Tahoma" w:cs="Tahoma"/>
        </w:rPr>
        <w:t xml:space="preserve"> являющийся приложением к настоящей Спецификации (далее – Список параметров</w:t>
      </w:r>
      <w:r w:rsidR="0016178B" w:rsidRPr="0016178B">
        <w:rPr>
          <w:rFonts w:ascii="Tahoma" w:hAnsi="Tahoma" w:cs="Tahoma"/>
        </w:rPr>
        <w:t>), который</w:t>
      </w:r>
      <w:r w:rsidRPr="0016178B">
        <w:rPr>
          <w:rFonts w:ascii="Tahoma" w:hAnsi="Tahoma" w:cs="Tahoma"/>
        </w:rPr>
        <w:t xml:space="preserve"> содержит:</w:t>
      </w:r>
    </w:p>
    <w:p w14:paraId="16462948" w14:textId="77777777" w:rsidR="005104AD" w:rsidRPr="0016178B" w:rsidRDefault="005104AD" w:rsidP="00EF02BA">
      <w:pPr>
        <w:pStyle w:val="ab"/>
        <w:numPr>
          <w:ilvl w:val="0"/>
          <w:numId w:val="2"/>
        </w:numPr>
        <w:spacing w:before="12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наименование Контракта;</w:t>
      </w:r>
    </w:p>
    <w:p w14:paraId="1CAA664E" w14:textId="77777777" w:rsidR="005104AD" w:rsidRPr="0016178B" w:rsidRDefault="005104AD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базисный актив Контракта;</w:t>
      </w:r>
    </w:p>
    <w:p w14:paraId="50238C30" w14:textId="77777777" w:rsidR="005104AD" w:rsidRPr="0016178B" w:rsidRDefault="005104AD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код базисного актива Контракта;</w:t>
      </w:r>
    </w:p>
    <w:p w14:paraId="7EC5DCB5" w14:textId="77777777" w:rsidR="005104AD" w:rsidRPr="0016178B" w:rsidRDefault="005104AD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B112B4" w14:textId="77777777" w:rsidR="005104AD" w:rsidRPr="0016178B" w:rsidRDefault="005104AD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>стоимость минимального шага цены Контракта;</w:t>
      </w:r>
    </w:p>
    <w:p w14:paraId="2F273C1D" w14:textId="77777777" w:rsidR="003955BC" w:rsidRPr="0016178B" w:rsidRDefault="003955BC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коэффициент, указывающий на количество базисного актива в Цене Контракта и Цене исполнения Контракта (страйк) (далее – </w:t>
      </w:r>
      <w:r w:rsidRPr="0016178B">
        <w:rPr>
          <w:rFonts w:ascii="Tahoma" w:hAnsi="Tahoma" w:cs="Tahoma"/>
          <w:lang w:val="en-US"/>
        </w:rPr>
        <w:t>Lot</w:t>
      </w:r>
      <w:r w:rsidRPr="0016178B">
        <w:rPr>
          <w:rFonts w:ascii="Tahoma" w:hAnsi="Tahoma" w:cs="Tahoma"/>
        </w:rPr>
        <w:t>_</w:t>
      </w:r>
      <w:r w:rsidRPr="0016178B">
        <w:rPr>
          <w:rFonts w:ascii="Tahoma" w:hAnsi="Tahoma" w:cs="Tahoma"/>
          <w:lang w:val="en-US"/>
        </w:rPr>
        <w:t>Coeff</w:t>
      </w:r>
      <w:r w:rsidRPr="0016178B">
        <w:rPr>
          <w:rFonts w:ascii="Tahoma" w:hAnsi="Tahoma" w:cs="Tahoma"/>
        </w:rPr>
        <w:t>);</w:t>
      </w:r>
    </w:p>
    <w:p w14:paraId="0F39EB45" w14:textId="7FD3287E" w:rsidR="005104AD" w:rsidRPr="00030DD8" w:rsidRDefault="00363C33" w:rsidP="00EF02BA">
      <w:pPr>
        <w:pStyle w:val="ab"/>
        <w:numPr>
          <w:ilvl w:val="0"/>
          <w:numId w:val="2"/>
        </w:numPr>
        <w:spacing w:before="0" w:beforeAutospacing="0" w:after="0" w:afterAutospacing="0"/>
        <w:ind w:left="426" w:right="57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 Лот Контракта</w:t>
      </w:r>
      <w:r w:rsidR="005104AD" w:rsidRPr="00540D4A">
        <w:rPr>
          <w:rFonts w:ascii="Tahoma" w:hAnsi="Tahoma" w:cs="Tahoma"/>
        </w:rPr>
        <w:t xml:space="preserve"> (далее – Лот).</w:t>
      </w:r>
    </w:p>
    <w:p w14:paraId="3C037B87" w14:textId="508341C2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являются </w:t>
      </w:r>
      <w:r w:rsidR="00030DD8">
        <w:rPr>
          <w:rFonts w:ascii="Tahoma" w:hAnsi="Tahoma" w:cs="Tahoma"/>
        </w:rPr>
        <w:t>драгоценные металлы</w:t>
      </w:r>
      <w:r w:rsidR="00030DD8">
        <w:rPr>
          <w:rFonts w:ascii="Tahoma" w:hAnsi="Tahoma" w:cs="Tahoma"/>
          <w:szCs w:val="20"/>
        </w:rPr>
        <w:t>.</w:t>
      </w:r>
    </w:p>
    <w:p w14:paraId="6CA6AC21" w14:textId="77777777" w:rsidR="005104AD" w:rsidRPr="0016178B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51264FC5" w14:textId="77777777" w:rsidR="005104AD" w:rsidRPr="0016178B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45CF140E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34412E9C" w14:textId="77777777" w:rsidR="005104AD" w:rsidRPr="0016178B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A5E220" w14:textId="77777777" w:rsidR="005104AD" w:rsidRPr="0016178B" w:rsidRDefault="005104AD" w:rsidP="00EF02BA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709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DE0BC17" w14:textId="77777777" w:rsidR="005104AD" w:rsidRPr="0016178B" w:rsidRDefault="00F0680D" w:rsidP="00EF02BA">
      <w:pPr>
        <w:pStyle w:val="ae"/>
        <w:numPr>
          <w:ilvl w:val="2"/>
          <w:numId w:val="5"/>
        </w:numPr>
        <w:tabs>
          <w:tab w:val="clear" w:pos="2160"/>
          <w:tab w:val="num" w:pos="851"/>
          <w:tab w:val="num" w:pos="993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Торговый код </w:t>
      </w:r>
      <w:r w:rsidR="00CC300C" w:rsidRPr="0016178B">
        <w:rPr>
          <w:rFonts w:ascii="Tahoma" w:hAnsi="Tahoma" w:cs="Tahoma"/>
          <w:sz w:val="20"/>
          <w:szCs w:val="20"/>
        </w:rPr>
        <w:t>Контракта дату</w:t>
      </w:r>
      <w:r w:rsidR="005104AD" w:rsidRPr="0016178B">
        <w:rPr>
          <w:rFonts w:ascii="Tahoma" w:hAnsi="Tahoma" w:cs="Tahoma"/>
          <w:sz w:val="20"/>
          <w:szCs w:val="20"/>
        </w:rPr>
        <w:t xml:space="preserve"> первого Торгового дня, в который может быть заключен Контракт (далее – первый день заключения Контракта);</w:t>
      </w:r>
    </w:p>
    <w:p w14:paraId="419CAFB9" w14:textId="77777777" w:rsidR="005104AD" w:rsidRPr="0016178B" w:rsidRDefault="005104AD" w:rsidP="00EF02BA">
      <w:pPr>
        <w:pStyle w:val="ae"/>
        <w:numPr>
          <w:ilvl w:val="2"/>
          <w:numId w:val="5"/>
        </w:numPr>
        <w:tabs>
          <w:tab w:val="clear" w:pos="2160"/>
          <w:tab w:val="num" w:pos="851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30E1F3B" w14:textId="77777777" w:rsidR="005104AD" w:rsidRPr="0016178B" w:rsidRDefault="005104AD" w:rsidP="00EF02BA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3FD0D7CD" w14:textId="7CAE3B97" w:rsidR="005104AD" w:rsidRPr="0016178B" w:rsidRDefault="005104AD" w:rsidP="00EF02BA">
      <w:pPr>
        <w:pStyle w:val="ae"/>
        <w:tabs>
          <w:tab w:val="num" w:pos="56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&lt;</w:t>
      </w:r>
      <w:r w:rsidR="0016178B" w:rsidRPr="0016178B">
        <w:rPr>
          <w:rFonts w:ascii="Tahoma" w:hAnsi="Tahoma" w:cs="Tahoma"/>
          <w:sz w:val="20"/>
          <w:szCs w:val="20"/>
        </w:rPr>
        <w:t>Код Контракта</w:t>
      </w:r>
      <w:r w:rsidRPr="0016178B">
        <w:rPr>
          <w:rFonts w:ascii="Tahoma" w:hAnsi="Tahoma" w:cs="Tahoma"/>
          <w:sz w:val="20"/>
          <w:szCs w:val="20"/>
        </w:rPr>
        <w:t>&gt;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</w:t>
      </w:r>
      <w:r w:rsidRPr="0016178B">
        <w:rPr>
          <w:rFonts w:ascii="Tahoma" w:hAnsi="Tahoma" w:cs="Tahoma"/>
          <w:sz w:val="20"/>
          <w:szCs w:val="20"/>
          <w:lang w:val="en-US"/>
        </w:rPr>
        <w:t>E</w:t>
      </w:r>
      <w:r w:rsidRPr="0016178B">
        <w:rPr>
          <w:rFonts w:ascii="Tahoma" w:hAnsi="Tahoma" w:cs="Tahoma"/>
          <w:sz w:val="20"/>
          <w:szCs w:val="20"/>
        </w:rPr>
        <w:t>&lt;цена исполнения&gt;</w:t>
      </w:r>
    </w:p>
    <w:p w14:paraId="49F3A43F" w14:textId="77777777" w:rsidR="005104AD" w:rsidRPr="0016178B" w:rsidRDefault="005104AD" w:rsidP="00EF02BA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851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символ «</w:t>
      </w:r>
      <w:r w:rsidRPr="0016178B">
        <w:rPr>
          <w:rFonts w:ascii="Tahoma" w:hAnsi="Tahoma" w:cs="Tahoma"/>
          <w:sz w:val="20"/>
          <w:szCs w:val="20"/>
          <w:lang w:val="en-US"/>
        </w:rPr>
        <w:t>P</w:t>
      </w:r>
      <w:r w:rsidRPr="0016178B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22F0D763" w14:textId="52FE90B6" w:rsidR="005104AD" w:rsidRPr="00540D4A" w:rsidRDefault="005104AD" w:rsidP="00EF02BA">
      <w:pPr>
        <w:pStyle w:val="ae"/>
        <w:numPr>
          <w:ilvl w:val="2"/>
          <w:numId w:val="6"/>
        </w:numPr>
        <w:tabs>
          <w:tab w:val="clear" w:pos="2160"/>
          <w:tab w:val="num" w:pos="851"/>
          <w:tab w:val="num" w:pos="156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</w:t>
      </w:r>
      <w:r w:rsidRPr="00540D4A">
        <w:rPr>
          <w:rFonts w:ascii="Tahoma" w:hAnsi="Tahoma" w:cs="Tahoma"/>
          <w:sz w:val="20"/>
          <w:szCs w:val="20"/>
        </w:rPr>
        <w:t xml:space="preserve">например, </w:t>
      </w:r>
      <w:proofErr w:type="gramStart"/>
      <w:r w:rsidR="00540D4A" w:rsidRPr="00540D4A">
        <w:rPr>
          <w:rFonts w:ascii="Tahoma" w:hAnsi="Tahoma" w:cs="Tahoma"/>
          <w:sz w:val="20"/>
          <w:szCs w:val="20"/>
        </w:rPr>
        <w:t>20</w:t>
      </w:r>
      <w:r w:rsidR="00764978" w:rsidRPr="00540D4A">
        <w:rPr>
          <w:rFonts w:ascii="Tahoma" w:hAnsi="Tahoma" w:cs="Tahoma"/>
          <w:sz w:val="20"/>
          <w:szCs w:val="20"/>
        </w:rPr>
        <w:t>0923</w:t>
      </w:r>
      <w:r w:rsidRPr="00540D4A">
        <w:rPr>
          <w:rFonts w:ascii="Tahoma" w:hAnsi="Tahoma" w:cs="Tahoma"/>
          <w:sz w:val="20"/>
          <w:szCs w:val="20"/>
        </w:rPr>
        <w:t xml:space="preserve">– </w:t>
      </w:r>
      <w:r w:rsidR="00715457" w:rsidRPr="00540D4A">
        <w:rPr>
          <w:rFonts w:ascii="Tahoma" w:hAnsi="Tahoma" w:cs="Tahoma"/>
          <w:sz w:val="20"/>
          <w:szCs w:val="20"/>
        </w:rPr>
        <w:t>2</w:t>
      </w:r>
      <w:r w:rsidR="00540D4A" w:rsidRPr="00540D4A">
        <w:rPr>
          <w:rFonts w:ascii="Tahoma" w:hAnsi="Tahoma" w:cs="Tahoma"/>
          <w:sz w:val="20"/>
          <w:szCs w:val="20"/>
        </w:rPr>
        <w:t>0</w:t>
      </w:r>
      <w:proofErr w:type="gramEnd"/>
      <w:r w:rsidRPr="00540D4A">
        <w:rPr>
          <w:rFonts w:ascii="Tahoma" w:hAnsi="Tahoma" w:cs="Tahoma"/>
          <w:sz w:val="20"/>
          <w:szCs w:val="20"/>
        </w:rPr>
        <w:t xml:space="preserve"> </w:t>
      </w:r>
      <w:r w:rsidR="00715457" w:rsidRPr="00540D4A">
        <w:rPr>
          <w:rFonts w:ascii="Tahoma" w:hAnsi="Tahoma" w:cs="Tahoma"/>
          <w:sz w:val="20"/>
          <w:szCs w:val="20"/>
        </w:rPr>
        <w:t>сентября</w:t>
      </w:r>
      <w:r w:rsidRPr="00540D4A">
        <w:rPr>
          <w:rFonts w:ascii="Tahoma" w:hAnsi="Tahoma" w:cs="Tahoma"/>
          <w:sz w:val="20"/>
          <w:szCs w:val="20"/>
        </w:rPr>
        <w:t xml:space="preserve"> 202</w:t>
      </w:r>
      <w:r w:rsidR="00715457" w:rsidRPr="00540D4A">
        <w:rPr>
          <w:rFonts w:ascii="Tahoma" w:hAnsi="Tahoma" w:cs="Tahoma"/>
          <w:sz w:val="20"/>
          <w:szCs w:val="20"/>
        </w:rPr>
        <w:t>3</w:t>
      </w:r>
      <w:r w:rsidRPr="00540D4A">
        <w:rPr>
          <w:rFonts w:ascii="Tahoma" w:hAnsi="Tahoma" w:cs="Tahoma"/>
          <w:sz w:val="20"/>
          <w:szCs w:val="20"/>
        </w:rPr>
        <w:t xml:space="preserve"> года);</w:t>
      </w:r>
    </w:p>
    <w:p w14:paraId="0C83A3EB" w14:textId="77777777" w:rsidR="005104AD" w:rsidRPr="0016178B" w:rsidRDefault="005104AD" w:rsidP="00EF02BA">
      <w:pPr>
        <w:pStyle w:val="ae"/>
        <w:numPr>
          <w:ilvl w:val="2"/>
          <w:numId w:val="6"/>
        </w:numPr>
        <w:tabs>
          <w:tab w:val="clear" w:pos="2160"/>
          <w:tab w:val="num" w:pos="851"/>
          <w:tab w:val="num" w:pos="1276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16178B">
        <w:rPr>
          <w:rFonts w:ascii="Tahoma" w:hAnsi="Tahoma" w:cs="Tahoma"/>
          <w:sz w:val="20"/>
          <w:szCs w:val="20"/>
        </w:rPr>
        <w:t>Put</w:t>
      </w:r>
      <w:proofErr w:type="spellEnd"/>
      <w:r w:rsidRPr="0016178B">
        <w:rPr>
          <w:rFonts w:ascii="Tahoma" w:hAnsi="Tahoma" w:cs="Tahoma"/>
          <w:sz w:val="20"/>
          <w:szCs w:val="20"/>
        </w:rPr>
        <w:t>) – «P»;</w:t>
      </w:r>
    </w:p>
    <w:p w14:paraId="313435A1" w14:textId="77777777" w:rsidR="005104AD" w:rsidRPr="0016178B" w:rsidRDefault="005104AD" w:rsidP="00EF02BA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851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3AFA315D" w14:textId="6536B1D6" w:rsidR="005104AD" w:rsidRPr="0016178B" w:rsidRDefault="005104AD" w:rsidP="00EF02BA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Цена Контракта (премия) в ходе торгов при подаче заявки и заключении Контракта указывается в российских рублях.</w:t>
      </w:r>
    </w:p>
    <w:p w14:paraId="2B448864" w14:textId="2C8DED23" w:rsidR="005104AD" w:rsidRPr="008D18C9" w:rsidRDefault="005104AD" w:rsidP="00FC2D9F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D18C9">
        <w:rPr>
          <w:rFonts w:ascii="Tahoma" w:hAnsi="Tahoma" w:cs="Tahoma"/>
          <w:sz w:val="20"/>
          <w:szCs w:val="20"/>
        </w:rPr>
        <w:lastRenderedPageBreak/>
        <w:t>Срок действия Контракта составляет период от момента начала Торгов Контрактом до начала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="006E0FF8" w:rsidRPr="00540D4A">
        <w:rPr>
          <w:rFonts w:ascii="Tahoma" w:hAnsi="Tahoma" w:cs="Tahoma"/>
          <w:sz w:val="20"/>
          <w:szCs w:val="20"/>
        </w:rPr>
        <w:t>вечерней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 xml:space="preserve">клиринговой сессии </w:t>
      </w:r>
      <w:r w:rsidRPr="008D18C9">
        <w:rPr>
          <w:rFonts w:ascii="Tahoma" w:hAnsi="Tahoma" w:cs="Tahoma"/>
          <w:sz w:val="20"/>
          <w:szCs w:val="20"/>
        </w:rPr>
        <w:t>последнего дня заключения</w:t>
      </w:r>
      <w:r w:rsidRPr="00540D4A">
        <w:rPr>
          <w:rFonts w:ascii="Tahoma" w:hAnsi="Tahoma" w:cs="Tahoma"/>
          <w:sz w:val="20"/>
          <w:szCs w:val="20"/>
        </w:rPr>
        <w:t xml:space="preserve"> (дня исполнения) Контракта.</w:t>
      </w:r>
    </w:p>
    <w:p w14:paraId="7F31225D" w14:textId="32D43C07" w:rsidR="005104AD" w:rsidRPr="0016178B" w:rsidRDefault="005104AD" w:rsidP="00FC2D9F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16178B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92EF8" w:rsidRPr="008D18C9">
        <w:rPr>
          <w:rFonts w:ascii="Tahoma" w:hAnsi="Tahoma" w:cs="Tahoma"/>
          <w:sz w:val="20"/>
          <w:szCs w:val="20"/>
        </w:rPr>
        <w:t xml:space="preserve">один </w:t>
      </w:r>
      <w:r w:rsidR="00CC300C" w:rsidRPr="008D18C9">
        <w:rPr>
          <w:rFonts w:ascii="Tahoma" w:hAnsi="Tahoma" w:cs="Tahoma"/>
          <w:sz w:val="20"/>
          <w:szCs w:val="20"/>
        </w:rPr>
        <w:t>из четвергов</w:t>
      </w:r>
      <w:r w:rsidR="001F54E5" w:rsidRPr="008D18C9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 xml:space="preserve">месяца и года </w:t>
      </w:r>
      <w:r w:rsidRPr="008D18C9">
        <w:rPr>
          <w:rFonts w:ascii="Tahoma" w:hAnsi="Tahoma" w:cs="Tahoma"/>
          <w:sz w:val="20"/>
          <w:szCs w:val="20"/>
        </w:rPr>
        <w:t>истечения срока действия Контракта.</w:t>
      </w:r>
      <w:r w:rsidRPr="0016178B">
        <w:rPr>
          <w:rFonts w:ascii="Tahoma" w:hAnsi="Tahoma" w:cs="Tahoma"/>
          <w:sz w:val="20"/>
          <w:szCs w:val="20"/>
        </w:rPr>
        <w:t xml:space="preserve">  </w:t>
      </w:r>
    </w:p>
    <w:p w14:paraId="1B005947" w14:textId="1FF2EC52" w:rsidR="005104AD" w:rsidRPr="0016178B" w:rsidRDefault="005104AD" w:rsidP="00FC2D9F">
      <w:pPr>
        <w:tabs>
          <w:tab w:val="num" w:pos="709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Если </w:t>
      </w:r>
      <w:r w:rsidR="00CC300C" w:rsidRPr="008D18C9">
        <w:rPr>
          <w:rFonts w:ascii="Tahoma" w:hAnsi="Tahoma" w:cs="Tahoma"/>
          <w:sz w:val="20"/>
          <w:szCs w:val="20"/>
        </w:rPr>
        <w:t>соответствующий четверг</w:t>
      </w:r>
      <w:r w:rsidR="001F54E5" w:rsidRPr="008D18C9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>месяца</w:t>
      </w:r>
      <w:r w:rsidRPr="0016178B">
        <w:rPr>
          <w:rFonts w:ascii="Tahoma" w:hAnsi="Tahoma" w:cs="Tahoma"/>
          <w:sz w:val="20"/>
          <w:szCs w:val="20"/>
        </w:rPr>
        <w:t xml:space="preserve">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 w:rsidR="0016178B" w:rsidRPr="0016178B">
        <w:rPr>
          <w:rFonts w:ascii="Tahoma" w:hAnsi="Tahoma" w:cs="Tahoma"/>
          <w:sz w:val="20"/>
          <w:szCs w:val="20"/>
        </w:rPr>
        <w:t>соответствующему четвергу</w:t>
      </w:r>
      <w:r w:rsidR="00592EF8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776DA645" w14:textId="4C915793" w:rsidR="005104AD" w:rsidRPr="007C59F9" w:rsidRDefault="005104AD" w:rsidP="00FC2D9F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4490AF16" w14:textId="77777777" w:rsidR="005104AD" w:rsidRPr="00BA25C8" w:rsidRDefault="005104AD" w:rsidP="00FC2D9F">
      <w:pPr>
        <w:pStyle w:val="ae"/>
        <w:tabs>
          <w:tab w:val="num" w:pos="709"/>
          <w:tab w:val="left" w:pos="993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7D99A8F1" w14:textId="77777777" w:rsidR="0041621A" w:rsidRPr="0016178B" w:rsidRDefault="0041621A" w:rsidP="00FC2D9F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Днем исполнения Контракта является последний день заключения Контракта, за исключением случаев, предусмотренных пунктами 5.1 и 5.2 настоящей Спецификации. </w:t>
      </w:r>
    </w:p>
    <w:p w14:paraId="0AF33079" w14:textId="77777777" w:rsidR="0041621A" w:rsidRPr="0016178B" w:rsidRDefault="0041621A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</w:p>
    <w:bookmarkEnd w:id="1"/>
    <w:p w14:paraId="7AF69483" w14:textId="77777777" w:rsidR="005104AD" w:rsidRPr="0016178B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60AC6125" w14:textId="77777777" w:rsidR="005104AD" w:rsidRPr="0016178B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017B683" w14:textId="77777777" w:rsidR="005104AD" w:rsidRPr="0016178B" w:rsidRDefault="005104AD" w:rsidP="00FC2D9F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ind w:left="851" w:hanging="567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38C192E9" w14:textId="77777777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16178B">
        <w:rPr>
          <w:rFonts w:ascii="Tahoma" w:hAnsi="Tahoma" w:cs="Tahoma"/>
          <w:sz w:val="20"/>
          <w:szCs w:val="20"/>
        </w:rPr>
        <w:t xml:space="preserve"> </w:t>
      </w:r>
      <w:bookmarkEnd w:id="2"/>
      <w:r w:rsidRPr="0016178B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752DCDE2" w14:textId="77777777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79403DC0" w14:textId="77777777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 w:rsidRPr="0016178B">
        <w:rPr>
          <w:rFonts w:ascii="Tahoma" w:hAnsi="Tahoma" w:cs="Tahoma"/>
          <w:sz w:val="20"/>
          <w:szCs w:val="20"/>
        </w:rPr>
        <w:t xml:space="preserve">российских </w:t>
      </w:r>
      <w:r w:rsidRPr="0016178B">
        <w:rPr>
          <w:rFonts w:ascii="Tahoma" w:hAnsi="Tahoma" w:cs="Tahoma"/>
          <w:sz w:val="20"/>
          <w:szCs w:val="20"/>
        </w:rPr>
        <w:t>рублях), и рассчитывается в отношении каждого Контракта следующим образом:</w:t>
      </w:r>
    </w:p>
    <w:p w14:paraId="308DE942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4F3A6237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где:</w:t>
      </w:r>
    </w:p>
    <w:p w14:paraId="0DD6BEA3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25C20DA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16178B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2364F010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25A5760" w14:textId="77777777" w:rsidR="005104AD" w:rsidRPr="0016178B" w:rsidRDefault="005104AD" w:rsidP="00FC2D9F">
      <w:pPr>
        <w:pStyle w:val="ae"/>
        <w:tabs>
          <w:tab w:val="num" w:pos="1560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16178B">
        <w:rPr>
          <w:rFonts w:ascii="Tahoma" w:hAnsi="Tahoma" w:cs="Tahoma"/>
          <w:sz w:val="20"/>
          <w:szCs w:val="20"/>
        </w:rPr>
        <w:t>минимальный шаг цены.</w:t>
      </w:r>
    </w:p>
    <w:p w14:paraId="0ED6EC3F" w14:textId="77777777" w:rsidR="005104AD" w:rsidRPr="0016178B" w:rsidRDefault="005104AD" w:rsidP="00FC2D9F">
      <w:pPr>
        <w:pStyle w:val="ae"/>
        <w:numPr>
          <w:ilvl w:val="1"/>
          <w:numId w:val="3"/>
        </w:numPr>
        <w:tabs>
          <w:tab w:val="clear" w:pos="1080"/>
          <w:tab w:val="num" w:pos="709"/>
        </w:tabs>
        <w:ind w:hanging="79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Обязательства по расчетам</w:t>
      </w:r>
    </w:p>
    <w:p w14:paraId="6631F5CA" w14:textId="335FBC9D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1276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Обязательство по уплате денежных средств в сумме, равной внутренней стоимости опциона, определяемое в ходе </w:t>
      </w:r>
      <w:r w:rsidR="006E0FF8">
        <w:rPr>
          <w:rFonts w:ascii="Tahoma" w:hAnsi="Tahoma" w:cs="Tahoma"/>
          <w:sz w:val="20"/>
          <w:szCs w:val="20"/>
        </w:rPr>
        <w:t>вечерней</w:t>
      </w:r>
      <w:r w:rsidR="002113CC" w:rsidRPr="0016178B">
        <w:rPr>
          <w:rFonts w:ascii="Tahoma" w:hAnsi="Tahoma" w:cs="Tahoma"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клиринговой сессии дня исполнения Контракта, является Обязательством по расчетам и рассчитывается в российских рублях.</w:t>
      </w:r>
    </w:p>
    <w:p w14:paraId="25AF3C79" w14:textId="77777777" w:rsidR="005104AD" w:rsidRPr="00D95D70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1276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 в день </w:t>
      </w:r>
      <w:r w:rsidRPr="00D95D70">
        <w:rPr>
          <w:rFonts w:ascii="Tahoma" w:hAnsi="Tahoma" w:cs="Tahoma"/>
          <w:sz w:val="20"/>
          <w:szCs w:val="20"/>
        </w:rPr>
        <w:t xml:space="preserve">исполнения Контракта определяется следующим образом: </w:t>
      </w:r>
    </w:p>
    <w:p w14:paraId="4EAFAB9F" w14:textId="62100155" w:rsidR="005104AD" w:rsidRPr="00D95D70" w:rsidRDefault="0016178B" w:rsidP="00FC2D9F">
      <w:pPr>
        <w:pStyle w:val="ae"/>
        <w:numPr>
          <w:ilvl w:val="0"/>
          <w:numId w:val="8"/>
        </w:numPr>
        <w:tabs>
          <w:tab w:val="num" w:pos="1276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proofErr w:type="gramStart"/>
      <w:r w:rsidRPr="00D95D70">
        <w:rPr>
          <w:rFonts w:ascii="Tahoma" w:hAnsi="Tahoma" w:cs="Tahoma"/>
          <w:sz w:val="20"/>
          <w:szCs w:val="20"/>
          <w:lang w:val="en-US"/>
        </w:rPr>
        <w:t>MAX</w:t>
      </w:r>
      <w:r w:rsidRPr="00D95D70">
        <w:rPr>
          <w:rFonts w:ascii="Tahoma" w:hAnsi="Tahoma" w:cs="Tahoma"/>
          <w:sz w:val="20"/>
          <w:szCs w:val="20"/>
        </w:rPr>
        <w:t>(</w:t>
      </w:r>
      <w:r w:rsidR="009F0E9C">
        <w:rPr>
          <w:rFonts w:ascii="Tahoma" w:hAnsi="Tahoma" w:cs="Tahoma"/>
          <w:sz w:val="20"/>
          <w:szCs w:val="20"/>
        </w:rPr>
        <w:t xml:space="preserve"> цена</w:t>
      </w:r>
      <w:proofErr w:type="gramEnd"/>
      <w:r w:rsidR="009F0E9C">
        <w:rPr>
          <w:rFonts w:ascii="Tahoma" w:hAnsi="Tahoma" w:cs="Tahoma"/>
          <w:sz w:val="20"/>
          <w:szCs w:val="20"/>
        </w:rPr>
        <w:t xml:space="preserve"> драгоценного металла </w:t>
      </w:r>
      <w:r w:rsidR="00A34DCC" w:rsidRPr="00D95D70">
        <w:rPr>
          <w:rFonts w:ascii="Tahoma" w:hAnsi="Tahoma" w:cs="Tahoma"/>
          <w:sz w:val="20"/>
          <w:szCs w:val="20"/>
        </w:rPr>
        <w:t xml:space="preserve">* </w:t>
      </w:r>
      <w:r w:rsidR="00A34DCC" w:rsidRPr="00D95D70">
        <w:rPr>
          <w:rFonts w:ascii="Tahoma" w:hAnsi="Tahoma" w:cs="Tahoma"/>
          <w:sz w:val="20"/>
          <w:szCs w:val="20"/>
          <w:lang w:val="en-US"/>
        </w:rPr>
        <w:t>Lot</w:t>
      </w:r>
      <w:r w:rsidR="00A34DCC" w:rsidRPr="00D95D70">
        <w:rPr>
          <w:rFonts w:ascii="Tahoma" w:hAnsi="Tahoma" w:cs="Tahoma"/>
          <w:sz w:val="20"/>
          <w:szCs w:val="20"/>
        </w:rPr>
        <w:t>_</w:t>
      </w:r>
      <w:r w:rsidR="00A34DCC" w:rsidRPr="00D95D70">
        <w:rPr>
          <w:rFonts w:ascii="Tahoma" w:hAnsi="Tahoma" w:cs="Tahoma"/>
          <w:sz w:val="20"/>
          <w:szCs w:val="20"/>
          <w:lang w:val="en-US"/>
        </w:rPr>
        <w:t>Coeff</w:t>
      </w:r>
      <w:r w:rsidR="005104AD" w:rsidRPr="00D95D70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="005104AD" w:rsidRPr="00D95D70">
        <w:rPr>
          <w:rFonts w:ascii="Tahoma" w:hAnsi="Tahoma" w:cs="Tahoma"/>
          <w:sz w:val="20"/>
          <w:szCs w:val="20"/>
          <w:lang w:val="en-US"/>
        </w:rPr>
        <w:t>Call</w:t>
      </w:r>
    </w:p>
    <w:p w14:paraId="4457DF68" w14:textId="510AE8BA" w:rsidR="005104AD" w:rsidRPr="0016178B" w:rsidRDefault="005104AD" w:rsidP="00FC2D9F">
      <w:pPr>
        <w:pStyle w:val="ae"/>
        <w:numPr>
          <w:ilvl w:val="0"/>
          <w:numId w:val="8"/>
        </w:numPr>
        <w:tabs>
          <w:tab w:val="num" w:pos="1276"/>
        </w:tabs>
        <w:ind w:left="1560" w:hanging="284"/>
        <w:jc w:val="both"/>
        <w:rPr>
          <w:rFonts w:ascii="Tahoma" w:hAnsi="Tahoma" w:cs="Tahoma"/>
          <w:sz w:val="20"/>
          <w:szCs w:val="20"/>
        </w:rPr>
      </w:pPr>
      <w:proofErr w:type="gramStart"/>
      <w:r w:rsidRPr="00BA25C8">
        <w:rPr>
          <w:rFonts w:ascii="Tahoma" w:hAnsi="Tahoma" w:cs="Tahoma"/>
          <w:sz w:val="20"/>
          <w:szCs w:val="20"/>
          <w:lang w:val="en-US"/>
        </w:rPr>
        <w:t>MAX</w:t>
      </w:r>
      <w:r w:rsidRPr="00BA25C8">
        <w:rPr>
          <w:rFonts w:ascii="Tahoma" w:hAnsi="Tahoma" w:cs="Tahoma"/>
          <w:sz w:val="20"/>
          <w:szCs w:val="20"/>
        </w:rPr>
        <w:t>(</w:t>
      </w:r>
      <w:proofErr w:type="gramEnd"/>
      <w:r w:rsidRPr="00BA25C8">
        <w:rPr>
          <w:rFonts w:ascii="Tahoma" w:hAnsi="Tahoma" w:cs="Tahoma"/>
          <w:sz w:val="20"/>
          <w:szCs w:val="20"/>
        </w:rPr>
        <w:t>Цена исполнения опциона (Страйк) –</w:t>
      </w:r>
      <w:r w:rsidR="000D290C" w:rsidRPr="00BA25C8">
        <w:rPr>
          <w:rFonts w:ascii="Tahoma" w:hAnsi="Tahoma" w:cs="Tahoma"/>
          <w:sz w:val="20"/>
          <w:szCs w:val="20"/>
        </w:rPr>
        <w:t xml:space="preserve"> </w:t>
      </w:r>
      <w:r w:rsidR="008D18C9">
        <w:rPr>
          <w:rFonts w:ascii="Tahoma" w:hAnsi="Tahoma" w:cs="Tahoma"/>
          <w:sz w:val="20"/>
          <w:szCs w:val="20"/>
        </w:rPr>
        <w:t>Значение индекса</w:t>
      </w:r>
      <w:r w:rsidR="00A34DCC" w:rsidRPr="002A0FA5">
        <w:rPr>
          <w:rFonts w:ascii="Tahoma" w:hAnsi="Tahoma" w:cs="Tahoma"/>
          <w:sz w:val="20"/>
          <w:szCs w:val="20"/>
        </w:rPr>
        <w:t xml:space="preserve">* </w:t>
      </w:r>
      <w:r w:rsidR="00A34DCC" w:rsidRPr="002A0FA5">
        <w:rPr>
          <w:rFonts w:ascii="Tahoma" w:hAnsi="Tahoma" w:cs="Tahoma"/>
          <w:sz w:val="20"/>
          <w:szCs w:val="20"/>
          <w:lang w:val="en-US"/>
        </w:rPr>
        <w:t>Lot</w:t>
      </w:r>
      <w:r w:rsidR="00A34DCC" w:rsidRPr="002A0FA5">
        <w:rPr>
          <w:rFonts w:ascii="Tahoma" w:hAnsi="Tahoma" w:cs="Tahoma"/>
          <w:sz w:val="20"/>
          <w:szCs w:val="20"/>
        </w:rPr>
        <w:t>_</w:t>
      </w:r>
      <w:r w:rsidR="00A34DCC" w:rsidRPr="0016178B">
        <w:rPr>
          <w:rFonts w:ascii="Tahoma" w:hAnsi="Tahoma" w:cs="Tahoma"/>
          <w:sz w:val="20"/>
          <w:szCs w:val="20"/>
          <w:lang w:val="en-US"/>
        </w:rPr>
        <w:t>Coeff</w:t>
      </w:r>
      <w:r w:rsidRPr="0016178B">
        <w:rPr>
          <w:rFonts w:ascii="Tahoma" w:hAnsi="Tahoma" w:cs="Tahoma"/>
          <w:sz w:val="20"/>
          <w:szCs w:val="20"/>
        </w:rPr>
        <w:t xml:space="preserve">; 0) для опционов </w:t>
      </w:r>
      <w:r w:rsidRPr="0016178B">
        <w:rPr>
          <w:rFonts w:ascii="Tahoma" w:hAnsi="Tahoma" w:cs="Tahoma"/>
          <w:sz w:val="20"/>
          <w:szCs w:val="20"/>
          <w:lang w:val="en-US"/>
        </w:rPr>
        <w:t>Put</w:t>
      </w:r>
      <w:r w:rsidRPr="0016178B">
        <w:rPr>
          <w:rFonts w:ascii="Tahoma" w:hAnsi="Tahoma" w:cs="Tahoma"/>
          <w:sz w:val="20"/>
          <w:szCs w:val="20"/>
        </w:rPr>
        <w:t>,</w:t>
      </w:r>
    </w:p>
    <w:p w14:paraId="7A228127" w14:textId="6FA3AFB0" w:rsidR="00A34DCC" w:rsidRPr="0016178B" w:rsidRDefault="005104AD" w:rsidP="00FC2D9F">
      <w:pPr>
        <w:pStyle w:val="ae"/>
        <w:tabs>
          <w:tab w:val="num" w:pos="1276"/>
        </w:tabs>
        <w:ind w:left="127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где</w:t>
      </w:r>
      <w:r w:rsidR="00C97014" w:rsidRPr="0016178B">
        <w:rPr>
          <w:rFonts w:ascii="Tahoma" w:hAnsi="Tahoma" w:cs="Tahoma"/>
          <w:sz w:val="20"/>
          <w:szCs w:val="20"/>
        </w:rPr>
        <w:t xml:space="preserve"> </w:t>
      </w:r>
      <w:r w:rsidR="009F0E9C">
        <w:rPr>
          <w:rFonts w:ascii="Tahoma" w:hAnsi="Tahoma" w:cs="Tahoma"/>
          <w:sz w:val="20"/>
          <w:szCs w:val="20"/>
        </w:rPr>
        <w:t>цена</w:t>
      </w:r>
      <w:r w:rsidR="00363C33" w:rsidRPr="00D95D70">
        <w:rPr>
          <w:rFonts w:ascii="Tahoma" w:hAnsi="Tahoma" w:cs="Tahoma"/>
          <w:sz w:val="20"/>
          <w:szCs w:val="20"/>
        </w:rPr>
        <w:t xml:space="preserve"> драгоценного металла, являющегося базисным активом Контракта, </w:t>
      </w:r>
      <w:r w:rsidR="009F0E9C">
        <w:rPr>
          <w:rFonts w:ascii="Tahoma" w:hAnsi="Tahoma" w:cs="Tahoma"/>
          <w:sz w:val="20"/>
          <w:szCs w:val="20"/>
        </w:rPr>
        <w:t xml:space="preserve">определяется в соответствии с порядком, установленным Списком параметров. </w:t>
      </w:r>
    </w:p>
    <w:p w14:paraId="5A7D2D80" w14:textId="77FC4607" w:rsidR="007B2754" w:rsidRPr="0016178B" w:rsidRDefault="008D18C9" w:rsidP="00FC2D9F">
      <w:pPr>
        <w:pStyle w:val="ae"/>
        <w:tabs>
          <w:tab w:val="num" w:pos="1276"/>
        </w:tabs>
        <w:ind w:left="1276"/>
        <w:jc w:val="both"/>
        <w:rPr>
          <w:rFonts w:ascii="Tahoma" w:hAnsi="Tahoma" w:cs="Tahoma"/>
          <w:sz w:val="20"/>
          <w:szCs w:val="20"/>
        </w:rPr>
      </w:pPr>
      <w:bookmarkStart w:id="3" w:name="_Hlk108017987"/>
      <w:r w:rsidRPr="00495D8F">
        <w:rPr>
          <w:rFonts w:ascii="Tahoma" w:hAnsi="Tahoma" w:cs="Tahoma"/>
          <w:sz w:val="20"/>
          <w:szCs w:val="20"/>
        </w:rPr>
        <w:t xml:space="preserve">Если в день исполнения </w:t>
      </w:r>
      <w:r w:rsidR="009F0E9C">
        <w:rPr>
          <w:rFonts w:ascii="Tahoma" w:hAnsi="Tahoma" w:cs="Tahoma"/>
          <w:sz w:val="20"/>
          <w:szCs w:val="20"/>
        </w:rPr>
        <w:t xml:space="preserve">опциона на золото торги золотом на валютном рынке и рынке драгоценных металлов ПАО Московская Биржа не проводились или были приостановлены </w:t>
      </w:r>
      <w:r w:rsidRPr="00495D8F">
        <w:rPr>
          <w:rFonts w:ascii="Tahoma" w:hAnsi="Tahoma" w:cs="Tahoma"/>
          <w:sz w:val="20"/>
          <w:szCs w:val="20"/>
        </w:rPr>
        <w:t xml:space="preserve">в период определения </w:t>
      </w:r>
      <w:r w:rsidR="009F0E9C">
        <w:rPr>
          <w:rFonts w:ascii="Tahoma" w:hAnsi="Tahoma" w:cs="Tahoma"/>
          <w:sz w:val="20"/>
          <w:szCs w:val="20"/>
        </w:rPr>
        <w:t>и</w:t>
      </w:r>
      <w:r w:rsidRPr="00495D8F">
        <w:rPr>
          <w:rFonts w:ascii="Tahoma" w:hAnsi="Tahoma" w:cs="Tahoma"/>
          <w:sz w:val="20"/>
          <w:szCs w:val="20"/>
        </w:rPr>
        <w:t>ндекса</w:t>
      </w:r>
      <w:r w:rsidR="009F0E9C">
        <w:rPr>
          <w:rFonts w:ascii="Tahoma" w:hAnsi="Tahoma" w:cs="Tahoma"/>
          <w:sz w:val="20"/>
          <w:szCs w:val="20"/>
        </w:rPr>
        <w:t xml:space="preserve"> Московской Биржи аффинированного золота (далее – Индекс) </w:t>
      </w:r>
      <w:r w:rsidRPr="00495D8F">
        <w:rPr>
          <w:rFonts w:ascii="Tahoma" w:hAnsi="Tahoma" w:cs="Tahoma"/>
          <w:sz w:val="20"/>
          <w:szCs w:val="20"/>
        </w:rPr>
        <w:t xml:space="preserve"> в качестве цены</w:t>
      </w:r>
      <w:r w:rsidR="009F0E9C">
        <w:rPr>
          <w:rFonts w:ascii="Tahoma" w:hAnsi="Tahoma" w:cs="Tahoma"/>
          <w:sz w:val="20"/>
          <w:szCs w:val="20"/>
        </w:rPr>
        <w:t xml:space="preserve"> драгоценного металла (золота)</w:t>
      </w:r>
      <w:r w:rsidRPr="00495D8F">
        <w:rPr>
          <w:rFonts w:ascii="Tahoma" w:hAnsi="Tahoma" w:cs="Tahoma"/>
          <w:sz w:val="20"/>
          <w:szCs w:val="20"/>
        </w:rPr>
        <w:t xml:space="preserve"> берется последнее опубликованное значение Индекса.</w:t>
      </w:r>
      <w:bookmarkEnd w:id="3"/>
    </w:p>
    <w:p w14:paraId="0F47780C" w14:textId="77777777" w:rsidR="005104AD" w:rsidRPr="0016178B" w:rsidRDefault="00A34DCC" w:rsidP="00FC2D9F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16178B">
        <w:rPr>
          <w:rFonts w:ascii="Tahoma" w:hAnsi="Tahoma" w:cs="Tahoma"/>
          <w:sz w:val="20"/>
          <w:szCs w:val="20"/>
        </w:rPr>
        <w:t>_</w:t>
      </w:r>
      <w:r w:rsidRPr="00BA25C8">
        <w:rPr>
          <w:rFonts w:ascii="Tahoma" w:hAnsi="Tahoma" w:cs="Tahoma"/>
          <w:sz w:val="20"/>
          <w:szCs w:val="20"/>
          <w:lang w:val="en-US"/>
        </w:rPr>
        <w:t>Coeff</w:t>
      </w:r>
      <w:r w:rsidRPr="00BA25C8">
        <w:rPr>
          <w:rFonts w:ascii="Tahoma" w:hAnsi="Tahoma" w:cs="Tahoma"/>
          <w:sz w:val="20"/>
          <w:szCs w:val="20"/>
        </w:rPr>
        <w:t xml:space="preserve"> –</w:t>
      </w:r>
      <w:r w:rsidRPr="002A0FA5">
        <w:rPr>
          <w:rFonts w:ascii="Tahoma" w:hAnsi="Tahoma" w:cs="Tahoma"/>
          <w:sz w:val="20"/>
          <w:szCs w:val="20"/>
        </w:rPr>
        <w:t xml:space="preserve"> коэффициент, указывающий на количество базисного актива в Цене Контракта и Цене исполнения Контракта (страйк)</w:t>
      </w:r>
      <w:r w:rsidRPr="0016178B">
        <w:rPr>
          <w:rFonts w:ascii="Tahoma" w:hAnsi="Tahoma" w:cs="Tahoma"/>
          <w:sz w:val="20"/>
          <w:szCs w:val="20"/>
        </w:rPr>
        <w:t>, определяемый в Списке параметров</w:t>
      </w:r>
      <w:r w:rsidR="0041621A" w:rsidRPr="0016178B">
        <w:rPr>
          <w:rFonts w:ascii="Tahoma" w:hAnsi="Tahoma" w:cs="Tahoma"/>
          <w:sz w:val="20"/>
          <w:szCs w:val="20"/>
        </w:rPr>
        <w:t>.</w:t>
      </w:r>
    </w:p>
    <w:p w14:paraId="43D51117" w14:textId="77777777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</w:t>
      </w:r>
    </w:p>
    <w:p w14:paraId="5FFD8A0D" w14:textId="77777777" w:rsidR="005104AD" w:rsidRPr="0016178B" w:rsidRDefault="005104AD" w:rsidP="00FC2D9F">
      <w:pPr>
        <w:pStyle w:val="ae"/>
        <w:tabs>
          <w:tab w:val="num" w:pos="993"/>
        </w:tabs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b/>
          <w:bCs/>
          <w:sz w:val="20"/>
          <w:szCs w:val="20"/>
        </w:rPr>
        <w:t>/</w:t>
      </w: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>; 5); 2)</w:t>
      </w:r>
    </w:p>
    <w:p w14:paraId="1CA607BD" w14:textId="77777777" w:rsidR="005104AD" w:rsidRPr="0016178B" w:rsidRDefault="005104AD" w:rsidP="00FC2D9F">
      <w:pPr>
        <w:pStyle w:val="ae"/>
        <w:tabs>
          <w:tab w:val="num" w:pos="993"/>
        </w:tabs>
        <w:ind w:left="1418" w:hanging="709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           где:</w:t>
      </w:r>
    </w:p>
    <w:p w14:paraId="2883B088" w14:textId="77777777" w:rsidR="005104AD" w:rsidRPr="0016178B" w:rsidRDefault="005104AD" w:rsidP="00FC2D9F">
      <w:pPr>
        <w:pStyle w:val="ae"/>
        <w:tabs>
          <w:tab w:val="num" w:pos="993"/>
        </w:tabs>
        <w:ind w:left="1418" w:hanging="142"/>
        <w:jc w:val="both"/>
        <w:rPr>
          <w:rFonts w:ascii="Tahoma" w:hAnsi="Tahoma" w:cs="Tahoma"/>
          <w:sz w:val="20"/>
          <w:szCs w:val="20"/>
        </w:rPr>
      </w:pPr>
      <w:proofErr w:type="gramStart"/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178B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178B">
        <w:rPr>
          <w:rFonts w:ascii="Tahoma" w:hAnsi="Tahoma" w:cs="Tahoma"/>
          <w:b/>
          <w:bCs/>
          <w:sz w:val="20"/>
          <w:szCs w:val="20"/>
        </w:rPr>
        <w:t>)</w:t>
      </w:r>
      <w:r w:rsidRPr="0016178B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F182733" w14:textId="77777777" w:rsidR="005104AD" w:rsidRPr="0016178B" w:rsidRDefault="005104AD" w:rsidP="00FC2D9F">
      <w:pPr>
        <w:pStyle w:val="ae"/>
        <w:tabs>
          <w:tab w:val="num" w:pos="1418"/>
        </w:tabs>
        <w:ind w:left="1276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178B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3CA4A88B" w14:textId="77777777" w:rsidR="005104AD" w:rsidRPr="0016178B" w:rsidRDefault="005104AD" w:rsidP="00FC2D9F">
      <w:pPr>
        <w:pStyle w:val="ae"/>
        <w:tabs>
          <w:tab w:val="num" w:pos="993"/>
        </w:tabs>
        <w:ind w:left="1418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178B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13E2AE3F" w14:textId="77777777" w:rsidR="005104AD" w:rsidRPr="0016178B" w:rsidRDefault="005104AD" w:rsidP="00FC2D9F">
      <w:pPr>
        <w:pStyle w:val="ae"/>
        <w:tabs>
          <w:tab w:val="num" w:pos="993"/>
        </w:tabs>
        <w:ind w:left="1418" w:hanging="142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178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178B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7A4360E1" w14:textId="31E83E67" w:rsidR="005104AD" w:rsidRPr="00540D4A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540D4A">
        <w:rPr>
          <w:rFonts w:ascii="Tahoma" w:hAnsi="Tahoma" w:cs="Tahoma"/>
          <w:sz w:val="20"/>
          <w:szCs w:val="20"/>
        </w:rPr>
        <w:t xml:space="preserve">Требования и обязательства по исполнению Контракта возникают автоматически в ходе </w:t>
      </w:r>
      <w:r w:rsidR="006E0FF8" w:rsidRPr="00540D4A">
        <w:rPr>
          <w:rFonts w:ascii="Tahoma" w:hAnsi="Tahoma" w:cs="Tahoma"/>
          <w:sz w:val="20"/>
          <w:szCs w:val="20"/>
        </w:rPr>
        <w:t>вечерней</w:t>
      </w:r>
      <w:r w:rsidR="002113CC" w:rsidRPr="00540D4A">
        <w:rPr>
          <w:rFonts w:ascii="Tahoma" w:hAnsi="Tahoma" w:cs="Tahoma"/>
          <w:sz w:val="20"/>
          <w:szCs w:val="20"/>
        </w:rPr>
        <w:t xml:space="preserve"> </w:t>
      </w:r>
      <w:r w:rsidRPr="00540D4A">
        <w:rPr>
          <w:rFonts w:ascii="Tahoma" w:hAnsi="Tahoma" w:cs="Tahoma"/>
          <w:sz w:val="20"/>
          <w:szCs w:val="20"/>
        </w:rPr>
        <w:t>клиринговой сессии дня исполнения контракта для опционов «в деньгах», а именно</w:t>
      </w:r>
      <w:r w:rsidR="002A0FA5" w:rsidRPr="00540D4A">
        <w:rPr>
          <w:rFonts w:ascii="Tahoma" w:hAnsi="Tahoma" w:cs="Tahoma"/>
          <w:sz w:val="20"/>
          <w:szCs w:val="20"/>
        </w:rPr>
        <w:t xml:space="preserve"> для контрактов </w:t>
      </w:r>
      <w:proofErr w:type="gramStart"/>
      <w:r w:rsidR="002A0FA5" w:rsidRPr="00540D4A">
        <w:rPr>
          <w:rFonts w:ascii="Tahoma" w:hAnsi="Tahoma" w:cs="Tahoma"/>
          <w:sz w:val="20"/>
          <w:szCs w:val="20"/>
        </w:rPr>
        <w:t>Внутренняя стоимость</w:t>
      </w:r>
      <w:proofErr w:type="gramEnd"/>
      <w:r w:rsidR="002A0FA5" w:rsidRPr="00540D4A">
        <w:rPr>
          <w:rFonts w:ascii="Tahoma" w:hAnsi="Tahoma" w:cs="Tahoma"/>
          <w:sz w:val="20"/>
          <w:szCs w:val="20"/>
        </w:rPr>
        <w:t xml:space="preserve"> которых положительна. </w:t>
      </w:r>
    </w:p>
    <w:p w14:paraId="4DAFC8ED" w14:textId="77777777" w:rsidR="005104AD" w:rsidRPr="002A0FA5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BA25C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2.2.4</w:t>
      </w:r>
      <w:r w:rsidRPr="002A0FA5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6BBC1A9D" w14:textId="77777777" w:rsidR="005104AD" w:rsidRPr="0016178B" w:rsidRDefault="005104AD" w:rsidP="00FC2D9F">
      <w:pPr>
        <w:pStyle w:val="ae"/>
        <w:numPr>
          <w:ilvl w:val="2"/>
          <w:numId w:val="3"/>
        </w:numPr>
        <w:tabs>
          <w:tab w:val="clear" w:pos="2160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6178B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2A55F62B" w14:textId="77777777" w:rsidR="005104AD" w:rsidRPr="0016178B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3ED19049" w14:textId="77777777" w:rsidR="005104AD" w:rsidRPr="00BA25C8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089910FF" w14:textId="77777777" w:rsidR="005104AD" w:rsidRPr="00BA25C8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732DBD42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BA25C8">
        <w:rPr>
          <w:rFonts w:ascii="Tahoma" w:hAnsi="Tahoma" w:cs="Tahoma"/>
          <w:szCs w:val="20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</w:t>
      </w:r>
      <w:r w:rsidRPr="0016178B">
        <w:rPr>
          <w:rFonts w:ascii="Tahoma" w:hAnsi="Tahoma" w:cs="Tahoma"/>
          <w:szCs w:val="20"/>
        </w:rPr>
        <w:t>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3CC276C7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B53760E" w14:textId="77777777" w:rsidR="005104AD" w:rsidRPr="0016178B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1BE4AEAF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F0E40DF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50DB87EC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10FA4B91" w14:textId="76AF8572" w:rsidR="005104AD" w:rsidRPr="00540D4A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709" w:right="0" w:hanging="425"/>
        <w:rPr>
          <w:rFonts w:ascii="Tahoma" w:hAnsi="Tahoma" w:cs="Tahoma"/>
          <w:szCs w:val="20"/>
        </w:rPr>
      </w:pPr>
      <w:r w:rsidRPr="00540D4A">
        <w:rPr>
          <w:rFonts w:ascii="Tahoma" w:hAnsi="Tahoma" w:cs="Tahoma"/>
          <w:szCs w:val="20"/>
        </w:rPr>
        <w:t xml:space="preserve">В случае приостановления/прекращения заключения Контракта на Торгах, приостановления организованных торгов </w:t>
      </w:r>
      <w:r w:rsidR="00540D4A" w:rsidRPr="00540D4A">
        <w:rPr>
          <w:rFonts w:ascii="Tahoma" w:hAnsi="Tahoma" w:cs="Tahoma"/>
          <w:szCs w:val="20"/>
        </w:rPr>
        <w:t>драгоценными металлами на</w:t>
      </w:r>
      <w:r w:rsidR="009F0E9C">
        <w:rPr>
          <w:rFonts w:ascii="Tahoma" w:hAnsi="Tahoma" w:cs="Tahoma"/>
          <w:szCs w:val="20"/>
        </w:rPr>
        <w:t xml:space="preserve"> валютном рынке и рынке драгоценных металлов</w:t>
      </w:r>
      <w:r w:rsidR="00AC62DF" w:rsidRPr="00540D4A">
        <w:rPr>
          <w:rFonts w:ascii="Tahoma" w:hAnsi="Tahoma" w:cs="Tahoma"/>
          <w:szCs w:val="20"/>
        </w:rPr>
        <w:t xml:space="preserve"> ПАО Московская Биржа и / или приостановления / прекращения расчета </w:t>
      </w:r>
      <w:r w:rsidR="00B9156F">
        <w:rPr>
          <w:rFonts w:ascii="Tahoma" w:hAnsi="Tahoma" w:cs="Tahoma"/>
          <w:szCs w:val="20"/>
        </w:rPr>
        <w:t>показателей</w:t>
      </w:r>
      <w:r w:rsidR="00D95D70">
        <w:rPr>
          <w:rFonts w:ascii="Tahoma" w:hAnsi="Tahoma" w:cs="Tahoma"/>
          <w:szCs w:val="20"/>
        </w:rPr>
        <w:t>,</w:t>
      </w:r>
      <w:r w:rsidR="00B9156F">
        <w:rPr>
          <w:rFonts w:ascii="Tahoma" w:hAnsi="Tahoma" w:cs="Tahoma"/>
          <w:szCs w:val="20"/>
        </w:rPr>
        <w:t xml:space="preserve"> используемых </w:t>
      </w:r>
      <w:r w:rsidR="00D95D70">
        <w:rPr>
          <w:rFonts w:ascii="Tahoma" w:hAnsi="Tahoma" w:cs="Tahoma"/>
          <w:szCs w:val="20"/>
        </w:rPr>
        <w:t>в целях</w:t>
      </w:r>
      <w:r w:rsidR="00B9156F">
        <w:rPr>
          <w:rFonts w:ascii="Tahoma" w:hAnsi="Tahoma" w:cs="Tahoma"/>
          <w:szCs w:val="20"/>
        </w:rPr>
        <w:t xml:space="preserve"> </w:t>
      </w:r>
      <w:r w:rsidR="00D95D70">
        <w:rPr>
          <w:rFonts w:ascii="Tahoma" w:hAnsi="Tahoma" w:cs="Tahoma"/>
          <w:szCs w:val="20"/>
        </w:rPr>
        <w:t>определения</w:t>
      </w:r>
      <w:r w:rsidR="009F0E9C">
        <w:rPr>
          <w:rFonts w:ascii="Tahoma" w:hAnsi="Tahoma" w:cs="Tahoma"/>
          <w:szCs w:val="20"/>
        </w:rPr>
        <w:t xml:space="preserve"> Обязательства по расчетам в соответствии со Списком параметров,  </w:t>
      </w:r>
      <w:r w:rsidR="00B9156F">
        <w:rPr>
          <w:rFonts w:ascii="Tahoma" w:hAnsi="Tahoma" w:cs="Tahoma"/>
          <w:szCs w:val="20"/>
        </w:rPr>
        <w:t xml:space="preserve"> </w:t>
      </w:r>
      <w:r w:rsidRPr="00540D4A">
        <w:rPr>
          <w:rFonts w:ascii="Tahoma" w:hAnsi="Tahoma" w:cs="Tahoma"/>
          <w:szCs w:val="20"/>
        </w:rPr>
        <w:t>Биржа вправе по согласованию с Клиринговым центром принять одно или несколько из следующих решений:</w:t>
      </w:r>
    </w:p>
    <w:p w14:paraId="6D31C38D" w14:textId="77777777" w:rsidR="005104AD" w:rsidRPr="0016178B" w:rsidRDefault="005104AD" w:rsidP="00FC2D9F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последнего дня заключения Контракта;</w:t>
      </w:r>
    </w:p>
    <w:p w14:paraId="2927FC2C" w14:textId="77777777" w:rsidR="005104AD" w:rsidRPr="0016178B" w:rsidRDefault="005104AD" w:rsidP="00FC2D9F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об изменении даты дня исполнения Контракта;</w:t>
      </w:r>
    </w:p>
    <w:p w14:paraId="7E01F8E0" w14:textId="77777777" w:rsidR="005104AD" w:rsidRPr="0016178B" w:rsidRDefault="005104AD" w:rsidP="00FC2D9F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об изменении Цены исполнения опциона (страйка); </w:t>
      </w:r>
    </w:p>
    <w:p w14:paraId="2CB5A1DC" w14:textId="77777777" w:rsidR="005104AD" w:rsidRPr="0016178B" w:rsidRDefault="005104AD" w:rsidP="00FC2D9F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276"/>
        </w:tabs>
        <w:spacing w:before="60"/>
        <w:ind w:left="709" w:firstLine="0"/>
        <w:rPr>
          <w:rFonts w:ascii="Tahoma" w:hAnsi="Tahoma" w:cs="Tahoma"/>
        </w:rPr>
      </w:pPr>
      <w:r w:rsidRPr="0016178B">
        <w:rPr>
          <w:rFonts w:ascii="Tahoma" w:hAnsi="Tahoma" w:cs="Tahoma"/>
        </w:rPr>
        <w:t>принять иные решения, предусмотренные Правилами торгов.</w:t>
      </w:r>
    </w:p>
    <w:p w14:paraId="4F0F51C2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9C05B57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 xml:space="preserve">. Спецификации, доводится до сведения Участников торгов путем ее опубликования </w:t>
      </w:r>
      <w:r w:rsidRPr="0016178B">
        <w:rPr>
          <w:rFonts w:ascii="Tahoma" w:hAnsi="Tahoma" w:cs="Tahoma"/>
          <w:szCs w:val="20"/>
        </w:rPr>
        <w:lastRenderedPageBreak/>
        <w:t>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037CE69C" w14:textId="77777777" w:rsidR="005104AD" w:rsidRPr="0016178B" w:rsidRDefault="005104AD" w:rsidP="00FC2D9F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709" w:right="0" w:hanging="425"/>
        <w:rPr>
          <w:rFonts w:ascii="Tahoma" w:hAnsi="Tahoma" w:cs="Tahoma"/>
          <w:szCs w:val="20"/>
        </w:rPr>
      </w:pPr>
      <w:r w:rsidRPr="0016178B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</w:t>
      </w:r>
      <w:r w:rsidR="00DC299E" w:rsidRPr="0016178B">
        <w:rPr>
          <w:rFonts w:ascii="Tahoma" w:hAnsi="Tahoma" w:cs="Tahoma"/>
          <w:szCs w:val="20"/>
        </w:rPr>
        <w:t>2</w:t>
      </w:r>
      <w:r w:rsidRPr="0016178B">
        <w:rPr>
          <w:rFonts w:ascii="Tahoma" w:hAnsi="Tahoma" w:cs="Tahoma"/>
          <w:szCs w:val="20"/>
        </w:rPr>
        <w:t>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7E387CB" w14:textId="77777777" w:rsidR="005104AD" w:rsidRPr="0016178B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178B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5EDD2F77" w14:textId="77777777" w:rsidR="005104AD" w:rsidRPr="0016178B" w:rsidRDefault="005104AD" w:rsidP="00FC2D9F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672D553" w14:textId="77777777" w:rsidR="005104AD" w:rsidRPr="0016178B" w:rsidRDefault="005104AD" w:rsidP="00FC2D9F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E6EBCF9" w14:textId="77777777" w:rsidR="005104AD" w:rsidRPr="0016178B" w:rsidRDefault="005104AD" w:rsidP="00FC2D9F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567"/>
        </w:tabs>
        <w:spacing w:before="0"/>
        <w:ind w:left="709" w:hanging="425"/>
        <w:rPr>
          <w:rFonts w:ascii="Tahoma" w:hAnsi="Tahoma" w:cs="Tahoma"/>
        </w:rPr>
      </w:pPr>
      <w:r w:rsidRPr="0016178B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5104AD" w:rsidRPr="001617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060D" w14:textId="77777777" w:rsidR="005553D3" w:rsidRDefault="005553D3">
      <w:pPr>
        <w:spacing w:after="0" w:line="240" w:lineRule="auto"/>
      </w:pPr>
      <w:r>
        <w:separator/>
      </w:r>
    </w:p>
  </w:endnote>
  <w:endnote w:type="continuationSeparator" w:id="0">
    <w:p w14:paraId="75BA1BEF" w14:textId="77777777" w:rsidR="005553D3" w:rsidRDefault="0055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F994" w14:textId="77777777" w:rsidR="005553D3" w:rsidRDefault="005553D3">
      <w:pPr>
        <w:spacing w:after="0" w:line="240" w:lineRule="auto"/>
      </w:pPr>
      <w:r>
        <w:separator/>
      </w:r>
    </w:p>
  </w:footnote>
  <w:footnote w:type="continuationSeparator" w:id="0">
    <w:p w14:paraId="65DACA75" w14:textId="77777777" w:rsidR="005553D3" w:rsidRDefault="0055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7896" w14:textId="78AC219C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</w:t>
    </w:r>
    <w:r w:rsidR="00347B6A">
      <w:rPr>
        <w:b/>
        <w:bCs/>
        <w:color w:val="000000" w:themeColor="text1"/>
      </w:rPr>
      <w:t xml:space="preserve">премиальных </w:t>
    </w:r>
    <w:r w:rsidR="00677C3B">
      <w:rPr>
        <w:b/>
        <w:bCs/>
        <w:color w:val="000000" w:themeColor="text1"/>
      </w:rPr>
      <w:t xml:space="preserve">опционов на </w:t>
    </w:r>
    <w:r w:rsidR="00030DD8">
      <w:rPr>
        <w:b/>
        <w:bCs/>
        <w:color w:val="000000" w:themeColor="text1"/>
      </w:rPr>
      <w:t>драгоценные металлы</w:t>
    </w:r>
    <w:r w:rsidR="00677C3B">
      <w:rPr>
        <w:b/>
        <w:bCs/>
        <w:color w:val="000000" w:themeColor="text1"/>
      </w:rPr>
      <w:t xml:space="preserve"> </w:t>
    </w:r>
  </w:p>
  <w:p w14:paraId="4387DA93" w14:textId="77777777" w:rsidR="0035076F" w:rsidRDefault="0048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30DD8"/>
    <w:rsid w:val="000516D2"/>
    <w:rsid w:val="000D290C"/>
    <w:rsid w:val="00106E5F"/>
    <w:rsid w:val="00160BDA"/>
    <w:rsid w:val="0016178B"/>
    <w:rsid w:val="001B19E3"/>
    <w:rsid w:val="001C04D6"/>
    <w:rsid w:val="001E5FFE"/>
    <w:rsid w:val="001E7A7C"/>
    <w:rsid w:val="001F54E5"/>
    <w:rsid w:val="002113CC"/>
    <w:rsid w:val="0024398A"/>
    <w:rsid w:val="002A0FA5"/>
    <w:rsid w:val="002D5F24"/>
    <w:rsid w:val="003255E1"/>
    <w:rsid w:val="00347B6A"/>
    <w:rsid w:val="00352EC1"/>
    <w:rsid w:val="00363C33"/>
    <w:rsid w:val="00387CF7"/>
    <w:rsid w:val="003955BC"/>
    <w:rsid w:val="003A5C03"/>
    <w:rsid w:val="003E1DA4"/>
    <w:rsid w:val="003F3236"/>
    <w:rsid w:val="0041621A"/>
    <w:rsid w:val="00462A7E"/>
    <w:rsid w:val="004637B4"/>
    <w:rsid w:val="00476B8F"/>
    <w:rsid w:val="00481913"/>
    <w:rsid w:val="004852F4"/>
    <w:rsid w:val="0049158E"/>
    <w:rsid w:val="00495D8F"/>
    <w:rsid w:val="005104AD"/>
    <w:rsid w:val="005223B6"/>
    <w:rsid w:val="00540D4A"/>
    <w:rsid w:val="005424D3"/>
    <w:rsid w:val="005553D3"/>
    <w:rsid w:val="00592EF8"/>
    <w:rsid w:val="005C74F7"/>
    <w:rsid w:val="006441BC"/>
    <w:rsid w:val="00656580"/>
    <w:rsid w:val="00657E93"/>
    <w:rsid w:val="00660755"/>
    <w:rsid w:val="00677C3B"/>
    <w:rsid w:val="00677C3F"/>
    <w:rsid w:val="006E0FF8"/>
    <w:rsid w:val="00715457"/>
    <w:rsid w:val="007257E6"/>
    <w:rsid w:val="00734899"/>
    <w:rsid w:val="00750B65"/>
    <w:rsid w:val="00764978"/>
    <w:rsid w:val="007739AD"/>
    <w:rsid w:val="00776B60"/>
    <w:rsid w:val="007A4DEF"/>
    <w:rsid w:val="007B2754"/>
    <w:rsid w:val="007C59F9"/>
    <w:rsid w:val="007F6EA9"/>
    <w:rsid w:val="00806828"/>
    <w:rsid w:val="00811EFB"/>
    <w:rsid w:val="0086789D"/>
    <w:rsid w:val="008D18C9"/>
    <w:rsid w:val="00913E17"/>
    <w:rsid w:val="0094551D"/>
    <w:rsid w:val="009A0F0A"/>
    <w:rsid w:val="009D3488"/>
    <w:rsid w:val="009F0E9C"/>
    <w:rsid w:val="00A11F94"/>
    <w:rsid w:val="00A34B6A"/>
    <w:rsid w:val="00A34DCC"/>
    <w:rsid w:val="00AA6C20"/>
    <w:rsid w:val="00AC62DF"/>
    <w:rsid w:val="00AD7610"/>
    <w:rsid w:val="00B9156F"/>
    <w:rsid w:val="00BA25C8"/>
    <w:rsid w:val="00BC5F00"/>
    <w:rsid w:val="00BF1E82"/>
    <w:rsid w:val="00C267C6"/>
    <w:rsid w:val="00C61AA4"/>
    <w:rsid w:val="00C775AB"/>
    <w:rsid w:val="00C97014"/>
    <w:rsid w:val="00CC300C"/>
    <w:rsid w:val="00CF1AC2"/>
    <w:rsid w:val="00D2109E"/>
    <w:rsid w:val="00D71A11"/>
    <w:rsid w:val="00D91E9C"/>
    <w:rsid w:val="00D931D0"/>
    <w:rsid w:val="00D95D70"/>
    <w:rsid w:val="00DC299E"/>
    <w:rsid w:val="00DD224A"/>
    <w:rsid w:val="00DE5778"/>
    <w:rsid w:val="00E1130C"/>
    <w:rsid w:val="00E24E90"/>
    <w:rsid w:val="00E414B5"/>
    <w:rsid w:val="00E528AD"/>
    <w:rsid w:val="00E53BBE"/>
    <w:rsid w:val="00EF02BA"/>
    <w:rsid w:val="00F0680D"/>
    <w:rsid w:val="00F30A3B"/>
    <w:rsid w:val="00F52592"/>
    <w:rsid w:val="00F535F7"/>
    <w:rsid w:val="00F55926"/>
    <w:rsid w:val="00FC2D9F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B10A3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iPriority w:val="99"/>
    <w:semiHidden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iPriority w:val="99"/>
    <w:unhideWhenUsed/>
    <w:rsid w:val="00C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CF1AC2"/>
  </w:style>
  <w:style w:type="paragraph" w:styleId="af1">
    <w:name w:val="Balloon Text"/>
    <w:basedOn w:val="a3"/>
    <w:link w:val="af2"/>
    <w:uiPriority w:val="99"/>
    <w:semiHidden/>
    <w:unhideWhenUsed/>
    <w:rsid w:val="0067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uiPriority w:val="99"/>
    <w:semiHidden/>
    <w:rsid w:val="00677C3B"/>
    <w:rPr>
      <w:rFonts w:ascii="Segoe UI" w:hAnsi="Segoe UI" w:cs="Segoe UI"/>
      <w:sz w:val="18"/>
      <w:szCs w:val="18"/>
    </w:rPr>
  </w:style>
  <w:style w:type="paragraph" w:customStyle="1" w:styleId="Pointmark">
    <w:name w:val="Point (mark)"/>
    <w:rsid w:val="00677C3F"/>
    <w:pPr>
      <w:numPr>
        <w:numId w:val="9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4"/>
    <w:uiPriority w:val="99"/>
    <w:semiHidden/>
    <w:unhideWhenUsed/>
    <w:rsid w:val="004637B4"/>
    <w:rPr>
      <w:sz w:val="16"/>
      <w:szCs w:val="16"/>
    </w:rPr>
  </w:style>
  <w:style w:type="paragraph" w:styleId="af4">
    <w:name w:val="annotation text"/>
    <w:basedOn w:val="a3"/>
    <w:link w:val="af5"/>
    <w:uiPriority w:val="99"/>
    <w:semiHidden/>
    <w:unhideWhenUsed/>
    <w:rsid w:val="004637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sid w:val="004637B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37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63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2023-09-26T10:17:00Z</dcterms:created>
  <dcterms:modified xsi:type="dcterms:W3CDTF">2023-10-04T08:10:00Z</dcterms:modified>
</cp:coreProperties>
</file>