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F054" w14:textId="77777777" w:rsidR="00C71A94" w:rsidRPr="00C71A94" w:rsidRDefault="00C71A94" w:rsidP="00C7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поставки Товара с пониженным качеством протеина и натуры по договорам купли- продажи, заключенным на товарных аукционах, Заказчиком на которых выступало Общество с ограниченной ответственностью ООО "Заказчик №1</w:t>
      </w:r>
      <w:proofErr w:type="gramStart"/>
      <w:r w:rsidRPr="00C71A94">
        <w:rPr>
          <w:rFonts w:ascii="Times New Roman" w:eastAsia="Times New Roman" w:hAnsi="Times New Roman" w:cs="Times New Roman"/>
          <w:sz w:val="24"/>
          <w:szCs w:val="24"/>
          <w:lang w:eastAsia="ru-RU"/>
        </w:rPr>
        <w:t>" :</w:t>
      </w:r>
      <w:proofErr w:type="gramEnd"/>
    </w:p>
    <w:p w14:paraId="04850FE8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Особенности поставки Товара с пониженным качеством протеина и натуры по договорам купли- продажи, заключенным на товарных аукционах, Заказчиком на которых выступало Общество с ограниченной ответственностью ООО "Заказчик №1</w:t>
      </w:r>
      <w:proofErr w:type="gramStart"/>
      <w:r>
        <w:rPr>
          <w:rFonts w:ascii="Open Sans" w:hAnsi="Open Sans"/>
          <w:color w:val="484E51"/>
          <w:sz w:val="21"/>
          <w:szCs w:val="21"/>
        </w:rPr>
        <w:t>" :</w:t>
      </w:r>
      <w:proofErr w:type="gramEnd"/>
    </w:p>
    <w:p w14:paraId="7FBFFC49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В соответствии с п. 2.3 Раздела 3 "Условия договоров купли-продажи товара, заключаемых по итогам Аукционов с Заказчиком Аукционов" </w:t>
      </w:r>
      <w:hyperlink r:id="rId4" w:history="1">
        <w:r>
          <w:rPr>
            <w:rStyle w:val="a4"/>
            <w:rFonts w:ascii="Open Sans" w:hAnsi="Open Sans"/>
            <w:color w:val="A15E1B"/>
            <w:sz w:val="21"/>
            <w:szCs w:val="21"/>
          </w:rPr>
          <w:t>Условий допуска к аукционам Заказчиков и поставки товара на товарных аукционах АО НТБ</w:t>
        </w:r>
      </w:hyperlink>
      <w:r>
        <w:rPr>
          <w:rFonts w:ascii="Open Sans" w:hAnsi="Open Sans"/>
          <w:color w:val="484E51"/>
          <w:sz w:val="21"/>
          <w:szCs w:val="21"/>
        </w:rPr>
        <w:t>:</w:t>
      </w:r>
    </w:p>
    <w:p w14:paraId="033E87E4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При поставке Товара на условиях СРТ (Инкотермс 2020) в случае выявления по факту приемки (в реестре Грузополучателя) несоответствия Товара по качеству и перечисленным характеристикам в Параметрах договора Покупатель вправе по своему усмотрению принять решение:</w:t>
      </w:r>
    </w:p>
    <w:p w14:paraId="10EFE39D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· о соразмерном уменьшении в одностороннем порядке стоимости партии Товара;</w:t>
      </w:r>
      <w:r>
        <w:rPr>
          <w:rFonts w:ascii="Open Sans" w:hAnsi="Open Sans"/>
          <w:color w:val="484E51"/>
          <w:sz w:val="21"/>
          <w:szCs w:val="21"/>
        </w:rPr>
        <w:br/>
        <w:t>· о замене партии Товара на товар надлежащего качества.</w:t>
      </w:r>
    </w:p>
    <w:p w14:paraId="5DFBB0D6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 xml:space="preserve">При поставке Товара на условиях FCA (Инкотермс 2020 в случае выявления в момент приемки несоответствия Товара по качеству и перечисленным характеристикам в Параметрах договора Покупатель вправе назначить первоклассную независимую инспекционную компанию по своему выбору и за свой счет. В случае </w:t>
      </w:r>
      <w:proofErr w:type="gramStart"/>
      <w:r>
        <w:rPr>
          <w:rFonts w:ascii="Open Sans" w:hAnsi="Open Sans"/>
          <w:color w:val="484E51"/>
          <w:sz w:val="21"/>
          <w:szCs w:val="21"/>
        </w:rPr>
        <w:t>выявления несоответствия</w:t>
      </w:r>
      <w:proofErr w:type="gramEnd"/>
      <w:r>
        <w:rPr>
          <w:rFonts w:ascii="Open Sans" w:hAnsi="Open Sans"/>
          <w:color w:val="484E51"/>
          <w:sz w:val="21"/>
          <w:szCs w:val="21"/>
        </w:rPr>
        <w:t xml:space="preserve"> заявленного Поставщиком качества Товара в сторону ухудшения, показатель качества и состояние будут считаться окончательными в соответствии с сертификатом, выданным первоклассной независимой инспекционной компанией. При указанных обстоятельствах Поставщик обязан возместить Покупателю стоимость проведенной экспертизы, а Покупатель имеет право отказаться от соответствующей поставки либо требовать от Поставщика, по своему усмотрению:</w:t>
      </w:r>
    </w:p>
    <w:p w14:paraId="1BBBF86E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· о соразмерном уменьшении в одностороннем порядке стоимости партии Товара;</w:t>
      </w:r>
      <w:r>
        <w:rPr>
          <w:rFonts w:ascii="Open Sans" w:hAnsi="Open Sans"/>
          <w:color w:val="484E51"/>
          <w:sz w:val="21"/>
          <w:szCs w:val="21"/>
        </w:rPr>
        <w:br/>
        <w:t>· о замене партии Товара на товар надлежащего качества.</w:t>
      </w:r>
    </w:p>
    <w:p w14:paraId="15366303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При этом возврат Поставщику некачественного Товара либо его замена осуществляется силами и средствами Поставщика. Возврат Поставщику некачественного Товара может осуществляться силами и средствами Покупателя при условии полного возмещения Поставщиком расходов, связанных с возвратом Товара. В случае переадресации Товара по причине отказа элеватора (порта) в принятии Товара из-за низкого (несоответствующего) качества, расходы по его доставке в новый пункт назначения несет Поставщик.</w:t>
      </w:r>
    </w:p>
    <w:p w14:paraId="628135C4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Окончательные значения показателей качества Товара ("Окончательное качество") определяются после окончания поставки всей партии Товара как средневзвешенные по всей партии, указанной в Параметрах договора, и должны соответствовать параметрам качества, установленным в биржевой Спецификации.</w:t>
      </w:r>
    </w:p>
    <w:p w14:paraId="11F88B94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Соразмерным уменьшением цены биржевого товара с базисным показателям протеина 12,5 </w:t>
      </w:r>
      <w:r>
        <w:rPr>
          <w:rFonts w:ascii="Open Sans" w:hAnsi="Open Sans"/>
          <w:i/>
          <w:iCs/>
          <w:color w:val="484E51"/>
          <w:sz w:val="21"/>
          <w:szCs w:val="21"/>
        </w:rPr>
        <w:t>Общество с ограниченной ответственнос</w:t>
      </w:r>
      <w:r>
        <w:rPr>
          <w:rStyle w:val="a5"/>
          <w:rFonts w:ascii="Open Sans" w:hAnsi="Open Sans"/>
          <w:color w:val="484E51"/>
          <w:sz w:val="21"/>
          <w:szCs w:val="21"/>
        </w:rPr>
        <w:t>тью "Заказчик №1", счи</w:t>
      </w:r>
      <w:r>
        <w:rPr>
          <w:rFonts w:ascii="Open Sans" w:hAnsi="Open Sans"/>
          <w:i/>
          <w:iCs/>
          <w:color w:val="484E51"/>
          <w:sz w:val="21"/>
          <w:szCs w:val="21"/>
        </w:rPr>
        <w:t>тает:</w:t>
      </w:r>
    </w:p>
    <w:tbl>
      <w:tblPr>
        <w:tblW w:w="10224" w:type="dxa"/>
        <w:tblInd w:w="-292" w:type="dxa"/>
        <w:tblBorders>
          <w:top w:val="single" w:sz="6" w:space="0" w:color="auto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5106"/>
        <w:gridCol w:w="2574"/>
      </w:tblGrid>
      <w:tr w:rsidR="00DB29E2" w14:paraId="232F3B2D" w14:textId="77777777" w:rsidTr="0058531F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F6B69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48EC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28543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Скидка</w:t>
            </w:r>
          </w:p>
        </w:tc>
      </w:tr>
      <w:tr w:rsidR="00DB29E2" w14:paraId="7A93D8F9" w14:textId="77777777" w:rsidTr="0058531F">
        <w:tc>
          <w:tcPr>
            <w:tcW w:w="25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DED1C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Содержание протеина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E3B1D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протеина от 12,0% до 12,4 % (оба значения включительно)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EAF9C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 xml:space="preserve">минус 150 </w:t>
            </w:r>
            <w:proofErr w:type="spellStart"/>
            <w:r>
              <w:rPr>
                <w:rFonts w:ascii="Open Sans" w:hAnsi="Open Sans"/>
                <w:color w:val="484E51"/>
                <w:sz w:val="21"/>
                <w:szCs w:val="21"/>
              </w:rPr>
              <w:t>руб</w:t>
            </w:r>
            <w:proofErr w:type="spellEnd"/>
            <w:r>
              <w:rPr>
                <w:rFonts w:ascii="Open Sans" w:hAnsi="Open Sans"/>
                <w:color w:val="484E51"/>
                <w:sz w:val="21"/>
                <w:szCs w:val="21"/>
              </w:rPr>
              <w:t>/т без НДС</w:t>
            </w:r>
          </w:p>
        </w:tc>
      </w:tr>
      <w:tr w:rsidR="00DB29E2" w14:paraId="48F5ED25" w14:textId="77777777" w:rsidTr="0058531F">
        <w:tc>
          <w:tcPr>
            <w:tcW w:w="25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F7B87A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CE912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протеина от 11,5% до 11,9 % (оба значения включительно)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6660E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 xml:space="preserve">минус 300 </w:t>
            </w:r>
            <w:proofErr w:type="spellStart"/>
            <w:r>
              <w:rPr>
                <w:rFonts w:ascii="Open Sans" w:hAnsi="Open Sans"/>
                <w:color w:val="484E51"/>
                <w:sz w:val="21"/>
                <w:szCs w:val="21"/>
              </w:rPr>
              <w:t>руб</w:t>
            </w:r>
            <w:proofErr w:type="spellEnd"/>
            <w:r>
              <w:rPr>
                <w:rFonts w:ascii="Open Sans" w:hAnsi="Open Sans"/>
                <w:color w:val="484E51"/>
                <w:sz w:val="21"/>
                <w:szCs w:val="21"/>
              </w:rPr>
              <w:t>/т без НДС</w:t>
            </w:r>
          </w:p>
        </w:tc>
      </w:tr>
      <w:tr w:rsidR="00DB29E2" w14:paraId="21CC51C6" w14:textId="77777777" w:rsidTr="0058531F">
        <w:tc>
          <w:tcPr>
            <w:tcW w:w="2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777EA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Натура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00CD2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натуры 750 г/л до 740 г/л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8B2B2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минус 200руб/т без НДС</w:t>
            </w:r>
          </w:p>
        </w:tc>
      </w:tr>
    </w:tbl>
    <w:p w14:paraId="3669DD31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lastRenderedPageBreak/>
        <w:t>Соразмерным уменьшением цены биржевого товара с базисным показателям протеина 11,5 </w:t>
      </w:r>
      <w:r>
        <w:rPr>
          <w:rFonts w:ascii="Open Sans" w:hAnsi="Open Sans"/>
          <w:i/>
          <w:iCs/>
          <w:color w:val="484E51"/>
          <w:sz w:val="21"/>
          <w:szCs w:val="21"/>
        </w:rPr>
        <w:t>Общество с ограниченной ответственност</w:t>
      </w:r>
      <w:r>
        <w:rPr>
          <w:rStyle w:val="a5"/>
          <w:rFonts w:ascii="Open Sans" w:hAnsi="Open Sans"/>
          <w:color w:val="484E51"/>
          <w:sz w:val="21"/>
          <w:szCs w:val="21"/>
        </w:rPr>
        <w:t>ью "Заказчик №1", счит</w:t>
      </w:r>
      <w:r>
        <w:rPr>
          <w:rFonts w:ascii="Open Sans" w:hAnsi="Open Sans"/>
          <w:i/>
          <w:iCs/>
          <w:color w:val="484E51"/>
          <w:sz w:val="21"/>
          <w:szCs w:val="21"/>
        </w:rPr>
        <w:t>ает:</w:t>
      </w:r>
    </w:p>
    <w:tbl>
      <w:tblPr>
        <w:tblW w:w="8562" w:type="dxa"/>
        <w:tblBorders>
          <w:top w:val="single" w:sz="6" w:space="0" w:color="auto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4754"/>
        <w:gridCol w:w="2402"/>
      </w:tblGrid>
      <w:tr w:rsidR="00DB29E2" w14:paraId="6BAE7A42" w14:textId="77777777" w:rsidTr="00585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7667D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37A0A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DA70D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Скидка</w:t>
            </w:r>
          </w:p>
        </w:tc>
      </w:tr>
      <w:tr w:rsidR="00DB29E2" w14:paraId="4109F853" w14:textId="77777777" w:rsidTr="0058531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B89D6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Содержание протеина</w:t>
            </w:r>
          </w:p>
          <w:p w14:paraId="1F951C55" w14:textId="7EFAE6F7" w:rsidR="0058531F" w:rsidRDefault="0058531F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CA127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протеина от 11,0% до 11,4 % (оба значения включительно)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F1875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 xml:space="preserve">минус 150 </w:t>
            </w:r>
            <w:proofErr w:type="spellStart"/>
            <w:r>
              <w:rPr>
                <w:rFonts w:ascii="Open Sans" w:hAnsi="Open Sans"/>
                <w:color w:val="484E51"/>
                <w:sz w:val="21"/>
                <w:szCs w:val="21"/>
              </w:rPr>
              <w:t>руб</w:t>
            </w:r>
            <w:proofErr w:type="spellEnd"/>
            <w:r>
              <w:rPr>
                <w:rFonts w:ascii="Open Sans" w:hAnsi="Open Sans"/>
                <w:color w:val="484E51"/>
                <w:sz w:val="21"/>
                <w:szCs w:val="21"/>
              </w:rPr>
              <w:t>/т без НДС</w:t>
            </w:r>
          </w:p>
        </w:tc>
      </w:tr>
      <w:tr w:rsidR="00DB29E2" w14:paraId="2804904A" w14:textId="77777777" w:rsidTr="0058531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886E5B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7512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протеина от 10,5% до 10,9 % (оба значения включительно)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BF8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E0F79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 xml:space="preserve">минус 300 </w:t>
            </w:r>
            <w:proofErr w:type="spellStart"/>
            <w:r>
              <w:rPr>
                <w:rFonts w:ascii="Open Sans" w:hAnsi="Open Sans"/>
                <w:color w:val="484E51"/>
                <w:sz w:val="21"/>
                <w:szCs w:val="21"/>
              </w:rPr>
              <w:t>руб</w:t>
            </w:r>
            <w:proofErr w:type="spellEnd"/>
            <w:r>
              <w:rPr>
                <w:rFonts w:ascii="Open Sans" w:hAnsi="Open Sans"/>
                <w:color w:val="484E51"/>
                <w:sz w:val="21"/>
                <w:szCs w:val="21"/>
              </w:rPr>
              <w:t>/т без НДС</w:t>
            </w:r>
          </w:p>
        </w:tc>
      </w:tr>
      <w:tr w:rsidR="00DB29E2" w14:paraId="0D778598" w14:textId="77777777" w:rsidTr="00585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0401F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Натура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8CBEA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>Окончательное значение натуры 750 г/л до 740 г/л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A401" w14:textId="77777777" w:rsidR="00DB29E2" w:rsidRDefault="00DB29E2">
            <w:pPr>
              <w:spacing w:after="300"/>
              <w:rPr>
                <w:rFonts w:ascii="Open Sans" w:hAnsi="Open Sans"/>
                <w:color w:val="484E51"/>
                <w:sz w:val="21"/>
                <w:szCs w:val="21"/>
              </w:rPr>
            </w:pPr>
            <w:r>
              <w:rPr>
                <w:rFonts w:ascii="Open Sans" w:hAnsi="Open Sans"/>
                <w:color w:val="484E51"/>
                <w:sz w:val="21"/>
                <w:szCs w:val="21"/>
              </w:rPr>
              <w:t xml:space="preserve">минус 200 </w:t>
            </w:r>
            <w:proofErr w:type="spellStart"/>
            <w:r>
              <w:rPr>
                <w:rFonts w:ascii="Open Sans" w:hAnsi="Open Sans"/>
                <w:color w:val="484E51"/>
                <w:sz w:val="21"/>
                <w:szCs w:val="21"/>
              </w:rPr>
              <w:t>руб</w:t>
            </w:r>
            <w:proofErr w:type="spellEnd"/>
            <w:r>
              <w:rPr>
                <w:rFonts w:ascii="Open Sans" w:hAnsi="Open Sans"/>
                <w:color w:val="484E51"/>
                <w:sz w:val="21"/>
                <w:szCs w:val="21"/>
              </w:rPr>
              <w:t>/т без НДС</w:t>
            </w:r>
          </w:p>
        </w:tc>
      </w:tr>
    </w:tbl>
    <w:p w14:paraId="3D4CD9C8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Действуют с 20.02.2025г.</w:t>
      </w:r>
    </w:p>
    <w:p w14:paraId="484BA506" w14:textId="77777777" w:rsidR="00DB29E2" w:rsidRDefault="00DB29E2" w:rsidP="00DB2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484E51"/>
          <w:sz w:val="21"/>
          <w:szCs w:val="21"/>
        </w:rPr>
      </w:pPr>
      <w:r>
        <w:rPr>
          <w:rFonts w:ascii="Open Sans" w:hAnsi="Open Sans"/>
          <w:color w:val="484E51"/>
          <w:sz w:val="21"/>
          <w:szCs w:val="21"/>
        </w:rPr>
        <w:t>При отклонениях по качеству по протеину и натуре, скидка суммируется.</w:t>
      </w:r>
    </w:p>
    <w:p w14:paraId="15D012D0" w14:textId="77777777" w:rsidR="007B551F" w:rsidRDefault="007B551F"/>
    <w:sectPr w:rsidR="007B551F" w:rsidSect="0058531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6"/>
    <w:rsid w:val="0058531F"/>
    <w:rsid w:val="006D2916"/>
    <w:rsid w:val="007B551F"/>
    <w:rsid w:val="00C71A94"/>
    <w:rsid w:val="00D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FE85"/>
  <w15:chartTrackingRefBased/>
  <w15:docId w15:val="{31BC2605-4A31-4110-BDCE-D5ED91FF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1A94"/>
    <w:rPr>
      <w:color w:val="0000FF"/>
      <w:u w:val="single"/>
    </w:rPr>
  </w:style>
  <w:style w:type="character" w:styleId="a5">
    <w:name w:val="Emphasis"/>
    <w:basedOn w:val="a0"/>
    <w:uiPriority w:val="20"/>
    <w:qFormat/>
    <w:rsid w:val="00C71A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.moex.com/files/24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 Константин Олегович</dc:creator>
  <cp:keywords/>
  <dc:description/>
  <cp:lastModifiedBy>Федорова Светлана Николаевна</cp:lastModifiedBy>
  <cp:revision>4</cp:revision>
  <dcterms:created xsi:type="dcterms:W3CDTF">2025-02-18T14:29:00Z</dcterms:created>
  <dcterms:modified xsi:type="dcterms:W3CDTF">2025-06-27T12:30:00Z</dcterms:modified>
</cp:coreProperties>
</file>