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E9" w:rsidRPr="00314DE9" w:rsidRDefault="00314DE9" w:rsidP="00314DE9">
      <w:pPr>
        <w:pBdr>
          <w:bottom w:val="single" w:sz="6" w:space="8" w:color="CBD1D4"/>
        </w:pBdr>
        <w:shd w:val="clear" w:color="auto" w:fill="FFFFFF"/>
        <w:spacing w:after="150" w:line="240" w:lineRule="auto"/>
        <w:outlineLvl w:val="0"/>
        <w:rPr>
          <w:rFonts w:ascii="Open Sans" w:eastAsia="Times New Roman" w:hAnsi="Open Sans" w:cs="Times New Roman"/>
          <w:caps/>
          <w:color w:val="484E51"/>
          <w:kern w:val="36"/>
          <w:sz w:val="27"/>
          <w:szCs w:val="27"/>
          <w:lang w:eastAsia="ru-RU"/>
        </w:rPr>
      </w:pPr>
      <w:r w:rsidRPr="00314DE9">
        <w:rPr>
          <w:rFonts w:ascii="Open Sans" w:eastAsia="Times New Roman" w:hAnsi="Open Sans" w:cs="Times New Roman"/>
          <w:caps/>
          <w:color w:val="484E51"/>
          <w:kern w:val="36"/>
          <w:sz w:val="27"/>
          <w:szCs w:val="27"/>
          <w:lang w:eastAsia="ru-RU"/>
        </w:rPr>
        <w:t>О поставке товара с пониженным качеством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Особенности поставки Товара с пониженным качеством протеина и натуры по договорам купли- продажи, заключенным на товарных аукционах, Заказчиком на которых выступало Общество с ограниченной ответственностью ООО "Заказчик №1</w:t>
      </w:r>
      <w:proofErr w:type="gramStart"/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" :</w:t>
      </w:r>
      <w:proofErr w:type="gramEnd"/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В соответствии с п. 2.3 Раздела 3 "Условия договоров купли-продажи товара, заключаемых по итогам Аукционов с Заказчиком Аукционов" </w:t>
      </w:r>
      <w:hyperlink r:id="rId4" w:history="1">
        <w:r w:rsidRPr="00314DE9">
          <w:rPr>
            <w:rFonts w:ascii="Open Sans" w:eastAsia="Times New Roman" w:hAnsi="Open Sans" w:cs="Times New Roman"/>
            <w:color w:val="A15E1B"/>
            <w:sz w:val="21"/>
            <w:szCs w:val="21"/>
            <w:u w:val="single"/>
            <w:lang w:eastAsia="ru-RU"/>
          </w:rPr>
          <w:t>Условий допуска к аукционам Заказчиков и поставки товара на товарных аукционах АО НТБ</w:t>
        </w:r>
      </w:hyperlink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: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При поставке Товара на условиях СРТ (Инкотермс 2020) в случае выявления по факту приемки (в реестре Грузополучателя) несоответствия Товара по качеству и перечисленным характеристикам в Параметрах договора Покупатель вправе по своему усмотрению принять решение: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· о соразмерном уменьшении в одностороннем порядке стоимости партии Товара;</w:t>
      </w: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br/>
        <w:t>· о замене партии Товара на товар надлежащего качества.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 xml:space="preserve">При поставке Товара на условиях FCA (Инкотермс 2020 в случае выявления в момент приемки несоответствия Товара по качеству и перечисленным характеристикам в Параметрах договора Покупатель вправе назначить первоклассную независимую инспекционную компанию по своему выбору и за свой счет. В случае </w:t>
      </w:r>
      <w:proofErr w:type="gramStart"/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выявления несоответствия</w:t>
      </w:r>
      <w:proofErr w:type="gramEnd"/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 xml:space="preserve"> заявленного Поставщиком качества Товара в сторону ухудшения, показатель качества и состояние будут считаться окончательными в соответствии с сертификатом, выданным первоклассной независимой инспекционной компанией. При указанных обстоятельствах Поставщик обязан возместить Покупателю стоимость проведенной экспертизы, а Покупатель имеет право отказаться от соответствующей поставки либо требовать от Поставщика, по своему усмотрению: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· о соразмерном уменьшении в одностороннем порядке стоимости партии Товара;</w:t>
      </w: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br/>
        <w:t>· о замене партии Товара на товар надлежащего качества.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При этом возврат Поставщику некачественного Товара либо его замена осуществляется силами и средствами Поставщика. Возврат Поставщику некачественного Товара может осуществляться силами и средствами Покупателя при условии полного возмещения Поставщиком расходов, связанных с возвратом Товара. В случае переадресации Товара по причине отказа элеватора (порта) в принятии Товара из-за низкого (несоответствующего) качества, расходы по его доставке в новый пункт назначения несет Поставщик.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Окончательные значения показателей качества Товара ("Окончательное качество") определяются после окончания поставки всей партии Товара как средневзвешенные по всей партии, указанной в Параметрах договора, и должны соответствовать параметрам качества, установленным в биржевой Спецификации.</w:t>
      </w:r>
    </w:p>
    <w:p w:rsidR="00314DE9" w:rsidRPr="00314DE9" w:rsidRDefault="00314DE9" w:rsidP="00314DE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Соразмерным уменьшением цены биржевого товара с базисным показателям протеина 12,5 </w:t>
      </w:r>
      <w:r w:rsidRPr="00314DE9">
        <w:rPr>
          <w:rFonts w:ascii="Open Sans" w:eastAsia="Times New Roman" w:hAnsi="Open Sans" w:cs="Times New Roman"/>
          <w:i/>
          <w:iCs/>
          <w:color w:val="484E51"/>
          <w:sz w:val="21"/>
          <w:szCs w:val="21"/>
          <w:lang w:eastAsia="ru-RU"/>
        </w:rPr>
        <w:t>Общество с ограниченной ответственностью "Заказчик №1", считает:</w:t>
      </w:r>
    </w:p>
    <w:tbl>
      <w:tblPr>
        <w:tblW w:w="9631" w:type="dxa"/>
        <w:tblBorders>
          <w:top w:val="single" w:sz="6" w:space="0" w:color="auto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827"/>
        <w:gridCol w:w="3969"/>
      </w:tblGrid>
      <w:tr w:rsidR="00314DE9" w:rsidRPr="00314DE9" w:rsidTr="00EB19EC">
        <w:tc>
          <w:tcPr>
            <w:tcW w:w="1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Условие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Скидка</w:t>
            </w:r>
          </w:p>
        </w:tc>
      </w:tr>
      <w:tr w:rsidR="00314DE9" w:rsidRPr="00314DE9" w:rsidTr="00EB19EC">
        <w:tc>
          <w:tcPr>
            <w:tcW w:w="18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Содержание протеина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Окончательное значение протеина от 12,0% до 12,4 % (оба значения включительно)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 xml:space="preserve">минус 200 </w:t>
            </w:r>
            <w:proofErr w:type="spellStart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руб</w:t>
            </w:r>
            <w:proofErr w:type="spellEnd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/т без НДС</w:t>
            </w:r>
          </w:p>
        </w:tc>
      </w:tr>
      <w:tr w:rsidR="00314DE9" w:rsidRPr="00314DE9" w:rsidTr="00EB19EC">
        <w:tc>
          <w:tcPr>
            <w:tcW w:w="18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Окончательное значение протеина от 11,5% до 11,9 % (оба значения включительно)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 xml:space="preserve">минус 400 </w:t>
            </w:r>
            <w:proofErr w:type="spellStart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руб</w:t>
            </w:r>
            <w:proofErr w:type="spellEnd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/т без НДС</w:t>
            </w:r>
          </w:p>
        </w:tc>
      </w:tr>
      <w:tr w:rsidR="00314DE9" w:rsidRPr="00314DE9" w:rsidTr="00EB19EC">
        <w:tc>
          <w:tcPr>
            <w:tcW w:w="1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Натура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Окончательное значение натуры 750 г/л до 740 г/л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минус 200руб/т без НДС</w:t>
            </w:r>
          </w:p>
        </w:tc>
      </w:tr>
    </w:tbl>
    <w:p w:rsidR="00314DE9" w:rsidRPr="00314DE9" w:rsidRDefault="00314DE9" w:rsidP="00314DE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lastRenderedPageBreak/>
        <w:t>Соразмерным уменьшением цены биржевого товара с базисным показателям протеина 11,5 </w:t>
      </w:r>
      <w:r w:rsidRPr="00314DE9">
        <w:rPr>
          <w:rFonts w:ascii="Open Sans" w:eastAsia="Times New Roman" w:hAnsi="Open Sans" w:cs="Times New Roman"/>
          <w:i/>
          <w:iCs/>
          <w:color w:val="484E51"/>
          <w:sz w:val="21"/>
          <w:szCs w:val="21"/>
          <w:lang w:eastAsia="ru-RU"/>
        </w:rPr>
        <w:t>Общество с ограниченной ответственностью "Заказчик №1", считает:</w:t>
      </w:r>
    </w:p>
    <w:tbl>
      <w:tblPr>
        <w:tblW w:w="9364" w:type="dxa"/>
        <w:tblBorders>
          <w:top w:val="single" w:sz="6" w:space="0" w:color="auto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60"/>
        <w:gridCol w:w="2694"/>
      </w:tblGrid>
      <w:tr w:rsidR="00314DE9" w:rsidRPr="00314DE9" w:rsidTr="00EB19EC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5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Условие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Скидка</w:t>
            </w:r>
          </w:p>
        </w:tc>
      </w:tr>
      <w:tr w:rsidR="00314DE9" w:rsidRPr="00314DE9" w:rsidTr="00EB19EC">
        <w:tc>
          <w:tcPr>
            <w:tcW w:w="1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Содержание протеина</w:t>
            </w:r>
          </w:p>
        </w:tc>
        <w:tc>
          <w:tcPr>
            <w:tcW w:w="5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Окончательное значение протеина от 11,0% до 11,4 % (оба значения включительно)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 xml:space="preserve">минус 200 </w:t>
            </w:r>
            <w:proofErr w:type="spellStart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руб</w:t>
            </w:r>
            <w:proofErr w:type="spellEnd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/т без НДС</w:t>
            </w:r>
          </w:p>
        </w:tc>
      </w:tr>
      <w:tr w:rsidR="00314DE9" w:rsidRPr="00314DE9" w:rsidTr="00EB19EC">
        <w:tc>
          <w:tcPr>
            <w:tcW w:w="141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</w:p>
        </w:tc>
        <w:tc>
          <w:tcPr>
            <w:tcW w:w="5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Окончательное значение протеина от 10,5% до 10,9 % (оба значения включительно)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 xml:space="preserve">минус 400 </w:t>
            </w:r>
            <w:proofErr w:type="spellStart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руб</w:t>
            </w:r>
            <w:proofErr w:type="spellEnd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/т без НДС</w:t>
            </w:r>
          </w:p>
        </w:tc>
      </w:tr>
      <w:tr w:rsidR="00314DE9" w:rsidRPr="00314DE9" w:rsidTr="00EB19EC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Натура</w:t>
            </w:r>
          </w:p>
        </w:tc>
        <w:tc>
          <w:tcPr>
            <w:tcW w:w="5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Окончательное значение натуры 750 г/л до 740 г/л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4DE9" w:rsidRPr="00314DE9" w:rsidRDefault="00314DE9" w:rsidP="00314DE9">
            <w:pPr>
              <w:spacing w:after="300" w:line="240" w:lineRule="auto"/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</w:pPr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 xml:space="preserve">минус 200 </w:t>
            </w:r>
            <w:proofErr w:type="spellStart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руб</w:t>
            </w:r>
            <w:proofErr w:type="spellEnd"/>
            <w:r w:rsidRPr="00314DE9">
              <w:rPr>
                <w:rFonts w:ascii="Open Sans" w:eastAsia="Times New Roman" w:hAnsi="Open Sans" w:cs="Times New Roman"/>
                <w:color w:val="484E51"/>
                <w:sz w:val="21"/>
                <w:szCs w:val="21"/>
                <w:lang w:eastAsia="ru-RU"/>
              </w:rPr>
              <w:t>/т без НДС</w:t>
            </w:r>
          </w:p>
        </w:tc>
      </w:tr>
    </w:tbl>
    <w:p w:rsidR="00314DE9" w:rsidRPr="00314DE9" w:rsidRDefault="00314DE9" w:rsidP="00314DE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Действуют с 30.06.2025г.</w:t>
      </w:r>
    </w:p>
    <w:p w:rsidR="00314DE9" w:rsidRPr="00314DE9" w:rsidRDefault="00314DE9" w:rsidP="00314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</w:pPr>
      <w:r w:rsidRPr="00314DE9">
        <w:rPr>
          <w:rFonts w:ascii="Open Sans" w:eastAsia="Times New Roman" w:hAnsi="Open Sans" w:cs="Times New Roman"/>
          <w:color w:val="484E51"/>
          <w:sz w:val="21"/>
          <w:szCs w:val="21"/>
          <w:lang w:eastAsia="ru-RU"/>
        </w:rPr>
        <w:t>При отклонениях по качеству по протеину и натуре, скидка суммируется.</w:t>
      </w:r>
    </w:p>
    <w:p w:rsidR="00FC5F96" w:rsidRDefault="00FC5F96"/>
    <w:sectPr w:rsidR="00FC5F96" w:rsidSect="00EB19E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E9"/>
    <w:rsid w:val="00314DE9"/>
    <w:rsid w:val="00DB3455"/>
    <w:rsid w:val="00EB19EC"/>
    <w:rsid w:val="00F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EDBD-2F25-4D62-A70A-F6A2C872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4DE9"/>
    <w:rPr>
      <w:color w:val="0000FF"/>
      <w:u w:val="single"/>
    </w:rPr>
  </w:style>
  <w:style w:type="character" w:styleId="a5">
    <w:name w:val="Emphasis"/>
    <w:basedOn w:val="a0"/>
    <w:uiPriority w:val="20"/>
    <w:qFormat/>
    <w:rsid w:val="00314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.moex.com/files/24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2026-04-08T09:50:00Z</dcterms:created>
  <dcterms:modified xsi:type="dcterms:W3CDTF">2026-04-08T10:01:00Z</dcterms:modified>
</cp:coreProperties>
</file>