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F382BC3" w:rsidR="00A2718B" w:rsidRPr="00556E3D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556E3D">
        <w:rPr>
          <w:rStyle w:val="a3"/>
        </w:rPr>
        <w:t>Повестка дня и решени</w:t>
      </w:r>
      <w:r w:rsidR="00FD687A" w:rsidRPr="00556E3D">
        <w:rPr>
          <w:rStyle w:val="a3"/>
        </w:rPr>
        <w:t>я</w:t>
      </w:r>
      <w:r w:rsidR="00D1487B" w:rsidRPr="00556E3D">
        <w:rPr>
          <w:rStyle w:val="a3"/>
        </w:rPr>
        <w:t>,</w:t>
      </w:r>
      <w:r w:rsidRPr="00556E3D">
        <w:rPr>
          <w:rStyle w:val="a3"/>
        </w:rPr>
        <w:t xml:space="preserve"> принят</w:t>
      </w:r>
      <w:r w:rsidR="00FD687A" w:rsidRPr="00556E3D">
        <w:rPr>
          <w:rStyle w:val="a3"/>
        </w:rPr>
        <w:t>ые</w:t>
      </w:r>
      <w:r w:rsidRPr="00556E3D">
        <w:rPr>
          <w:rStyle w:val="a3"/>
        </w:rPr>
        <w:t xml:space="preserve"> на заседании</w:t>
      </w:r>
    </w:p>
    <w:p w14:paraId="49C156E9" w14:textId="77777777" w:rsidR="00A2718B" w:rsidRPr="00556E3D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556E3D">
        <w:rPr>
          <w:rStyle w:val="a3"/>
        </w:rPr>
        <w:t>Комитета по валютному рынку П</w:t>
      </w:r>
      <w:r w:rsidR="00703DF2" w:rsidRPr="00556E3D">
        <w:rPr>
          <w:rStyle w:val="a3"/>
        </w:rPr>
        <w:t>АО Московская Биржа</w:t>
      </w:r>
    </w:p>
    <w:p w14:paraId="193006FB" w14:textId="77777777" w:rsidR="00A2718B" w:rsidRPr="00556E3D" w:rsidRDefault="00A2718B" w:rsidP="00A2718B">
      <w:pPr>
        <w:jc w:val="center"/>
        <w:rPr>
          <w:sz w:val="22"/>
          <w:szCs w:val="22"/>
        </w:rPr>
      </w:pPr>
    </w:p>
    <w:p w14:paraId="42DF5AEA" w14:textId="65495AAD" w:rsidR="008C760D" w:rsidRPr="00556E3D" w:rsidRDefault="00A2718B" w:rsidP="00AE2AA3">
      <w:pPr>
        <w:shd w:val="clear" w:color="auto" w:fill="FFFFFF"/>
      </w:pPr>
      <w:r w:rsidRPr="00556E3D">
        <w:rPr>
          <w:b/>
          <w:u w:val="single"/>
        </w:rPr>
        <w:t xml:space="preserve">Форма </w:t>
      </w:r>
      <w:r w:rsidR="00227658" w:rsidRPr="00556E3D">
        <w:rPr>
          <w:b/>
          <w:u w:val="single"/>
        </w:rPr>
        <w:t>проведения</w:t>
      </w:r>
      <w:r w:rsidR="00CD39A4" w:rsidRPr="00556E3D">
        <w:rPr>
          <w:b/>
          <w:u w:val="single"/>
        </w:rPr>
        <w:t xml:space="preserve"> заседания</w:t>
      </w:r>
      <w:r w:rsidR="00227658" w:rsidRPr="00556E3D">
        <w:rPr>
          <w:b/>
        </w:rPr>
        <w:t>:</w:t>
      </w:r>
      <w:r w:rsidR="00227658" w:rsidRPr="00556E3D">
        <w:t xml:space="preserve"> </w:t>
      </w:r>
      <w:r w:rsidR="00FB003D" w:rsidRPr="00556E3D">
        <w:t>заочное голосование по вопрос</w:t>
      </w:r>
      <w:r w:rsidR="00F92214">
        <w:t>у</w:t>
      </w:r>
      <w:r w:rsidR="00FB003D" w:rsidRPr="00556E3D">
        <w:t xml:space="preserve"> повестки дня, поставленн</w:t>
      </w:r>
      <w:r w:rsidR="00F92214">
        <w:t>ому</w:t>
      </w:r>
      <w:bookmarkStart w:id="0" w:name="_GoBack"/>
      <w:bookmarkEnd w:id="0"/>
      <w:r w:rsidR="00FB003D" w:rsidRPr="00556E3D">
        <w:t xml:space="preserve"> на голосование</w:t>
      </w:r>
    </w:p>
    <w:p w14:paraId="7EA71883" w14:textId="5454FFF4" w:rsidR="002F5497" w:rsidRPr="00556E3D" w:rsidRDefault="0012736F" w:rsidP="002F5497">
      <w:pPr>
        <w:outlineLvl w:val="0"/>
      </w:pPr>
      <w:r w:rsidRPr="00556E3D">
        <w:rPr>
          <w:b/>
          <w:u w:val="single"/>
        </w:rPr>
        <w:t xml:space="preserve">Дата </w:t>
      </w:r>
      <w:r w:rsidR="00CD39A4" w:rsidRPr="00556E3D">
        <w:rPr>
          <w:b/>
          <w:u w:val="single"/>
        </w:rPr>
        <w:t>проведения заседания</w:t>
      </w:r>
      <w:r w:rsidRPr="00556E3D">
        <w:rPr>
          <w:b/>
        </w:rPr>
        <w:t>:</w:t>
      </w:r>
      <w:r w:rsidRPr="00556E3D">
        <w:t xml:space="preserve"> </w:t>
      </w:r>
      <w:r w:rsidR="00556E3D" w:rsidRPr="00556E3D">
        <w:rPr>
          <w:b/>
          <w:bCs/>
        </w:rPr>
        <w:t xml:space="preserve">28 декабря </w:t>
      </w:r>
      <w:r w:rsidR="00556E3D" w:rsidRPr="00556E3D">
        <w:rPr>
          <w:b/>
        </w:rPr>
        <w:t>2024 г.</w:t>
      </w:r>
    </w:p>
    <w:p w14:paraId="0064AC37" w14:textId="0E30BBF3" w:rsidR="00AE2AA3" w:rsidRPr="00556E3D" w:rsidRDefault="00AE2AA3" w:rsidP="00AE2AA3">
      <w:pPr>
        <w:outlineLvl w:val="0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556E3D" w14:paraId="16D3EF7F" w14:textId="77777777" w:rsidTr="00B235AA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556E3D" w:rsidRDefault="00CD39A4" w:rsidP="006C37AF">
            <w:pPr>
              <w:ind w:right="-6"/>
              <w:jc w:val="left"/>
              <w:rPr>
                <w:b/>
              </w:rPr>
            </w:pPr>
            <w:r w:rsidRPr="00556E3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02F07007" w:rsidR="00CD39A4" w:rsidRPr="00556E3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556E3D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5054068" w:rsidR="00CD39A4" w:rsidRPr="00556E3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556E3D">
              <w:rPr>
                <w:b/>
              </w:rPr>
              <w:t>Принят</w:t>
            </w:r>
            <w:r w:rsidR="0096134C" w:rsidRPr="00556E3D">
              <w:rPr>
                <w:b/>
              </w:rPr>
              <w:t>ое</w:t>
            </w:r>
            <w:r w:rsidRPr="00556E3D">
              <w:rPr>
                <w:b/>
              </w:rPr>
              <w:t xml:space="preserve"> решени</w:t>
            </w:r>
            <w:r w:rsidR="0096134C" w:rsidRPr="00556E3D">
              <w:rPr>
                <w:b/>
              </w:rPr>
              <w:t>е</w:t>
            </w:r>
          </w:p>
        </w:tc>
      </w:tr>
      <w:tr w:rsidR="00CD39A4" w:rsidRPr="00556E3D" w14:paraId="13933FF0" w14:textId="77777777" w:rsidTr="002F5497">
        <w:trPr>
          <w:trHeight w:val="5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56E3D" w:rsidRDefault="00CD39A4" w:rsidP="00CD39A4">
            <w:pPr>
              <w:ind w:right="-6"/>
              <w:jc w:val="left"/>
              <w:rPr>
                <w:b/>
              </w:rPr>
            </w:pPr>
            <w:r w:rsidRPr="00556E3D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FF9" w14:textId="6C661105" w:rsidR="00556E3D" w:rsidRPr="00D547A3" w:rsidRDefault="00556E3D" w:rsidP="00556E3D">
            <w:pPr>
              <w:rPr>
                <w:b/>
                <w:bCs/>
              </w:rPr>
            </w:pPr>
            <w:r w:rsidRPr="00D547A3">
              <w:rPr>
                <w:b/>
              </w:rPr>
              <w:t xml:space="preserve">Вопрос 1 повестки </w:t>
            </w:r>
            <w:proofErr w:type="gramStart"/>
            <w:r w:rsidRPr="00D547A3">
              <w:rPr>
                <w:b/>
              </w:rPr>
              <w:t>дня:</w:t>
            </w:r>
            <w:r w:rsidRPr="00D547A3">
              <w:t>О</w:t>
            </w:r>
            <w:proofErr w:type="gramEnd"/>
            <w:r w:rsidRPr="00D547A3">
              <w:t xml:space="preserve"> прекращении функционирования биржевого рынка СПФИ.</w:t>
            </w:r>
          </w:p>
          <w:p w14:paraId="6183207B" w14:textId="12D55EF2" w:rsidR="00CD39A4" w:rsidRPr="00D547A3" w:rsidRDefault="00CD39A4" w:rsidP="002F5497">
            <w:pPr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F81F" w14:textId="1E83ED8E" w:rsidR="00556E3D" w:rsidRPr="00090F6F" w:rsidRDefault="00556E3D" w:rsidP="00556E3D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F6F">
              <w:rPr>
                <w:rFonts w:ascii="Times New Roman" w:hAnsi="Times New Roman"/>
                <w:sz w:val="24"/>
                <w:szCs w:val="24"/>
              </w:rPr>
              <w:t>3.Рекомендовать уполномоченным органам ПАО Московская Биржа признать утратившими силу:</w:t>
            </w:r>
          </w:p>
          <w:p w14:paraId="2697BB25" w14:textId="4A4E6AB7" w:rsidR="00556E3D" w:rsidRPr="00090F6F" w:rsidRDefault="00556E3D" w:rsidP="00556E3D">
            <w:pPr>
              <w:pStyle w:val="a9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090F6F">
              <w:rPr>
                <w:rFonts w:ascii="Times New Roman" w:hAnsi="Times New Roman"/>
                <w:sz w:val="24"/>
                <w:szCs w:val="24"/>
              </w:rPr>
              <w:t>Правила организованных торгов на рынке Стандартизированных ПФИ                                                      ПАО Московская биржа</w:t>
            </w:r>
          </w:p>
          <w:p w14:paraId="25F333EA" w14:textId="77777777" w:rsidR="00556E3D" w:rsidRPr="00090F6F" w:rsidRDefault="00556E3D" w:rsidP="00556E3D">
            <w:pPr>
              <w:pStyle w:val="a9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090F6F">
              <w:rPr>
                <w:rFonts w:ascii="Times New Roman" w:hAnsi="Times New Roman"/>
                <w:sz w:val="24"/>
                <w:szCs w:val="24"/>
              </w:rPr>
              <w:t xml:space="preserve">Правила допуска к участию в организованных торгах ПАО Московская биржа, Часть </w:t>
            </w:r>
            <w:r w:rsidRPr="00090F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0F6F">
              <w:rPr>
                <w:rFonts w:ascii="Times New Roman" w:hAnsi="Times New Roman"/>
                <w:sz w:val="24"/>
                <w:szCs w:val="24"/>
              </w:rPr>
              <w:t>. Рынок Стандартизированных ПФИ</w:t>
            </w:r>
          </w:p>
          <w:p w14:paraId="7E1B57B2" w14:textId="77777777" w:rsidR="00556E3D" w:rsidRPr="00090F6F" w:rsidRDefault="00556E3D" w:rsidP="00556E3D">
            <w:pPr>
              <w:pStyle w:val="a9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090F6F">
              <w:rPr>
                <w:rFonts w:ascii="Times New Roman" w:hAnsi="Times New Roman"/>
                <w:sz w:val="24"/>
                <w:szCs w:val="24"/>
              </w:rPr>
              <w:t xml:space="preserve">Биржевые спецификации биржевых договоров на рынке Стандартизированных ПФИ: валютный СВОП, процентный СВОП, валютно-процентный СВОП, валютный фьючерсный договор. </w:t>
            </w:r>
          </w:p>
          <w:p w14:paraId="378C11CA" w14:textId="4D80848D" w:rsidR="00CD39A4" w:rsidRPr="00090F6F" w:rsidRDefault="00CD39A4" w:rsidP="002F5497"/>
        </w:tc>
      </w:tr>
    </w:tbl>
    <w:p w14:paraId="04850BE7" w14:textId="565BCD1B" w:rsidR="00A2718B" w:rsidRPr="00BE49CF" w:rsidRDefault="00BE49CF" w:rsidP="00B24310">
      <w:pPr>
        <w:keepNext/>
        <w:rPr>
          <w:b/>
          <w:sz w:val="18"/>
          <w:szCs w:val="18"/>
        </w:rPr>
      </w:pPr>
      <w:r w:rsidRPr="00BE49CF">
        <w:rPr>
          <w:sz w:val="18"/>
          <w:szCs w:val="18"/>
        </w:rPr>
        <w:t>Дополнительные пояснения:</w:t>
      </w:r>
      <w:r>
        <w:rPr>
          <w:b/>
          <w:szCs w:val="20"/>
        </w:rPr>
        <w:t xml:space="preserve"> </w:t>
      </w:r>
      <w:r w:rsidRPr="00BE49CF">
        <w:rPr>
          <w:sz w:val="18"/>
          <w:szCs w:val="18"/>
        </w:rPr>
        <w:t>биржевой рынок СПФИ с мая 2022 года не функционирует. Все операции на рынке СПФИ проводятся во внебиржевом сегменте</w:t>
      </w:r>
      <w:r>
        <w:rPr>
          <w:sz w:val="18"/>
          <w:szCs w:val="18"/>
        </w:rPr>
        <w:t>.</w:t>
      </w:r>
    </w:p>
    <w:sectPr w:rsidR="00A2718B" w:rsidRPr="00BE49CF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02CC"/>
    <w:multiLevelType w:val="hybridMultilevel"/>
    <w:tmpl w:val="BF6AC89C"/>
    <w:lvl w:ilvl="0" w:tplc="91781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B7E05D5"/>
    <w:multiLevelType w:val="hybridMultilevel"/>
    <w:tmpl w:val="DB8C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21"/>
  </w:num>
  <w:num w:numId="5">
    <w:abstractNumId w:val="6"/>
  </w:num>
  <w:num w:numId="6">
    <w:abstractNumId w:val="8"/>
  </w:num>
  <w:num w:numId="7">
    <w:abstractNumId w:val="19"/>
  </w:num>
  <w:num w:numId="8">
    <w:abstractNumId w:val="15"/>
  </w:num>
  <w:num w:numId="9">
    <w:abstractNumId w:val="11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4"/>
  </w:num>
  <w:num w:numId="15">
    <w:abstractNumId w:val="22"/>
  </w:num>
  <w:num w:numId="16">
    <w:abstractNumId w:val="25"/>
  </w:num>
  <w:num w:numId="17">
    <w:abstractNumId w:val="31"/>
  </w:num>
  <w:num w:numId="18">
    <w:abstractNumId w:val="16"/>
  </w:num>
  <w:num w:numId="19">
    <w:abstractNumId w:val="30"/>
  </w:num>
  <w:num w:numId="20">
    <w:abstractNumId w:val="12"/>
  </w:num>
  <w:num w:numId="21">
    <w:abstractNumId w:val="5"/>
  </w:num>
  <w:num w:numId="22">
    <w:abstractNumId w:val="14"/>
  </w:num>
  <w:num w:numId="23">
    <w:abstractNumId w:val="18"/>
  </w:num>
  <w:num w:numId="24">
    <w:abstractNumId w:val="27"/>
  </w:num>
  <w:num w:numId="25">
    <w:abstractNumId w:val="3"/>
  </w:num>
  <w:num w:numId="26">
    <w:abstractNumId w:val="13"/>
  </w:num>
  <w:num w:numId="27">
    <w:abstractNumId w:val="17"/>
  </w:num>
  <w:num w:numId="28">
    <w:abstractNumId w:val="9"/>
  </w:num>
  <w:num w:numId="29">
    <w:abstractNumId w:val="2"/>
  </w:num>
  <w:num w:numId="30">
    <w:abstractNumId w:val="29"/>
  </w:num>
  <w:num w:numId="31">
    <w:abstractNumId w:val="26"/>
  </w:num>
  <w:num w:numId="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6F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580D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2F5497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2824"/>
    <w:rsid w:val="00530BA7"/>
    <w:rsid w:val="00555275"/>
    <w:rsid w:val="00556E3D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250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134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E2AA3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35AA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901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49CF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47A3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4B9B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990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2214"/>
    <w:rsid w:val="00F97CB9"/>
    <w:rsid w:val="00FA1738"/>
    <w:rsid w:val="00FB003D"/>
    <w:rsid w:val="00FB04CC"/>
    <w:rsid w:val="00FB5EB4"/>
    <w:rsid w:val="00FC62B7"/>
    <w:rsid w:val="00FD3BD2"/>
    <w:rsid w:val="00FD4CDB"/>
    <w:rsid w:val="00FD687A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497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2025-01-10T11:18:00Z</dcterms:modified>
</cp:coreProperties>
</file>