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89C3" w14:textId="77777777" w:rsidR="001F369D" w:rsidRPr="001F369D" w:rsidRDefault="001F369D" w:rsidP="0085620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left="3958" w:right="-472"/>
        <w:rPr>
          <w:sz w:val="24"/>
          <w:szCs w:val="24"/>
        </w:rPr>
      </w:pPr>
      <w:bookmarkStart w:id="0" w:name="d0e1"/>
      <w:r w:rsidRPr="001F369D">
        <w:rPr>
          <w:sz w:val="24"/>
          <w:szCs w:val="24"/>
        </w:rPr>
        <w:t>ПРИЛОЖЕНИЕ № 1</w:t>
      </w:r>
    </w:p>
    <w:p w14:paraId="315FEF5C" w14:textId="77777777" w:rsidR="001F369D" w:rsidRPr="001F369D" w:rsidRDefault="001F369D" w:rsidP="00856200">
      <w:pPr>
        <w:spacing w:after="0" w:line="240" w:lineRule="auto"/>
        <w:ind w:left="3958" w:right="-472"/>
        <w:rPr>
          <w:rFonts w:ascii="Arial" w:hAnsi="Arial" w:cs="Arial"/>
          <w:b/>
          <w:bCs/>
          <w:iCs/>
          <w:sz w:val="24"/>
          <w:szCs w:val="24"/>
        </w:rPr>
      </w:pPr>
      <w:r w:rsidRPr="001F369D">
        <w:rPr>
          <w:rFonts w:ascii="Arial" w:hAnsi="Arial" w:cs="Arial"/>
          <w:b/>
          <w:iCs/>
          <w:sz w:val="24"/>
          <w:szCs w:val="24"/>
        </w:rPr>
        <w:t>к</w:t>
      </w:r>
      <w:r w:rsidRPr="001F369D">
        <w:rPr>
          <w:rFonts w:ascii="Arial" w:hAnsi="Arial" w:cs="Arial"/>
          <w:b/>
          <w:bCs/>
          <w:sz w:val="24"/>
          <w:szCs w:val="24"/>
        </w:rPr>
        <w:t xml:space="preserve"> Правилам представления информации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о внебиржевых сделках брокерами, дилерами, управляющими, акционерными инвестиционными фондами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управляющими компаниями </w:t>
      </w:r>
      <w:r w:rsidRPr="001F369D">
        <w:rPr>
          <w:rFonts w:ascii="Arial" w:hAnsi="Arial" w:cs="Arial"/>
          <w:b/>
          <w:bCs/>
          <w:sz w:val="24"/>
          <w:szCs w:val="24"/>
        </w:rPr>
        <w:br/>
        <w:t xml:space="preserve">и ведения реестра внебиржевых сделок </w:t>
      </w:r>
    </w:p>
    <w:p w14:paraId="486E5704" w14:textId="77777777" w:rsidR="001F369D" w:rsidRPr="001F369D" w:rsidRDefault="00917CB7" w:rsidP="00856200">
      <w:pPr>
        <w:spacing w:after="0" w:line="240" w:lineRule="auto"/>
        <w:ind w:left="3958" w:right="-472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917CB7">
        <w:rPr>
          <w:rFonts w:ascii="Arial" w:hAnsi="Arial" w:cs="Arial"/>
          <w:b/>
          <w:bCs/>
          <w:sz w:val="24"/>
          <w:szCs w:val="24"/>
          <w:lang w:val="ru-RU" w:eastAsia="en-US"/>
        </w:rPr>
        <w:t>Публичного акционерного общества «Московская Биржа ММВБ-РТС»</w:t>
      </w:r>
    </w:p>
    <w:p w14:paraId="4C0D0FF1" w14:textId="77777777" w:rsid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14:paraId="2C296213" w14:textId="77777777" w:rsidR="001F369D" w:rsidRPr="001F369D" w:rsidRDefault="001F369D">
      <w:pPr>
        <w:spacing w:before="200"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ru-RU"/>
        </w:rPr>
      </w:pPr>
    </w:p>
    <w:p w14:paraId="4AA43E5B" w14:textId="77777777" w:rsidR="001B0564" w:rsidRDefault="00EF6D09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  <w:r>
        <w:rPr>
          <w:rFonts w:ascii="Arial" w:hAnsi="Arial"/>
          <w:b/>
          <w:color w:val="000000"/>
          <w:sz w:val="50"/>
        </w:rPr>
        <w:t xml:space="preserve">Спецификация </w:t>
      </w:r>
      <w:r w:rsidR="001B0564" w:rsidRPr="001B0564">
        <w:rPr>
          <w:rFonts w:ascii="Arial" w:hAnsi="Arial"/>
          <w:b/>
          <w:color w:val="000000"/>
          <w:sz w:val="50"/>
        </w:rPr>
        <w:t xml:space="preserve">форматов электронных сообщений </w:t>
      </w:r>
    </w:p>
    <w:p w14:paraId="19F8FF87" w14:textId="77777777" w:rsidR="001B0564" w:rsidRPr="001B0564" w:rsidRDefault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50"/>
          <w:lang w:val="ru-RU"/>
        </w:rPr>
      </w:pPr>
    </w:p>
    <w:p w14:paraId="006FA90D" w14:textId="77777777" w:rsidR="00EF2418" w:rsidRDefault="001B0564" w:rsidP="001B0564">
      <w:pPr>
        <w:spacing w:before="200" w:after="0" w:line="240" w:lineRule="auto"/>
        <w:jc w:val="center"/>
        <w:rPr>
          <w:rFonts w:ascii="Arial" w:hAnsi="Arial"/>
          <w:b/>
          <w:color w:val="000000"/>
          <w:sz w:val="32"/>
          <w:lang w:val="ru-RU"/>
        </w:rPr>
      </w:pPr>
      <w:r w:rsidRPr="001B0564">
        <w:rPr>
          <w:rFonts w:ascii="Arial" w:hAnsi="Arial"/>
          <w:b/>
          <w:color w:val="000000"/>
          <w:sz w:val="32"/>
        </w:rPr>
        <w:t>Спецификация XML-сообщений</w:t>
      </w:r>
      <w:r>
        <w:rPr>
          <w:rFonts w:ascii="Arial" w:hAnsi="Arial"/>
          <w:b/>
          <w:color w:val="000000"/>
          <w:sz w:val="32"/>
          <w:lang w:val="ru-RU"/>
        </w:rPr>
        <w:t xml:space="preserve"> </w:t>
      </w:r>
      <w:r w:rsidRPr="001B0564">
        <w:rPr>
          <w:rFonts w:ascii="Arial" w:hAnsi="Arial"/>
          <w:b/>
          <w:color w:val="000000"/>
          <w:sz w:val="32"/>
        </w:rPr>
        <w:t xml:space="preserve">ОТС-монитора </w:t>
      </w:r>
    </w:p>
    <w:p w14:paraId="56B50461" w14:textId="77777777" w:rsidR="001B0564" w:rsidRDefault="001B0564" w:rsidP="001B0564">
      <w:pPr>
        <w:spacing w:before="200" w:after="0" w:line="240" w:lineRule="auto"/>
        <w:jc w:val="center"/>
        <w:rPr>
          <w:sz w:val="10"/>
          <w:lang w:val="ru-RU"/>
        </w:rPr>
      </w:pPr>
    </w:p>
    <w:p w14:paraId="7975E0F7" w14:textId="77777777" w:rsidR="001F369D" w:rsidRPr="001B0564" w:rsidRDefault="001F369D" w:rsidP="001B0564">
      <w:pPr>
        <w:spacing w:before="200" w:after="0" w:line="240" w:lineRule="auto"/>
        <w:jc w:val="center"/>
        <w:rPr>
          <w:sz w:val="10"/>
          <w:lang w:val="ru-RU"/>
        </w:rPr>
      </w:pPr>
    </w:p>
    <w:p w14:paraId="3A446655" w14:textId="77777777" w:rsidR="00EF2418" w:rsidRDefault="00EF6D09">
      <w:pPr>
        <w:spacing w:before="200" w:after="0" w:line="240" w:lineRule="auto"/>
      </w:pPr>
      <w:bookmarkStart w:id="1" w:name="g_1_1"/>
      <w:bookmarkEnd w:id="0"/>
      <w:r>
        <w:rPr>
          <w:rFonts w:ascii="Arial" w:hAnsi="Arial"/>
          <w:b/>
          <w:color w:val="000000"/>
          <w:sz w:val="35"/>
        </w:rPr>
        <w:t>1. Общие положения</w:t>
      </w:r>
    </w:p>
    <w:bookmarkEnd w:id="1"/>
    <w:p w14:paraId="6D16956E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Обмен информацией по сбору отчетов о внебиржевых сделках между Биржей и Участниками происходит с помощью электронных сообщений, являющихся документами, сформированными в соответствии с требованиями языка XML версии 1.0. Полная спецификация языка XML версии 1.0 приводится в документе </w:t>
      </w:r>
      <w:proofErr w:type="spellStart"/>
      <w:r>
        <w:rPr>
          <w:color w:val="000000"/>
        </w:rPr>
        <w:t>Extensible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Markup</w:t>
      </w:r>
      <w:proofErr w:type="spellEnd"/>
      <w:r>
        <w:rPr>
          <w:color w:val="000000"/>
        </w:rPr>
        <w:t xml:space="preserve"> Language (XML) 1.0 (Second Edition), разработанном W3C и опубликованном в сети Интернет по адресу </w:t>
      </w:r>
      <w:hyperlink r:id="rId8">
        <w:r>
          <w:rPr>
            <w:color w:val="000000"/>
          </w:rPr>
          <w:t>http://www.w3.org/TR/REC-xml</w:t>
        </w:r>
      </w:hyperlink>
      <w:r>
        <w:rPr>
          <w:color w:val="000000"/>
        </w:rPr>
        <w:t>.</w:t>
      </w:r>
    </w:p>
    <w:p w14:paraId="166F92E7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В описаниях структуры полей для каждого типа сообщений:</w:t>
      </w:r>
    </w:p>
    <w:p w14:paraId="516357CC" w14:textId="77777777"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2" w:name="d0e31"/>
      <w:bookmarkStart w:id="3" w:name="d0e30"/>
      <w:r>
        <w:rPr>
          <w:color w:val="000000"/>
        </w:rPr>
        <w:t xml:space="preserve">символом </w:t>
      </w:r>
      <w:r>
        <w:rPr>
          <w:b/>
          <w:color w:val="000000"/>
        </w:rPr>
        <w:t>М</w:t>
      </w:r>
      <w:r>
        <w:rPr>
          <w:color w:val="000000"/>
        </w:rPr>
        <w:t xml:space="preserve"> отмечены поля, наличие и заполнение которых в сообщении является обязательным;</w:t>
      </w:r>
    </w:p>
    <w:p w14:paraId="6B2C0992" w14:textId="77777777" w:rsidR="00EF2418" w:rsidRDefault="00EF6D09">
      <w:pPr>
        <w:numPr>
          <w:ilvl w:val="0"/>
          <w:numId w:val="1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4" w:name="d0e37"/>
      <w:bookmarkEnd w:id="2"/>
      <w:bookmarkEnd w:id="3"/>
      <w:r>
        <w:rPr>
          <w:color w:val="000000"/>
        </w:rPr>
        <w:t xml:space="preserve">символом </w:t>
      </w:r>
      <w:r>
        <w:rPr>
          <w:b/>
          <w:color w:val="000000"/>
        </w:rPr>
        <w:t>О</w:t>
      </w:r>
      <w:r>
        <w:rPr>
          <w:color w:val="000000"/>
        </w:rPr>
        <w:t xml:space="preserve"> отмечены поля, наличие и заполнение которых в сообщении не является обязательным.</w:t>
      </w:r>
    </w:p>
    <w:p w14:paraId="1378056D" w14:textId="77777777"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35"/>
          <w:lang w:val="ru-RU"/>
        </w:rPr>
      </w:pPr>
      <w:bookmarkStart w:id="5" w:name="g_1_2"/>
      <w:bookmarkEnd w:id="4"/>
    </w:p>
    <w:p w14:paraId="7E74E2E9" w14:textId="77777777"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2. Структура XML документа</w:t>
      </w:r>
    </w:p>
    <w:bookmarkEnd w:id="5"/>
    <w:p w14:paraId="65320D5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Ниже приводится краткое описание структуры XML документа версии 1.0.</w:t>
      </w:r>
    </w:p>
    <w:p w14:paraId="4C359BE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Любой XML документ состоит из двух частей:</w:t>
      </w:r>
    </w:p>
    <w:p w14:paraId="3FAA4DE6" w14:textId="77777777"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" w:name="d0e51"/>
      <w:bookmarkStart w:id="7" w:name="d0e50"/>
      <w:r>
        <w:rPr>
          <w:color w:val="000000"/>
        </w:rPr>
        <w:t>пролог;</w:t>
      </w:r>
    </w:p>
    <w:p w14:paraId="037B42C1" w14:textId="77777777" w:rsidR="00EF2418" w:rsidRDefault="00EF6D09">
      <w:pPr>
        <w:numPr>
          <w:ilvl w:val="0"/>
          <w:numId w:val="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8" w:name="d0e54"/>
      <w:bookmarkEnd w:id="6"/>
      <w:bookmarkEnd w:id="7"/>
      <w:r>
        <w:rPr>
          <w:color w:val="000000"/>
        </w:rPr>
        <w:t>корневой элемент.</w:t>
      </w:r>
    </w:p>
    <w:p w14:paraId="2ABCA38E" w14:textId="77777777"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  <w:bookmarkStart w:id="9" w:name="d0e57"/>
      <w:bookmarkEnd w:id="8"/>
    </w:p>
    <w:p w14:paraId="21DB5654" w14:textId="77777777" w:rsidR="003A20F2" w:rsidRDefault="003A20F2">
      <w:pPr>
        <w:spacing w:before="200" w:after="0" w:line="240" w:lineRule="auto"/>
        <w:rPr>
          <w:rFonts w:ascii="Arial" w:hAnsi="Arial"/>
          <w:b/>
          <w:color w:val="000000"/>
          <w:sz w:val="29"/>
          <w:lang w:val="ru-RU"/>
        </w:rPr>
      </w:pPr>
    </w:p>
    <w:p w14:paraId="768BA2E3" w14:textId="77777777"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2.1. Пролог XML документа</w:t>
      </w:r>
    </w:p>
    <w:bookmarkEnd w:id="9"/>
    <w:p w14:paraId="65F4DE8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Пролог XML документа предназначен для описания глобальных параметров XML документа. Пролог может содержать несколько инструкций, каждая из которых начинается с последовательности символов </w:t>
      </w:r>
      <w:r>
        <w:rPr>
          <w:b/>
          <w:color w:val="000000"/>
        </w:rPr>
        <w:t>&lt;?</w:t>
      </w:r>
      <w:r>
        <w:rPr>
          <w:color w:val="000000"/>
        </w:rPr>
        <w:t xml:space="preserve"> и заканчивается последовательностью </w:t>
      </w:r>
      <w:proofErr w:type="gramStart"/>
      <w:r>
        <w:rPr>
          <w:color w:val="000000"/>
        </w:rPr>
        <w:t xml:space="preserve">символов </w:t>
      </w:r>
      <w:r>
        <w:rPr>
          <w:b/>
          <w:color w:val="000000"/>
        </w:rPr>
        <w:t>?</w:t>
      </w:r>
      <w:proofErr w:type="gramEnd"/>
      <w:r>
        <w:rPr>
          <w:b/>
          <w:color w:val="000000"/>
        </w:rPr>
        <w:t>&gt;</w:t>
      </w:r>
      <w:r>
        <w:rPr>
          <w:color w:val="000000"/>
        </w:rPr>
        <w:t>. В первой строке пролога всегда размещается объявление XML с указанием кодировки символов, используемых в документе.</w:t>
      </w:r>
    </w:p>
    <w:p w14:paraId="7E09582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пролога документа:</w:t>
      </w:r>
    </w:p>
    <w:p w14:paraId="4786AC3A" w14:textId="77777777" w:rsidR="00EF2418" w:rsidRDefault="00EF6D09">
      <w:pPr>
        <w:shd w:val="clear" w:color="auto" w:fill="E0E0E0"/>
        <w:spacing w:before="166" w:after="0" w:line="240" w:lineRule="auto"/>
      </w:pPr>
      <w:bookmarkStart w:id="10" w:name="d0e7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="windows-1251"?&gt; </w:t>
      </w:r>
    </w:p>
    <w:p w14:paraId="1489F66E" w14:textId="77777777" w:rsidR="00EF2418" w:rsidRDefault="00EF6D09">
      <w:pPr>
        <w:spacing w:before="200" w:after="0" w:line="240" w:lineRule="auto"/>
      </w:pPr>
      <w:bookmarkStart w:id="11" w:name="d0e72"/>
      <w:bookmarkEnd w:id="10"/>
      <w:r>
        <w:rPr>
          <w:rFonts w:ascii="Arial" w:hAnsi="Arial"/>
          <w:b/>
          <w:color w:val="000000"/>
          <w:sz w:val="29"/>
        </w:rPr>
        <w:t>2.2. Элементы XML документа</w:t>
      </w:r>
    </w:p>
    <w:bookmarkEnd w:id="11"/>
    <w:p w14:paraId="0BBF86C6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Документ XML всегда содержит единственный корневой элемент, который может включать в себя любое число других элементов. Начало любого элемента обозначается открывающим тегом, например </w:t>
      </w:r>
      <w:r>
        <w:rPr>
          <w:b/>
          <w:color w:val="000000"/>
        </w:rPr>
        <w:t>&lt;element1&gt;</w:t>
      </w:r>
      <w:r>
        <w:rPr>
          <w:color w:val="000000"/>
        </w:rPr>
        <w:t>.</w:t>
      </w:r>
    </w:p>
    <w:p w14:paraId="4DA1FEDE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Конец элемента обозначается закрывающим тегом, например </w:t>
      </w:r>
      <w:r>
        <w:rPr>
          <w:b/>
          <w:color w:val="000000"/>
        </w:rPr>
        <w:t>&lt;/element1&gt;</w:t>
      </w:r>
      <w:r>
        <w:rPr>
          <w:color w:val="000000"/>
        </w:rPr>
        <w:t xml:space="preserve">. Конец элемента также может обозначаться последовательностью </w:t>
      </w:r>
      <w:r>
        <w:rPr>
          <w:b/>
          <w:color w:val="000000"/>
        </w:rPr>
        <w:t>/&gt;</w:t>
      </w:r>
      <w:r>
        <w:rPr>
          <w:color w:val="000000"/>
        </w:rPr>
        <w:t>, в случае если данный элемент не содержит дочерних (вложенных) элементов.</w:t>
      </w:r>
    </w:p>
    <w:p w14:paraId="5ABB798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элемента:</w:t>
      </w:r>
    </w:p>
    <w:p w14:paraId="65329CBD" w14:textId="77777777" w:rsidR="00EF2418" w:rsidRDefault="00EF6D09">
      <w:pPr>
        <w:shd w:val="clear" w:color="auto" w:fill="E0E0E0"/>
        <w:spacing w:before="166" w:after="0" w:line="240" w:lineRule="auto"/>
      </w:pPr>
      <w:bookmarkStart w:id="12" w:name="d0e90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p w14:paraId="61B3F74B" w14:textId="77777777" w:rsidR="00EF2418" w:rsidRDefault="00EF6D09">
      <w:pPr>
        <w:spacing w:before="200" w:after="0" w:line="240" w:lineRule="auto"/>
      </w:pPr>
      <w:bookmarkStart w:id="13" w:name="d0e92"/>
      <w:bookmarkEnd w:id="12"/>
      <w:r>
        <w:rPr>
          <w:rFonts w:ascii="Arial" w:hAnsi="Arial"/>
          <w:b/>
          <w:color w:val="000000"/>
          <w:sz w:val="29"/>
        </w:rPr>
        <w:t>2.3. Атрибуты элементов XML документа</w:t>
      </w:r>
    </w:p>
    <w:bookmarkEnd w:id="13"/>
    <w:p w14:paraId="5022E305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атрибутов. Атрибуты предназначены для передачи дополнительной информации об элементе.</w:t>
      </w:r>
    </w:p>
    <w:p w14:paraId="656C0A6F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Атрибуты указываются внутри открывающего тега сразу после его названия в виде пар</w:t>
      </w:r>
    </w:p>
    <w:p w14:paraId="7CD9396F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аттрибут1="значение1"</w:t>
      </w:r>
    </w:p>
    <w:p w14:paraId="347D53DB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аттрибут2="значение2".</w:t>
      </w:r>
    </w:p>
    <w:p w14:paraId="4706CE3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Значения атрибутов не должны содержать следующие символы:</w:t>
      </w:r>
    </w:p>
    <w:p w14:paraId="6B216BF7" w14:textId="77777777"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4" w:name="d0e106"/>
      <w:bookmarkStart w:id="15" w:name="d0e105"/>
      <w:r>
        <w:rPr>
          <w:b/>
          <w:color w:val="000000"/>
        </w:rPr>
        <w:t>&lt;</w:t>
      </w:r>
      <w:r>
        <w:rPr>
          <w:color w:val="000000"/>
        </w:rPr>
        <w:t xml:space="preserve"> (левая угловая скобка),</w:t>
      </w:r>
    </w:p>
    <w:p w14:paraId="7C37E314" w14:textId="77777777"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6" w:name="d0e111"/>
      <w:bookmarkEnd w:id="14"/>
      <w:bookmarkEnd w:id="15"/>
      <w:r>
        <w:rPr>
          <w:b/>
          <w:color w:val="000000"/>
        </w:rPr>
        <w:t>&gt;</w:t>
      </w:r>
      <w:r>
        <w:rPr>
          <w:color w:val="000000"/>
        </w:rPr>
        <w:t xml:space="preserve"> (правая угловая скобка),</w:t>
      </w:r>
    </w:p>
    <w:p w14:paraId="070F7C51" w14:textId="77777777"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7" w:name="d0e116"/>
      <w:bookmarkEnd w:id="16"/>
      <w:r>
        <w:rPr>
          <w:b/>
          <w:color w:val="000000"/>
        </w:rPr>
        <w:t>&amp;</w:t>
      </w:r>
      <w:r>
        <w:rPr>
          <w:color w:val="000000"/>
        </w:rPr>
        <w:t xml:space="preserve"> (амперсанд),</w:t>
      </w:r>
    </w:p>
    <w:p w14:paraId="7820E140" w14:textId="77777777"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8" w:name="d0e121"/>
      <w:bookmarkEnd w:id="17"/>
      <w:r>
        <w:rPr>
          <w:b/>
          <w:color w:val="000000"/>
        </w:rPr>
        <w:t>'</w:t>
      </w:r>
      <w:r>
        <w:rPr>
          <w:color w:val="000000"/>
        </w:rPr>
        <w:t xml:space="preserve"> (апостроф) и</w:t>
      </w:r>
    </w:p>
    <w:p w14:paraId="206E4C70" w14:textId="77777777" w:rsidR="00EF2418" w:rsidRDefault="00EF6D09">
      <w:pPr>
        <w:numPr>
          <w:ilvl w:val="0"/>
          <w:numId w:val="3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19" w:name="d0e126"/>
      <w:bookmarkEnd w:id="18"/>
      <w:r>
        <w:rPr>
          <w:b/>
          <w:color w:val="000000"/>
        </w:rPr>
        <w:t>"</w:t>
      </w:r>
      <w:r>
        <w:rPr>
          <w:color w:val="000000"/>
        </w:rPr>
        <w:t xml:space="preserve"> (двойная кавычка).</w:t>
      </w:r>
    </w:p>
    <w:bookmarkEnd w:id="19"/>
    <w:p w14:paraId="427725A7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Данные символы кодируются последовательностями «&lt;», «&gt;», «&amp;», «'», «"», соответственно.</w:t>
      </w:r>
    </w:p>
    <w:p w14:paraId="6FEC3DA6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атрибута:</w:t>
      </w:r>
    </w:p>
    <w:p w14:paraId="5505FC2B" w14:textId="77777777" w:rsidR="00EF2418" w:rsidRDefault="00EF6D09">
      <w:pPr>
        <w:shd w:val="clear" w:color="auto" w:fill="E0E0E0"/>
        <w:spacing w:before="166" w:after="0" w:line="240" w:lineRule="auto"/>
      </w:pPr>
      <w:bookmarkStart w:id="20" w:name="d0e135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="значение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"/&gt; </w:t>
      </w:r>
    </w:p>
    <w:bookmarkEnd w:id="20"/>
    <w:p w14:paraId="61A7E8FE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данном примере элемент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содержит атрибут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, со значением «</w:t>
      </w:r>
      <w:r>
        <w:rPr>
          <w:b/>
          <w:color w:val="000000"/>
        </w:rPr>
        <w:t xml:space="preserve">значение </w:t>
      </w:r>
      <w:proofErr w:type="spellStart"/>
      <w:r>
        <w:rPr>
          <w:b/>
          <w:color w:val="000000"/>
        </w:rPr>
        <w:t>type</w:t>
      </w:r>
      <w:proofErr w:type="spellEnd"/>
      <w:r>
        <w:rPr>
          <w:color w:val="000000"/>
        </w:rPr>
        <w:t>».</w:t>
      </w:r>
    </w:p>
    <w:p w14:paraId="01A23D48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элемент может содержать любое количество других элементов. Такие элементы называются дочерними элементами по отношению к данному элементу.</w:t>
      </w:r>
    </w:p>
    <w:p w14:paraId="4815A0F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Пример дочернего элемента:</w:t>
      </w:r>
    </w:p>
    <w:p w14:paraId="00CBF05C" w14:textId="77777777" w:rsidR="00EF2418" w:rsidRDefault="00EF6D09">
      <w:pPr>
        <w:shd w:val="clear" w:color="auto" w:fill="E0E0E0"/>
        <w:spacing w:before="166" w:after="0" w:line="240" w:lineRule="auto"/>
      </w:pPr>
      <w:bookmarkStart w:id="21" w:name="d0e152"/>
      <w:r>
        <w:rPr>
          <w:rFonts w:ascii="Courier New" w:hAnsi="Courier New"/>
          <w:color w:val="000000"/>
          <w:sz w:val="17"/>
          <w:shd w:val="clear" w:color="auto" w:fill="E0E0E0"/>
        </w:rPr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type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test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 пример дочернего элемента 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fid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doc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&gt; </w:t>
      </w:r>
    </w:p>
    <w:bookmarkEnd w:id="21"/>
    <w:p w14:paraId="2AD097D8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lastRenderedPageBreak/>
        <w:t xml:space="preserve">Здесь,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fid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 xml:space="preserve"> является дочерним элементом элемента </w:t>
      </w:r>
      <w:r>
        <w:rPr>
          <w:b/>
          <w:color w:val="000000"/>
        </w:rPr>
        <w:t>&lt;</w:t>
      </w:r>
      <w:proofErr w:type="spellStart"/>
      <w:r>
        <w:rPr>
          <w:b/>
          <w:color w:val="000000"/>
        </w:rPr>
        <w:t>doc</w:t>
      </w:r>
      <w:proofErr w:type="spellEnd"/>
      <w:r>
        <w:rPr>
          <w:b/>
          <w:color w:val="000000"/>
        </w:rPr>
        <w:t>&gt;</w:t>
      </w:r>
      <w:r>
        <w:rPr>
          <w:color w:val="000000"/>
        </w:rPr>
        <w:t>.</w:t>
      </w:r>
    </w:p>
    <w:p w14:paraId="1F5E0992" w14:textId="77777777" w:rsidR="00EF2418" w:rsidRDefault="00EF6D09">
      <w:pPr>
        <w:spacing w:before="200" w:after="0" w:line="240" w:lineRule="auto"/>
      </w:pPr>
      <w:bookmarkStart w:id="22" w:name="g_1_3"/>
      <w:r>
        <w:rPr>
          <w:rFonts w:ascii="Arial" w:hAnsi="Arial"/>
          <w:b/>
          <w:color w:val="000000"/>
          <w:sz w:val="35"/>
        </w:rPr>
        <w:t>3. Типы значений</w:t>
      </w:r>
    </w:p>
    <w:bookmarkEnd w:id="22"/>
    <w:p w14:paraId="75A1EBAF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7220"/>
      </w:tblGrid>
      <w:tr w:rsidR="00EF2418" w14:paraId="6BDFE427" w14:textId="77777777">
        <w:trPr>
          <w:tblHeader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B7F43" w14:textId="77777777" w:rsidR="00EF2418" w:rsidRDefault="00EF6D09">
            <w:pPr>
              <w:spacing w:after="0" w:line="240" w:lineRule="auto"/>
              <w:jc w:val="center"/>
            </w:pPr>
            <w:bookmarkStart w:id="23" w:name="d0e165"/>
            <w:r>
              <w:rPr>
                <w:b/>
                <w:color w:val="000000"/>
              </w:rPr>
              <w:t>Тип</w:t>
            </w:r>
          </w:p>
        </w:tc>
        <w:tc>
          <w:tcPr>
            <w:tcW w:w="7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AE181E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</w:tr>
      <w:bookmarkEnd w:id="23"/>
      <w:tr w:rsidR="00EF2418" w14:paraId="7F7C46F0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0A14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Integer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8345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Целочисленное значение</w:t>
            </w:r>
          </w:p>
        </w:tc>
      </w:tr>
      <w:tr w:rsidR="00EF2418" w14:paraId="060E6948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A6FE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(M,N)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2ECF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Вещественное значение с фиксированной точкой</w:t>
            </w:r>
          </w:p>
          <w:p w14:paraId="7229C4F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– общая длина в символах</w:t>
            </w:r>
          </w:p>
          <w:p w14:paraId="47759CD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N</w:t>
            </w:r>
            <w:r>
              <w:rPr>
                <w:color w:val="000000"/>
              </w:rPr>
              <w:t xml:space="preserve"> – количество символов после десятичной точки</w:t>
            </w:r>
          </w:p>
        </w:tc>
      </w:tr>
      <w:tr w:rsidR="00EF2418" w14:paraId="5077FC46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990B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1F16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 (символы кириллицы не допускаются)</w:t>
            </w:r>
          </w:p>
        </w:tc>
      </w:tr>
      <w:tr w:rsidR="00EF2418" w14:paraId="7E06568B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5F82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(N)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E9BA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Строковое значение, включая символы кириллицы</w:t>
            </w:r>
          </w:p>
        </w:tc>
      </w:tr>
      <w:tr w:rsidR="00EF2418" w14:paraId="17E1D2A7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2FC8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E550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в формате: YYYY-MM-DD</w:t>
            </w:r>
          </w:p>
        </w:tc>
      </w:tr>
      <w:tr w:rsidR="00EF2418" w14:paraId="4B6D33C8" w14:textId="77777777"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B1EF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  <w:tc>
          <w:tcPr>
            <w:tcW w:w="7220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FE2D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в формате: HH:MM:SS</w:t>
            </w:r>
          </w:p>
        </w:tc>
      </w:tr>
    </w:tbl>
    <w:p w14:paraId="376860E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количество знаков в каком-либо поле полученного Биржей отчета превышает количество знаков, установленное настоящей Спецификацией, но лишние знаки (младшие разряды) игнорируются.</w:t>
      </w:r>
    </w:p>
    <w:p w14:paraId="3A5AC202" w14:textId="77777777" w:rsidR="00EF2418" w:rsidRDefault="00EF6D09">
      <w:pPr>
        <w:spacing w:before="200" w:after="0" w:line="240" w:lineRule="auto"/>
      </w:pPr>
      <w:bookmarkStart w:id="24" w:name="g_1_4"/>
      <w:r>
        <w:rPr>
          <w:rFonts w:ascii="Arial" w:hAnsi="Arial"/>
          <w:b/>
          <w:color w:val="000000"/>
          <w:sz w:val="35"/>
        </w:rPr>
        <w:t>4. Нумерация сообщений</w:t>
      </w:r>
    </w:p>
    <w:bookmarkEnd w:id="24"/>
    <w:p w14:paraId="46D187C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При приеме реестров сделок не предполагается ведения отдельных номеров сообщений. Для идентификации сообщения, в котором пришла определенная сделка, используется идентификатор сообщения ЭДО. Биржа хранит в своей базе данных ID соответствующего сообщения ЭДО для каждой внебиржевой сделки.</w:t>
      </w:r>
    </w:p>
    <w:p w14:paraId="6F523727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Не предполагается возможности присылать реестры сделок частями.</w:t>
      </w:r>
    </w:p>
    <w:p w14:paraId="401AC1E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Каждый реестр обрабатывается отдельно. Количество сделок в одном реестре ограничено максимальным размером сообщения ЭДО (256 Кб). На один реестр (одно сообщение ЭДО) Биржей формируется одно ответное сообщение с уведомлением о его обработке.</w:t>
      </w:r>
    </w:p>
    <w:p w14:paraId="5D8DF377" w14:textId="77777777" w:rsidR="00EF2418" w:rsidRDefault="00EF6D09">
      <w:pPr>
        <w:spacing w:before="200" w:after="0" w:line="240" w:lineRule="auto"/>
      </w:pPr>
      <w:bookmarkStart w:id="25" w:name="g_1_5"/>
      <w:r>
        <w:rPr>
          <w:rFonts w:ascii="Arial" w:hAnsi="Arial"/>
          <w:b/>
          <w:color w:val="000000"/>
          <w:sz w:val="35"/>
        </w:rPr>
        <w:t>5. Идентификация отправителя сообщения</w:t>
      </w:r>
    </w:p>
    <w:bookmarkEnd w:id="25"/>
    <w:p w14:paraId="29C204AF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Для идентификации отправителя используется поле </w:t>
      </w:r>
      <w:proofErr w:type="spellStart"/>
      <w:r>
        <w:rPr>
          <w:b/>
          <w:color w:val="000000"/>
        </w:rPr>
        <w:t>from</w:t>
      </w:r>
      <w:proofErr w:type="spellEnd"/>
      <w:r>
        <w:rPr>
          <w:color w:val="000000"/>
        </w:rPr>
        <w:t xml:space="preserve"> сообщения ЭДО.</w:t>
      </w:r>
    </w:p>
    <w:p w14:paraId="133A68FF" w14:textId="77777777" w:rsidR="00EF2418" w:rsidRDefault="00EF6D09">
      <w:pPr>
        <w:spacing w:before="200" w:after="0" w:line="240" w:lineRule="auto"/>
      </w:pPr>
      <w:bookmarkStart w:id="26" w:name="g_1_6"/>
      <w:r>
        <w:rPr>
          <w:rFonts w:ascii="Arial" w:hAnsi="Arial"/>
          <w:b/>
          <w:color w:val="000000"/>
          <w:sz w:val="35"/>
        </w:rPr>
        <w:t>6. Реестр отчетов о внебиржевых сделках</w:t>
      </w:r>
    </w:p>
    <w:p w14:paraId="42DAB3B0" w14:textId="77777777" w:rsidR="00EF2418" w:rsidRDefault="00EF6D09">
      <w:pPr>
        <w:spacing w:before="200" w:after="0" w:line="240" w:lineRule="auto"/>
      </w:pPr>
      <w:bookmarkStart w:id="27" w:name="d0e277"/>
      <w:bookmarkEnd w:id="26"/>
      <w:r>
        <w:rPr>
          <w:rFonts w:ascii="Arial" w:hAnsi="Arial"/>
          <w:b/>
          <w:color w:val="000000"/>
          <w:sz w:val="29"/>
        </w:rPr>
        <w:t xml:space="preserve">6.1.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Deals</w:t>
      </w:r>
      <w:proofErr w:type="spellEnd"/>
    </w:p>
    <w:bookmarkEnd w:id="27"/>
    <w:p w14:paraId="5B2C317D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сделок.</w:t>
      </w:r>
    </w:p>
    <w:p w14:paraId="49737E59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2EA0EC2C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2F26C" w14:textId="77777777" w:rsidR="00EF2418" w:rsidRDefault="00EF6D09">
            <w:pPr>
              <w:spacing w:after="0" w:line="240" w:lineRule="auto"/>
              <w:jc w:val="center"/>
            </w:pPr>
            <w:bookmarkStart w:id="28" w:name="d0e28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B0E1F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9A2E3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AC053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28"/>
      <w:tr w:rsidR="00EF2418" w14:paraId="53AAF4C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11A6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F4AD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D62CF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сообщения. Может указываться отправителем для целей внутреннего учета.</w:t>
            </w:r>
          </w:p>
          <w:p w14:paraId="3D86B41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  <w:r>
              <w:rPr>
                <w:color w:val="000000"/>
              </w:rPr>
              <w:t xml:space="preserve"> реестра уведомлений, формируемого в ответ на реестр отчетов о внебиржевых сделках.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7224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41509EEF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D613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75C8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5E0A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3337CA7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7E60389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7B32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4CEE0067" w14:textId="77777777" w:rsidR="00EF2418" w:rsidRDefault="00EF6D09">
      <w:pPr>
        <w:spacing w:before="200" w:after="0" w:line="240" w:lineRule="auto"/>
      </w:pPr>
      <w:bookmarkStart w:id="29" w:name="d0e369"/>
      <w:r>
        <w:rPr>
          <w:rFonts w:ascii="Arial" w:hAnsi="Arial"/>
          <w:b/>
          <w:color w:val="000000"/>
          <w:sz w:val="29"/>
        </w:rPr>
        <w:t xml:space="preserve">6.2. Элемент </w:t>
      </w:r>
      <w:proofErr w:type="spellStart"/>
      <w:r>
        <w:rPr>
          <w:rFonts w:ascii="Arial" w:hAnsi="Arial"/>
          <w:b/>
          <w:color w:val="000000"/>
          <w:sz w:val="29"/>
        </w:rPr>
        <w:t>Deal</w:t>
      </w:r>
      <w:proofErr w:type="spellEnd"/>
    </w:p>
    <w:bookmarkEnd w:id="29"/>
    <w:p w14:paraId="6192577E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6857E767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36214" w14:textId="77777777" w:rsidR="00EF2418" w:rsidRDefault="00EF6D09">
            <w:pPr>
              <w:spacing w:after="0" w:line="240" w:lineRule="auto"/>
              <w:jc w:val="center"/>
            </w:pPr>
            <w:bookmarkStart w:id="30" w:name="d0e372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662EC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DC069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B83B2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30"/>
      <w:tr w:rsidR="00EF2418" w14:paraId="4ADF4EF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54CE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44F1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Agreement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B64B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3E39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561CA51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5CA53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FB58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310A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3652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 w14:paraId="32A870B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6636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076E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D775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944F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 w14:paraId="0378EFA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89E9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E870E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01F4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 чьего имени совершена сделка:</w:t>
            </w:r>
          </w:p>
          <w:p w14:paraId="2CFD54C4" w14:textId="77777777"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1" w:name="d0e443"/>
            <w:bookmarkStart w:id="32" w:name="d0e44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от своего имени,</w:t>
            </w:r>
          </w:p>
          <w:p w14:paraId="0DA9B8D9" w14:textId="77777777" w:rsidR="00EF2418" w:rsidRDefault="00EF6D09">
            <w:pPr>
              <w:numPr>
                <w:ilvl w:val="0"/>
                <w:numId w:val="4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3" w:name="d0e450"/>
            <w:bookmarkEnd w:id="31"/>
            <w:bookmarkEnd w:id="32"/>
            <w:r>
              <w:rPr>
                <w:b/>
                <w:color w:val="000000"/>
              </w:rPr>
              <w:t xml:space="preserve">А </w:t>
            </w:r>
            <w:r>
              <w:rPr>
                <w:color w:val="000000"/>
              </w:rPr>
              <w:t>- от имени клиента</w:t>
            </w:r>
          </w:p>
        </w:tc>
        <w:bookmarkEnd w:id="33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527E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1DFFCD2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F97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7F50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F696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 чей счет совершена сделка:</w:t>
            </w:r>
          </w:p>
          <w:p w14:paraId="792C65AB" w14:textId="77777777"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4" w:name="d0e477"/>
            <w:bookmarkStart w:id="35" w:name="d0e476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за свой счет,</w:t>
            </w:r>
          </w:p>
          <w:p w14:paraId="3745409E" w14:textId="77777777"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6" w:name="d0e484"/>
            <w:bookmarkEnd w:id="34"/>
            <w:bookmarkEnd w:id="35"/>
            <w:r>
              <w:rPr>
                <w:b/>
                <w:color w:val="000000"/>
              </w:rPr>
              <w:t>А</w:t>
            </w:r>
            <w:r>
              <w:rPr>
                <w:color w:val="000000"/>
              </w:rPr>
              <w:t xml:space="preserve"> - за счет клиента,</w:t>
            </w:r>
          </w:p>
          <w:p w14:paraId="76CCABA9" w14:textId="77777777" w:rsidR="00EF2418" w:rsidRDefault="00EF6D09">
            <w:pPr>
              <w:numPr>
                <w:ilvl w:val="0"/>
                <w:numId w:val="5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7" w:name="d0e490"/>
            <w:bookmarkEnd w:id="36"/>
            <w:r>
              <w:rPr>
                <w:b/>
                <w:color w:val="000000"/>
              </w:rPr>
              <w:t>T</w:t>
            </w:r>
            <w:r>
              <w:rPr>
                <w:color w:val="000000"/>
              </w:rPr>
              <w:t xml:space="preserve"> - за счет средств в доверительном управлении</w:t>
            </w:r>
          </w:p>
        </w:tc>
        <w:bookmarkEnd w:id="37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2706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699117B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E3CE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3BE7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FA76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Вид сделки:</w:t>
            </w:r>
          </w:p>
          <w:p w14:paraId="65D562F8" w14:textId="77777777"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38" w:name="d0e513"/>
            <w:bookmarkStart w:id="39" w:name="d0e512"/>
            <w:r>
              <w:rPr>
                <w:b/>
                <w:color w:val="000000"/>
              </w:rPr>
              <w:t>P</w:t>
            </w:r>
            <w:r>
              <w:rPr>
                <w:color w:val="000000"/>
              </w:rPr>
              <w:t xml:space="preserve"> - покупка,</w:t>
            </w:r>
          </w:p>
          <w:p w14:paraId="4642B469" w14:textId="77777777" w:rsidR="00EF2418" w:rsidRDefault="00EF6D09">
            <w:pPr>
              <w:numPr>
                <w:ilvl w:val="0"/>
                <w:numId w:val="6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0" w:name="d0e520"/>
            <w:bookmarkEnd w:id="38"/>
            <w:bookmarkEnd w:id="39"/>
            <w:r>
              <w:rPr>
                <w:b/>
                <w:color w:val="000000"/>
              </w:rPr>
              <w:t xml:space="preserve">S </w:t>
            </w:r>
            <w:r>
              <w:rPr>
                <w:color w:val="000000"/>
              </w:rPr>
              <w:t>- продажа</w:t>
            </w:r>
          </w:p>
        </w:tc>
        <w:bookmarkEnd w:id="40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004B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4F48F1D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80618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ECA8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C174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5B2CB" w14:textId="77777777" w:rsidR="00EF2418" w:rsidRDefault="00B06270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>
              <w:rPr>
                <w:color w:val="000000"/>
                <w:lang w:val="ru-RU"/>
              </w:rPr>
              <w:t>12</w:t>
            </w:r>
            <w:r w:rsidR="00EF6D09">
              <w:rPr>
                <w:color w:val="000000"/>
              </w:rPr>
              <w:t>)</w:t>
            </w:r>
          </w:p>
        </w:tc>
      </w:tr>
      <w:tr w:rsidR="00EF2418" w14:paraId="19F8D28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25B4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4D05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Price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A7F9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одной ценной бумаги по сделке.</w:t>
            </w:r>
          </w:p>
          <w:p w14:paraId="47DE7F3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 приеме отчета цена будет усечена до 5 знаков после запятой. Исходная цена будет сохранена в БД Биржи в отдельном поле.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3C21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(16,10)</w:t>
            </w:r>
          </w:p>
        </w:tc>
      </w:tr>
      <w:tr w:rsidR="00EF2418" w14:paraId="2E170B1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1626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8EFB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0574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валюты цены:</w:t>
            </w:r>
          </w:p>
          <w:p w14:paraId="30103F6B" w14:textId="77777777"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1" w:name="d0e574"/>
            <w:bookmarkStart w:id="42" w:name="d0e573"/>
            <w:r>
              <w:rPr>
                <w:color w:val="000000"/>
              </w:rPr>
              <w:t>код валюты (</w:t>
            </w:r>
            <w:r w:rsidRPr="00EF6D09">
              <w:rPr>
                <w:b/>
                <w:color w:val="000000"/>
              </w:rPr>
              <w:t>RUB</w:t>
            </w:r>
            <w:r>
              <w:rPr>
                <w:color w:val="000000"/>
              </w:rPr>
              <w:t xml:space="preserve"> - рубли, </w:t>
            </w:r>
            <w:r w:rsidRPr="00EF6D09">
              <w:rPr>
                <w:b/>
                <w:color w:val="000000"/>
              </w:rPr>
              <w:t>USD</w:t>
            </w:r>
            <w:r>
              <w:rPr>
                <w:color w:val="000000"/>
              </w:rPr>
              <w:t xml:space="preserve"> - доллары США, </w:t>
            </w:r>
            <w:r>
              <w:rPr>
                <w:color w:val="000000"/>
                <w:lang w:val="ru-RU"/>
              </w:rPr>
              <w:t xml:space="preserve"> </w:t>
            </w:r>
            <w:r w:rsidRPr="00EF6D09">
              <w:rPr>
                <w:b/>
                <w:color w:val="000000"/>
              </w:rPr>
              <w:t>EUR</w:t>
            </w:r>
            <w:r>
              <w:rPr>
                <w:color w:val="000000"/>
              </w:rPr>
              <w:t xml:space="preserve"> </w:t>
            </w:r>
            <w:r w:rsidR="001B056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евро</w:t>
            </w:r>
            <w:r w:rsidR="001B0564">
              <w:rPr>
                <w:color w:val="000000"/>
                <w:lang w:val="ru-RU"/>
              </w:rPr>
              <w:t>; а также</w:t>
            </w:r>
            <w:r>
              <w:rPr>
                <w:color w:val="000000"/>
              </w:rPr>
              <w:t xml:space="preserve"> другие валюты, по которым ЦБ устанавливает курс);</w:t>
            </w:r>
          </w:p>
          <w:p w14:paraId="7A5DA770" w14:textId="77777777" w:rsidR="00EF2418" w:rsidRDefault="00EF6D09">
            <w:pPr>
              <w:numPr>
                <w:ilvl w:val="0"/>
                <w:numId w:val="7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3" w:name="d0e578"/>
            <w:bookmarkEnd w:id="41"/>
            <w:bookmarkEnd w:id="42"/>
            <w:r>
              <w:rPr>
                <w:b/>
                <w:color w:val="000000"/>
              </w:rPr>
              <w:t>PCT</w:t>
            </w:r>
            <w:r>
              <w:rPr>
                <w:color w:val="000000"/>
              </w:rPr>
              <w:t xml:space="preserve"> - процент от номинала (для сделок по облигациям)</w:t>
            </w:r>
          </w:p>
        </w:tc>
        <w:bookmarkEnd w:id="43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D5D0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 w14:paraId="7755079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1760E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AC4D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F1A9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Количество ценных бумаг по сделке. Возможно дробное число для всех типов бумаг.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BF78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 w14:paraId="14913C6F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0C8C8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lastRenderedPageBreak/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358A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BE64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заключения сделки в формате YYYY-MM-DD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D870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9C29B8" w14:paraId="17A2EFB2" w14:textId="77777777" w:rsidTr="00FD2BF2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82699" w14:textId="77777777" w:rsidR="009C29B8" w:rsidRPr="00066C81" w:rsidRDefault="009C29B8" w:rsidP="00FD2BF2">
            <w:pPr>
              <w:spacing w:before="200"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D7EDD" w14:textId="77777777"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8E8D6" w14:textId="77777777" w:rsidR="009C29B8" w:rsidRDefault="009C29B8" w:rsidP="00FD2BF2">
            <w:pPr>
              <w:spacing w:before="200" w:after="0" w:line="240" w:lineRule="auto"/>
              <w:jc w:val="both"/>
              <w:rPr>
                <w:color w:val="000000"/>
              </w:rPr>
            </w:pPr>
            <w:r w:rsidRPr="00066C81">
              <w:t>Период времени в течение которого стороны обязаны исполнить обязательства по сделке:</w:t>
            </w:r>
            <w:r w:rsidRPr="00066C81">
              <w:br/>
              <w:t>• 1 - до 5 календарных дней с даты заключения сделки,</w:t>
            </w:r>
            <w:r w:rsidRPr="00066C81">
              <w:br/>
              <w:t>• 2 - от 6 до 30 календарных дней с даты заключения сделки включительно,</w:t>
            </w:r>
            <w:r w:rsidRPr="00066C81">
              <w:br/>
              <w:t>• 3 - более 30 календарных дней с даты заключения сделки.</w:t>
            </w:r>
            <w:r w:rsidRPr="00066C81">
              <w:br/>
            </w:r>
            <w:r w:rsidRPr="00066C81">
              <w:br/>
              <w:t>В случае если дата оплаты и дата поставки не совпадают, то для определения значения этого поля используется поздняя из двух дат</w:t>
            </w:r>
            <w:r>
              <w:rPr>
                <w:rFonts w:ascii="LiberationSans" w:hAnsi="LiberationSans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919A8" w14:textId="77777777" w:rsidR="009C29B8" w:rsidRPr="0042654A" w:rsidRDefault="009C29B8" w:rsidP="00FD2BF2">
            <w:pPr>
              <w:rPr>
                <w:lang w:val="ru-RU"/>
              </w:rPr>
            </w:pPr>
          </w:p>
          <w:p w14:paraId="0BAA198D" w14:textId="77777777" w:rsidR="009C29B8" w:rsidRPr="00066C81" w:rsidRDefault="009C29B8" w:rsidP="00FD2BF2">
            <w:proofErr w:type="spellStart"/>
            <w:r w:rsidRPr="00066C81">
              <w:t>Numeric</w:t>
            </w:r>
            <w:proofErr w:type="spellEnd"/>
            <w:r w:rsidRPr="00066C81">
              <w:t>(1)</w:t>
            </w:r>
          </w:p>
        </w:tc>
      </w:tr>
      <w:tr w:rsidR="00EF2418" w14:paraId="5D18571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23F5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548A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1B45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Календарная дата, являющаяся последним днем срока, установленного сделкой для исполнения сторонами обязательств по оплате и поставке ценных бумаг в формате YYYY-MM-DD.</w:t>
            </w:r>
          </w:p>
          <w:p w14:paraId="627F6C5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 случае если дата оплаты и дата поставки не совпадают, то указывается поздняя из двух дат.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CAC3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680F693D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19FF1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195D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D9F1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</w:t>
            </w:r>
          </w:p>
          <w:p w14:paraId="299DDEBF" w14:textId="77777777" w:rsidR="00EF2418" w:rsidRDefault="002A47F7">
            <w:pPr>
              <w:spacing w:before="200" w:after="0" w:line="240" w:lineRule="auto"/>
              <w:jc w:val="both"/>
            </w:pPr>
            <w:r>
              <w:rPr>
                <w:color w:val="000000"/>
                <w:lang w:val="ru-RU"/>
              </w:rPr>
              <w:t>Допустимые коды</w:t>
            </w:r>
            <w:r w:rsidR="00EF6D09">
              <w:rPr>
                <w:color w:val="000000"/>
              </w:rPr>
              <w:t>:</w:t>
            </w:r>
          </w:p>
          <w:p w14:paraId="28771C9B" w14:textId="77777777" w:rsidR="00EF2418" w:rsidRDefault="00EF6D09" w:rsidP="002A47F7">
            <w:pPr>
              <w:numPr>
                <w:ilvl w:val="0"/>
                <w:numId w:val="8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44" w:name="d0e684"/>
            <w:bookmarkStart w:id="45" w:name="d0e683"/>
            <w:r>
              <w:rPr>
                <w:b/>
                <w:color w:val="000000"/>
              </w:rPr>
              <w:t>M</w:t>
            </w:r>
            <w:r>
              <w:rPr>
                <w:color w:val="000000"/>
              </w:rPr>
              <w:t xml:space="preserve"> - ПАО Московская Биржа (значение по умолчанию)</w:t>
            </w:r>
            <w:bookmarkStart w:id="46" w:name="d0e689"/>
            <w:bookmarkEnd w:id="44"/>
            <w:bookmarkEnd w:id="45"/>
          </w:p>
        </w:tc>
        <w:bookmarkEnd w:id="46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12A4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1F75AD9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530C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D70E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023C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ISIN инструмента, с которым совершена сделка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88FE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7834E83C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172CB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D8FA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D564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государственной регистрации инструмента, с которым совершена сделка.</w:t>
            </w:r>
          </w:p>
          <w:p w14:paraId="0ED2FDB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в сделке поставлялось несколько выпусков с разными кодами регистрации, то поле рекомендуется не заполнять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B2F5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</w:tbl>
    <w:p w14:paraId="20BE43C1" w14:textId="77777777" w:rsidR="00EF2418" w:rsidRDefault="00EF6D09">
      <w:pPr>
        <w:spacing w:before="200" w:after="0" w:line="240" w:lineRule="auto"/>
      </w:pPr>
      <w:bookmarkStart w:id="47" w:name="d0e730"/>
      <w:r>
        <w:rPr>
          <w:rFonts w:ascii="Arial" w:hAnsi="Arial"/>
          <w:b/>
          <w:color w:val="000000"/>
          <w:sz w:val="29"/>
        </w:rPr>
        <w:t>6.3. Пример сообщения</w:t>
      </w:r>
    </w:p>
    <w:bookmarkEnd w:id="47"/>
    <w:p w14:paraId="3E3A03A1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отчетов о внебиржевых сделках:</w:t>
      </w:r>
    </w:p>
    <w:p w14:paraId="52A9FA06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48" w:name="d0e735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&lt;deals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="A12"&gt;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Agreement="12345" Reference="12345"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Issue="LKOH" Price="0.735" Currency="USD" Qty="100"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ExCode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&lt;deal Agreement="12346" Reference="12346"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="A" Type="S"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Issue="AFLT01" Price="98.5" Currency="PCT" Qty="100"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="2013-08-03"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&lt;/deals&gt;</w:t>
      </w:r>
    </w:p>
    <w:p w14:paraId="5DE99D68" w14:textId="77777777"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49" w:name="d0e737"/>
      <w:bookmarkEnd w:id="48"/>
    </w:p>
    <w:p w14:paraId="664887D4" w14:textId="77777777" w:rsidR="002A47F7" w:rsidRDefault="002A47F7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</w:p>
    <w:p w14:paraId="078FC32F" w14:textId="77777777"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6.4. Порядок обработки отчетов о сделках. Контроль идентификаторов сделки</w:t>
      </w:r>
    </w:p>
    <w:bookmarkEnd w:id="49"/>
    <w:p w14:paraId="313F9C85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защиты от дублирования отчетов о сделках, применяются следующие правила:</w:t>
      </w:r>
    </w:p>
    <w:p w14:paraId="706467DD" w14:textId="77777777"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0" w:name="d0e743"/>
      <w:bookmarkStart w:id="51" w:name="d0e742"/>
      <w:r>
        <w:rPr>
          <w:color w:val="000000"/>
        </w:rPr>
        <w:t xml:space="preserve">Если в отчете о сделке указан непустой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, то отчет отклоняется, если тот же участник уже подавал отчет с указанием того же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14:paraId="56F18969" w14:textId="77777777"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2" w:name="d0e752"/>
      <w:bookmarkEnd w:id="50"/>
      <w:bookmarkEnd w:id="51"/>
      <w:r>
        <w:rPr>
          <w:color w:val="000000"/>
        </w:rPr>
        <w:t xml:space="preserve">Если в отчете о сделке указаны пустой атрибут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непустой атрибут </w:t>
      </w:r>
      <w:r>
        <w:rPr>
          <w:b/>
          <w:color w:val="000000"/>
        </w:rPr>
        <w:t>Agreement</w:t>
      </w:r>
      <w:r>
        <w:rPr>
          <w:color w:val="000000"/>
        </w:rPr>
        <w:t xml:space="preserve">, то отчет отклоняется, если тот же участник уже подавал отчет с указанием пустого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и того же значения атрибута </w:t>
      </w:r>
      <w:r>
        <w:rPr>
          <w:b/>
          <w:color w:val="000000"/>
        </w:rPr>
        <w:t>Agreement</w:t>
      </w:r>
      <w:r>
        <w:rPr>
          <w:color w:val="000000"/>
        </w:rPr>
        <w:t>.</w:t>
      </w:r>
    </w:p>
    <w:p w14:paraId="0B31725D" w14:textId="77777777"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3" w:name="d0e767"/>
      <w:bookmarkEnd w:id="52"/>
      <w:r>
        <w:rPr>
          <w:color w:val="000000"/>
        </w:rPr>
        <w:t xml:space="preserve">Допускается подача нескольких отчетов о сделке с указанием одинакового непустого атрибута </w:t>
      </w:r>
      <w:r>
        <w:rPr>
          <w:b/>
          <w:color w:val="000000"/>
        </w:rPr>
        <w:t>Agreement</w:t>
      </w:r>
      <w:r>
        <w:rPr>
          <w:color w:val="000000"/>
        </w:rPr>
        <w:t xml:space="preserve"> при условии, что такие отчеты имеют разные значения атрибута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14:paraId="02FD1EE0" w14:textId="77777777" w:rsidR="00EF2418" w:rsidRDefault="00EF6D09">
      <w:pPr>
        <w:numPr>
          <w:ilvl w:val="0"/>
          <w:numId w:val="9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54" w:name="d0e776"/>
      <w:bookmarkEnd w:id="53"/>
      <w:r>
        <w:rPr>
          <w:color w:val="000000"/>
        </w:rPr>
        <w:t xml:space="preserve">Передача отчетов о сделке с одновременно незаполненными полями </w:t>
      </w:r>
      <w:r>
        <w:rPr>
          <w:b/>
          <w:color w:val="000000"/>
        </w:rPr>
        <w:t>Agreement</w:t>
      </w:r>
      <w:r>
        <w:rPr>
          <w:color w:val="000000"/>
        </w:rPr>
        <w:t xml:space="preserve"> и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 допускается, но не рекомендуется. В этом случае система не будет контролировать уникальность записи, при повторной подаче такого отчета будет создана отдельная запись о сделке в учете Биржи.</w:t>
      </w:r>
    </w:p>
    <w:p w14:paraId="4396169F" w14:textId="77777777" w:rsidR="00EF2418" w:rsidRDefault="00EF6D09">
      <w:pPr>
        <w:spacing w:before="200" w:after="0" w:line="240" w:lineRule="auto"/>
      </w:pPr>
      <w:bookmarkStart w:id="55" w:name="d0e785"/>
      <w:bookmarkEnd w:id="54"/>
      <w:r>
        <w:rPr>
          <w:rFonts w:ascii="Arial" w:hAnsi="Arial"/>
          <w:b/>
          <w:color w:val="000000"/>
          <w:sz w:val="35"/>
        </w:rPr>
        <w:t>7. Реестр уведомлений о приеме отчетов о внебиржевых сделках</w:t>
      </w:r>
    </w:p>
    <w:bookmarkEnd w:id="55"/>
    <w:p w14:paraId="6FEEA1C9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отчетов о внебиржевых сделках, о приеме его Биржей и/или об ошибках, обнаруженных Биржей при его приеме.</w:t>
      </w:r>
    </w:p>
    <w:p w14:paraId="30C18C90" w14:textId="77777777" w:rsidR="00EF2418" w:rsidRDefault="00EF6D09">
      <w:pPr>
        <w:spacing w:before="200" w:after="0" w:line="240" w:lineRule="auto"/>
      </w:pPr>
      <w:bookmarkStart w:id="56" w:name="d0e790"/>
      <w:r>
        <w:rPr>
          <w:rFonts w:ascii="Arial" w:hAnsi="Arial"/>
          <w:b/>
          <w:color w:val="000000"/>
          <w:sz w:val="29"/>
        </w:rPr>
        <w:t xml:space="preserve">7.1.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Receipts</w:t>
      </w:r>
      <w:proofErr w:type="spellEnd"/>
    </w:p>
    <w:bookmarkEnd w:id="56"/>
    <w:p w14:paraId="0C3A4390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68223F6B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E9739" w14:textId="77777777" w:rsidR="00EF2418" w:rsidRDefault="00EF6D09">
            <w:pPr>
              <w:spacing w:after="0" w:line="240" w:lineRule="auto"/>
              <w:jc w:val="center"/>
            </w:pPr>
            <w:bookmarkStart w:id="57" w:name="d0e79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C2A1E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89484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68111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57"/>
      <w:tr w:rsidR="00EF2418" w14:paraId="6BD6644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7C85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D444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0A0F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B3F4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611FDDC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1AC2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6C64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0CD9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Исходящий номер сообщения, в ответ на которое формируется реестр уведомлений.</w:t>
            </w:r>
          </w:p>
          <w:p w14:paraId="25CCA86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deals</w:t>
            </w:r>
            <w:proofErr w:type="spellEnd"/>
            <w:r>
              <w:rPr>
                <w:color w:val="000000"/>
              </w:rPr>
              <w:t xml:space="preserve"> полученного сообщения.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60D7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71A52730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C210B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C5F3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E828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12C1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31A7F644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D40E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0412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131F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6A9A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</w:tr>
      <w:tr w:rsidR="00EF2418" w14:paraId="07757CE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F4CD3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2F50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8EADC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CEFB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10BC45F1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5649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0B0F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127A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405C0A0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25F9F49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8AE8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21D3DA5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, количество которых равно количеству сделок в полученном сообщении реестра сделок. Каждый элемент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 xml:space="preserve"> содержит результат приема соответствующего отчета о внебиржевой сделке.</w:t>
      </w:r>
    </w:p>
    <w:p w14:paraId="576AF109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В случае если исходное сообщение не содержало Реестра отчетов о внебиржевых сделках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Receipt</w:t>
      </w:r>
      <w:proofErr w:type="spellEnd"/>
      <w:r>
        <w:rPr>
          <w:color w:val="000000"/>
        </w:rPr>
        <w:t>.</w:t>
      </w:r>
    </w:p>
    <w:p w14:paraId="3CADD0C8" w14:textId="77777777" w:rsidR="00EF2418" w:rsidRDefault="00EF6D09">
      <w:pPr>
        <w:spacing w:before="200" w:after="0" w:line="240" w:lineRule="auto"/>
      </w:pPr>
      <w:bookmarkStart w:id="58" w:name="d0e952"/>
      <w:r>
        <w:rPr>
          <w:rFonts w:ascii="Arial" w:hAnsi="Arial"/>
          <w:b/>
          <w:color w:val="000000"/>
          <w:sz w:val="29"/>
        </w:rPr>
        <w:lastRenderedPageBreak/>
        <w:t xml:space="preserve">7.2. Элемент </w:t>
      </w:r>
      <w:proofErr w:type="spellStart"/>
      <w:r>
        <w:rPr>
          <w:rFonts w:ascii="Arial" w:hAnsi="Arial"/>
          <w:b/>
          <w:color w:val="000000"/>
          <w:sz w:val="29"/>
        </w:rPr>
        <w:t>Receipt</w:t>
      </w:r>
      <w:proofErr w:type="spellEnd"/>
    </w:p>
    <w:bookmarkEnd w:id="58"/>
    <w:p w14:paraId="732F5707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отчета о внебиржевой сделке.</w:t>
      </w:r>
    </w:p>
    <w:p w14:paraId="7A2AA798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45FC2696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C5C64" w14:textId="77777777" w:rsidR="00EF2418" w:rsidRDefault="00EF6D09">
            <w:pPr>
              <w:spacing w:after="0" w:line="240" w:lineRule="auto"/>
              <w:jc w:val="center"/>
            </w:pPr>
            <w:bookmarkStart w:id="59" w:name="d0e957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15101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D63B0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625FD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59"/>
      <w:tr w:rsidR="00EF2418" w14:paraId="05966571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133D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F8A4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Agreement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90D0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59EB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0684E15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E51C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516B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4497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3007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 w14:paraId="0B029396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4BA5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D743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16A2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24F2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 w14:paraId="1F1A482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498D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9390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InName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E1E0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3EEB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203C0BB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E363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2AB1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OnAccount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AFD7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A326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5AC5F07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9EF61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120C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413A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34DA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2B80653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7741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E5F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CB49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9AA20" w14:textId="77777777" w:rsidR="00EF2418" w:rsidRDefault="00EF6D09" w:rsidP="00623C12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623C12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 w14:paraId="6B63B504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7D5C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13B9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Price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A7D2E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Цена сделки, сохраненная в БД Биржи и подлежащая раскрытию на сайте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34AA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(16,5)</w:t>
            </w:r>
          </w:p>
        </w:tc>
      </w:tr>
      <w:tr w:rsidR="00EF2418" w14:paraId="4EE55E70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45E2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DCAC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8F37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0AE2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 w14:paraId="34895EA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4D3D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FC13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31F5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отчета. Возможно дробное число для всех типов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6ECD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(26,10)</w:t>
            </w:r>
          </w:p>
        </w:tc>
      </w:tr>
      <w:tr w:rsidR="00EF2418" w14:paraId="7F170261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034D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8A4C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TradeDate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548D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954C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4429FF9A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32F3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6FAB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SettleDate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D1EF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Копия соответствующего поля из полученного отчета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AA7F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200DDB3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F871F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F716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ExCode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D43CC" w14:textId="77777777" w:rsidR="00EF2418" w:rsidRDefault="00EF6D09" w:rsidP="002A47F7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биржи, на которую производится отчет. Допускаются коды M (ПАО Московская Биржа), значение по умолчанию - M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EAD5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3BC0557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EE428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3A7F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RurAmount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EF1D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Сумма сделки в рублях. Значение используется для расчета статистики и для контроля правильности отчета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F9EE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(26,2)</w:t>
            </w:r>
          </w:p>
        </w:tc>
      </w:tr>
      <w:tr w:rsidR="00EF2418" w14:paraId="05AC155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C9E8F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BC15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52E4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Отчет принят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E180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287D69B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B73D0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6B7C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5E0A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854E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 w14:paraId="0C311EF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DAF34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7454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A1B3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отчета о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23BE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4C2CE9C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D513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20F1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8AF5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C080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14:paraId="721267F0" w14:textId="77777777"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  <w:bookmarkStart w:id="60" w:name="d0e1225"/>
    </w:p>
    <w:p w14:paraId="472A55CD" w14:textId="77777777" w:rsidR="009C29B8" w:rsidRDefault="009C29B8">
      <w:pPr>
        <w:spacing w:before="200" w:after="0" w:line="240" w:lineRule="auto"/>
        <w:rPr>
          <w:rFonts w:ascii="Arial" w:hAnsi="Arial"/>
          <w:b/>
          <w:color w:val="000000"/>
          <w:sz w:val="29"/>
          <w:lang w:val="en-US"/>
        </w:rPr>
      </w:pPr>
    </w:p>
    <w:p w14:paraId="3E2A7DCD" w14:textId="77777777"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29"/>
        </w:rPr>
        <w:lastRenderedPageBreak/>
        <w:t>7.3. Пример сообщения</w:t>
      </w:r>
    </w:p>
    <w:bookmarkEnd w:id="60"/>
    <w:p w14:paraId="7F2903A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отчетов о внебиржевых сделках:</w:t>
      </w:r>
    </w:p>
    <w:p w14:paraId="637D0F61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61" w:name="d0e1230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&lt;Receipts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="A12"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Time="15:21:45"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Language="EN"&gt;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Agreement="12345"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Issue="EESR" Price="0.73588"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PriceActual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="0.73588678" ""Currency="USD" Qty="100"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Accepted="Y" Id="54321"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"Price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reducted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to 5 digits"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RurAmount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="2200.45"/&gt;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&lt;Receipt Agreement="12346" Reference="RTS12345" Participant="COMPM"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InName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="P"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OnAccount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</w:t>
      </w:r>
      <w:r>
        <w:rPr>
          <w:rFonts w:ascii="Courier New" w:hAnsi="Courier New"/>
          <w:color w:val="000000"/>
          <w:sz w:val="17"/>
          <w:shd w:val="clear" w:color="auto" w:fill="E0E0E0"/>
        </w:rPr>
        <w:t>А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Type="S" Issue="EESRG" Price="0.735" Currency="USD" Qty="100"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TradeDate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="2013-08-03"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Accepted="N"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="Error issue code"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WarningMsg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= ""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&lt;/Receipts&gt;</w:t>
      </w:r>
    </w:p>
    <w:p w14:paraId="4FC3D8A0" w14:textId="77777777" w:rsidR="00EF2418" w:rsidRDefault="00EF6D09">
      <w:pPr>
        <w:spacing w:before="200" w:after="0" w:line="240" w:lineRule="auto"/>
      </w:pPr>
      <w:bookmarkStart w:id="62" w:name="d0e1232"/>
      <w:bookmarkEnd w:id="61"/>
      <w:r>
        <w:rPr>
          <w:rFonts w:ascii="Arial" w:hAnsi="Arial"/>
          <w:b/>
          <w:color w:val="000000"/>
          <w:sz w:val="35"/>
        </w:rPr>
        <w:t>8. Запрос Справочника инструментов</w:t>
      </w:r>
    </w:p>
    <w:p w14:paraId="275A4A8B" w14:textId="77777777" w:rsidR="00EF2418" w:rsidRDefault="00EF6D09">
      <w:pPr>
        <w:spacing w:before="200" w:after="0" w:line="240" w:lineRule="auto"/>
      </w:pPr>
      <w:bookmarkStart w:id="63" w:name="d0e1235"/>
      <w:bookmarkEnd w:id="62"/>
      <w:r>
        <w:rPr>
          <w:rFonts w:ascii="Arial" w:hAnsi="Arial"/>
          <w:b/>
          <w:color w:val="000000"/>
          <w:sz w:val="29"/>
        </w:rPr>
        <w:t>8.1. Корневой элемент</w:t>
      </w:r>
    </w:p>
    <w:bookmarkEnd w:id="63"/>
    <w:p w14:paraId="4DEA76DC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Для получения справочника инструментов в сообщении в качестве корневого элемента должен присутствовать только один из трех допустимых элементов:</w:t>
      </w:r>
    </w:p>
    <w:p w14:paraId="36DEB0E3" w14:textId="77777777"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4" w:name="d0e1241"/>
      <w:bookmarkStart w:id="65" w:name="d0e1240"/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 xml:space="preserve"> – запрос на Справочник инструментов;</w:t>
      </w:r>
    </w:p>
    <w:p w14:paraId="1834BB93" w14:textId="77777777"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6" w:name="d0e1246"/>
      <w:bookmarkEnd w:id="64"/>
      <w:bookmarkEnd w:id="65"/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 xml:space="preserve"> – подписаться на Справочник инструментов;</w:t>
      </w:r>
    </w:p>
    <w:p w14:paraId="3A0CB857" w14:textId="77777777" w:rsidR="00EF2418" w:rsidRDefault="00EF6D09">
      <w:pPr>
        <w:numPr>
          <w:ilvl w:val="0"/>
          <w:numId w:val="10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67" w:name="d0e1251"/>
      <w:bookmarkEnd w:id="66"/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– отменить подписку на Справочник инструментов.</w:t>
      </w:r>
    </w:p>
    <w:bookmarkEnd w:id="67"/>
    <w:p w14:paraId="1508B57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Также допускается указание языка ответов.</w:t>
      </w:r>
    </w:p>
    <w:p w14:paraId="0A25E070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15B7EA06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FCC20" w14:textId="77777777" w:rsidR="00EF2418" w:rsidRDefault="00EF6D09">
            <w:pPr>
              <w:spacing w:after="0" w:line="240" w:lineRule="auto"/>
              <w:jc w:val="center"/>
            </w:pPr>
            <w:bookmarkStart w:id="68" w:name="d0e125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6E49B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CE740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04D06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68"/>
      <w:tr w:rsidR="00EF2418" w14:paraId="60BB69A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9B1F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DE72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A0F3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5415E24E" w14:textId="77777777"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69" w:name="d0e1286"/>
            <w:bookmarkStart w:id="70" w:name="d0e1285"/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>- по умолчанию, русский</w:t>
            </w:r>
          </w:p>
          <w:p w14:paraId="6697AED0" w14:textId="77777777" w:rsidR="00EF2418" w:rsidRDefault="00EF6D09">
            <w:pPr>
              <w:numPr>
                <w:ilvl w:val="0"/>
                <w:numId w:val="11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71" w:name="d0e1292"/>
            <w:bookmarkEnd w:id="69"/>
            <w:bookmarkEnd w:id="70"/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bookmarkEnd w:id="71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A51A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10D21546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Никаких других элементов в сообщении быть не должно.</w:t>
      </w:r>
    </w:p>
    <w:p w14:paraId="6686E8D5" w14:textId="77777777" w:rsidR="00EF2418" w:rsidRDefault="00EF6D09">
      <w:pPr>
        <w:spacing w:before="200" w:after="0" w:line="240" w:lineRule="auto"/>
      </w:pPr>
      <w:bookmarkStart w:id="72" w:name="d0e1302"/>
      <w:r>
        <w:rPr>
          <w:rFonts w:ascii="Arial" w:hAnsi="Arial"/>
          <w:b/>
          <w:color w:val="000000"/>
          <w:sz w:val="29"/>
        </w:rPr>
        <w:t>8.2. Пример сообщения</w:t>
      </w:r>
    </w:p>
    <w:bookmarkEnd w:id="72"/>
    <w:p w14:paraId="609F1B61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Запрос справочника инструментов:</w:t>
      </w:r>
    </w:p>
    <w:p w14:paraId="52EA3692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73" w:name="d0e1307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GetIssueList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Language="RU" /&gt;</w:t>
      </w:r>
    </w:p>
    <w:p w14:paraId="7E3C732D" w14:textId="77777777" w:rsidR="00EF2418" w:rsidRDefault="00EF6D09">
      <w:pPr>
        <w:spacing w:before="200" w:after="0" w:line="240" w:lineRule="auto"/>
      </w:pPr>
      <w:bookmarkStart w:id="74" w:name="d0e1309"/>
      <w:bookmarkEnd w:id="73"/>
      <w:r>
        <w:rPr>
          <w:rFonts w:ascii="Arial" w:hAnsi="Arial"/>
          <w:b/>
          <w:color w:val="000000"/>
          <w:sz w:val="35"/>
        </w:rPr>
        <w:t>9. Справочник инструментов</w:t>
      </w:r>
    </w:p>
    <w:bookmarkEnd w:id="74"/>
    <w:p w14:paraId="701B740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отсылается Биржей:</w:t>
      </w:r>
    </w:p>
    <w:p w14:paraId="683EA23B" w14:textId="77777777"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5" w:name="d0e1315"/>
      <w:bookmarkStart w:id="76" w:name="d0e1314"/>
      <w:r>
        <w:rPr>
          <w:color w:val="000000"/>
        </w:rPr>
        <w:t xml:space="preserve">в ответ на полученный от Участника запрос Справочника инструментов </w:t>
      </w:r>
      <w:proofErr w:type="spellStart"/>
      <w:r>
        <w:rPr>
          <w:b/>
          <w:color w:val="000000"/>
        </w:rPr>
        <w:t>GetIssueList</w:t>
      </w:r>
      <w:proofErr w:type="spellEnd"/>
      <w:r>
        <w:rPr>
          <w:color w:val="000000"/>
        </w:rPr>
        <w:t>;</w:t>
      </w:r>
    </w:p>
    <w:p w14:paraId="45E2971C" w14:textId="77777777" w:rsidR="00EF2418" w:rsidRDefault="00EF6D09">
      <w:pPr>
        <w:numPr>
          <w:ilvl w:val="0"/>
          <w:numId w:val="12"/>
        </w:numPr>
        <w:tabs>
          <w:tab w:val="left" w:pos="200"/>
        </w:tabs>
        <w:spacing w:before="200" w:after="0" w:line="240" w:lineRule="auto"/>
        <w:ind w:left="200" w:hanging="200"/>
        <w:jc w:val="both"/>
      </w:pPr>
      <w:bookmarkStart w:id="77" w:name="d0e1321"/>
      <w:bookmarkEnd w:id="75"/>
      <w:bookmarkEnd w:id="76"/>
      <w:r>
        <w:rPr>
          <w:color w:val="000000"/>
        </w:rPr>
        <w:t xml:space="preserve">ежедневно в 9:30 по московскому времени всем Участникам, подписавшимся на получение его изменений с помощью запроса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color w:val="000000"/>
        </w:rPr>
        <w:t>.</w:t>
      </w:r>
    </w:p>
    <w:p w14:paraId="20CBF9AC" w14:textId="77777777" w:rsidR="00EF2418" w:rsidRDefault="00EF6D09">
      <w:pPr>
        <w:spacing w:before="200" w:after="0" w:line="240" w:lineRule="auto"/>
      </w:pPr>
      <w:bookmarkStart w:id="78" w:name="d0e1327"/>
      <w:bookmarkEnd w:id="77"/>
      <w:r>
        <w:rPr>
          <w:rFonts w:ascii="Arial" w:hAnsi="Arial"/>
          <w:b/>
          <w:color w:val="000000"/>
          <w:sz w:val="29"/>
        </w:rPr>
        <w:lastRenderedPageBreak/>
        <w:t xml:space="preserve">9.1.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IssueList</w:t>
      </w:r>
      <w:proofErr w:type="spellEnd"/>
    </w:p>
    <w:bookmarkEnd w:id="78"/>
    <w:p w14:paraId="4C35EF8F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2B2CEE00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42401" w14:textId="77777777" w:rsidR="00EF2418" w:rsidRDefault="00EF6D09">
            <w:pPr>
              <w:spacing w:after="0" w:line="240" w:lineRule="auto"/>
              <w:jc w:val="center"/>
            </w:pPr>
            <w:bookmarkStart w:id="79" w:name="d0e1330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61927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F9808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81A7D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79"/>
      <w:tr w:rsidR="00EF2418" w14:paraId="464377B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33F80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818F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2CB8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676A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06DFDC1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5133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E9CA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CF96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7CCF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1BDC4B5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AC0C2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1B5F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F406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7015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</w:tr>
      <w:tr w:rsidR="00EF2418" w14:paraId="358C8C3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31A6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9AEE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8802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4679520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374BB12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8E9C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6BEC2AF7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IssueList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Issue</w:t>
      </w:r>
      <w:proofErr w:type="spellEnd"/>
      <w:r>
        <w:rPr>
          <w:color w:val="000000"/>
        </w:rPr>
        <w:t>, содержащих информацию о ценной бумаге, включенной в котировальный список хотя бы одной фондовой биржи.</w:t>
      </w:r>
    </w:p>
    <w:p w14:paraId="5E3931C7" w14:textId="77777777" w:rsidR="00EF2418" w:rsidRDefault="00EF6D09">
      <w:pPr>
        <w:spacing w:before="200" w:after="0" w:line="240" w:lineRule="auto"/>
      </w:pPr>
      <w:bookmarkStart w:id="80" w:name="d0e1425"/>
      <w:r>
        <w:rPr>
          <w:rFonts w:ascii="Arial" w:hAnsi="Arial"/>
          <w:b/>
          <w:color w:val="000000"/>
          <w:sz w:val="29"/>
        </w:rPr>
        <w:t xml:space="preserve">9.2. Элемент </w:t>
      </w:r>
      <w:proofErr w:type="spellStart"/>
      <w:r>
        <w:rPr>
          <w:rFonts w:ascii="Arial" w:hAnsi="Arial"/>
          <w:b/>
          <w:color w:val="000000"/>
          <w:sz w:val="29"/>
        </w:rPr>
        <w:t>Issue</w:t>
      </w:r>
      <w:proofErr w:type="spellEnd"/>
    </w:p>
    <w:bookmarkEnd w:id="80"/>
    <w:p w14:paraId="5337766F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6D66A8D9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763AF" w14:textId="77777777" w:rsidR="00EF2418" w:rsidRDefault="00EF6D09">
            <w:pPr>
              <w:spacing w:after="0" w:line="240" w:lineRule="auto"/>
              <w:jc w:val="center"/>
            </w:pPr>
            <w:bookmarkStart w:id="81" w:name="d0e1428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7DE82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FE1F7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C982C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1"/>
      <w:tr w:rsidR="00EF2418" w14:paraId="60A30BC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87702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A4A0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IssueCode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731F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4530E" w14:textId="77777777" w:rsidR="00EF2418" w:rsidRDefault="00EF6D09" w:rsidP="005B46F8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</w:t>
            </w:r>
            <w:r w:rsidR="005B46F8">
              <w:rPr>
                <w:color w:val="000000"/>
                <w:lang w:val="ru-RU"/>
              </w:rPr>
              <w:t>12</w:t>
            </w:r>
            <w:r>
              <w:rPr>
                <w:color w:val="000000"/>
              </w:rPr>
              <w:t>)</w:t>
            </w:r>
          </w:p>
        </w:tc>
      </w:tr>
      <w:tr w:rsidR="00EF2418" w14:paraId="73FB9C1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7233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EB39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DAEE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Наименование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BD37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2FF42DE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04333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EC66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IssueNameEng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D62B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Наименование на английском языке эмитента ценной бумаги (наименование управляющей компании и название паевого инвестиционного фонда), а также вид, категория (тип) ценной бумаги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FBF8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5DB0BCF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110A4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383FB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ISIN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21F8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Международный идентификационный номер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0977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(12)</w:t>
            </w:r>
          </w:p>
        </w:tc>
      </w:tr>
      <w:tr w:rsidR="00EF2418" w14:paraId="51829CA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E947E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37F2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RegNumber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23C7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государственной регистрации.</w:t>
            </w:r>
          </w:p>
          <w:p w14:paraId="45E72CC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Если у ценной бумаги несколько выпусков, то их регистрационные номера указываются через запятую.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E807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1E16D13A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0D3EB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E8DA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Type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D0AB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Тип инструмента (акция, облигация, </w:t>
            </w:r>
            <w:proofErr w:type="spellStart"/>
            <w:r>
              <w:rPr>
                <w:color w:val="000000"/>
              </w:rPr>
              <w:t>инвест</w:t>
            </w:r>
            <w:proofErr w:type="spellEnd"/>
            <w:r>
              <w:rPr>
                <w:color w:val="000000"/>
              </w:rPr>
              <w:t>. пай)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21B8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4BDA540C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5671F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2144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1107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Номинальное значение инструмента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12D7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(28.10)</w:t>
            </w:r>
          </w:p>
        </w:tc>
      </w:tr>
      <w:tr w:rsidR="00EF2418" w14:paraId="076BA8C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72914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F9A2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FacevalueCurrency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9218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Валюта номинального значения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9338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(3)</w:t>
            </w:r>
          </w:p>
        </w:tc>
      </w:tr>
      <w:tr w:rsidR="00EF2418" w14:paraId="5CCC3C7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78E9F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754E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CodeBloomberg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13EB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Блумберг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0DF8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4863939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7CBA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01F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CodeReuters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125F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Рейтерс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A484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1D16478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148B1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E836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Total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486E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Общее количество выпущенных ценных бумаг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7F60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Numeric</w:t>
            </w:r>
            <w:proofErr w:type="spellEnd"/>
            <w:r>
              <w:rPr>
                <w:color w:val="000000"/>
              </w:rPr>
              <w:t>(16,0)</w:t>
            </w:r>
          </w:p>
        </w:tc>
      </w:tr>
      <w:tr w:rsidR="00EF2418" w14:paraId="6E2D2C81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2EFD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7F73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Qlist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44A1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Y</w:t>
            </w:r>
            <w:r>
              <w:rPr>
                <w:color w:val="000000"/>
              </w:rPr>
              <w:t xml:space="preserve"> - ценная бумага включена в котировальный список хотя бы на одной бирже,</w:t>
            </w:r>
          </w:p>
          <w:p w14:paraId="58ABC61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lastRenderedPageBreak/>
              <w:t>N</w:t>
            </w:r>
            <w:r>
              <w:rPr>
                <w:color w:val="000000"/>
              </w:rPr>
              <w:t xml:space="preserve"> - ценная бумага не включена в котировальный список ни на одной бирже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A9FB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lastRenderedPageBreak/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66ACA894" w14:textId="77777777" w:rsidTr="00506B17">
        <w:tc>
          <w:tcPr>
            <w:tcW w:w="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13D9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46C8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Info</w:t>
            </w:r>
          </w:p>
        </w:tc>
        <w:tc>
          <w:tcPr>
            <w:tcW w:w="4964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5148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Справочная информация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10E4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506B17" w14:paraId="317ABC7A" w14:textId="77777777" w:rsidTr="00506B17"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C3539" w14:textId="77777777" w:rsidR="00506B17" w:rsidRPr="00506B17" w:rsidRDefault="00506B17">
            <w:pPr>
              <w:spacing w:before="200" w:after="0" w:line="240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 w:rsidRPr="00506B17">
              <w:rPr>
                <w:color w:val="000000"/>
              </w:rPr>
              <w:t>M</w:t>
            </w:r>
            <w:r>
              <w:rPr>
                <w:color w:val="000000"/>
                <w:lang w:val="ru-RU"/>
              </w:rPr>
              <w:t xml:space="preserve">                    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27E10" w14:textId="77777777" w:rsidR="00506B17" w:rsidRDefault="00506B17">
            <w:pPr>
              <w:spacing w:before="200" w:after="0" w:line="240" w:lineRule="auto"/>
              <w:jc w:val="both"/>
              <w:rPr>
                <w:color w:val="000000"/>
              </w:rPr>
            </w:pPr>
            <w:proofErr w:type="spellStart"/>
            <w:r w:rsidRPr="00506B17">
              <w:rPr>
                <w:color w:val="000000"/>
              </w:rPr>
              <w:t>IssueType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AE1AF" w14:textId="77777777" w:rsidR="00506B17" w:rsidRPr="00506B17" w:rsidRDefault="00506B17">
            <w:pPr>
              <w:spacing w:before="200" w:after="0" w:line="240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Тип ценной бумаги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0E76C" w14:textId="77777777" w:rsidR="00506B17" w:rsidRPr="00506B17" w:rsidRDefault="00506B17">
            <w:pPr>
              <w:spacing w:before="200" w:after="0" w:line="24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Varchar(50)</w:t>
            </w:r>
          </w:p>
        </w:tc>
      </w:tr>
    </w:tbl>
    <w:p w14:paraId="4C9D6E89" w14:textId="77777777" w:rsidR="00EF2418" w:rsidRDefault="00EF6D09">
      <w:pPr>
        <w:spacing w:before="200" w:after="0" w:line="240" w:lineRule="auto"/>
      </w:pPr>
      <w:bookmarkStart w:id="82" w:name="d0e1635"/>
      <w:r>
        <w:rPr>
          <w:rFonts w:ascii="Arial" w:hAnsi="Arial"/>
          <w:b/>
          <w:color w:val="000000"/>
          <w:sz w:val="29"/>
        </w:rPr>
        <w:t>9.3. Пример сообщения</w:t>
      </w:r>
    </w:p>
    <w:bookmarkEnd w:id="82"/>
    <w:p w14:paraId="4EA64BEB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Справочник инструментов:</w:t>
      </w:r>
    </w:p>
    <w:p w14:paraId="5CBB6184" w14:textId="77777777" w:rsidR="00EF2418" w:rsidRDefault="00EF6D09">
      <w:pPr>
        <w:shd w:val="clear" w:color="auto" w:fill="E0E0E0"/>
        <w:spacing w:before="166" w:after="0" w:line="240" w:lineRule="auto"/>
      </w:pPr>
      <w:bookmarkStart w:id="83" w:name="d0e1640"/>
      <w:r>
        <w:rPr>
          <w:rFonts w:ascii="Courier New" w:hAnsi="Courier New"/>
          <w:color w:val="000000"/>
          <w:sz w:val="17"/>
          <w:shd w:val="clear" w:color="auto" w:fill="E0E0E0"/>
        </w:rPr>
        <w:t>&lt;?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xml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version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="1.0"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encoding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="windows-1251"?&gt;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MsgReference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="X1nLQ3EAAABOA9lbGwZbQr+ICGF3xiN-"&gt;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IssueCode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="EESR"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ао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="JSC RAO EES Russia,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common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" ISIN="RU0008959655"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="1-01-00034-А" Total="41041753984"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="Y" Info=""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&lt;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IssueCode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="EESRP"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="ОАО РАО ЕЭС России, ап"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IssueNameEng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="JSC RAO EES Russia,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named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stock"ISIN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="RU0009029532"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RegNumber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="2-01-00034-А" Total="2075149384" 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Qlist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 xml:space="preserve">="Y" 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 xml:space="preserve">           Info="" /&gt;</w:t>
      </w:r>
      <w:r>
        <w:rPr>
          <w:rFonts w:ascii="Courier New" w:hAnsi="Courier New"/>
          <w:color w:val="000000"/>
          <w:sz w:val="17"/>
          <w:shd w:val="clear" w:color="auto" w:fill="E0E0E0"/>
        </w:rPr>
        <w:br/>
        <w:t>&lt;/</w:t>
      </w:r>
      <w:proofErr w:type="spellStart"/>
      <w:r>
        <w:rPr>
          <w:rFonts w:ascii="Courier New" w:hAnsi="Courier New"/>
          <w:color w:val="000000"/>
          <w:sz w:val="17"/>
          <w:shd w:val="clear" w:color="auto" w:fill="E0E0E0"/>
        </w:rPr>
        <w:t>IssueList</w:t>
      </w:r>
      <w:proofErr w:type="spellEnd"/>
      <w:r>
        <w:rPr>
          <w:rFonts w:ascii="Courier New" w:hAnsi="Courier New"/>
          <w:color w:val="000000"/>
          <w:sz w:val="17"/>
          <w:shd w:val="clear" w:color="auto" w:fill="E0E0E0"/>
        </w:rPr>
        <w:t>&gt;</w:t>
      </w:r>
    </w:p>
    <w:p w14:paraId="1B98FB6B" w14:textId="77777777" w:rsidR="00EF2418" w:rsidRDefault="00EF6D09">
      <w:pPr>
        <w:spacing w:before="200" w:after="0" w:line="240" w:lineRule="auto"/>
      </w:pPr>
      <w:bookmarkStart w:id="84" w:name="d0e1642"/>
      <w:bookmarkEnd w:id="83"/>
      <w:r>
        <w:rPr>
          <w:rFonts w:ascii="Arial" w:hAnsi="Arial"/>
          <w:b/>
          <w:color w:val="000000"/>
          <w:sz w:val="35"/>
        </w:rPr>
        <w:t>10. Уведомление о подписке на справочник инструментов</w:t>
      </w:r>
    </w:p>
    <w:bookmarkEnd w:id="84"/>
    <w:p w14:paraId="56F1F204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Данное сообщение посылается Биржей в ответ на запросы </w:t>
      </w:r>
      <w:proofErr w:type="spellStart"/>
      <w:r>
        <w:rPr>
          <w:b/>
          <w:color w:val="000000"/>
        </w:rPr>
        <w:t>SubscribeIssueList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UnsubscribeIssueList</w:t>
      </w:r>
      <w:proofErr w:type="spellEnd"/>
      <w:r>
        <w:rPr>
          <w:color w:val="000000"/>
        </w:rPr>
        <w:t xml:space="preserve"> и содержит результат операции подписки или отказа от подписки на справочник ЦБ.</w:t>
      </w:r>
    </w:p>
    <w:p w14:paraId="1ADE5B7F" w14:textId="77777777" w:rsidR="00EF2418" w:rsidRDefault="00EF6D09">
      <w:pPr>
        <w:spacing w:before="200" w:after="0" w:line="240" w:lineRule="auto"/>
      </w:pPr>
      <w:bookmarkStart w:id="85" w:name="d0e1650"/>
      <w:r>
        <w:rPr>
          <w:rFonts w:ascii="Arial" w:hAnsi="Arial"/>
          <w:b/>
          <w:color w:val="000000"/>
          <w:sz w:val="29"/>
        </w:rPr>
        <w:t xml:space="preserve">10.1.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SubscribeResult</w:t>
      </w:r>
      <w:proofErr w:type="spellEnd"/>
    </w:p>
    <w:bookmarkEnd w:id="85"/>
    <w:p w14:paraId="5F68DB05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295C10DD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73E62" w14:textId="77777777" w:rsidR="00EF2418" w:rsidRDefault="00EF6D09">
            <w:pPr>
              <w:spacing w:after="0" w:line="240" w:lineRule="auto"/>
              <w:jc w:val="center"/>
            </w:pPr>
            <w:bookmarkStart w:id="86" w:name="d0e1653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12133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37513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F21AF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86"/>
      <w:tr w:rsidR="00EF2418" w14:paraId="08169094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FC36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82D7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43EE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сообщения ЭДО, содержащего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D677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271EBA5A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5438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C49A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1E9E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формирования ответа на запрос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6134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7E1DEB51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FD8A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73CD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694A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0634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</w:tr>
      <w:tr w:rsidR="00EF2418" w14:paraId="06A59BF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96FA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E03F6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Success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AAC1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Содержит строку:</w:t>
            </w:r>
          </w:p>
          <w:p w14:paraId="3579B3C5" w14:textId="77777777"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87" w:name="d0e1728"/>
            <w:bookmarkStart w:id="88" w:name="d0e1727"/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 подписке</w:t>
            </w:r>
          </w:p>
          <w:p w14:paraId="18F26150" w14:textId="77777777" w:rsidR="00EF2418" w:rsidRDefault="00EF6D09">
            <w:pPr>
              <w:numPr>
                <w:ilvl w:val="0"/>
                <w:numId w:val="13"/>
              </w:numPr>
              <w:tabs>
                <w:tab w:val="left" w:pos="200"/>
              </w:tabs>
              <w:spacing w:before="200" w:after="0" w:line="240" w:lineRule="auto"/>
              <w:ind w:left="200" w:hanging="200"/>
              <w:jc w:val="both"/>
            </w:pPr>
            <w:bookmarkStart w:id="89" w:name="d0e1741"/>
            <w:bookmarkEnd w:id="87"/>
            <w:bookmarkEnd w:id="88"/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Ok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b/>
                <w:color w:val="000000"/>
              </w:rPr>
              <w:t>UnSubscribe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Fail</w:t>
            </w:r>
            <w:proofErr w:type="spellEnd"/>
            <w:r>
              <w:rPr>
                <w:color w:val="000000"/>
              </w:rPr>
              <w:t xml:space="preserve"> в случае ответа на запрос отказа от подписки</w:t>
            </w:r>
          </w:p>
        </w:tc>
        <w:bookmarkEnd w:id="89"/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BFE4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1F42BD2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D2DD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48C8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F5DA6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в случае неуспешного завершения операции подписки/отписки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87DE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3AB580B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FE194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DC52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05F1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6B2C3EC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1B725C0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lastRenderedPageBreak/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211E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lastRenderedPageBreak/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6017D65A" w14:textId="77777777" w:rsidR="00EF2418" w:rsidRDefault="00EF6D09">
      <w:pPr>
        <w:spacing w:before="200" w:after="0" w:line="240" w:lineRule="auto"/>
      </w:pPr>
      <w:bookmarkStart w:id="90" w:name="d0e1797"/>
      <w:r>
        <w:rPr>
          <w:rFonts w:ascii="Arial" w:hAnsi="Arial"/>
          <w:b/>
          <w:color w:val="000000"/>
          <w:sz w:val="29"/>
        </w:rPr>
        <w:t>10.2. Пример сообщения</w:t>
      </w:r>
    </w:p>
    <w:bookmarkEnd w:id="90"/>
    <w:p w14:paraId="0D872DC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подписке:</w:t>
      </w:r>
    </w:p>
    <w:p w14:paraId="15F451DD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1" w:name="d0e1802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SubscribeResult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="1ljLQ98CAABWrLh80rWz509Zjv5O3uD3" Date="2006-08-04" 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Success="Subscribe Ok"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ErrorMsg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="" /&gt;</w:t>
      </w:r>
    </w:p>
    <w:p w14:paraId="58F53698" w14:textId="77777777" w:rsidR="00EF2418" w:rsidRDefault="00EF6D09">
      <w:pPr>
        <w:spacing w:before="200" w:after="0" w:line="240" w:lineRule="auto"/>
      </w:pPr>
      <w:bookmarkStart w:id="92" w:name="d0e1804"/>
      <w:bookmarkEnd w:id="91"/>
      <w:r>
        <w:rPr>
          <w:rFonts w:ascii="Arial" w:hAnsi="Arial"/>
          <w:b/>
          <w:color w:val="000000"/>
          <w:sz w:val="35"/>
        </w:rPr>
        <w:t>11. Реестр запросов на удаление сделок</w:t>
      </w:r>
    </w:p>
    <w:p w14:paraId="523C3E9B" w14:textId="77777777" w:rsidR="00EF2418" w:rsidRDefault="00EF6D09">
      <w:pPr>
        <w:spacing w:before="200" w:after="0" w:line="240" w:lineRule="auto"/>
      </w:pPr>
      <w:bookmarkStart w:id="93" w:name="d0e1807"/>
      <w:bookmarkEnd w:id="92"/>
      <w:r>
        <w:rPr>
          <w:rFonts w:ascii="Arial" w:hAnsi="Arial"/>
          <w:b/>
          <w:color w:val="000000"/>
          <w:sz w:val="29"/>
        </w:rPr>
        <w:t xml:space="preserve">11.1.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RevokeDeals</w:t>
      </w:r>
      <w:proofErr w:type="spellEnd"/>
    </w:p>
    <w:bookmarkEnd w:id="93"/>
    <w:p w14:paraId="6C3AB4E5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предназначен для определения начала и окончания списка запросов на удаление сделок.</w:t>
      </w:r>
    </w:p>
    <w:p w14:paraId="233AA74F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6319C477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14DC1" w14:textId="77777777" w:rsidR="00EF2418" w:rsidRDefault="00EF6D09">
            <w:pPr>
              <w:spacing w:after="0" w:line="240" w:lineRule="auto"/>
              <w:jc w:val="center"/>
            </w:pPr>
            <w:bookmarkStart w:id="94" w:name="d0e1815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0A69A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43258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C2FFC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4"/>
      <w:tr w:rsidR="00EF2418" w14:paraId="68CCBE9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2F50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FDC2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E65E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14:paraId="57D8AB5B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в атрибут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элемента </w:t>
            </w:r>
            <w:proofErr w:type="spellStart"/>
            <w:r>
              <w:rPr>
                <w:b/>
                <w:color w:val="000000"/>
              </w:rPr>
              <w:t>Receipts</w:t>
            </w:r>
            <w:proofErr w:type="spellEnd"/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2AAB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14389C0C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9A8D0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DFF3E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5B288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281EF06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45F9C04A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2B00D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5AC72A1C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RevokeDeals</w:t>
      </w:r>
      <w:proofErr w:type="spellEnd"/>
      <w:r>
        <w:rPr>
          <w:color w:val="000000"/>
        </w:rPr>
        <w:t xml:space="preserve"> содержит один или более элементов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>.</w:t>
      </w:r>
    </w:p>
    <w:p w14:paraId="25A76564" w14:textId="77777777" w:rsidR="00EF2418" w:rsidRDefault="00EF6D09">
      <w:pPr>
        <w:spacing w:before="200" w:after="0" w:line="240" w:lineRule="auto"/>
      </w:pPr>
      <w:bookmarkStart w:id="95" w:name="d0e1898"/>
      <w:r>
        <w:rPr>
          <w:rFonts w:ascii="Arial" w:hAnsi="Arial"/>
          <w:b/>
          <w:color w:val="000000"/>
          <w:sz w:val="29"/>
        </w:rPr>
        <w:t xml:space="preserve">11.2. Элемент </w:t>
      </w:r>
      <w:proofErr w:type="spellStart"/>
      <w:r>
        <w:rPr>
          <w:rFonts w:ascii="Arial" w:hAnsi="Arial"/>
          <w:b/>
          <w:color w:val="000000"/>
          <w:sz w:val="29"/>
        </w:rPr>
        <w:t>RevokeDeal</w:t>
      </w:r>
      <w:proofErr w:type="spellEnd"/>
    </w:p>
    <w:bookmarkEnd w:id="95"/>
    <w:p w14:paraId="21E9726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Элемент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содержит информацию о параметрах одной удаляемой сделки.</w:t>
      </w:r>
    </w:p>
    <w:p w14:paraId="13D7121F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095740AA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ED8EC" w14:textId="77777777" w:rsidR="00EF2418" w:rsidRDefault="00EF6D09">
            <w:pPr>
              <w:spacing w:after="0" w:line="240" w:lineRule="auto"/>
              <w:jc w:val="center"/>
            </w:pPr>
            <w:bookmarkStart w:id="96" w:name="d0e1906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4AF46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4EC98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546BB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96"/>
      <w:tr w:rsidR="00EF2418" w14:paraId="2185747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86D3B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3687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B9D2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7FD8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 w14:paraId="11DAA4D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1C5F6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421D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Agreement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32D2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7977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42EA4D45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1D80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9E9F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1D65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89C2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 w14:paraId="23A0216A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31B2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5346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93F9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8953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 w14:paraId="167F314E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EA437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EC17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1239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например "Исправление выявленных замечаний"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F0929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14:paraId="289334C9" w14:textId="77777777"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14:paraId="325CC662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lastRenderedPageBreak/>
        <w:t xml:space="preserve">в элементе </w:t>
      </w:r>
      <w:proofErr w:type="spellStart"/>
      <w:r>
        <w:rPr>
          <w:b/>
          <w:color w:val="000000"/>
        </w:rPr>
        <w:t>RevokeDeal</w:t>
      </w:r>
      <w:proofErr w:type="spellEnd"/>
      <w:r>
        <w:rPr>
          <w:color w:val="000000"/>
        </w:rPr>
        <w:t xml:space="preserve"> должен быть указан хотя бы один из атрибутов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Agreement</w:t>
      </w:r>
      <w:r>
        <w:rPr>
          <w:color w:val="000000"/>
        </w:rPr>
        <w:t xml:space="preserve"> либо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 xml:space="preserve">. Если не указано ни одного из этих атрибутов, запрос на удаление не принимается. Если указано более одного атрибута, то поиск сделки производится сначала по атрибуту </w:t>
      </w:r>
      <w:proofErr w:type="spellStart"/>
      <w:r>
        <w:rPr>
          <w:b/>
          <w:color w:val="000000"/>
        </w:rPr>
        <w:t>Id</w:t>
      </w:r>
      <w:proofErr w:type="spellEnd"/>
      <w:r>
        <w:rPr>
          <w:color w:val="000000"/>
        </w:rPr>
        <w:t xml:space="preserve">, затем по атрибуту </w:t>
      </w:r>
      <w:r>
        <w:rPr>
          <w:b/>
          <w:color w:val="000000"/>
        </w:rPr>
        <w:t>Agreement</w:t>
      </w:r>
      <w:r>
        <w:rPr>
          <w:color w:val="000000"/>
        </w:rPr>
        <w:t xml:space="preserve"> и в последнюю очередь – по атрибуту </w:t>
      </w:r>
      <w:proofErr w:type="spellStart"/>
      <w:r>
        <w:rPr>
          <w:b/>
          <w:color w:val="000000"/>
        </w:rPr>
        <w:t>Reference</w:t>
      </w:r>
      <w:proofErr w:type="spellEnd"/>
      <w:r>
        <w:rPr>
          <w:color w:val="000000"/>
        </w:rPr>
        <w:t>.</w:t>
      </w:r>
    </w:p>
    <w:p w14:paraId="2C335C65" w14:textId="77777777" w:rsidR="00EF2418" w:rsidRDefault="00EF6D09">
      <w:pPr>
        <w:spacing w:before="200" w:after="0" w:line="240" w:lineRule="auto"/>
      </w:pPr>
      <w:bookmarkStart w:id="97" w:name="d0e2014"/>
      <w:r>
        <w:rPr>
          <w:rFonts w:ascii="Arial" w:hAnsi="Arial"/>
          <w:b/>
          <w:color w:val="000000"/>
          <w:sz w:val="29"/>
        </w:rPr>
        <w:t>11.3. Пример сообщения</w:t>
      </w:r>
    </w:p>
    <w:bookmarkEnd w:id="97"/>
    <w:p w14:paraId="496C4A69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запросов на удаление сделок:</w:t>
      </w:r>
    </w:p>
    <w:p w14:paraId="5A6F6F11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98" w:name="d0e2019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Agreement="12345" Reference="RTS12345" Participant="COMPM"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RevokeDeals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</w:p>
    <w:p w14:paraId="0004BF9D" w14:textId="77777777" w:rsidR="001F369D" w:rsidRPr="00917CB7" w:rsidRDefault="001F369D">
      <w:pPr>
        <w:spacing w:before="200" w:after="0" w:line="240" w:lineRule="auto"/>
        <w:rPr>
          <w:rFonts w:ascii="Arial" w:hAnsi="Arial"/>
          <w:b/>
          <w:color w:val="000000"/>
          <w:sz w:val="35"/>
          <w:lang w:val="en-US"/>
        </w:rPr>
      </w:pPr>
      <w:bookmarkStart w:id="99" w:name="d0e2021"/>
      <w:bookmarkEnd w:id="98"/>
    </w:p>
    <w:p w14:paraId="513794BE" w14:textId="77777777" w:rsidR="00EF2418" w:rsidRDefault="00EF6D09">
      <w:pPr>
        <w:spacing w:before="200" w:after="0" w:line="240" w:lineRule="auto"/>
      </w:pPr>
      <w:r>
        <w:rPr>
          <w:rFonts w:ascii="Arial" w:hAnsi="Arial"/>
          <w:b/>
          <w:color w:val="000000"/>
          <w:sz w:val="35"/>
        </w:rPr>
        <w:t>12. Реестр уведомлений о приеме запросов на удаление сделок</w:t>
      </w:r>
    </w:p>
    <w:bookmarkEnd w:id="99"/>
    <w:p w14:paraId="5C522B65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Данное сообщение предназначено для информирования стороны, отправившей Реестр запросов на удаление сделок, о приеме его Биржей и/или об ошибках, обнаруженных Биржей при его приеме.</w:t>
      </w:r>
    </w:p>
    <w:p w14:paraId="57579862" w14:textId="77777777" w:rsidR="00EF2418" w:rsidRDefault="00EF6D09">
      <w:pPr>
        <w:spacing w:before="200" w:after="0" w:line="240" w:lineRule="auto"/>
      </w:pPr>
      <w:bookmarkStart w:id="100" w:name="d0e2026"/>
      <w:r>
        <w:rPr>
          <w:rFonts w:ascii="Arial" w:hAnsi="Arial"/>
          <w:b/>
          <w:color w:val="000000"/>
          <w:sz w:val="29"/>
        </w:rPr>
        <w:t xml:space="preserve">12.1. Корневой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RevokeReceipts</w:t>
      </w:r>
      <w:proofErr w:type="spellEnd"/>
    </w:p>
    <w:bookmarkEnd w:id="100"/>
    <w:p w14:paraId="567DC782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5E004908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BB340" w14:textId="77777777" w:rsidR="00EF2418" w:rsidRDefault="00EF6D09">
            <w:pPr>
              <w:spacing w:after="0" w:line="240" w:lineRule="auto"/>
              <w:jc w:val="center"/>
            </w:pPr>
            <w:bookmarkStart w:id="101" w:name="d0e2029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85CBF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AAB3C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7D7D7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1"/>
      <w:tr w:rsidR="00EF2418" w14:paraId="5287F79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EA53A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57C7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MsgReference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38A6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на ID полученного сообщения ЭДО, содержащего реестр сделок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1C10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28D6343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192C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9987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CustomRef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BE15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Ссылка отправителя.</w:t>
            </w:r>
          </w:p>
          <w:p w14:paraId="01C03F4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 xml:space="preserve">Данная строка копируется из атрибута </w:t>
            </w:r>
            <w:proofErr w:type="spellStart"/>
            <w:r>
              <w:rPr>
                <w:b/>
                <w:color w:val="000000"/>
              </w:rPr>
              <w:t>CustomRef</w:t>
            </w:r>
            <w:proofErr w:type="spellEnd"/>
            <w:r>
              <w:rPr>
                <w:color w:val="000000"/>
              </w:rPr>
              <w:t xml:space="preserve"> полученного сообщения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7CED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13B7B1C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D2DD8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47C7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8395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Дата генерации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BF94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</w:tr>
      <w:tr w:rsidR="00EF2418" w14:paraId="044ED200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BD8C4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796E4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491C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Время формирования ответа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A51BF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Time</w:t>
            </w:r>
          </w:p>
        </w:tc>
      </w:tr>
      <w:tr w:rsidR="00EF2418" w14:paraId="250B1FF7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AF3A9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273F0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673F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Сообщение об ошибке разбора документа целиком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C746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1B8C876D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5FA3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C94E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Language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A217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Язык для ответов:</w:t>
            </w:r>
          </w:p>
          <w:p w14:paraId="498386A3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RU</w:t>
            </w:r>
            <w:r>
              <w:rPr>
                <w:color w:val="000000"/>
              </w:rPr>
              <w:t xml:space="preserve"> - по умолчанию, русский</w:t>
            </w:r>
          </w:p>
          <w:p w14:paraId="55D0E6F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b/>
                <w:color w:val="000000"/>
              </w:rPr>
              <w:t>EN</w:t>
            </w:r>
            <w:r>
              <w:rPr>
                <w:color w:val="000000"/>
              </w:rPr>
              <w:t xml:space="preserve"> - английский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9841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(2)</w:t>
            </w:r>
          </w:p>
        </w:tc>
      </w:tr>
    </w:tbl>
    <w:p w14:paraId="79340EC0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 xml:space="preserve">Корневой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элементы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, количество которых равно количеству сделок в полученном сообщении реестра сделок.</w:t>
      </w:r>
    </w:p>
    <w:p w14:paraId="5D26D7C1" w14:textId="77777777" w:rsidR="00EF2418" w:rsidRDefault="00EF6D09">
      <w:pPr>
        <w:spacing w:before="200" w:after="0" w:line="240" w:lineRule="auto"/>
        <w:jc w:val="both"/>
        <w:rPr>
          <w:color w:val="000000"/>
        </w:rPr>
      </w:pPr>
      <w:r>
        <w:rPr>
          <w:color w:val="000000"/>
        </w:rPr>
        <w:t xml:space="preserve">Каждый элемент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 xml:space="preserve"> содержит результат приема соответствующего запроса на удаление отчета о внебиржевой сделке. В случае если исходное сообщение не содержало Реестра запросов на удаление отчета о внебиржевой сделке в корректном формате (разбор исходного сообщения завершился неудачей), элемент </w:t>
      </w:r>
      <w:proofErr w:type="spellStart"/>
      <w:r>
        <w:rPr>
          <w:b/>
          <w:color w:val="000000"/>
        </w:rPr>
        <w:t>RevokeReceipts</w:t>
      </w:r>
      <w:proofErr w:type="spellEnd"/>
      <w:r>
        <w:rPr>
          <w:color w:val="000000"/>
        </w:rPr>
        <w:t xml:space="preserve"> содержит непустой атрибут </w:t>
      </w:r>
      <w:proofErr w:type="spellStart"/>
      <w:r>
        <w:rPr>
          <w:b/>
          <w:color w:val="000000"/>
        </w:rPr>
        <w:t>ErrMsg</w:t>
      </w:r>
      <w:proofErr w:type="spellEnd"/>
      <w:r>
        <w:rPr>
          <w:color w:val="000000"/>
        </w:rPr>
        <w:t xml:space="preserve">, в котором указано сообщение об ошибке, и не содержит ни одного элемента </w:t>
      </w:r>
      <w:proofErr w:type="spellStart"/>
      <w:r>
        <w:rPr>
          <w:b/>
          <w:color w:val="000000"/>
        </w:rPr>
        <w:t>RevokeReceipt</w:t>
      </w:r>
      <w:proofErr w:type="spellEnd"/>
      <w:r>
        <w:rPr>
          <w:color w:val="000000"/>
        </w:rPr>
        <w:t>.</w:t>
      </w:r>
    </w:p>
    <w:p w14:paraId="362FF8A1" w14:textId="77777777" w:rsidR="007141B4" w:rsidRDefault="007141B4">
      <w:pPr>
        <w:spacing w:before="200" w:after="0" w:line="240" w:lineRule="auto"/>
        <w:jc w:val="both"/>
      </w:pPr>
    </w:p>
    <w:p w14:paraId="69621971" w14:textId="77777777" w:rsidR="00EF2418" w:rsidRDefault="00EF6D09">
      <w:pPr>
        <w:spacing w:before="200" w:after="0" w:line="240" w:lineRule="auto"/>
      </w:pPr>
      <w:bookmarkStart w:id="102" w:name="d0e2179"/>
      <w:r>
        <w:rPr>
          <w:rFonts w:ascii="Arial" w:hAnsi="Arial"/>
          <w:b/>
          <w:color w:val="000000"/>
          <w:sz w:val="29"/>
        </w:rPr>
        <w:lastRenderedPageBreak/>
        <w:t xml:space="preserve">12.2. Элемент </w:t>
      </w:r>
      <w:proofErr w:type="spellStart"/>
      <w:r>
        <w:rPr>
          <w:rFonts w:ascii="Arial" w:hAnsi="Arial"/>
          <w:b/>
          <w:color w:val="000000"/>
          <w:sz w:val="29"/>
        </w:rPr>
        <w:t>RevokeReceipt</w:t>
      </w:r>
      <w:proofErr w:type="spellEnd"/>
    </w:p>
    <w:bookmarkEnd w:id="102"/>
    <w:p w14:paraId="737705E6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Уведомление о приеме конкретного запроса на удаление сделки.</w:t>
      </w:r>
    </w:p>
    <w:p w14:paraId="382A4071" w14:textId="77777777" w:rsidR="00EF2418" w:rsidRDefault="00EF2418">
      <w:pPr>
        <w:spacing w:after="0" w:line="240" w:lineRule="auto"/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05"/>
        <w:gridCol w:w="4964"/>
        <w:gridCol w:w="1715"/>
      </w:tblGrid>
      <w:tr w:rsidR="00EF2418" w14:paraId="3B74C5FE" w14:textId="77777777">
        <w:trPr>
          <w:tblHeader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6FA81" w14:textId="77777777" w:rsidR="00EF2418" w:rsidRDefault="00EF6D09">
            <w:pPr>
              <w:spacing w:after="0" w:line="240" w:lineRule="auto"/>
              <w:jc w:val="center"/>
            </w:pPr>
            <w:bookmarkStart w:id="103" w:name="d0e2184"/>
            <w:r>
              <w:rPr>
                <w:b/>
                <w:color w:val="000000"/>
              </w:rPr>
              <w:t>M/O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4FD54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Атрибут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770E3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Описание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2611F" w14:textId="77777777" w:rsidR="00EF2418" w:rsidRDefault="00EF6D09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Тип</w:t>
            </w:r>
          </w:p>
        </w:tc>
      </w:tr>
      <w:bookmarkEnd w:id="103"/>
      <w:tr w:rsidR="00EF2418" w14:paraId="6AF7B0B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C720D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008DA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Id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092E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Регистрационный номер, присвоенный Биржей внебиржевой сделке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F62A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(16)</w:t>
            </w:r>
          </w:p>
        </w:tc>
      </w:tr>
      <w:tr w:rsidR="00EF2418" w14:paraId="0D475498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39B2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4CB77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Agreement</w:t>
            </w:r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E5DF5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договора купли-продажи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77604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(32)</w:t>
            </w:r>
          </w:p>
        </w:tc>
      </w:tr>
      <w:tr w:rsidR="00EF2418" w14:paraId="45A2CB52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4F63B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6F2F2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Reference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332FC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Номер сделки в системе внутреннего учета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7DE2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(80)</w:t>
            </w:r>
          </w:p>
        </w:tc>
      </w:tr>
      <w:tr w:rsidR="00EF2418" w14:paraId="1F6936F3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EEF5E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1B62E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Participant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6ABB1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Код Участника, однозначно определяющий наименование и ИНН Участника, совершившего внебиржевую сделку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5B337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(7)</w:t>
            </w:r>
          </w:p>
        </w:tc>
      </w:tr>
      <w:tr w:rsidR="00EF2418" w14:paraId="79ABDD5D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DC652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DFA8C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RevokeReason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1C6FD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Причина удаления сделки, берем из полученного запроса на отзыв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BDAF5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08AE7BD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83C5C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M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06DC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Accepted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FB199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Запрос принят, сделка удалена – 'Y', не принят – 'N'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D19AB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(1)</w:t>
            </w:r>
          </w:p>
        </w:tc>
      </w:tr>
      <w:tr w:rsidR="00EF2418" w14:paraId="1B4A519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24605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4EFE8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ErrorMsg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452B2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ошибке в случае отказа в приеме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57871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  <w:tr w:rsidR="00EF2418" w14:paraId="4DD9C72B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976E3" w14:textId="77777777" w:rsidR="00EF2418" w:rsidRDefault="00EF6D09">
            <w:pPr>
              <w:spacing w:before="200" w:after="0" w:line="240" w:lineRule="auto"/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180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29233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WarningMsg</w:t>
            </w:r>
            <w:proofErr w:type="spellEnd"/>
          </w:p>
        </w:tc>
        <w:tc>
          <w:tcPr>
            <w:tcW w:w="4964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F56B0" w14:textId="77777777" w:rsidR="00EF2418" w:rsidRDefault="00EF6D09">
            <w:pPr>
              <w:spacing w:before="200" w:after="0" w:line="240" w:lineRule="auto"/>
              <w:jc w:val="both"/>
            </w:pPr>
            <w:r>
              <w:rPr>
                <w:color w:val="000000"/>
              </w:rPr>
              <w:t>Текст сообщения об особенностях обработки в случае приема запроса на удаление сделки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D858F" w14:textId="77777777" w:rsidR="00EF2418" w:rsidRDefault="00EF6D09">
            <w:pPr>
              <w:spacing w:before="200" w:after="0" w:line="240" w:lineRule="auto"/>
              <w:jc w:val="both"/>
            </w:pPr>
            <w:proofErr w:type="spellStart"/>
            <w:r>
              <w:rPr>
                <w:color w:val="000000"/>
              </w:rPr>
              <w:t>WString</w:t>
            </w:r>
            <w:proofErr w:type="spellEnd"/>
            <w:r>
              <w:rPr>
                <w:color w:val="000000"/>
              </w:rPr>
              <w:t>(256)</w:t>
            </w:r>
          </w:p>
        </w:tc>
      </w:tr>
    </w:tbl>
    <w:p w14:paraId="36BA9F27" w14:textId="77777777" w:rsidR="00EF2418" w:rsidRDefault="00EF6D09">
      <w:pPr>
        <w:spacing w:before="200" w:after="0" w:line="240" w:lineRule="auto"/>
        <w:jc w:val="both"/>
      </w:pPr>
      <w:r>
        <w:rPr>
          <w:b/>
          <w:color w:val="000000"/>
        </w:rPr>
        <w:t>Примечание:</w:t>
      </w:r>
    </w:p>
    <w:p w14:paraId="30786F8A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Если в запросе на удаление указано несколько идентификаторов сделки одновременно, и менее приоритетные идентификаторы не соответствуют найденной по более высокоприоритетному идентификатору сделке, то в уведомлении указываются значения идентификаторов, зарегистрированные Биржей в Реестре внебиржевых сделок.</w:t>
      </w:r>
    </w:p>
    <w:p w14:paraId="175BC8D8" w14:textId="77777777" w:rsidR="00EF2418" w:rsidRDefault="00EF6D09">
      <w:pPr>
        <w:spacing w:before="200" w:after="0" w:line="240" w:lineRule="auto"/>
      </w:pPr>
      <w:bookmarkStart w:id="104" w:name="d0e2317"/>
      <w:r>
        <w:rPr>
          <w:rFonts w:ascii="Arial" w:hAnsi="Arial"/>
          <w:b/>
          <w:color w:val="000000"/>
          <w:sz w:val="29"/>
        </w:rPr>
        <w:t>12.3. Пример сообщения</w:t>
      </w:r>
    </w:p>
    <w:bookmarkEnd w:id="104"/>
    <w:p w14:paraId="3734B36D" w14:textId="77777777" w:rsidR="00EF2418" w:rsidRDefault="00EF6D09">
      <w:pPr>
        <w:spacing w:before="200" w:after="0" w:line="240" w:lineRule="auto"/>
        <w:jc w:val="both"/>
      </w:pPr>
      <w:r>
        <w:rPr>
          <w:color w:val="000000"/>
        </w:rPr>
        <w:t>Реестр уведомлений о приеме запросов на удаление сделок:</w:t>
      </w:r>
    </w:p>
    <w:p w14:paraId="7BD435D5" w14:textId="77777777" w:rsidR="00EF2418" w:rsidRPr="00EF6D09" w:rsidRDefault="00EF6D09">
      <w:pPr>
        <w:shd w:val="clear" w:color="auto" w:fill="E0E0E0"/>
        <w:spacing w:before="166" w:after="0" w:line="240" w:lineRule="auto"/>
        <w:rPr>
          <w:lang w:val="en-US"/>
        </w:rPr>
      </w:pPr>
      <w:bookmarkStart w:id="105" w:name="d0e2322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&lt;?xml version="1.0" encoding="windows-1251"?&gt;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  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MsgReference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="1ljLQ98CAABWrLh80rWz509Zjv5O3uD4" 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CustomRef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="A13" Date="2006-08-04"&gt;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&lt;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 xml:space="preserve"> Id="6789" Agreement="12345" Reference="RTS12345" Participant="COMPM"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 xml:space="preserve">                   Accepted="Y" /&gt;</w:t>
      </w:r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br/>
        <w:t>&lt;/</w:t>
      </w:r>
      <w:proofErr w:type="spellStart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RevokeReceipts</w:t>
      </w:r>
      <w:proofErr w:type="spellEnd"/>
      <w:r w:rsidRPr="00EF6D09">
        <w:rPr>
          <w:rFonts w:ascii="Courier New" w:hAnsi="Courier New"/>
          <w:color w:val="000000"/>
          <w:sz w:val="17"/>
          <w:shd w:val="clear" w:color="auto" w:fill="E0E0E0"/>
          <w:lang w:val="en-US"/>
        </w:rPr>
        <w:t>&gt;</w:t>
      </w:r>
      <w:bookmarkEnd w:id="105"/>
    </w:p>
    <w:sectPr w:rsidR="00EF2418" w:rsidRPr="00EF6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23DA" w14:textId="77777777" w:rsidR="00EF6D09" w:rsidRDefault="00EF6D09">
      <w:pPr>
        <w:spacing w:after="0" w:line="240" w:lineRule="auto"/>
      </w:pPr>
      <w:r>
        <w:separator/>
      </w:r>
    </w:p>
  </w:endnote>
  <w:endnote w:type="continuationSeparator" w:id="0">
    <w:p w14:paraId="5F745305" w14:textId="77777777" w:rsidR="00EF6D09" w:rsidRDefault="00EF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14:paraId="35CAE252" w14:textId="77777777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14:paraId="3789823A" w14:textId="77777777"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14:paraId="3155CC1B" w14:textId="77777777"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14:paraId="4383E3E7" w14:textId="77777777" w:rsidR="00EF6D09" w:rsidRDefault="00EF6D09">
          <w:pPr>
            <w:spacing w:after="0" w:line="240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14:paraId="491E1423" w14:textId="77777777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14:paraId="4F849358" w14:textId="77777777"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14:paraId="2C1573BB" w14:textId="77777777"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14:paraId="4E05A1D4" w14:textId="77777777" w:rsidR="00EF6D09" w:rsidRDefault="00EF6D09">
          <w:pPr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14:paraId="3FCCC907" w14:textId="77777777" w:rsidTr="00EF6D09">
      <w:tc>
        <w:tcPr>
          <w:tcW w:w="1701" w:type="dxa"/>
          <w:tcBorders>
            <w:top w:val="single" w:sz="4" w:space="0" w:color="000000"/>
          </w:tcBorders>
          <w:vAlign w:val="bottom"/>
        </w:tcPr>
        <w:p w14:paraId="7132784A" w14:textId="77777777"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top w:val="single" w:sz="4" w:space="0" w:color="000000"/>
          </w:tcBorders>
          <w:vAlign w:val="bottom"/>
        </w:tcPr>
        <w:p w14:paraId="383D9BFB" w14:textId="77777777"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pgNum/>
          </w:r>
        </w:p>
      </w:tc>
      <w:tc>
        <w:tcPr>
          <w:tcW w:w="1656" w:type="dxa"/>
          <w:tcBorders>
            <w:top w:val="single" w:sz="4" w:space="0" w:color="000000"/>
          </w:tcBorders>
          <w:vAlign w:val="bottom"/>
        </w:tcPr>
        <w:p w14:paraId="2E95B1A5" w14:textId="77777777" w:rsidR="00EF6D09" w:rsidRDefault="00EF6D0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3966" w14:textId="77777777" w:rsidR="00EF6D09" w:rsidRDefault="00EF6D09">
      <w:pPr>
        <w:spacing w:after="0" w:line="240" w:lineRule="auto"/>
      </w:pPr>
      <w:r>
        <w:separator/>
      </w:r>
    </w:p>
  </w:footnote>
  <w:footnote w:type="continuationSeparator" w:id="0">
    <w:p w14:paraId="0FCD09E9" w14:textId="77777777" w:rsidR="00EF6D09" w:rsidRDefault="00EF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14:paraId="7F3375E3" w14:textId="77777777" w:rsidTr="00EF6D09">
      <w:tc>
        <w:tcPr>
          <w:tcW w:w="1701" w:type="dxa"/>
          <w:tcBorders>
            <w:bottom w:val="single" w:sz="4" w:space="0" w:color="000000"/>
          </w:tcBorders>
        </w:tcPr>
        <w:p w14:paraId="37261F26" w14:textId="77777777"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14:paraId="4C85C61A" w14:textId="77777777"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14:paraId="430DB05B" w14:textId="77777777" w:rsidR="00EF6D09" w:rsidRDefault="00EF6D09">
          <w:pPr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5670"/>
      <w:gridCol w:w="1656"/>
    </w:tblGrid>
    <w:tr w:rsidR="00EF6D09" w14:paraId="33131501" w14:textId="77777777" w:rsidTr="00EF6D09">
      <w:tc>
        <w:tcPr>
          <w:tcW w:w="1701" w:type="dxa"/>
          <w:tcBorders>
            <w:bottom w:val="single" w:sz="4" w:space="0" w:color="000000"/>
          </w:tcBorders>
        </w:tcPr>
        <w:p w14:paraId="1B367E7E" w14:textId="77777777" w:rsidR="00EF6D09" w:rsidRDefault="00EF6D09">
          <w:pPr>
            <w:spacing w:after="0" w:line="240" w:lineRule="auto"/>
          </w:pPr>
        </w:p>
      </w:tc>
      <w:tc>
        <w:tcPr>
          <w:tcW w:w="5670" w:type="dxa"/>
          <w:tcBorders>
            <w:bottom w:val="single" w:sz="4" w:space="0" w:color="000000"/>
          </w:tcBorders>
        </w:tcPr>
        <w:p w14:paraId="149F643E" w14:textId="77777777" w:rsidR="00EF6D09" w:rsidRDefault="00EF6D09">
          <w:pPr>
            <w:spacing w:after="0" w:line="240" w:lineRule="auto"/>
            <w:jc w:val="center"/>
          </w:pPr>
          <w:r>
            <w:rPr>
              <w:color w:val="000000"/>
            </w:rPr>
            <w:t>Спецификация XML-сообщений ОТС-монитора</w:t>
          </w:r>
        </w:p>
      </w:tc>
      <w:tc>
        <w:tcPr>
          <w:tcW w:w="1656" w:type="dxa"/>
          <w:tcBorders>
            <w:bottom w:val="single" w:sz="4" w:space="0" w:color="000000"/>
          </w:tcBorders>
        </w:tcPr>
        <w:p w14:paraId="41D56867" w14:textId="77777777" w:rsidR="00EF6D09" w:rsidRDefault="00EF6D09">
          <w:pPr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EF6D09" w14:paraId="1365A764" w14:textId="77777777" w:rsidTr="00B3467E">
      <w:tc>
        <w:tcPr>
          <w:tcW w:w="3009" w:type="dxa"/>
        </w:tcPr>
        <w:p w14:paraId="2A198016" w14:textId="77777777"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14:paraId="2F5399FE" w14:textId="77777777" w:rsidR="00EF6D09" w:rsidRDefault="00EF6D09">
          <w:pPr>
            <w:spacing w:after="0" w:line="240" w:lineRule="auto"/>
          </w:pPr>
        </w:p>
      </w:tc>
      <w:tc>
        <w:tcPr>
          <w:tcW w:w="3009" w:type="dxa"/>
        </w:tcPr>
        <w:p w14:paraId="3547827C" w14:textId="77777777" w:rsidR="00EF6D09" w:rsidRDefault="00EF6D09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2"/>
    <w:multiLevelType w:val="singleLevel"/>
    <w:tmpl w:val="4B9E52C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" w15:restartNumberingAfterBreak="0">
    <w:nsid w:val="FFFFFFF3"/>
    <w:multiLevelType w:val="singleLevel"/>
    <w:tmpl w:val="74CE97C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2" w15:restartNumberingAfterBreak="0">
    <w:nsid w:val="FFFFFFF4"/>
    <w:multiLevelType w:val="singleLevel"/>
    <w:tmpl w:val="424606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3" w15:restartNumberingAfterBreak="0">
    <w:nsid w:val="FFFFFFF5"/>
    <w:multiLevelType w:val="singleLevel"/>
    <w:tmpl w:val="789EE9F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4" w15:restartNumberingAfterBreak="0">
    <w:nsid w:val="FFFFFFF6"/>
    <w:multiLevelType w:val="singleLevel"/>
    <w:tmpl w:val="EC26F26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5" w15:restartNumberingAfterBreak="0">
    <w:nsid w:val="FFFFFFF7"/>
    <w:multiLevelType w:val="singleLevel"/>
    <w:tmpl w:val="C7C8EB3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6" w15:restartNumberingAfterBreak="0">
    <w:nsid w:val="FFFFFFF8"/>
    <w:multiLevelType w:val="singleLevel"/>
    <w:tmpl w:val="9F26159E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7" w15:restartNumberingAfterBreak="0">
    <w:nsid w:val="FFFFFFF9"/>
    <w:multiLevelType w:val="singleLevel"/>
    <w:tmpl w:val="28604C2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8" w15:restartNumberingAfterBreak="0">
    <w:nsid w:val="FFFFFFFA"/>
    <w:multiLevelType w:val="singleLevel"/>
    <w:tmpl w:val="EEE8D94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9" w15:restartNumberingAfterBreak="0">
    <w:nsid w:val="FFFFFFFB"/>
    <w:multiLevelType w:val="singleLevel"/>
    <w:tmpl w:val="AD0AF24C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0" w15:restartNumberingAfterBreak="0">
    <w:nsid w:val="FFFFFFFC"/>
    <w:multiLevelType w:val="singleLevel"/>
    <w:tmpl w:val="5F6AF244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1" w15:restartNumberingAfterBreak="0">
    <w:nsid w:val="FFFFFFFD"/>
    <w:multiLevelType w:val="singleLevel"/>
    <w:tmpl w:val="8BC6CA1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2" w15:restartNumberingAfterBreak="0">
    <w:nsid w:val="FFFFFFFE"/>
    <w:multiLevelType w:val="singleLevel"/>
    <w:tmpl w:val="86143CB0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0"/>
      </w:rPr>
    </w:lvl>
  </w:abstractNum>
  <w:abstractNum w:abstractNumId="13" w15:restartNumberingAfterBreak="0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18"/>
    <w:rsid w:val="00040AC3"/>
    <w:rsid w:val="000B20E2"/>
    <w:rsid w:val="001B0564"/>
    <w:rsid w:val="001F369D"/>
    <w:rsid w:val="00204852"/>
    <w:rsid w:val="002A47F7"/>
    <w:rsid w:val="003A20F2"/>
    <w:rsid w:val="005036C2"/>
    <w:rsid w:val="00506B17"/>
    <w:rsid w:val="005B46F8"/>
    <w:rsid w:val="00623C12"/>
    <w:rsid w:val="007141B4"/>
    <w:rsid w:val="00856200"/>
    <w:rsid w:val="00917CB7"/>
    <w:rsid w:val="009C29B8"/>
    <w:rsid w:val="00A948DD"/>
    <w:rsid w:val="00B06270"/>
    <w:rsid w:val="00B16C0C"/>
    <w:rsid w:val="00B3467E"/>
    <w:rsid w:val="00EF2418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DD9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369D"/>
    <w:pPr>
      <w:keepNext/>
      <w:numPr>
        <w:numId w:val="14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24"/>
      <w:szCs w:val="3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F369D"/>
    <w:pPr>
      <w:keepNext/>
      <w:numPr>
        <w:ilvl w:val="1"/>
        <w:numId w:val="14"/>
      </w:numPr>
      <w:spacing w:before="240" w:after="60" w:line="240" w:lineRule="auto"/>
      <w:outlineLvl w:val="1"/>
    </w:pPr>
    <w:rPr>
      <w:rFonts w:ascii="Arial" w:hAnsi="Arial" w:cs="Arial"/>
      <w:b/>
      <w:bCs/>
      <w:iCs/>
      <w:sz w:val="22"/>
      <w:lang w:val="ru-RU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F369D"/>
    <w:pPr>
      <w:keepNext/>
      <w:numPr>
        <w:ilvl w:val="2"/>
        <w:numId w:val="14"/>
      </w:numPr>
      <w:spacing w:before="240" w:after="60" w:line="240" w:lineRule="auto"/>
      <w:outlineLvl w:val="2"/>
    </w:pPr>
    <w:rPr>
      <w:rFonts w:ascii="Arial" w:hAnsi="Arial" w:cs="Arial"/>
      <w:b/>
      <w:bCs/>
      <w:szCs w:val="26"/>
      <w:lang w:val="ru-RU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F369D"/>
    <w:pPr>
      <w:keepNext/>
      <w:numPr>
        <w:ilvl w:val="3"/>
        <w:numId w:val="14"/>
      </w:numPr>
      <w:spacing w:after="0" w:line="240" w:lineRule="auto"/>
      <w:jc w:val="both"/>
      <w:outlineLvl w:val="3"/>
    </w:pPr>
    <w:rPr>
      <w:b/>
      <w:sz w:val="24"/>
      <w:lang w:val="ru-RU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1F369D"/>
    <w:pPr>
      <w:keepNext/>
      <w:numPr>
        <w:ilvl w:val="4"/>
        <w:numId w:val="14"/>
      </w:numPr>
      <w:spacing w:after="0" w:line="240" w:lineRule="auto"/>
      <w:jc w:val="both"/>
      <w:outlineLvl w:val="4"/>
    </w:pPr>
    <w:rPr>
      <w:b/>
      <w:lang w:val="ru-RU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F369D"/>
    <w:pPr>
      <w:keepNext/>
      <w:numPr>
        <w:ilvl w:val="5"/>
        <w:numId w:val="14"/>
      </w:numPr>
      <w:spacing w:after="0" w:line="240" w:lineRule="auto"/>
      <w:jc w:val="both"/>
      <w:outlineLvl w:val="5"/>
    </w:pPr>
    <w:rPr>
      <w:rFonts w:ascii="Arial" w:hAnsi="Arial"/>
      <w:b/>
      <w:sz w:val="18"/>
      <w:lang w:val="ru-RU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F369D"/>
    <w:pPr>
      <w:numPr>
        <w:ilvl w:val="6"/>
        <w:numId w:val="14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1F369D"/>
    <w:pPr>
      <w:numPr>
        <w:ilvl w:val="7"/>
        <w:numId w:val="14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1F369D"/>
    <w:pPr>
      <w:numPr>
        <w:ilvl w:val="8"/>
        <w:numId w:val="14"/>
      </w:numPr>
      <w:spacing w:before="240" w:after="60" w:line="240" w:lineRule="auto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69D"/>
    <w:rPr>
      <w:rFonts w:ascii="Arial" w:hAnsi="Arial" w:cs="Arial"/>
      <w:b/>
      <w:bCs/>
      <w:kern w:val="32"/>
      <w:sz w:val="24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semiHidden/>
    <w:rsid w:val="001F369D"/>
    <w:rPr>
      <w:rFonts w:ascii="Arial" w:hAnsi="Arial" w:cs="Arial"/>
      <w:b/>
      <w:bCs/>
      <w:iCs/>
      <w:sz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1F369D"/>
    <w:rPr>
      <w:rFonts w:ascii="Arial" w:hAnsi="Arial" w:cs="Arial"/>
      <w:b/>
      <w:bCs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semiHidden/>
    <w:rsid w:val="001F369D"/>
    <w:rPr>
      <w:b/>
      <w:sz w:val="24"/>
      <w:lang w:val="ru-RU" w:eastAsia="en-US"/>
    </w:rPr>
  </w:style>
  <w:style w:type="character" w:customStyle="1" w:styleId="50">
    <w:name w:val="Заголовок 5 Знак"/>
    <w:basedOn w:val="a0"/>
    <w:link w:val="5"/>
    <w:semiHidden/>
    <w:rsid w:val="001F369D"/>
    <w:rPr>
      <w:b/>
      <w:lang w:val="ru-RU" w:eastAsia="en-US"/>
    </w:rPr>
  </w:style>
  <w:style w:type="character" w:customStyle="1" w:styleId="60">
    <w:name w:val="Заголовок 6 Знак"/>
    <w:basedOn w:val="a0"/>
    <w:link w:val="6"/>
    <w:semiHidden/>
    <w:rsid w:val="001F369D"/>
    <w:rPr>
      <w:rFonts w:ascii="Arial" w:hAnsi="Arial"/>
      <w:b/>
      <w:sz w:val="18"/>
      <w:lang w:val="ru-RU" w:eastAsia="en-US"/>
    </w:rPr>
  </w:style>
  <w:style w:type="character" w:customStyle="1" w:styleId="70">
    <w:name w:val="Заголовок 7 Знак"/>
    <w:basedOn w:val="a0"/>
    <w:link w:val="7"/>
    <w:semiHidden/>
    <w:rsid w:val="001F369D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1F369D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1F369D"/>
    <w:rPr>
      <w:rFonts w:ascii="Arial" w:hAnsi="Arial" w:cs="Arial"/>
      <w:sz w:val="22"/>
      <w:szCs w:val="22"/>
      <w:lang w:val="en-US" w:eastAsia="en-US"/>
    </w:rPr>
  </w:style>
  <w:style w:type="paragraph" w:styleId="21">
    <w:name w:val="Body Text 2"/>
    <w:basedOn w:val="a"/>
    <w:link w:val="22"/>
    <w:semiHidden/>
    <w:unhideWhenUsed/>
    <w:rsid w:val="001F369D"/>
    <w:pPr>
      <w:spacing w:after="0" w:line="240" w:lineRule="auto"/>
      <w:jc w:val="right"/>
    </w:pPr>
    <w:rPr>
      <w:rFonts w:ascii="Arial" w:hAnsi="Arial" w:cs="Arial"/>
      <w:b/>
      <w:bCs/>
      <w:szCs w:val="24"/>
      <w:lang w:val="ru-RU" w:eastAsia="en-US"/>
    </w:rPr>
  </w:style>
  <w:style w:type="character" w:customStyle="1" w:styleId="22">
    <w:name w:val="Основной текст 2 Знак"/>
    <w:basedOn w:val="a0"/>
    <w:link w:val="21"/>
    <w:semiHidden/>
    <w:rsid w:val="001F369D"/>
    <w:rPr>
      <w:rFonts w:ascii="Arial" w:hAnsi="Arial" w:cs="Arial"/>
      <w:b/>
      <w:bCs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REC-x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0877-B005-4985-A993-E8189B87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2021-11-09T09:14:00Z</dcterms:created>
  <dcterms:modified xsi:type="dcterms:W3CDTF">2021-11-09T09:14:00Z</dcterms:modified>
</cp:coreProperties>
</file>