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2D02" w14:textId="0558038E" w:rsidR="00595D84" w:rsidRPr="00EF26C8" w:rsidRDefault="00595D84" w:rsidP="00595D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BAB458F" w14:textId="2838DE51" w:rsidR="008E0607" w:rsidRPr="00EF26C8" w:rsidRDefault="008E0607" w:rsidP="00693BD5">
      <w:pPr>
        <w:pStyle w:val="Default"/>
        <w:ind w:firstLine="4395"/>
        <w:jc w:val="both"/>
      </w:pPr>
      <w:r w:rsidRPr="00EF26C8">
        <w:t>УТВЕРЖДЕНЫ</w:t>
      </w:r>
    </w:p>
    <w:p w14:paraId="74986ED0" w14:textId="75457A6C" w:rsidR="008E0607" w:rsidRDefault="008E0607" w:rsidP="00693BD5">
      <w:pPr>
        <w:pStyle w:val="Default"/>
        <w:ind w:firstLine="4395"/>
        <w:jc w:val="both"/>
      </w:pPr>
      <w:r w:rsidRPr="00EF26C8">
        <w:t>приказом ПАО Московская Биржа</w:t>
      </w:r>
    </w:p>
    <w:p w14:paraId="057685F0" w14:textId="77777777" w:rsidR="00693BD5" w:rsidRPr="003F5436" w:rsidRDefault="00693BD5" w:rsidP="00693BD5">
      <w:pPr>
        <w:pStyle w:val="Default"/>
        <w:ind w:firstLine="4395"/>
        <w:jc w:val="both"/>
      </w:pPr>
    </w:p>
    <w:p w14:paraId="16E0291C" w14:textId="6FF32E2B" w:rsidR="008E0607" w:rsidRPr="00EF26C8" w:rsidRDefault="008E0607" w:rsidP="00693BD5">
      <w:pPr>
        <w:pStyle w:val="Default"/>
        <w:ind w:firstLine="4395"/>
        <w:jc w:val="both"/>
      </w:pPr>
      <w:r w:rsidRPr="00EF26C8">
        <w:t xml:space="preserve">от </w:t>
      </w:r>
      <w:r w:rsidR="005E5383">
        <w:t>30.06.2023 № МБ-П-2023-1715</w:t>
      </w:r>
      <w:bookmarkStart w:id="0" w:name="_GoBack"/>
      <w:bookmarkEnd w:id="0"/>
    </w:p>
    <w:p w14:paraId="1C8D06C1" w14:textId="6948CC01" w:rsidR="008E0607" w:rsidRPr="00EF26C8" w:rsidRDefault="008E0607" w:rsidP="00595D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8C73245" w14:textId="7CE0526F" w:rsidR="008E0607" w:rsidRPr="00EF26C8" w:rsidRDefault="008E0607" w:rsidP="00595D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4C77691" w14:textId="77777777" w:rsidR="008E0607" w:rsidRPr="00EF26C8" w:rsidRDefault="008E0607" w:rsidP="00595D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3C1C54A0" w14:textId="77777777" w:rsidR="008E0607" w:rsidRPr="00A26142" w:rsidRDefault="006C1DCE" w:rsidP="00595D8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26142">
        <w:rPr>
          <w:rFonts w:ascii="Tahoma" w:hAnsi="Tahoma" w:cs="Tahoma"/>
          <w:b/>
          <w:sz w:val="24"/>
          <w:szCs w:val="24"/>
        </w:rPr>
        <w:t>Правила</w:t>
      </w:r>
    </w:p>
    <w:p w14:paraId="30C4DEA9" w14:textId="6CFD8255" w:rsidR="00674838" w:rsidRDefault="006C1DCE" w:rsidP="00595D8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26142">
        <w:rPr>
          <w:rFonts w:ascii="Tahoma" w:hAnsi="Tahoma" w:cs="Tahoma"/>
          <w:b/>
          <w:sz w:val="24"/>
          <w:szCs w:val="24"/>
        </w:rPr>
        <w:t>пред</w:t>
      </w:r>
      <w:r w:rsidR="00674838">
        <w:rPr>
          <w:rFonts w:ascii="Tahoma" w:hAnsi="Tahoma" w:cs="Tahoma"/>
          <w:b/>
          <w:sz w:val="24"/>
          <w:szCs w:val="24"/>
        </w:rPr>
        <w:t>о</w:t>
      </w:r>
      <w:r w:rsidRPr="00A26142">
        <w:rPr>
          <w:rFonts w:ascii="Tahoma" w:hAnsi="Tahoma" w:cs="Tahoma"/>
          <w:b/>
          <w:sz w:val="24"/>
          <w:szCs w:val="24"/>
        </w:rPr>
        <w:t xml:space="preserve">ставления информации о внебиржевых сделках </w:t>
      </w:r>
    </w:p>
    <w:p w14:paraId="40767A6A" w14:textId="547DDA15" w:rsidR="006C1DCE" w:rsidRDefault="00F026C6" w:rsidP="00595D8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26142">
        <w:rPr>
          <w:rFonts w:ascii="Tahoma" w:hAnsi="Tahoma" w:cs="Tahoma"/>
          <w:b/>
          <w:sz w:val="24"/>
          <w:szCs w:val="24"/>
        </w:rPr>
        <w:t>Публичного</w:t>
      </w:r>
      <w:r w:rsidR="006C1DCE" w:rsidRPr="00A26142">
        <w:rPr>
          <w:rFonts w:ascii="Tahoma" w:hAnsi="Tahoma" w:cs="Tahoma"/>
          <w:b/>
          <w:sz w:val="24"/>
          <w:szCs w:val="24"/>
        </w:rPr>
        <w:t xml:space="preserve"> акционерного общества</w:t>
      </w:r>
      <w:r w:rsidR="00595D84" w:rsidRPr="00A26142">
        <w:rPr>
          <w:rFonts w:ascii="Tahoma" w:hAnsi="Tahoma" w:cs="Tahoma"/>
          <w:b/>
          <w:sz w:val="24"/>
          <w:szCs w:val="24"/>
        </w:rPr>
        <w:t xml:space="preserve"> </w:t>
      </w:r>
      <w:r w:rsidR="006C1DCE" w:rsidRPr="00A26142">
        <w:rPr>
          <w:rFonts w:ascii="Tahoma" w:hAnsi="Tahoma" w:cs="Tahoma"/>
          <w:b/>
          <w:sz w:val="24"/>
          <w:szCs w:val="24"/>
        </w:rPr>
        <w:t>«Московская Биржа ММВБ-РТС»</w:t>
      </w:r>
    </w:p>
    <w:p w14:paraId="7B244459" w14:textId="77777777" w:rsidR="008D4986" w:rsidRPr="00A26142" w:rsidRDefault="008D4986" w:rsidP="00595D8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C430522" w14:textId="77777777" w:rsidR="006C1DCE" w:rsidRPr="00EF26C8" w:rsidRDefault="006C1DCE" w:rsidP="00C015EB">
      <w:pPr>
        <w:spacing w:after="0" w:line="360" w:lineRule="auto"/>
        <w:jc w:val="both"/>
        <w:rPr>
          <w:rFonts w:ascii="Tahoma" w:hAnsi="Tahoma" w:cs="Tahoma"/>
        </w:rPr>
      </w:pPr>
    </w:p>
    <w:p w14:paraId="5228ADE9" w14:textId="77777777" w:rsidR="006C1DCE" w:rsidRPr="00EF26C8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  <w:b/>
        </w:rPr>
      </w:pPr>
      <w:r w:rsidRPr="00EF26C8">
        <w:rPr>
          <w:rFonts w:ascii="Tahoma" w:hAnsi="Tahoma" w:cs="Tahoma"/>
          <w:b/>
        </w:rPr>
        <w:t>Общие положения</w:t>
      </w:r>
    </w:p>
    <w:p w14:paraId="7DA4A533" w14:textId="3FB34A10" w:rsidR="00C015EB" w:rsidRPr="009222C3" w:rsidRDefault="00C015EB" w:rsidP="0011226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9222C3">
        <w:rPr>
          <w:rFonts w:ascii="Tahoma" w:hAnsi="Tahoma" w:cs="Tahoma"/>
        </w:rPr>
        <w:t>Настоящие Правила приняты в соответствии с</w:t>
      </w:r>
      <w:r w:rsidR="003F5436" w:rsidRPr="009222C3">
        <w:rPr>
          <w:rFonts w:ascii="Tahoma" w:hAnsi="Tahoma" w:cs="Tahoma"/>
        </w:rPr>
        <w:t xml:space="preserve"> Указанием Банка России от 26.09.2022 № 6264-У</w:t>
      </w:r>
      <w:r w:rsidR="00853623">
        <w:rPr>
          <w:rFonts w:ascii="Tahoma" w:hAnsi="Tahoma" w:cs="Tahoma"/>
        </w:rPr>
        <w:t xml:space="preserve"> (далее – Указание)</w:t>
      </w:r>
      <w:r w:rsidR="00FF6C55">
        <w:rPr>
          <w:rFonts w:ascii="Tahoma" w:hAnsi="Tahoma" w:cs="Tahoma"/>
        </w:rPr>
        <w:t xml:space="preserve"> и определяют</w:t>
      </w:r>
      <w:r w:rsidR="003F5436" w:rsidRPr="009222C3">
        <w:rPr>
          <w:rFonts w:ascii="Tahoma" w:hAnsi="Tahoma" w:cs="Tahoma"/>
        </w:rPr>
        <w:t xml:space="preserve"> требования к осуществлению профессиональными участниками рынка ценных бумаг брокерской, дилерской деятельности, деятельности по управлению ценными бумагами и деятельности (проведению операций) управляющих компаний инвестиционных фондов, паевых инвестиционных фондов и негосударственных пенсионных фондов (далее – Участник) в части предоставления в Публичное акционерное общество «Московская Биржа ММВБ-РТС» (далее – Биржа) информации о заключенных Участниками не на организованных торгах договорах купли-продажи ценных бумаг (далее – внебиржевые сделки), а также порядок ведения Биржей реестра внебиржевых сделок</w:t>
      </w:r>
      <w:r w:rsidR="009222C3" w:rsidRPr="009222C3">
        <w:rPr>
          <w:rFonts w:ascii="Tahoma" w:hAnsi="Tahoma" w:cs="Tahoma"/>
        </w:rPr>
        <w:t>.</w:t>
      </w:r>
      <w:r w:rsidR="003F5436" w:rsidRPr="009222C3">
        <w:rPr>
          <w:rFonts w:ascii="Tahoma" w:hAnsi="Tahoma" w:cs="Tahoma"/>
        </w:rPr>
        <w:t xml:space="preserve"> </w:t>
      </w:r>
    </w:p>
    <w:p w14:paraId="0014E966" w14:textId="395EF9AD" w:rsidR="00F74DE3" w:rsidRDefault="00F74DE3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693BD5">
        <w:rPr>
          <w:rFonts w:ascii="Tahoma" w:hAnsi="Tahoma" w:cs="Tahoma"/>
        </w:rPr>
        <w:t>В случае если внебиржев</w:t>
      </w:r>
      <w:r>
        <w:rPr>
          <w:rFonts w:ascii="Tahoma" w:hAnsi="Tahoma" w:cs="Tahoma"/>
        </w:rPr>
        <w:t>ая</w:t>
      </w:r>
      <w:r w:rsidRPr="00693B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сделка</w:t>
      </w:r>
      <w:r w:rsidRPr="00693BD5">
        <w:rPr>
          <w:rFonts w:ascii="Tahoma" w:hAnsi="Tahoma" w:cs="Tahoma"/>
        </w:rPr>
        <w:t xml:space="preserve"> заключен</w:t>
      </w:r>
      <w:r>
        <w:rPr>
          <w:rFonts w:ascii="Tahoma" w:hAnsi="Tahoma" w:cs="Tahoma"/>
        </w:rPr>
        <w:t>а</w:t>
      </w:r>
      <w:r w:rsidRPr="00693BD5">
        <w:rPr>
          <w:rFonts w:ascii="Tahoma" w:hAnsi="Tahoma" w:cs="Tahoma"/>
        </w:rPr>
        <w:t xml:space="preserve"> между </w:t>
      </w:r>
      <w:r>
        <w:rPr>
          <w:rFonts w:ascii="Tahoma" w:hAnsi="Tahoma" w:cs="Tahoma"/>
        </w:rPr>
        <w:t>Участниками</w:t>
      </w:r>
      <w:r w:rsidR="008D4986">
        <w:rPr>
          <w:rFonts w:ascii="Tahoma" w:hAnsi="Tahoma" w:cs="Tahoma"/>
        </w:rPr>
        <w:t>,</w:t>
      </w:r>
      <w:r w:rsidRPr="00693BD5">
        <w:rPr>
          <w:rFonts w:ascii="Tahoma" w:hAnsi="Tahoma" w:cs="Tahoma"/>
        </w:rPr>
        <w:t xml:space="preserve"> информаци</w:t>
      </w:r>
      <w:r>
        <w:rPr>
          <w:rFonts w:ascii="Tahoma" w:hAnsi="Tahoma" w:cs="Tahoma"/>
        </w:rPr>
        <w:t>ю</w:t>
      </w:r>
      <w:r w:rsidRPr="00693BD5">
        <w:rPr>
          <w:rFonts w:ascii="Tahoma" w:hAnsi="Tahoma" w:cs="Tahoma"/>
        </w:rPr>
        <w:t xml:space="preserve"> о внебиржево</w:t>
      </w:r>
      <w:r>
        <w:rPr>
          <w:rFonts w:ascii="Tahoma" w:hAnsi="Tahoma" w:cs="Tahoma"/>
        </w:rPr>
        <w:t>й</w:t>
      </w:r>
      <w:r w:rsidRPr="00693B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сделке</w:t>
      </w:r>
      <w:r w:rsidRPr="00693B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должен </w:t>
      </w:r>
      <w:r w:rsidRPr="00693BD5">
        <w:rPr>
          <w:rFonts w:ascii="Tahoma" w:hAnsi="Tahoma" w:cs="Tahoma"/>
        </w:rPr>
        <w:t>предоставля</w:t>
      </w:r>
      <w:r>
        <w:rPr>
          <w:rFonts w:ascii="Tahoma" w:hAnsi="Tahoma" w:cs="Tahoma"/>
        </w:rPr>
        <w:t>ть</w:t>
      </w:r>
      <w:r w:rsidRPr="00693B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Участник</w:t>
      </w:r>
      <w:r w:rsidRPr="00693BD5">
        <w:rPr>
          <w:rFonts w:ascii="Tahoma" w:hAnsi="Tahoma" w:cs="Tahoma"/>
        </w:rPr>
        <w:t>, являющ</w:t>
      </w:r>
      <w:r>
        <w:rPr>
          <w:rFonts w:ascii="Tahoma" w:hAnsi="Tahoma" w:cs="Tahoma"/>
        </w:rPr>
        <w:t>ий</w:t>
      </w:r>
      <w:r w:rsidRPr="00693BD5">
        <w:rPr>
          <w:rFonts w:ascii="Tahoma" w:hAnsi="Tahoma" w:cs="Tahoma"/>
        </w:rPr>
        <w:t>ся стороной-покупателем по тако</w:t>
      </w:r>
      <w:r>
        <w:rPr>
          <w:rFonts w:ascii="Tahoma" w:hAnsi="Tahoma" w:cs="Tahoma"/>
        </w:rPr>
        <w:t>й</w:t>
      </w:r>
      <w:r w:rsidRPr="00693BD5">
        <w:rPr>
          <w:rFonts w:ascii="Tahoma" w:hAnsi="Tahoma" w:cs="Tahoma"/>
        </w:rPr>
        <w:t xml:space="preserve"> внебиржево</w:t>
      </w:r>
      <w:r>
        <w:rPr>
          <w:rFonts w:ascii="Tahoma" w:hAnsi="Tahoma" w:cs="Tahoma"/>
        </w:rPr>
        <w:t>й</w:t>
      </w:r>
      <w:r w:rsidRPr="00693B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сделке,</w:t>
      </w:r>
      <w:r w:rsidRPr="00693BD5">
        <w:rPr>
          <w:rFonts w:ascii="Tahoma" w:hAnsi="Tahoma" w:cs="Tahoma"/>
        </w:rPr>
        <w:t xml:space="preserve"> либо действующ</w:t>
      </w:r>
      <w:r>
        <w:rPr>
          <w:rFonts w:ascii="Tahoma" w:hAnsi="Tahoma" w:cs="Tahoma"/>
        </w:rPr>
        <w:t>и</w:t>
      </w:r>
      <w:r w:rsidR="00A26142">
        <w:rPr>
          <w:rFonts w:ascii="Tahoma" w:hAnsi="Tahoma" w:cs="Tahoma"/>
        </w:rPr>
        <w:t>й</w:t>
      </w:r>
      <w:r w:rsidRPr="00693BD5">
        <w:rPr>
          <w:rFonts w:ascii="Tahoma" w:hAnsi="Tahoma" w:cs="Tahoma"/>
        </w:rPr>
        <w:t xml:space="preserve"> от имени своего клиента, являющегося стороной-покупателем по тако</w:t>
      </w:r>
      <w:r>
        <w:rPr>
          <w:rFonts w:ascii="Tahoma" w:hAnsi="Tahoma" w:cs="Tahoma"/>
        </w:rPr>
        <w:t>й</w:t>
      </w:r>
      <w:r w:rsidRPr="00693BD5">
        <w:rPr>
          <w:rFonts w:ascii="Tahoma" w:hAnsi="Tahoma" w:cs="Tahoma"/>
        </w:rPr>
        <w:t xml:space="preserve"> внебиржево</w:t>
      </w:r>
      <w:r>
        <w:rPr>
          <w:rFonts w:ascii="Tahoma" w:hAnsi="Tahoma" w:cs="Tahoma"/>
        </w:rPr>
        <w:t>й</w:t>
      </w:r>
      <w:r w:rsidRPr="00693B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сделке</w:t>
      </w:r>
      <w:r w:rsidRPr="00693BD5">
        <w:rPr>
          <w:rFonts w:ascii="Tahoma" w:hAnsi="Tahoma" w:cs="Tahoma"/>
        </w:rPr>
        <w:t>.</w:t>
      </w:r>
      <w:r w:rsidR="00FE5E05">
        <w:rPr>
          <w:rFonts w:ascii="Tahoma" w:hAnsi="Tahoma" w:cs="Tahoma"/>
        </w:rPr>
        <w:t xml:space="preserve"> </w:t>
      </w:r>
      <w:r w:rsidR="00FE5E05" w:rsidRPr="00DB4BD3">
        <w:rPr>
          <w:rFonts w:ascii="Tahoma" w:hAnsi="Tahoma" w:cs="Tahoma"/>
        </w:rPr>
        <w:t>В случае если</w:t>
      </w:r>
      <w:r w:rsidR="00FE5E05">
        <w:rPr>
          <w:rFonts w:ascii="Tahoma" w:hAnsi="Tahoma" w:cs="Tahoma"/>
        </w:rPr>
        <w:t xml:space="preserve"> одной из сторон по </w:t>
      </w:r>
      <w:r w:rsidR="00FE5E05" w:rsidRPr="00DB4BD3">
        <w:rPr>
          <w:rFonts w:ascii="Tahoma" w:hAnsi="Tahoma" w:cs="Tahoma"/>
        </w:rPr>
        <w:t>внебиржев</w:t>
      </w:r>
      <w:r w:rsidR="00FE5E05">
        <w:rPr>
          <w:rFonts w:ascii="Tahoma" w:hAnsi="Tahoma" w:cs="Tahoma"/>
        </w:rPr>
        <w:t>ой</w:t>
      </w:r>
      <w:r w:rsidR="00FE5E05" w:rsidRPr="00DB4BD3">
        <w:rPr>
          <w:rFonts w:ascii="Tahoma" w:hAnsi="Tahoma" w:cs="Tahoma"/>
        </w:rPr>
        <w:t xml:space="preserve"> </w:t>
      </w:r>
      <w:r w:rsidR="00FE5E05">
        <w:rPr>
          <w:rFonts w:ascii="Tahoma" w:hAnsi="Tahoma" w:cs="Tahoma"/>
        </w:rPr>
        <w:t>сделке</w:t>
      </w:r>
      <w:r w:rsidR="00FE5E05" w:rsidRPr="00DB4BD3">
        <w:rPr>
          <w:rFonts w:ascii="Tahoma" w:hAnsi="Tahoma" w:cs="Tahoma"/>
        </w:rPr>
        <w:t xml:space="preserve"> </w:t>
      </w:r>
      <w:r w:rsidR="00FE5E05">
        <w:rPr>
          <w:rFonts w:ascii="Tahoma" w:hAnsi="Tahoma" w:cs="Tahoma"/>
        </w:rPr>
        <w:t>является</w:t>
      </w:r>
      <w:r w:rsidR="00FE5E05" w:rsidRPr="00DB4BD3">
        <w:rPr>
          <w:rFonts w:ascii="Tahoma" w:hAnsi="Tahoma" w:cs="Tahoma"/>
        </w:rPr>
        <w:t xml:space="preserve"> </w:t>
      </w:r>
      <w:r w:rsidR="00FE5E05">
        <w:rPr>
          <w:rFonts w:ascii="Tahoma" w:hAnsi="Tahoma" w:cs="Tahoma"/>
        </w:rPr>
        <w:t xml:space="preserve">не Участник, </w:t>
      </w:r>
      <w:r w:rsidR="00FE5E05" w:rsidRPr="00DB4BD3">
        <w:rPr>
          <w:rFonts w:ascii="Tahoma" w:hAnsi="Tahoma" w:cs="Tahoma"/>
        </w:rPr>
        <w:t>информаци</w:t>
      </w:r>
      <w:r w:rsidR="00FE5E05">
        <w:rPr>
          <w:rFonts w:ascii="Tahoma" w:hAnsi="Tahoma" w:cs="Tahoma"/>
        </w:rPr>
        <w:t>ю</w:t>
      </w:r>
      <w:r w:rsidR="00FE5E05" w:rsidRPr="00DB4BD3">
        <w:rPr>
          <w:rFonts w:ascii="Tahoma" w:hAnsi="Tahoma" w:cs="Tahoma"/>
        </w:rPr>
        <w:t xml:space="preserve"> </w:t>
      </w:r>
      <w:r w:rsidR="00FE5E05">
        <w:rPr>
          <w:rFonts w:ascii="Tahoma" w:hAnsi="Tahoma" w:cs="Tahoma"/>
        </w:rPr>
        <w:t xml:space="preserve">о такой </w:t>
      </w:r>
      <w:r w:rsidR="00FE5E05" w:rsidRPr="00DB4BD3">
        <w:rPr>
          <w:rFonts w:ascii="Tahoma" w:hAnsi="Tahoma" w:cs="Tahoma"/>
        </w:rPr>
        <w:t>внебиржево</w:t>
      </w:r>
      <w:r w:rsidR="00FE5E05">
        <w:rPr>
          <w:rFonts w:ascii="Tahoma" w:hAnsi="Tahoma" w:cs="Tahoma"/>
        </w:rPr>
        <w:t>й</w:t>
      </w:r>
      <w:r w:rsidR="00FE5E05" w:rsidRPr="00DB4BD3">
        <w:rPr>
          <w:rFonts w:ascii="Tahoma" w:hAnsi="Tahoma" w:cs="Tahoma"/>
        </w:rPr>
        <w:t xml:space="preserve"> </w:t>
      </w:r>
      <w:r w:rsidR="00FE5E05">
        <w:rPr>
          <w:rFonts w:ascii="Tahoma" w:hAnsi="Tahoma" w:cs="Tahoma"/>
        </w:rPr>
        <w:t>сделке</w:t>
      </w:r>
      <w:r w:rsidR="00FE5E05" w:rsidRPr="00DB4BD3">
        <w:rPr>
          <w:rFonts w:ascii="Tahoma" w:hAnsi="Tahoma" w:cs="Tahoma"/>
        </w:rPr>
        <w:t xml:space="preserve"> </w:t>
      </w:r>
      <w:r w:rsidR="00FE5E05">
        <w:rPr>
          <w:rFonts w:ascii="Tahoma" w:hAnsi="Tahoma" w:cs="Tahoma"/>
        </w:rPr>
        <w:t xml:space="preserve">должен </w:t>
      </w:r>
      <w:r w:rsidR="00FE5E05" w:rsidRPr="00DB4BD3">
        <w:rPr>
          <w:rFonts w:ascii="Tahoma" w:hAnsi="Tahoma" w:cs="Tahoma"/>
        </w:rPr>
        <w:t>предоставля</w:t>
      </w:r>
      <w:r w:rsidR="00FE5E05">
        <w:rPr>
          <w:rFonts w:ascii="Tahoma" w:hAnsi="Tahoma" w:cs="Tahoma"/>
        </w:rPr>
        <w:t>ть</w:t>
      </w:r>
      <w:r w:rsidR="00FE5E05" w:rsidRPr="00DB4BD3">
        <w:rPr>
          <w:rFonts w:ascii="Tahoma" w:hAnsi="Tahoma" w:cs="Tahoma"/>
        </w:rPr>
        <w:t xml:space="preserve"> </w:t>
      </w:r>
      <w:r w:rsidR="00FE5E05">
        <w:rPr>
          <w:rFonts w:ascii="Tahoma" w:hAnsi="Tahoma" w:cs="Tahoma"/>
        </w:rPr>
        <w:t>Участник</w:t>
      </w:r>
      <w:r w:rsidR="00FE5E05" w:rsidRPr="00DB4BD3">
        <w:rPr>
          <w:rFonts w:ascii="Tahoma" w:hAnsi="Tahoma" w:cs="Tahoma"/>
        </w:rPr>
        <w:t>, являющ</w:t>
      </w:r>
      <w:r w:rsidR="00FE5E05">
        <w:rPr>
          <w:rFonts w:ascii="Tahoma" w:hAnsi="Tahoma" w:cs="Tahoma"/>
        </w:rPr>
        <w:t>ий</w:t>
      </w:r>
      <w:r w:rsidR="00FE5E05" w:rsidRPr="00DB4BD3">
        <w:rPr>
          <w:rFonts w:ascii="Tahoma" w:hAnsi="Tahoma" w:cs="Tahoma"/>
        </w:rPr>
        <w:t>ся стороной</w:t>
      </w:r>
      <w:r w:rsidR="00FE5E05">
        <w:rPr>
          <w:rFonts w:ascii="Tahoma" w:hAnsi="Tahoma" w:cs="Tahoma"/>
        </w:rPr>
        <w:t xml:space="preserve"> (покупателем или продавцом)</w:t>
      </w:r>
      <w:r w:rsidR="00FE5E05" w:rsidRPr="00DB4BD3">
        <w:rPr>
          <w:rFonts w:ascii="Tahoma" w:hAnsi="Tahoma" w:cs="Tahoma"/>
        </w:rPr>
        <w:t xml:space="preserve"> по тако</w:t>
      </w:r>
      <w:r w:rsidR="00FE5E05">
        <w:rPr>
          <w:rFonts w:ascii="Tahoma" w:hAnsi="Tahoma" w:cs="Tahoma"/>
        </w:rPr>
        <w:t>й</w:t>
      </w:r>
      <w:r w:rsidR="00FE5E05" w:rsidRPr="00DB4BD3">
        <w:rPr>
          <w:rFonts w:ascii="Tahoma" w:hAnsi="Tahoma" w:cs="Tahoma"/>
        </w:rPr>
        <w:t xml:space="preserve"> внебиржево</w:t>
      </w:r>
      <w:r w:rsidR="00FE5E05">
        <w:rPr>
          <w:rFonts w:ascii="Tahoma" w:hAnsi="Tahoma" w:cs="Tahoma"/>
        </w:rPr>
        <w:t>й</w:t>
      </w:r>
      <w:r w:rsidR="00FE5E05" w:rsidRPr="00DB4BD3">
        <w:rPr>
          <w:rFonts w:ascii="Tahoma" w:hAnsi="Tahoma" w:cs="Tahoma"/>
        </w:rPr>
        <w:t xml:space="preserve"> </w:t>
      </w:r>
      <w:r w:rsidR="00FE5E05">
        <w:rPr>
          <w:rFonts w:ascii="Tahoma" w:hAnsi="Tahoma" w:cs="Tahoma"/>
        </w:rPr>
        <w:t>сделке,</w:t>
      </w:r>
      <w:r w:rsidR="00FE5E05" w:rsidRPr="00DB4BD3">
        <w:rPr>
          <w:rFonts w:ascii="Tahoma" w:hAnsi="Tahoma" w:cs="Tahoma"/>
        </w:rPr>
        <w:t xml:space="preserve"> либо действующ</w:t>
      </w:r>
      <w:r w:rsidR="00FE5E05">
        <w:rPr>
          <w:rFonts w:ascii="Tahoma" w:hAnsi="Tahoma" w:cs="Tahoma"/>
        </w:rPr>
        <w:t>ий</w:t>
      </w:r>
      <w:r w:rsidR="00FE5E05" w:rsidRPr="00DB4BD3">
        <w:rPr>
          <w:rFonts w:ascii="Tahoma" w:hAnsi="Tahoma" w:cs="Tahoma"/>
        </w:rPr>
        <w:t xml:space="preserve"> от имени своего клиента, являющегося стороной</w:t>
      </w:r>
      <w:r w:rsidR="00FE5E05">
        <w:rPr>
          <w:rFonts w:ascii="Tahoma" w:hAnsi="Tahoma" w:cs="Tahoma"/>
        </w:rPr>
        <w:t xml:space="preserve"> (покупателем или продавцом)</w:t>
      </w:r>
      <w:r w:rsidR="00FE5E05" w:rsidRPr="00DB4BD3">
        <w:rPr>
          <w:rFonts w:ascii="Tahoma" w:hAnsi="Tahoma" w:cs="Tahoma"/>
        </w:rPr>
        <w:t xml:space="preserve"> по тако</w:t>
      </w:r>
      <w:r w:rsidR="00FE5E05">
        <w:rPr>
          <w:rFonts w:ascii="Tahoma" w:hAnsi="Tahoma" w:cs="Tahoma"/>
        </w:rPr>
        <w:t>й</w:t>
      </w:r>
      <w:r w:rsidR="00FE5E05" w:rsidRPr="00DB4BD3">
        <w:rPr>
          <w:rFonts w:ascii="Tahoma" w:hAnsi="Tahoma" w:cs="Tahoma"/>
        </w:rPr>
        <w:t xml:space="preserve"> внебиржево</w:t>
      </w:r>
      <w:r w:rsidR="00FE5E05">
        <w:rPr>
          <w:rFonts w:ascii="Tahoma" w:hAnsi="Tahoma" w:cs="Tahoma"/>
        </w:rPr>
        <w:t>й</w:t>
      </w:r>
      <w:r w:rsidR="00FE5E05" w:rsidRPr="00DB4BD3">
        <w:rPr>
          <w:rFonts w:ascii="Tahoma" w:hAnsi="Tahoma" w:cs="Tahoma"/>
        </w:rPr>
        <w:t xml:space="preserve"> </w:t>
      </w:r>
      <w:r w:rsidR="00FE5E05">
        <w:rPr>
          <w:rFonts w:ascii="Tahoma" w:hAnsi="Tahoma" w:cs="Tahoma"/>
        </w:rPr>
        <w:t>сделке</w:t>
      </w:r>
      <w:r w:rsidR="00FE5E05" w:rsidRPr="00DB4BD3">
        <w:rPr>
          <w:rFonts w:ascii="Tahoma" w:hAnsi="Tahoma" w:cs="Tahoma"/>
        </w:rPr>
        <w:t>.</w:t>
      </w:r>
    </w:p>
    <w:p w14:paraId="565853C7" w14:textId="266D4567" w:rsidR="006C1DCE" w:rsidRPr="00EF26C8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Информация о внебиржевых сделках пред</w:t>
      </w:r>
      <w:r w:rsidR="00A74E46">
        <w:rPr>
          <w:rFonts w:ascii="Tahoma" w:hAnsi="Tahoma" w:cs="Tahoma"/>
        </w:rPr>
        <w:t>о</w:t>
      </w:r>
      <w:r w:rsidRPr="00EF26C8">
        <w:rPr>
          <w:rFonts w:ascii="Tahoma" w:hAnsi="Tahoma" w:cs="Tahoma"/>
        </w:rPr>
        <w:t xml:space="preserve">ставляется </w:t>
      </w:r>
      <w:r w:rsidR="00A74E46">
        <w:rPr>
          <w:rFonts w:ascii="Tahoma" w:hAnsi="Tahoma" w:cs="Tahoma"/>
        </w:rPr>
        <w:t xml:space="preserve">на </w:t>
      </w:r>
      <w:r w:rsidRPr="00EF26C8">
        <w:rPr>
          <w:rFonts w:ascii="Tahoma" w:hAnsi="Tahoma" w:cs="Tahoma"/>
        </w:rPr>
        <w:t>Бирж</w:t>
      </w:r>
      <w:r w:rsidR="00A74E46">
        <w:rPr>
          <w:rFonts w:ascii="Tahoma" w:hAnsi="Tahoma" w:cs="Tahoma"/>
        </w:rPr>
        <w:t>у</w:t>
      </w:r>
      <w:r w:rsidRPr="00EF26C8">
        <w:rPr>
          <w:rFonts w:ascii="Tahoma" w:hAnsi="Tahoma" w:cs="Tahoma"/>
        </w:rPr>
        <w:t xml:space="preserve"> в сроки, установленные </w:t>
      </w:r>
      <w:r w:rsidR="00853623">
        <w:rPr>
          <w:rFonts w:ascii="Tahoma" w:hAnsi="Tahoma" w:cs="Tahoma"/>
        </w:rPr>
        <w:t>Указанием</w:t>
      </w:r>
      <w:r w:rsidRPr="00EF26C8">
        <w:rPr>
          <w:rFonts w:ascii="Tahoma" w:hAnsi="Tahoma" w:cs="Tahoma"/>
        </w:rPr>
        <w:t>, в форме отчетов о внебиржевых сделках (далее – отчет).</w:t>
      </w:r>
    </w:p>
    <w:p w14:paraId="1592D5D5" w14:textId="4D382BCF" w:rsidR="00C015EB" w:rsidRPr="00EF26C8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Отчеты пред</w:t>
      </w:r>
      <w:r w:rsidR="00A74E46">
        <w:rPr>
          <w:rFonts w:ascii="Tahoma" w:hAnsi="Tahoma" w:cs="Tahoma"/>
        </w:rPr>
        <w:t>о</w:t>
      </w:r>
      <w:r w:rsidRPr="00EF26C8">
        <w:rPr>
          <w:rFonts w:ascii="Tahoma" w:hAnsi="Tahoma" w:cs="Tahoma"/>
        </w:rPr>
        <w:t xml:space="preserve">ставляются </w:t>
      </w:r>
      <w:r w:rsidR="00A74E46">
        <w:rPr>
          <w:rFonts w:ascii="Tahoma" w:hAnsi="Tahoma" w:cs="Tahoma"/>
        </w:rPr>
        <w:t xml:space="preserve">на </w:t>
      </w:r>
      <w:r w:rsidRPr="00EF26C8">
        <w:rPr>
          <w:rFonts w:ascii="Tahoma" w:hAnsi="Tahoma" w:cs="Tahoma"/>
        </w:rPr>
        <w:t>Бирж</w:t>
      </w:r>
      <w:r w:rsidR="00A74E46">
        <w:rPr>
          <w:rFonts w:ascii="Tahoma" w:hAnsi="Tahoma" w:cs="Tahoma"/>
        </w:rPr>
        <w:t>у</w:t>
      </w:r>
      <w:r w:rsidRPr="00EF26C8">
        <w:rPr>
          <w:rFonts w:ascii="Tahoma" w:hAnsi="Tahoma" w:cs="Tahoma"/>
        </w:rPr>
        <w:t xml:space="preserve"> одним из следующих способов:</w:t>
      </w:r>
    </w:p>
    <w:p w14:paraId="373D578C" w14:textId="6FF349E1" w:rsidR="00FD22C2" w:rsidRPr="00EF26C8" w:rsidRDefault="00FD22C2" w:rsidP="00FD22C2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с использованием </w:t>
      </w:r>
      <w:proofErr w:type="spellStart"/>
      <w:r w:rsidRPr="00EF26C8">
        <w:rPr>
          <w:rFonts w:ascii="Tahoma" w:hAnsi="Tahoma" w:cs="Tahoma"/>
        </w:rPr>
        <w:t>Web</w:t>
      </w:r>
      <w:proofErr w:type="spellEnd"/>
      <w:r w:rsidRPr="00EF26C8">
        <w:rPr>
          <w:rFonts w:ascii="Tahoma" w:hAnsi="Tahoma" w:cs="Tahoma"/>
        </w:rPr>
        <w:t>-интерфейса раздела «</w:t>
      </w:r>
      <w:r w:rsidRPr="009367B4">
        <w:rPr>
          <w:rFonts w:ascii="Tahoma" w:hAnsi="Tahoma" w:cs="Tahoma"/>
        </w:rPr>
        <w:t>ОТС-</w:t>
      </w:r>
      <w:proofErr w:type="spellStart"/>
      <w:r w:rsidRPr="009367B4">
        <w:rPr>
          <w:rFonts w:ascii="Tahoma" w:hAnsi="Tahoma" w:cs="Tahoma"/>
        </w:rPr>
        <w:t>Репортинг</w:t>
      </w:r>
      <w:proofErr w:type="spellEnd"/>
      <w:r w:rsidRPr="00EF26C8">
        <w:rPr>
          <w:rFonts w:ascii="Tahoma" w:hAnsi="Tahoma" w:cs="Tahoma"/>
        </w:rPr>
        <w:t xml:space="preserve">» Личного </w:t>
      </w:r>
      <w:r w:rsidR="00BC20E1">
        <w:rPr>
          <w:rFonts w:ascii="Tahoma" w:hAnsi="Tahoma" w:cs="Tahoma"/>
        </w:rPr>
        <w:t>к</w:t>
      </w:r>
      <w:r w:rsidRPr="00EF26C8">
        <w:rPr>
          <w:rFonts w:ascii="Tahoma" w:hAnsi="Tahoma" w:cs="Tahoma"/>
        </w:rPr>
        <w:t>абинета Участника (далее – Система ЛКУ);</w:t>
      </w:r>
    </w:p>
    <w:p w14:paraId="6403A4BD" w14:textId="4880F604" w:rsidR="008C2A6D" w:rsidRPr="00EF26C8" w:rsidRDefault="008C2A6D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через </w:t>
      </w:r>
      <w:r w:rsidRPr="00EF26C8">
        <w:rPr>
          <w:rFonts w:ascii="Tahoma" w:hAnsi="Tahoma" w:cs="Tahoma"/>
          <w:lang w:val="en-US"/>
        </w:rPr>
        <w:t>FIX</w:t>
      </w:r>
      <w:r w:rsidR="00177F59" w:rsidRPr="00EF26C8">
        <w:rPr>
          <w:rFonts w:ascii="Tahoma" w:hAnsi="Tahoma" w:cs="Tahoma"/>
        </w:rPr>
        <w:t>-шлюз</w:t>
      </w:r>
      <w:r w:rsidR="004B7FD2">
        <w:rPr>
          <w:rFonts w:ascii="Tahoma" w:hAnsi="Tahoma" w:cs="Tahoma"/>
        </w:rPr>
        <w:t>;</w:t>
      </w:r>
    </w:p>
    <w:p w14:paraId="02CFE1C8" w14:textId="574FD23F" w:rsidR="00927FF7" w:rsidRPr="00EF26C8" w:rsidRDefault="00B535FF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B535FF">
        <w:rPr>
          <w:rFonts w:ascii="Tahoma" w:hAnsi="Tahoma" w:cs="Tahoma"/>
        </w:rPr>
        <w:t xml:space="preserve">с привлечением </w:t>
      </w:r>
      <w:r w:rsidR="00136643" w:rsidRPr="00EF26C8">
        <w:rPr>
          <w:rFonts w:ascii="Tahoma" w:hAnsi="Tahoma" w:cs="Tahoma"/>
        </w:rPr>
        <w:t>Небанковской кредитной организаци</w:t>
      </w:r>
      <w:r>
        <w:rPr>
          <w:rFonts w:ascii="Tahoma" w:hAnsi="Tahoma" w:cs="Tahoma"/>
        </w:rPr>
        <w:t>и</w:t>
      </w:r>
      <w:r w:rsidR="00136643" w:rsidRPr="00EF26C8">
        <w:rPr>
          <w:rFonts w:ascii="Tahoma" w:hAnsi="Tahoma" w:cs="Tahoma"/>
        </w:rPr>
        <w:t>-</w:t>
      </w:r>
      <w:r w:rsidRPr="00EF26C8">
        <w:rPr>
          <w:rFonts w:ascii="Tahoma" w:hAnsi="Tahoma" w:cs="Tahoma"/>
        </w:rPr>
        <w:t>центральн</w:t>
      </w:r>
      <w:r>
        <w:rPr>
          <w:rFonts w:ascii="Tahoma" w:hAnsi="Tahoma" w:cs="Tahoma"/>
        </w:rPr>
        <w:t>ого</w:t>
      </w:r>
      <w:r w:rsidRPr="00EF26C8">
        <w:rPr>
          <w:rFonts w:ascii="Tahoma" w:hAnsi="Tahoma" w:cs="Tahoma"/>
        </w:rPr>
        <w:t xml:space="preserve"> контрагент</w:t>
      </w:r>
      <w:r>
        <w:rPr>
          <w:rFonts w:ascii="Tahoma" w:hAnsi="Tahoma" w:cs="Tahoma"/>
        </w:rPr>
        <w:t>а</w:t>
      </w:r>
      <w:r w:rsidRPr="00EF26C8">
        <w:rPr>
          <w:rFonts w:ascii="Tahoma" w:hAnsi="Tahoma" w:cs="Tahoma"/>
        </w:rPr>
        <w:t xml:space="preserve"> </w:t>
      </w:r>
      <w:r w:rsidR="004E46FC" w:rsidRPr="00EF26C8">
        <w:rPr>
          <w:rFonts w:ascii="Tahoma" w:hAnsi="Tahoma" w:cs="Tahoma"/>
        </w:rPr>
        <w:t>«Национальный Клиринговый Центр» (Акционерное общество)</w:t>
      </w:r>
      <w:r w:rsidR="00122584" w:rsidRPr="00EF26C8">
        <w:rPr>
          <w:rFonts w:ascii="Tahoma" w:hAnsi="Tahoma" w:cs="Tahoma"/>
        </w:rPr>
        <w:t xml:space="preserve"> </w:t>
      </w:r>
      <w:r w:rsidR="00240911" w:rsidRPr="00EF26C8">
        <w:rPr>
          <w:rFonts w:ascii="Tahoma" w:hAnsi="Tahoma" w:cs="Tahoma"/>
        </w:rPr>
        <w:t xml:space="preserve">(далее – НКЦ) </w:t>
      </w:r>
      <w:r w:rsidR="00122584" w:rsidRPr="00EF26C8">
        <w:rPr>
          <w:rFonts w:ascii="Tahoma" w:hAnsi="Tahoma" w:cs="Tahoma"/>
        </w:rPr>
        <w:t xml:space="preserve">при </w:t>
      </w:r>
      <w:r w:rsidR="00927FF7" w:rsidRPr="00EF26C8">
        <w:rPr>
          <w:rFonts w:ascii="Tahoma" w:hAnsi="Tahoma" w:cs="Tahoma"/>
        </w:rPr>
        <w:t>совершени</w:t>
      </w:r>
      <w:r w:rsidR="00122584" w:rsidRPr="00EF26C8">
        <w:rPr>
          <w:rFonts w:ascii="Tahoma" w:hAnsi="Tahoma" w:cs="Tahoma"/>
        </w:rPr>
        <w:t>и</w:t>
      </w:r>
      <w:r w:rsidR="00927FF7" w:rsidRPr="00EF26C8">
        <w:rPr>
          <w:rFonts w:ascii="Tahoma" w:hAnsi="Tahoma" w:cs="Tahoma"/>
        </w:rPr>
        <w:t xml:space="preserve"> </w:t>
      </w:r>
      <w:r w:rsidR="0010557F">
        <w:rPr>
          <w:rFonts w:ascii="Tahoma" w:hAnsi="Tahoma" w:cs="Tahoma"/>
        </w:rPr>
        <w:t>в</w:t>
      </w:r>
      <w:r w:rsidR="00927FF7" w:rsidRPr="00EF26C8">
        <w:rPr>
          <w:rFonts w:ascii="Tahoma" w:hAnsi="Tahoma" w:cs="Tahoma"/>
        </w:rPr>
        <w:t xml:space="preserve">небиржевых сделок </w:t>
      </w:r>
      <w:r w:rsidR="0010557F">
        <w:rPr>
          <w:rFonts w:ascii="Tahoma" w:hAnsi="Tahoma" w:cs="Tahoma"/>
        </w:rPr>
        <w:t xml:space="preserve">с </w:t>
      </w:r>
      <w:r w:rsidR="00927FF7" w:rsidRPr="00EF26C8">
        <w:rPr>
          <w:rFonts w:ascii="Tahoma" w:hAnsi="Tahoma" w:cs="Tahoma"/>
        </w:rPr>
        <w:t>ЦК</w:t>
      </w:r>
      <w:r w:rsidR="00136643" w:rsidRPr="00EF26C8">
        <w:rPr>
          <w:rFonts w:ascii="Tahoma" w:hAnsi="Tahoma" w:cs="Tahoma"/>
        </w:rPr>
        <w:t>.</w:t>
      </w:r>
    </w:p>
    <w:p w14:paraId="7AD3CC1C" w14:textId="77777777" w:rsidR="00C015EB" w:rsidRPr="00EF26C8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lastRenderedPageBreak/>
        <w:t>Отчеты принимаются Биржей:</w:t>
      </w:r>
    </w:p>
    <w:p w14:paraId="7F574E7F" w14:textId="7BB040FB"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по </w:t>
      </w:r>
      <w:r w:rsidR="00177F59" w:rsidRPr="00EF26C8">
        <w:rPr>
          <w:rFonts w:ascii="Tahoma" w:hAnsi="Tahoma" w:cs="Tahoma"/>
        </w:rPr>
        <w:t>С</w:t>
      </w:r>
      <w:r w:rsidRPr="00EF26C8">
        <w:rPr>
          <w:rFonts w:ascii="Tahoma" w:hAnsi="Tahoma" w:cs="Tahoma"/>
        </w:rPr>
        <w:t xml:space="preserve">истеме ЛКУ </w:t>
      </w:r>
      <w:r w:rsidR="00595D84" w:rsidRPr="00EF26C8">
        <w:rPr>
          <w:rFonts w:ascii="Tahoma" w:hAnsi="Tahoma" w:cs="Tahoma"/>
        </w:rPr>
        <w:t>–</w:t>
      </w:r>
      <w:r w:rsidRPr="00EF26C8">
        <w:rPr>
          <w:rFonts w:ascii="Tahoma" w:hAnsi="Tahoma" w:cs="Tahoma"/>
        </w:rPr>
        <w:t xml:space="preserve"> ежедневно 24 часа в сутки; при этом в период с 2</w:t>
      </w:r>
      <w:r w:rsidR="00A26673" w:rsidRPr="00EF26C8">
        <w:rPr>
          <w:rFonts w:ascii="Tahoma" w:hAnsi="Tahoma" w:cs="Tahoma"/>
        </w:rPr>
        <w:t>1</w:t>
      </w:r>
      <w:r w:rsidRPr="00EF26C8">
        <w:rPr>
          <w:rFonts w:ascii="Tahoma" w:hAnsi="Tahoma" w:cs="Tahoma"/>
        </w:rPr>
        <w:t xml:space="preserve">:00 до </w:t>
      </w:r>
      <w:r w:rsidR="00A74E46">
        <w:rPr>
          <w:rFonts w:ascii="Tahoma" w:hAnsi="Tahoma" w:cs="Tahoma"/>
        </w:rPr>
        <w:t>0</w:t>
      </w:r>
      <w:r w:rsidR="00961D90" w:rsidRPr="00EF26C8">
        <w:rPr>
          <w:rFonts w:ascii="Tahoma" w:hAnsi="Tahoma" w:cs="Tahoma"/>
        </w:rPr>
        <w:t>5</w:t>
      </w:r>
      <w:r w:rsidR="0097241C" w:rsidRPr="00EF26C8">
        <w:rPr>
          <w:rFonts w:ascii="Tahoma" w:hAnsi="Tahoma" w:cs="Tahoma"/>
        </w:rPr>
        <w:t>:</w:t>
      </w:r>
      <w:r w:rsidRPr="00EF26C8">
        <w:rPr>
          <w:rFonts w:ascii="Tahoma" w:hAnsi="Tahoma" w:cs="Tahoma"/>
        </w:rPr>
        <w:t>00 по московскому времени возможны перерывы в приеме отчетов в связи с техническим обслуживанием Системы ЛКУ</w:t>
      </w:r>
      <w:r w:rsidR="00790B64">
        <w:rPr>
          <w:rFonts w:ascii="Tahoma" w:hAnsi="Tahoma" w:cs="Tahoma"/>
        </w:rPr>
        <w:t>;</w:t>
      </w:r>
    </w:p>
    <w:p w14:paraId="5B50C748" w14:textId="71FD6667" w:rsidR="008C2A6D" w:rsidRPr="00EF26C8" w:rsidRDefault="008C2A6D" w:rsidP="008C2A6D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через </w:t>
      </w:r>
      <w:r w:rsidRPr="00EF26C8">
        <w:rPr>
          <w:rFonts w:ascii="Tahoma" w:hAnsi="Tahoma" w:cs="Tahoma"/>
          <w:lang w:val="en-US"/>
        </w:rPr>
        <w:t>FIX</w:t>
      </w:r>
      <w:r w:rsidRPr="00EF26C8">
        <w:rPr>
          <w:rFonts w:ascii="Tahoma" w:hAnsi="Tahoma" w:cs="Tahoma"/>
        </w:rPr>
        <w:t xml:space="preserve">-шлюз </w:t>
      </w:r>
      <w:r w:rsidR="00220B40" w:rsidRPr="00EF26C8">
        <w:rPr>
          <w:rFonts w:ascii="Tahoma" w:hAnsi="Tahoma" w:cs="Tahoma"/>
        </w:rPr>
        <w:t xml:space="preserve">– </w:t>
      </w:r>
      <w:r w:rsidRPr="00EF26C8">
        <w:rPr>
          <w:rFonts w:ascii="Tahoma" w:hAnsi="Tahoma" w:cs="Tahoma"/>
        </w:rPr>
        <w:t xml:space="preserve">ежедневно 24 часа в сутки; при этом в период с 23:50 до </w:t>
      </w:r>
      <w:r w:rsidR="00A74E46">
        <w:rPr>
          <w:rFonts w:ascii="Tahoma" w:hAnsi="Tahoma" w:cs="Tahoma"/>
        </w:rPr>
        <w:t>0</w:t>
      </w:r>
      <w:r w:rsidR="00961D90" w:rsidRPr="00EF26C8">
        <w:rPr>
          <w:rFonts w:ascii="Tahoma" w:hAnsi="Tahoma" w:cs="Tahoma"/>
        </w:rPr>
        <w:t>5</w:t>
      </w:r>
      <w:r w:rsidRPr="00EF26C8">
        <w:rPr>
          <w:rFonts w:ascii="Tahoma" w:hAnsi="Tahoma" w:cs="Tahoma"/>
        </w:rPr>
        <w:t xml:space="preserve">:00 по московскому времени возможны перерывы в приеме отчетов в связи с техническим обслуживанием </w:t>
      </w:r>
      <w:r w:rsidRPr="00EF26C8">
        <w:rPr>
          <w:rFonts w:ascii="Tahoma" w:hAnsi="Tahoma" w:cs="Tahoma"/>
          <w:lang w:val="en-US"/>
        </w:rPr>
        <w:t>FIX</w:t>
      </w:r>
      <w:r w:rsidRPr="00EF26C8">
        <w:rPr>
          <w:rFonts w:ascii="Tahoma" w:hAnsi="Tahoma" w:cs="Tahoma"/>
        </w:rPr>
        <w:t>-шлюза</w:t>
      </w:r>
      <w:r w:rsidR="00790B64">
        <w:rPr>
          <w:rFonts w:ascii="Tahoma" w:hAnsi="Tahoma" w:cs="Tahoma"/>
        </w:rPr>
        <w:t>;</w:t>
      </w:r>
    </w:p>
    <w:p w14:paraId="1E955C02" w14:textId="08176B65" w:rsidR="00E470E8" w:rsidRPr="00EF26C8" w:rsidRDefault="0024171A" w:rsidP="008C2A6D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24171A">
        <w:rPr>
          <w:rFonts w:ascii="Tahoma" w:hAnsi="Tahoma" w:cs="Tahoma"/>
        </w:rPr>
        <w:t>с привлечением</w:t>
      </w:r>
      <w:r w:rsidR="00F72831">
        <w:rPr>
          <w:rFonts w:ascii="Tahoma" w:hAnsi="Tahoma" w:cs="Tahoma"/>
        </w:rPr>
        <w:t xml:space="preserve"> НКЦ</w:t>
      </w:r>
      <w:r>
        <w:rPr>
          <w:rFonts w:ascii="Tahoma" w:hAnsi="Tahoma" w:cs="Tahoma"/>
        </w:rPr>
        <w:t xml:space="preserve"> </w:t>
      </w:r>
      <w:r w:rsidR="00070B28" w:rsidRPr="00EF26C8">
        <w:rPr>
          <w:rFonts w:ascii="Tahoma" w:hAnsi="Tahoma" w:cs="Tahoma"/>
        </w:rPr>
        <w:t xml:space="preserve">– в период заключения </w:t>
      </w:r>
      <w:r w:rsidR="007E7480">
        <w:rPr>
          <w:rFonts w:ascii="Tahoma" w:hAnsi="Tahoma" w:cs="Tahoma"/>
        </w:rPr>
        <w:t>в</w:t>
      </w:r>
      <w:r w:rsidR="00070B28" w:rsidRPr="00EF26C8">
        <w:rPr>
          <w:rFonts w:ascii="Tahoma" w:hAnsi="Tahoma" w:cs="Tahoma"/>
        </w:rPr>
        <w:t>небиржевых сделок с ЦК</w:t>
      </w:r>
      <w:r>
        <w:rPr>
          <w:rFonts w:ascii="Tahoma" w:hAnsi="Tahoma" w:cs="Tahoma"/>
        </w:rPr>
        <w:t>.</w:t>
      </w:r>
    </w:p>
    <w:p w14:paraId="44F9FE35" w14:textId="78A0B69D" w:rsidR="00C015EB" w:rsidRPr="00EF26C8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При приеме отчета Биржа присваивает внебиржевой сделке, о которой пред</w:t>
      </w:r>
      <w:r w:rsidR="00FB60FA">
        <w:rPr>
          <w:rFonts w:ascii="Tahoma" w:hAnsi="Tahoma" w:cs="Tahoma"/>
        </w:rPr>
        <w:t>о</w:t>
      </w:r>
      <w:r w:rsidRPr="00EF26C8">
        <w:rPr>
          <w:rFonts w:ascii="Tahoma" w:hAnsi="Tahoma" w:cs="Tahoma"/>
        </w:rPr>
        <w:t>ставлен отчет, уникальный регистрационный номер.</w:t>
      </w:r>
    </w:p>
    <w:p w14:paraId="0432B4B3" w14:textId="08040760" w:rsidR="00E3552A" w:rsidRPr="00EF26C8" w:rsidRDefault="00C015EB" w:rsidP="00E3552A">
      <w:pPr>
        <w:pStyle w:val="a3"/>
        <w:numPr>
          <w:ilvl w:val="1"/>
          <w:numId w:val="2"/>
        </w:numPr>
        <w:spacing w:after="120" w:line="288" w:lineRule="auto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Участник может уполномочить предоставлять отчеты о своих внебиржевых сделках ино</w:t>
      </w:r>
      <w:r w:rsidR="0024171A">
        <w:rPr>
          <w:rFonts w:ascii="Tahoma" w:hAnsi="Tahoma" w:cs="Tahoma"/>
        </w:rPr>
        <w:t>го Участника</w:t>
      </w:r>
      <w:r w:rsidRPr="00EF26C8">
        <w:rPr>
          <w:rFonts w:ascii="Tahoma" w:hAnsi="Tahoma" w:cs="Tahoma"/>
        </w:rPr>
        <w:t xml:space="preserve">, предоставив соответствующую доверенность по форме, указанной в </w:t>
      </w:r>
      <w:r w:rsidR="006F7682" w:rsidRPr="00EF26C8">
        <w:rPr>
          <w:rFonts w:ascii="Tahoma" w:hAnsi="Tahoma" w:cs="Tahoma"/>
        </w:rPr>
        <w:t>П</w:t>
      </w:r>
      <w:r w:rsidRPr="00EF26C8">
        <w:rPr>
          <w:rFonts w:ascii="Tahoma" w:hAnsi="Tahoma" w:cs="Tahoma"/>
        </w:rPr>
        <w:t>риложении к настоящим Правилам.</w:t>
      </w:r>
    </w:p>
    <w:p w14:paraId="459A040E" w14:textId="34727A73" w:rsidR="00C015EB" w:rsidRPr="00EF26C8" w:rsidRDefault="0024171A" w:rsidP="0024171A">
      <w:pPr>
        <w:spacing w:after="120" w:line="288" w:lineRule="auto"/>
        <w:ind w:left="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случае е</w:t>
      </w:r>
      <w:r w:rsidR="00E3552A" w:rsidRPr="00EF26C8">
        <w:rPr>
          <w:rFonts w:ascii="Tahoma" w:hAnsi="Tahoma" w:cs="Tahoma"/>
        </w:rPr>
        <w:t xml:space="preserve">сли </w:t>
      </w:r>
      <w:r w:rsidR="004B49F2">
        <w:rPr>
          <w:rFonts w:ascii="Tahoma" w:hAnsi="Tahoma" w:cs="Tahoma"/>
        </w:rPr>
        <w:t xml:space="preserve">Участник </w:t>
      </w:r>
      <w:r w:rsidR="004B49F2" w:rsidRPr="00EF26C8">
        <w:rPr>
          <w:rFonts w:ascii="Tahoma" w:hAnsi="Tahoma" w:cs="Tahoma"/>
        </w:rPr>
        <w:t>предоставля</w:t>
      </w:r>
      <w:r w:rsidR="004B49F2">
        <w:rPr>
          <w:rFonts w:ascii="Tahoma" w:hAnsi="Tahoma" w:cs="Tahoma"/>
        </w:rPr>
        <w:t>е</w:t>
      </w:r>
      <w:r w:rsidR="004B49F2" w:rsidRPr="00EF26C8">
        <w:rPr>
          <w:rFonts w:ascii="Tahoma" w:hAnsi="Tahoma" w:cs="Tahoma"/>
        </w:rPr>
        <w:t xml:space="preserve">т отчеты о своих внебиржевых сделках </w:t>
      </w:r>
      <w:r w:rsidR="004B49F2">
        <w:rPr>
          <w:rFonts w:ascii="Tahoma" w:hAnsi="Tahoma" w:cs="Tahoma"/>
        </w:rPr>
        <w:t>с привлечением НКЦ</w:t>
      </w:r>
      <w:r w:rsidR="00E3552A" w:rsidRPr="00EF26C8">
        <w:rPr>
          <w:rFonts w:ascii="Tahoma" w:hAnsi="Tahoma" w:cs="Tahoma"/>
        </w:rPr>
        <w:t xml:space="preserve">, отчеты о </w:t>
      </w:r>
      <w:r w:rsidR="004B49F2">
        <w:rPr>
          <w:rFonts w:ascii="Tahoma" w:hAnsi="Tahoma" w:cs="Tahoma"/>
        </w:rPr>
        <w:t xml:space="preserve">таких </w:t>
      </w:r>
      <w:r w:rsidR="0098012B" w:rsidRPr="00EF26C8">
        <w:rPr>
          <w:rFonts w:ascii="Tahoma" w:hAnsi="Tahoma" w:cs="Tahoma"/>
        </w:rPr>
        <w:t>внебиржевых</w:t>
      </w:r>
      <w:r w:rsidR="0098012B" w:rsidRPr="00EF26C8" w:rsidDel="004B49F2">
        <w:rPr>
          <w:rFonts w:ascii="Tahoma" w:hAnsi="Tahoma" w:cs="Tahoma"/>
        </w:rPr>
        <w:t xml:space="preserve"> </w:t>
      </w:r>
      <w:r w:rsidR="004B49F2">
        <w:rPr>
          <w:rFonts w:ascii="Tahoma" w:hAnsi="Tahoma" w:cs="Tahoma"/>
        </w:rPr>
        <w:t>с</w:t>
      </w:r>
      <w:r w:rsidR="00E3552A" w:rsidRPr="00EF26C8">
        <w:rPr>
          <w:rFonts w:ascii="Tahoma" w:hAnsi="Tahoma" w:cs="Tahoma"/>
        </w:rPr>
        <w:t xml:space="preserve">делках предоставляются в соответствии с </w:t>
      </w:r>
      <w:r w:rsidR="00486F7A" w:rsidRPr="00EF26C8">
        <w:rPr>
          <w:rFonts w:ascii="Tahoma" w:hAnsi="Tahoma" w:cs="Tahoma"/>
        </w:rPr>
        <w:t>Правилами клиринга</w:t>
      </w:r>
      <w:r w:rsidR="00E3552A" w:rsidRPr="00EF26C8">
        <w:rPr>
          <w:rFonts w:ascii="Tahoma" w:hAnsi="Tahoma" w:cs="Tahoma"/>
        </w:rPr>
        <w:t xml:space="preserve"> НКЦ.</w:t>
      </w:r>
    </w:p>
    <w:p w14:paraId="4EAF8544" w14:textId="77777777" w:rsidR="00FD22C2" w:rsidRPr="00EF26C8" w:rsidRDefault="00FD22C2" w:rsidP="00693BD5">
      <w:pPr>
        <w:pStyle w:val="a3"/>
        <w:numPr>
          <w:ilvl w:val="0"/>
          <w:numId w:val="2"/>
        </w:numPr>
        <w:spacing w:before="240" w:after="240" w:line="288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EF26C8">
        <w:rPr>
          <w:rFonts w:ascii="Tahoma" w:hAnsi="Tahoma" w:cs="Tahoma"/>
          <w:b/>
        </w:rPr>
        <w:t>Пред</w:t>
      </w:r>
      <w:r>
        <w:rPr>
          <w:rFonts w:ascii="Tahoma" w:hAnsi="Tahoma" w:cs="Tahoma"/>
          <w:b/>
        </w:rPr>
        <w:t>о</w:t>
      </w:r>
      <w:r w:rsidRPr="00EF26C8">
        <w:rPr>
          <w:rFonts w:ascii="Tahoma" w:hAnsi="Tahoma" w:cs="Tahoma"/>
          <w:b/>
        </w:rPr>
        <w:t>ставление отчетов через Систему ЛКУ</w:t>
      </w:r>
    </w:p>
    <w:p w14:paraId="3E98551A" w14:textId="77777777" w:rsidR="00FD22C2" w:rsidRPr="00EF26C8" w:rsidRDefault="00FD22C2" w:rsidP="00FD22C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Пред</w:t>
      </w:r>
      <w:r>
        <w:rPr>
          <w:rFonts w:ascii="Tahoma" w:hAnsi="Tahoma" w:cs="Tahoma"/>
        </w:rPr>
        <w:t>о</w:t>
      </w:r>
      <w:r w:rsidRPr="00EF26C8">
        <w:rPr>
          <w:rFonts w:ascii="Tahoma" w:hAnsi="Tahoma" w:cs="Tahoma"/>
        </w:rPr>
        <w:t>ставление отчет</w:t>
      </w:r>
      <w:r>
        <w:rPr>
          <w:rFonts w:ascii="Tahoma" w:hAnsi="Tahoma" w:cs="Tahoma"/>
        </w:rPr>
        <w:t>ов</w:t>
      </w:r>
      <w:r w:rsidRPr="00EF26C8">
        <w:rPr>
          <w:rFonts w:ascii="Tahoma" w:hAnsi="Tahoma" w:cs="Tahoma"/>
        </w:rPr>
        <w:t xml:space="preserve"> через Систему ЛКУ может осуществляться:</w:t>
      </w:r>
    </w:p>
    <w:p w14:paraId="7505974A" w14:textId="77777777" w:rsidR="00FD22C2" w:rsidRPr="00EF26C8" w:rsidRDefault="00FD22C2" w:rsidP="00FD22C2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путем ввода информации по каждой сделке вручную в специальной форме ввода;</w:t>
      </w:r>
    </w:p>
    <w:p w14:paraId="7289F1B5" w14:textId="77777777" w:rsidR="00FD22C2" w:rsidRPr="00EF26C8" w:rsidRDefault="00FD22C2" w:rsidP="00FD22C2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путем формирования </w:t>
      </w:r>
      <w:r>
        <w:rPr>
          <w:rFonts w:ascii="Tahoma" w:hAnsi="Tahoma" w:cs="Tahoma"/>
        </w:rPr>
        <w:t xml:space="preserve">информации по </w:t>
      </w:r>
      <w:r w:rsidRPr="00EF26C8">
        <w:rPr>
          <w:rFonts w:ascii="Tahoma" w:hAnsi="Tahoma" w:cs="Tahoma"/>
        </w:rPr>
        <w:t>списк</w:t>
      </w:r>
      <w:r>
        <w:rPr>
          <w:rFonts w:ascii="Tahoma" w:hAnsi="Tahoma" w:cs="Tahoma"/>
        </w:rPr>
        <w:t>у</w:t>
      </w:r>
      <w:r w:rsidRPr="00EF26C8">
        <w:rPr>
          <w:rFonts w:ascii="Tahoma" w:hAnsi="Tahoma" w:cs="Tahoma"/>
        </w:rPr>
        <w:t xml:space="preserve"> сделок в стороннем приложении и последующего </w:t>
      </w:r>
      <w:r>
        <w:rPr>
          <w:rFonts w:ascii="Tahoma" w:hAnsi="Tahoma" w:cs="Tahoma"/>
        </w:rPr>
        <w:t xml:space="preserve">ее </w:t>
      </w:r>
      <w:r w:rsidRPr="00EF26C8">
        <w:rPr>
          <w:rFonts w:ascii="Tahoma" w:hAnsi="Tahoma" w:cs="Tahoma"/>
        </w:rPr>
        <w:t>импорта в Систему ЛКУ в виде файла формата XML.</w:t>
      </w:r>
    </w:p>
    <w:p w14:paraId="310AA876" w14:textId="77777777" w:rsidR="00FD22C2" w:rsidRPr="00EF26C8" w:rsidRDefault="00FD22C2" w:rsidP="00FD22C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Участник </w:t>
      </w:r>
      <w:r>
        <w:rPr>
          <w:rFonts w:ascii="Tahoma" w:hAnsi="Tahoma" w:cs="Tahoma"/>
        </w:rPr>
        <w:t>может</w:t>
      </w:r>
      <w:r w:rsidRPr="00EF26C8">
        <w:rPr>
          <w:rFonts w:ascii="Tahoma" w:hAnsi="Tahoma" w:cs="Tahoma"/>
        </w:rPr>
        <w:t xml:space="preserve"> внести </w:t>
      </w:r>
      <w:r>
        <w:rPr>
          <w:rFonts w:ascii="Tahoma" w:hAnsi="Tahoma" w:cs="Tahoma"/>
        </w:rPr>
        <w:t>изменения</w:t>
      </w:r>
      <w:r w:rsidRPr="00EF26C8">
        <w:rPr>
          <w:rFonts w:ascii="Tahoma" w:hAnsi="Tahoma" w:cs="Tahoma"/>
        </w:rPr>
        <w:t xml:space="preserve"> в </w:t>
      </w:r>
      <w:r>
        <w:rPr>
          <w:rFonts w:ascii="Tahoma" w:hAnsi="Tahoma" w:cs="Tahoma"/>
        </w:rPr>
        <w:t>информацию</w:t>
      </w:r>
      <w:r w:rsidRPr="00EF26C8">
        <w:rPr>
          <w:rFonts w:ascii="Tahoma" w:hAnsi="Tahoma" w:cs="Tahoma"/>
        </w:rPr>
        <w:t xml:space="preserve"> о сделке до момента е</w:t>
      </w:r>
      <w:r>
        <w:rPr>
          <w:rFonts w:ascii="Tahoma" w:hAnsi="Tahoma" w:cs="Tahoma"/>
        </w:rPr>
        <w:t>е</w:t>
      </w:r>
      <w:r w:rsidRPr="00EF26C8">
        <w:rPr>
          <w:rFonts w:ascii="Tahoma" w:hAnsi="Tahoma" w:cs="Tahoma"/>
        </w:rPr>
        <w:t xml:space="preserve"> передачи </w:t>
      </w:r>
      <w:r>
        <w:rPr>
          <w:rFonts w:ascii="Tahoma" w:hAnsi="Tahoma" w:cs="Tahoma"/>
        </w:rPr>
        <w:t>в</w:t>
      </w:r>
      <w:r w:rsidRPr="00EF26C8">
        <w:rPr>
          <w:rFonts w:ascii="Tahoma" w:hAnsi="Tahoma" w:cs="Tahoma"/>
        </w:rPr>
        <w:t xml:space="preserve"> Систему ЛКУ. </w:t>
      </w:r>
    </w:p>
    <w:p w14:paraId="00ED8C84" w14:textId="3133D960" w:rsidR="00FD22C2" w:rsidRDefault="00FD22C2" w:rsidP="00FD22C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Участник </w:t>
      </w:r>
      <w:r>
        <w:rPr>
          <w:rFonts w:ascii="Tahoma" w:hAnsi="Tahoma" w:cs="Tahoma"/>
        </w:rPr>
        <w:t>может</w:t>
      </w:r>
      <w:r w:rsidRPr="00EF26C8">
        <w:rPr>
          <w:rFonts w:ascii="Tahoma" w:hAnsi="Tahoma" w:cs="Tahoma"/>
        </w:rPr>
        <w:t xml:space="preserve"> </w:t>
      </w:r>
      <w:r w:rsidRPr="00FB60FA">
        <w:rPr>
          <w:rFonts w:ascii="Tahoma" w:hAnsi="Tahoma" w:cs="Tahoma"/>
        </w:rPr>
        <w:t>внес</w:t>
      </w:r>
      <w:r>
        <w:rPr>
          <w:rFonts w:ascii="Tahoma" w:hAnsi="Tahoma" w:cs="Tahoma"/>
        </w:rPr>
        <w:t>ти</w:t>
      </w:r>
      <w:r w:rsidRPr="00FB60FA">
        <w:rPr>
          <w:rFonts w:ascii="Tahoma" w:hAnsi="Tahoma" w:cs="Tahoma"/>
        </w:rPr>
        <w:t xml:space="preserve"> изменени</w:t>
      </w:r>
      <w:r>
        <w:rPr>
          <w:rFonts w:ascii="Tahoma" w:hAnsi="Tahoma" w:cs="Tahoma"/>
        </w:rPr>
        <w:t>я</w:t>
      </w:r>
      <w:r w:rsidRPr="00FB60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в информацию об уже зарегистрированной </w:t>
      </w:r>
      <w:r w:rsidRPr="001B417C">
        <w:rPr>
          <w:rFonts w:ascii="Tahoma" w:hAnsi="Tahoma" w:cs="Tahoma"/>
        </w:rPr>
        <w:t>сделк</w:t>
      </w:r>
      <w:r>
        <w:rPr>
          <w:rFonts w:ascii="Tahoma" w:hAnsi="Tahoma" w:cs="Tahoma"/>
        </w:rPr>
        <w:t xml:space="preserve">е </w:t>
      </w:r>
      <w:r w:rsidRPr="00FB60FA">
        <w:rPr>
          <w:rFonts w:ascii="Tahoma" w:hAnsi="Tahoma" w:cs="Tahoma"/>
        </w:rPr>
        <w:t xml:space="preserve">не позднее 30 календарных дней с даты </w:t>
      </w:r>
      <w:r>
        <w:rPr>
          <w:rFonts w:ascii="Tahoma" w:hAnsi="Tahoma" w:cs="Tahoma"/>
        </w:rPr>
        <w:t>предоставления</w:t>
      </w:r>
      <w:r w:rsidRPr="00FB60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отчета о ней.</w:t>
      </w:r>
    </w:p>
    <w:p w14:paraId="343448AB" w14:textId="5120C057" w:rsidR="00FD22C2" w:rsidRDefault="00FD22C2" w:rsidP="00FD22C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Участник может удалить информацию о ранее </w:t>
      </w:r>
      <w:r w:rsidRPr="00EF26C8">
        <w:rPr>
          <w:rFonts w:ascii="Tahoma" w:hAnsi="Tahoma" w:cs="Tahoma"/>
        </w:rPr>
        <w:t>зарегистрированн</w:t>
      </w:r>
      <w:r>
        <w:rPr>
          <w:rFonts w:ascii="Tahoma" w:hAnsi="Tahoma" w:cs="Tahoma"/>
        </w:rPr>
        <w:t>ой</w:t>
      </w:r>
      <w:r w:rsidRPr="00EF26C8">
        <w:rPr>
          <w:rFonts w:ascii="Tahoma" w:hAnsi="Tahoma" w:cs="Tahoma"/>
        </w:rPr>
        <w:t xml:space="preserve"> сделк</w:t>
      </w:r>
      <w:r>
        <w:rPr>
          <w:rFonts w:ascii="Tahoma" w:hAnsi="Tahoma" w:cs="Tahoma"/>
        </w:rPr>
        <w:t>е</w:t>
      </w:r>
      <w:r w:rsidRPr="00EF26C8">
        <w:rPr>
          <w:rFonts w:ascii="Tahoma" w:hAnsi="Tahoma" w:cs="Tahoma"/>
        </w:rPr>
        <w:t xml:space="preserve"> </w:t>
      </w:r>
      <w:r w:rsidR="0044764B">
        <w:rPr>
          <w:rFonts w:ascii="Tahoma" w:hAnsi="Tahoma" w:cs="Tahoma"/>
        </w:rPr>
        <w:t>из</w:t>
      </w:r>
      <w:r w:rsidR="0044764B" w:rsidRPr="00EF26C8">
        <w:rPr>
          <w:rFonts w:ascii="Tahoma" w:hAnsi="Tahoma" w:cs="Tahoma"/>
        </w:rPr>
        <w:t xml:space="preserve"> Системы</w:t>
      </w:r>
      <w:r w:rsidRPr="00EF26C8">
        <w:rPr>
          <w:rFonts w:ascii="Tahoma" w:hAnsi="Tahoma" w:cs="Tahoma"/>
        </w:rPr>
        <w:t xml:space="preserve"> ЛКУ.</w:t>
      </w:r>
    </w:p>
    <w:p w14:paraId="54D4A21C" w14:textId="1C1F15AB" w:rsidR="00FD22C2" w:rsidRPr="00F944DF" w:rsidRDefault="00FD22C2" w:rsidP="00FD22C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F944DF">
        <w:rPr>
          <w:rFonts w:ascii="Tahoma" w:hAnsi="Tahoma" w:cs="Tahoma"/>
        </w:rPr>
        <w:t>Подробная инструкция по работе с Системой ЛКУ расположена по ссылке «Руководство пользователя» в разделе «ОТС-</w:t>
      </w:r>
      <w:proofErr w:type="spellStart"/>
      <w:r w:rsidRPr="00F944DF">
        <w:rPr>
          <w:rFonts w:ascii="Tahoma" w:hAnsi="Tahoma" w:cs="Tahoma"/>
        </w:rPr>
        <w:t>Репортинг</w:t>
      </w:r>
      <w:proofErr w:type="spellEnd"/>
      <w:r w:rsidRPr="00F944DF">
        <w:rPr>
          <w:rFonts w:ascii="Tahoma" w:hAnsi="Tahoma" w:cs="Tahoma"/>
        </w:rPr>
        <w:t xml:space="preserve">» Личного </w:t>
      </w:r>
      <w:r w:rsidR="00845DC1">
        <w:rPr>
          <w:rFonts w:ascii="Tahoma" w:hAnsi="Tahoma" w:cs="Tahoma"/>
        </w:rPr>
        <w:t>к</w:t>
      </w:r>
      <w:r w:rsidRPr="00F944DF">
        <w:rPr>
          <w:rFonts w:ascii="Tahoma" w:hAnsi="Tahoma" w:cs="Tahoma"/>
        </w:rPr>
        <w:t>абинета Участника.</w:t>
      </w:r>
    </w:p>
    <w:p w14:paraId="35E2CCF3" w14:textId="5AA89B5B" w:rsidR="008C2A6D" w:rsidRPr="00B51107" w:rsidRDefault="008C2A6D" w:rsidP="00693BD5">
      <w:pPr>
        <w:pStyle w:val="a3"/>
        <w:numPr>
          <w:ilvl w:val="0"/>
          <w:numId w:val="5"/>
        </w:numPr>
        <w:spacing w:before="240" w:after="240" w:line="288" w:lineRule="auto"/>
        <w:ind w:left="357" w:hanging="357"/>
        <w:contextualSpacing w:val="0"/>
        <w:jc w:val="both"/>
        <w:rPr>
          <w:rFonts w:ascii="Tahoma" w:hAnsi="Tahoma" w:cs="Tahoma"/>
          <w:b/>
          <w:bCs/>
        </w:rPr>
      </w:pPr>
      <w:r w:rsidRPr="00B51107">
        <w:rPr>
          <w:rFonts w:ascii="Tahoma" w:hAnsi="Tahoma" w:cs="Tahoma"/>
          <w:b/>
          <w:bCs/>
        </w:rPr>
        <w:t>Пред</w:t>
      </w:r>
      <w:r w:rsidR="00084D50" w:rsidRPr="00693BD5">
        <w:rPr>
          <w:rFonts w:ascii="Tahoma" w:hAnsi="Tahoma" w:cs="Tahoma"/>
          <w:b/>
          <w:bCs/>
        </w:rPr>
        <w:t>о</w:t>
      </w:r>
      <w:r w:rsidRPr="00B51107">
        <w:rPr>
          <w:rFonts w:ascii="Tahoma" w:hAnsi="Tahoma" w:cs="Tahoma"/>
          <w:b/>
          <w:bCs/>
        </w:rPr>
        <w:t xml:space="preserve">ставление отчетов через </w:t>
      </w:r>
      <w:r w:rsidRPr="00B51107">
        <w:rPr>
          <w:rFonts w:ascii="Tahoma" w:hAnsi="Tahoma" w:cs="Tahoma"/>
          <w:b/>
          <w:bCs/>
          <w:lang w:val="en-US"/>
        </w:rPr>
        <w:t>FIX</w:t>
      </w:r>
      <w:r w:rsidRPr="00B51107">
        <w:rPr>
          <w:rFonts w:ascii="Tahoma" w:hAnsi="Tahoma" w:cs="Tahoma"/>
          <w:b/>
          <w:bCs/>
        </w:rPr>
        <w:t xml:space="preserve">-шлюз </w:t>
      </w:r>
    </w:p>
    <w:p w14:paraId="40F0C2BC" w14:textId="75B86E52" w:rsidR="008C2A6D" w:rsidRPr="007F7CE7" w:rsidRDefault="008C2A6D" w:rsidP="00693BD5">
      <w:pPr>
        <w:pStyle w:val="a3"/>
        <w:numPr>
          <w:ilvl w:val="1"/>
          <w:numId w:val="5"/>
        </w:numPr>
        <w:spacing w:before="120" w:after="120" w:line="288" w:lineRule="auto"/>
        <w:ind w:left="788" w:hanging="431"/>
        <w:contextualSpacing w:val="0"/>
        <w:jc w:val="both"/>
        <w:rPr>
          <w:rFonts w:ascii="Tahoma" w:hAnsi="Tahoma" w:cs="Tahoma"/>
        </w:rPr>
      </w:pPr>
      <w:r w:rsidRPr="007F7CE7">
        <w:rPr>
          <w:rFonts w:ascii="Tahoma" w:hAnsi="Tahoma" w:cs="Tahoma"/>
        </w:rPr>
        <w:t xml:space="preserve">При использовании </w:t>
      </w:r>
      <w:r w:rsidR="00540417" w:rsidRPr="007F7CE7">
        <w:rPr>
          <w:rFonts w:ascii="Tahoma" w:hAnsi="Tahoma" w:cs="Tahoma"/>
        </w:rPr>
        <w:t>FIX-ш</w:t>
      </w:r>
      <w:r w:rsidRPr="007F7CE7">
        <w:rPr>
          <w:rFonts w:ascii="Tahoma" w:hAnsi="Tahoma" w:cs="Tahoma"/>
        </w:rPr>
        <w:t>люза Участник получает доступ к</w:t>
      </w:r>
      <w:r w:rsidR="007F7CE7" w:rsidRPr="007F7CE7">
        <w:rPr>
          <w:rFonts w:ascii="Tahoma" w:hAnsi="Tahoma" w:cs="Tahoma"/>
        </w:rPr>
        <w:t xml:space="preserve"> </w:t>
      </w:r>
      <w:r w:rsidRPr="007F7CE7">
        <w:rPr>
          <w:rFonts w:ascii="Tahoma" w:hAnsi="Tahoma" w:cs="Tahoma"/>
        </w:rPr>
        <w:t xml:space="preserve">списку собственных ранее зарегистрированных внебиржевых сделок. </w:t>
      </w:r>
    </w:p>
    <w:p w14:paraId="6F6B6CBA" w14:textId="3F6D2731" w:rsidR="008C2A6D" w:rsidRPr="00EF26C8" w:rsidRDefault="008C2A6D" w:rsidP="00693BD5">
      <w:pPr>
        <w:pStyle w:val="a3"/>
        <w:numPr>
          <w:ilvl w:val="1"/>
          <w:numId w:val="5"/>
        </w:numPr>
        <w:spacing w:before="120" w:after="120" w:line="288" w:lineRule="auto"/>
        <w:ind w:left="788" w:hanging="431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Участник </w:t>
      </w:r>
      <w:r w:rsidR="00E9067D">
        <w:rPr>
          <w:rFonts w:ascii="Tahoma" w:hAnsi="Tahoma" w:cs="Tahoma"/>
        </w:rPr>
        <w:t>предоставляет</w:t>
      </w:r>
      <w:r w:rsidR="00E9067D" w:rsidRPr="00EF26C8">
        <w:rPr>
          <w:rFonts w:ascii="Tahoma" w:hAnsi="Tahoma" w:cs="Tahoma"/>
        </w:rPr>
        <w:t xml:space="preserve"> </w:t>
      </w:r>
      <w:r w:rsidRPr="00EF26C8">
        <w:rPr>
          <w:rFonts w:ascii="Tahoma" w:hAnsi="Tahoma" w:cs="Tahoma"/>
        </w:rPr>
        <w:t xml:space="preserve">отчет через </w:t>
      </w:r>
      <w:r w:rsidR="00540417" w:rsidRPr="00EF26C8">
        <w:rPr>
          <w:rFonts w:ascii="Tahoma" w:hAnsi="Tahoma" w:cs="Tahoma"/>
        </w:rPr>
        <w:t>FIX-</w:t>
      </w:r>
      <w:r w:rsidRPr="00EF26C8">
        <w:rPr>
          <w:rFonts w:ascii="Tahoma" w:hAnsi="Tahoma" w:cs="Tahoma"/>
        </w:rPr>
        <w:t>шлюз</w:t>
      </w:r>
      <w:r w:rsidR="00540417" w:rsidRPr="00EF26C8">
        <w:rPr>
          <w:rFonts w:ascii="Tahoma" w:hAnsi="Tahoma" w:cs="Tahoma"/>
        </w:rPr>
        <w:t xml:space="preserve"> </w:t>
      </w:r>
      <w:r w:rsidRPr="00EF26C8">
        <w:rPr>
          <w:rFonts w:ascii="Tahoma" w:hAnsi="Tahoma" w:cs="Tahoma"/>
        </w:rPr>
        <w:t xml:space="preserve">с помощью команды </w:t>
      </w:r>
      <w:proofErr w:type="spellStart"/>
      <w:r w:rsidRPr="00EF26C8">
        <w:rPr>
          <w:rFonts w:ascii="Tahoma" w:hAnsi="Tahoma" w:cs="Tahoma"/>
          <w:b/>
          <w:bCs/>
        </w:rPr>
        <w:t>Trade</w:t>
      </w:r>
      <w:proofErr w:type="spellEnd"/>
      <w:r w:rsidRPr="00EF26C8">
        <w:rPr>
          <w:rFonts w:ascii="Tahoma" w:hAnsi="Tahoma" w:cs="Tahoma"/>
          <w:b/>
          <w:bCs/>
        </w:rPr>
        <w:t xml:space="preserve"> </w:t>
      </w:r>
      <w:proofErr w:type="spellStart"/>
      <w:r w:rsidRPr="00EF26C8">
        <w:rPr>
          <w:rFonts w:ascii="Tahoma" w:hAnsi="Tahoma" w:cs="Tahoma"/>
          <w:b/>
          <w:bCs/>
        </w:rPr>
        <w:t>Capture</w:t>
      </w:r>
      <w:proofErr w:type="spellEnd"/>
      <w:r w:rsidRPr="00EF26C8">
        <w:rPr>
          <w:rFonts w:ascii="Tahoma" w:hAnsi="Tahoma" w:cs="Tahoma"/>
          <w:b/>
          <w:bCs/>
        </w:rPr>
        <w:t xml:space="preserve"> </w:t>
      </w:r>
      <w:proofErr w:type="spellStart"/>
      <w:r w:rsidRPr="00EF26C8">
        <w:rPr>
          <w:rFonts w:ascii="Tahoma" w:hAnsi="Tahoma" w:cs="Tahoma"/>
          <w:b/>
          <w:bCs/>
        </w:rPr>
        <w:t>Report</w:t>
      </w:r>
      <w:proofErr w:type="spellEnd"/>
      <w:r w:rsidRPr="00EF26C8">
        <w:rPr>
          <w:rFonts w:ascii="Tahoma" w:hAnsi="Tahoma" w:cs="Tahoma"/>
          <w:b/>
          <w:bCs/>
        </w:rPr>
        <w:t xml:space="preserve"> (</w:t>
      </w:r>
      <w:proofErr w:type="spellStart"/>
      <w:r w:rsidRPr="00EF26C8">
        <w:rPr>
          <w:rFonts w:ascii="Tahoma" w:hAnsi="Tahoma" w:cs="Tahoma"/>
          <w:b/>
          <w:bCs/>
        </w:rPr>
        <w:t>MsgType</w:t>
      </w:r>
      <w:proofErr w:type="spellEnd"/>
      <w:r w:rsidRPr="00EF26C8">
        <w:rPr>
          <w:rFonts w:ascii="Tahoma" w:hAnsi="Tahoma" w:cs="Tahoma"/>
          <w:b/>
          <w:bCs/>
        </w:rPr>
        <w:t xml:space="preserve"> = AE)</w:t>
      </w:r>
      <w:r w:rsidRPr="00EF26C8">
        <w:rPr>
          <w:rFonts w:ascii="Tahoma" w:hAnsi="Tahoma" w:cs="Tahoma"/>
        </w:rPr>
        <w:t>.</w:t>
      </w:r>
    </w:p>
    <w:p w14:paraId="749D8176" w14:textId="1A0E47EE" w:rsidR="00084D50" w:rsidRDefault="00084D50" w:rsidP="00084D50">
      <w:pPr>
        <w:pStyle w:val="a3"/>
        <w:numPr>
          <w:ilvl w:val="1"/>
          <w:numId w:val="5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lastRenderedPageBreak/>
        <w:t xml:space="preserve">Участник </w:t>
      </w:r>
      <w:r>
        <w:rPr>
          <w:rFonts w:ascii="Tahoma" w:hAnsi="Tahoma" w:cs="Tahoma"/>
        </w:rPr>
        <w:t>может</w:t>
      </w:r>
      <w:r w:rsidRPr="00EF26C8">
        <w:rPr>
          <w:rFonts w:ascii="Tahoma" w:hAnsi="Tahoma" w:cs="Tahoma"/>
        </w:rPr>
        <w:t xml:space="preserve"> </w:t>
      </w:r>
      <w:r w:rsidRPr="00FB60FA">
        <w:rPr>
          <w:rFonts w:ascii="Tahoma" w:hAnsi="Tahoma" w:cs="Tahoma"/>
        </w:rPr>
        <w:t>внес</w:t>
      </w:r>
      <w:r>
        <w:rPr>
          <w:rFonts w:ascii="Tahoma" w:hAnsi="Tahoma" w:cs="Tahoma"/>
        </w:rPr>
        <w:t>ти</w:t>
      </w:r>
      <w:r w:rsidRPr="00FB60FA">
        <w:rPr>
          <w:rFonts w:ascii="Tahoma" w:hAnsi="Tahoma" w:cs="Tahoma"/>
        </w:rPr>
        <w:t xml:space="preserve"> изменени</w:t>
      </w:r>
      <w:r>
        <w:rPr>
          <w:rFonts w:ascii="Tahoma" w:hAnsi="Tahoma" w:cs="Tahoma"/>
        </w:rPr>
        <w:t>я</w:t>
      </w:r>
      <w:r w:rsidRPr="00FB60FA">
        <w:rPr>
          <w:rFonts w:ascii="Tahoma" w:hAnsi="Tahoma" w:cs="Tahoma"/>
        </w:rPr>
        <w:t xml:space="preserve"> </w:t>
      </w:r>
      <w:r w:rsidR="00E9067D">
        <w:rPr>
          <w:rFonts w:ascii="Tahoma" w:hAnsi="Tahoma" w:cs="Tahoma"/>
        </w:rPr>
        <w:t xml:space="preserve">в информацию об уже зарегистрированной </w:t>
      </w:r>
      <w:r w:rsidR="00E9067D" w:rsidRPr="001B417C">
        <w:rPr>
          <w:rFonts w:ascii="Tahoma" w:hAnsi="Tahoma" w:cs="Tahoma"/>
        </w:rPr>
        <w:t>сделк</w:t>
      </w:r>
      <w:r w:rsidR="00E9067D">
        <w:rPr>
          <w:rFonts w:ascii="Tahoma" w:hAnsi="Tahoma" w:cs="Tahoma"/>
        </w:rPr>
        <w:t>е</w:t>
      </w:r>
      <w:r w:rsidR="00E9067D" w:rsidRPr="00EF26C8">
        <w:rPr>
          <w:rFonts w:ascii="Tahoma" w:hAnsi="Tahoma" w:cs="Tahoma"/>
        </w:rPr>
        <w:t xml:space="preserve"> </w:t>
      </w:r>
      <w:r w:rsidRPr="00EF26C8">
        <w:rPr>
          <w:rFonts w:ascii="Tahoma" w:hAnsi="Tahoma" w:cs="Tahoma"/>
        </w:rPr>
        <w:t xml:space="preserve">с помощью команды </w:t>
      </w:r>
      <w:proofErr w:type="spellStart"/>
      <w:r w:rsidRPr="00EF26C8">
        <w:rPr>
          <w:rFonts w:ascii="Tahoma" w:hAnsi="Tahoma" w:cs="Tahoma"/>
          <w:b/>
          <w:bCs/>
        </w:rPr>
        <w:t>Trade</w:t>
      </w:r>
      <w:proofErr w:type="spellEnd"/>
      <w:r w:rsidRPr="00EF26C8">
        <w:rPr>
          <w:rFonts w:ascii="Tahoma" w:hAnsi="Tahoma" w:cs="Tahoma"/>
          <w:b/>
          <w:bCs/>
        </w:rPr>
        <w:t xml:space="preserve"> </w:t>
      </w:r>
      <w:proofErr w:type="spellStart"/>
      <w:r w:rsidRPr="00EF26C8">
        <w:rPr>
          <w:rFonts w:ascii="Tahoma" w:hAnsi="Tahoma" w:cs="Tahoma"/>
          <w:b/>
          <w:bCs/>
        </w:rPr>
        <w:t>Capture</w:t>
      </w:r>
      <w:proofErr w:type="spellEnd"/>
      <w:r w:rsidRPr="00EF26C8">
        <w:rPr>
          <w:rFonts w:ascii="Tahoma" w:hAnsi="Tahoma" w:cs="Tahoma"/>
          <w:b/>
          <w:bCs/>
        </w:rPr>
        <w:t xml:space="preserve"> </w:t>
      </w:r>
      <w:proofErr w:type="spellStart"/>
      <w:r w:rsidRPr="00EF26C8">
        <w:rPr>
          <w:rFonts w:ascii="Tahoma" w:hAnsi="Tahoma" w:cs="Tahoma"/>
          <w:b/>
          <w:bCs/>
        </w:rPr>
        <w:t>Report</w:t>
      </w:r>
      <w:proofErr w:type="spellEnd"/>
      <w:r w:rsidRPr="00EF26C8">
        <w:rPr>
          <w:rFonts w:ascii="Tahoma" w:hAnsi="Tahoma" w:cs="Tahoma"/>
          <w:b/>
          <w:bCs/>
        </w:rPr>
        <w:t xml:space="preserve"> (</w:t>
      </w:r>
      <w:proofErr w:type="spellStart"/>
      <w:r w:rsidRPr="00EF26C8">
        <w:rPr>
          <w:rFonts w:ascii="Tahoma" w:hAnsi="Tahoma" w:cs="Tahoma"/>
          <w:b/>
          <w:bCs/>
        </w:rPr>
        <w:t>MsgType</w:t>
      </w:r>
      <w:proofErr w:type="spellEnd"/>
      <w:r w:rsidRPr="00EF26C8">
        <w:rPr>
          <w:rFonts w:ascii="Tahoma" w:hAnsi="Tahoma" w:cs="Tahoma"/>
          <w:b/>
          <w:bCs/>
        </w:rPr>
        <w:t xml:space="preserve"> = AE)</w:t>
      </w:r>
      <w:r>
        <w:rPr>
          <w:rFonts w:ascii="Tahoma" w:hAnsi="Tahoma" w:cs="Tahoma"/>
          <w:b/>
          <w:bCs/>
        </w:rPr>
        <w:t xml:space="preserve"> </w:t>
      </w:r>
      <w:r w:rsidRPr="00FB60FA">
        <w:rPr>
          <w:rFonts w:ascii="Tahoma" w:hAnsi="Tahoma" w:cs="Tahoma"/>
        </w:rPr>
        <w:t xml:space="preserve">не позднее 30 календарных дней с даты </w:t>
      </w:r>
      <w:r>
        <w:rPr>
          <w:rFonts w:ascii="Tahoma" w:hAnsi="Tahoma" w:cs="Tahoma"/>
        </w:rPr>
        <w:t>предоставления</w:t>
      </w:r>
      <w:r w:rsidRPr="00FB60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отчета о ней.</w:t>
      </w:r>
    </w:p>
    <w:p w14:paraId="073711E3" w14:textId="5EBC2CA4" w:rsidR="008C2A6D" w:rsidRPr="00EF26C8" w:rsidRDefault="008C2A6D" w:rsidP="001256C3">
      <w:pPr>
        <w:pStyle w:val="a3"/>
        <w:numPr>
          <w:ilvl w:val="1"/>
          <w:numId w:val="5"/>
        </w:numPr>
        <w:spacing w:after="120" w:line="288" w:lineRule="auto"/>
        <w:ind w:left="788" w:hanging="431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Участник может удалить </w:t>
      </w:r>
      <w:r w:rsidR="0055371D">
        <w:rPr>
          <w:rFonts w:ascii="Tahoma" w:hAnsi="Tahoma" w:cs="Tahoma"/>
        </w:rPr>
        <w:t xml:space="preserve">информацию о ранее </w:t>
      </w:r>
      <w:r w:rsidR="0055371D" w:rsidRPr="00EF26C8">
        <w:rPr>
          <w:rFonts w:ascii="Tahoma" w:hAnsi="Tahoma" w:cs="Tahoma"/>
        </w:rPr>
        <w:t>зарегистрированн</w:t>
      </w:r>
      <w:r w:rsidR="0055371D">
        <w:rPr>
          <w:rFonts w:ascii="Tahoma" w:hAnsi="Tahoma" w:cs="Tahoma"/>
        </w:rPr>
        <w:t>ой</w:t>
      </w:r>
      <w:r w:rsidR="0055371D" w:rsidRPr="00EF26C8">
        <w:rPr>
          <w:rFonts w:ascii="Tahoma" w:hAnsi="Tahoma" w:cs="Tahoma"/>
        </w:rPr>
        <w:t xml:space="preserve"> сделк</w:t>
      </w:r>
      <w:r w:rsidR="0055371D">
        <w:rPr>
          <w:rFonts w:ascii="Tahoma" w:hAnsi="Tahoma" w:cs="Tahoma"/>
        </w:rPr>
        <w:t>е</w:t>
      </w:r>
      <w:r w:rsidR="0055371D" w:rsidRPr="00EF26C8">
        <w:rPr>
          <w:rFonts w:ascii="Tahoma" w:hAnsi="Tahoma" w:cs="Tahoma"/>
        </w:rPr>
        <w:t xml:space="preserve"> </w:t>
      </w:r>
      <w:r w:rsidRPr="00EF26C8">
        <w:rPr>
          <w:rFonts w:ascii="Tahoma" w:hAnsi="Tahoma" w:cs="Tahoma"/>
        </w:rPr>
        <w:t xml:space="preserve">с помощью команды </w:t>
      </w:r>
      <w:proofErr w:type="spellStart"/>
      <w:r w:rsidRPr="00EF26C8">
        <w:rPr>
          <w:rFonts w:ascii="Tahoma" w:hAnsi="Tahoma" w:cs="Tahoma"/>
          <w:b/>
          <w:bCs/>
        </w:rPr>
        <w:t>Trade</w:t>
      </w:r>
      <w:proofErr w:type="spellEnd"/>
      <w:r w:rsidRPr="00EF26C8">
        <w:rPr>
          <w:rFonts w:ascii="Tahoma" w:hAnsi="Tahoma" w:cs="Tahoma"/>
          <w:b/>
          <w:bCs/>
        </w:rPr>
        <w:t xml:space="preserve"> </w:t>
      </w:r>
      <w:proofErr w:type="spellStart"/>
      <w:r w:rsidRPr="00EF26C8">
        <w:rPr>
          <w:rFonts w:ascii="Tahoma" w:hAnsi="Tahoma" w:cs="Tahoma"/>
          <w:b/>
          <w:bCs/>
        </w:rPr>
        <w:t>Capture</w:t>
      </w:r>
      <w:proofErr w:type="spellEnd"/>
      <w:r w:rsidRPr="00EF26C8">
        <w:rPr>
          <w:rFonts w:ascii="Tahoma" w:hAnsi="Tahoma" w:cs="Tahoma"/>
          <w:b/>
          <w:bCs/>
        </w:rPr>
        <w:t xml:space="preserve"> </w:t>
      </w:r>
      <w:proofErr w:type="spellStart"/>
      <w:r w:rsidRPr="00EF26C8">
        <w:rPr>
          <w:rFonts w:ascii="Tahoma" w:hAnsi="Tahoma" w:cs="Tahoma"/>
          <w:b/>
          <w:bCs/>
        </w:rPr>
        <w:t>Report</w:t>
      </w:r>
      <w:proofErr w:type="spellEnd"/>
      <w:r w:rsidRPr="00EF26C8">
        <w:rPr>
          <w:rFonts w:ascii="Tahoma" w:hAnsi="Tahoma" w:cs="Tahoma"/>
          <w:b/>
          <w:bCs/>
        </w:rPr>
        <w:t xml:space="preserve"> (</w:t>
      </w:r>
      <w:proofErr w:type="spellStart"/>
      <w:r w:rsidRPr="00EF26C8">
        <w:rPr>
          <w:rFonts w:ascii="Tahoma" w:hAnsi="Tahoma" w:cs="Tahoma"/>
          <w:b/>
          <w:bCs/>
        </w:rPr>
        <w:t>MsgType</w:t>
      </w:r>
      <w:proofErr w:type="spellEnd"/>
      <w:r w:rsidRPr="00EF26C8">
        <w:rPr>
          <w:rFonts w:ascii="Tahoma" w:hAnsi="Tahoma" w:cs="Tahoma"/>
          <w:b/>
          <w:bCs/>
        </w:rPr>
        <w:t xml:space="preserve"> = AE)</w:t>
      </w:r>
      <w:r w:rsidRPr="00EF26C8">
        <w:rPr>
          <w:rFonts w:ascii="Tahoma" w:hAnsi="Tahoma" w:cs="Tahoma"/>
        </w:rPr>
        <w:t xml:space="preserve">. </w:t>
      </w:r>
    </w:p>
    <w:p w14:paraId="66B5DDBF" w14:textId="2AB601AC" w:rsidR="008C2A6D" w:rsidRPr="00EF26C8" w:rsidRDefault="008C2A6D" w:rsidP="001256C3">
      <w:pPr>
        <w:pStyle w:val="a3"/>
        <w:numPr>
          <w:ilvl w:val="1"/>
          <w:numId w:val="5"/>
        </w:numPr>
        <w:spacing w:after="120" w:line="288" w:lineRule="auto"/>
        <w:ind w:left="788" w:hanging="431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Формат списков, доступных Участнику при использовании </w:t>
      </w:r>
      <w:r w:rsidR="00540417" w:rsidRPr="00EF26C8">
        <w:rPr>
          <w:rFonts w:ascii="Tahoma" w:hAnsi="Tahoma" w:cs="Tahoma"/>
          <w:lang w:val="en-US"/>
        </w:rPr>
        <w:t>FIX</w:t>
      </w:r>
      <w:r w:rsidR="00540417" w:rsidRPr="00EF26C8">
        <w:rPr>
          <w:rFonts w:ascii="Tahoma" w:hAnsi="Tahoma" w:cs="Tahoma"/>
        </w:rPr>
        <w:t>-ш</w:t>
      </w:r>
      <w:r w:rsidRPr="00EF26C8">
        <w:rPr>
          <w:rFonts w:ascii="Tahoma" w:hAnsi="Tahoma" w:cs="Tahoma"/>
        </w:rPr>
        <w:t xml:space="preserve">люза, а также формат команд для </w:t>
      </w:r>
      <w:r w:rsidRPr="007F7CE7">
        <w:rPr>
          <w:rFonts w:ascii="Tahoma" w:hAnsi="Tahoma" w:cs="Tahoma"/>
        </w:rPr>
        <w:t>добавления</w:t>
      </w:r>
      <w:r w:rsidR="00595061" w:rsidRPr="007F7CE7">
        <w:rPr>
          <w:rFonts w:ascii="Tahoma" w:hAnsi="Tahoma" w:cs="Tahoma"/>
        </w:rPr>
        <w:t xml:space="preserve">, изменения </w:t>
      </w:r>
      <w:r w:rsidRPr="007F7CE7">
        <w:rPr>
          <w:rFonts w:ascii="Tahoma" w:hAnsi="Tahoma" w:cs="Tahoma"/>
        </w:rPr>
        <w:t xml:space="preserve">и удаления </w:t>
      </w:r>
      <w:r w:rsidR="0055371D" w:rsidRPr="007F7CE7">
        <w:rPr>
          <w:rFonts w:ascii="Tahoma" w:hAnsi="Tahoma" w:cs="Tahoma"/>
        </w:rPr>
        <w:t xml:space="preserve">информации о </w:t>
      </w:r>
      <w:r w:rsidR="0055371D">
        <w:rPr>
          <w:rFonts w:ascii="Tahoma" w:hAnsi="Tahoma" w:cs="Tahoma"/>
        </w:rPr>
        <w:t xml:space="preserve">внебиржевых </w:t>
      </w:r>
      <w:r w:rsidR="0055371D" w:rsidRPr="007F7CE7">
        <w:rPr>
          <w:rFonts w:ascii="Tahoma" w:hAnsi="Tahoma" w:cs="Tahoma"/>
        </w:rPr>
        <w:t>сделк</w:t>
      </w:r>
      <w:r w:rsidR="0055371D">
        <w:rPr>
          <w:rFonts w:ascii="Tahoma" w:hAnsi="Tahoma" w:cs="Tahoma"/>
        </w:rPr>
        <w:t>ах</w:t>
      </w:r>
      <w:r w:rsidR="0055371D" w:rsidRPr="00EF26C8">
        <w:rPr>
          <w:rFonts w:ascii="Tahoma" w:hAnsi="Tahoma" w:cs="Tahoma"/>
        </w:rPr>
        <w:t xml:space="preserve"> </w:t>
      </w:r>
      <w:r w:rsidRPr="00EF26C8">
        <w:rPr>
          <w:rFonts w:ascii="Tahoma" w:hAnsi="Tahoma" w:cs="Tahoma"/>
        </w:rPr>
        <w:t>представлен в руководстве «Спецификация протокола FIX Московской Биржи для системы отчета внебиржевых сделок (ОТС-монитор)», раскрываемом на официальном сайте Биржи.</w:t>
      </w:r>
    </w:p>
    <w:p w14:paraId="444C7EF9" w14:textId="7D0BFDAD" w:rsidR="00874873" w:rsidRPr="00EF26C8" w:rsidRDefault="00874873" w:rsidP="00693BD5">
      <w:pPr>
        <w:pStyle w:val="a3"/>
        <w:numPr>
          <w:ilvl w:val="0"/>
          <w:numId w:val="2"/>
        </w:numPr>
        <w:spacing w:before="240" w:after="240" w:line="288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EF26C8">
        <w:rPr>
          <w:rFonts w:ascii="Tahoma" w:hAnsi="Tahoma" w:cs="Tahoma"/>
          <w:b/>
        </w:rPr>
        <w:t>Пред</w:t>
      </w:r>
      <w:r w:rsidR="00595061">
        <w:rPr>
          <w:rFonts w:ascii="Tahoma" w:hAnsi="Tahoma" w:cs="Tahoma"/>
          <w:b/>
        </w:rPr>
        <w:t>о</w:t>
      </w:r>
      <w:r w:rsidRPr="00EF26C8">
        <w:rPr>
          <w:rFonts w:ascii="Tahoma" w:hAnsi="Tahoma" w:cs="Tahoma"/>
          <w:b/>
        </w:rPr>
        <w:t xml:space="preserve">ставление отчетов </w:t>
      </w:r>
      <w:r w:rsidR="007F7CE7">
        <w:rPr>
          <w:rFonts w:ascii="Tahoma" w:hAnsi="Tahoma" w:cs="Tahoma"/>
          <w:b/>
        </w:rPr>
        <w:t>с</w:t>
      </w:r>
      <w:r w:rsidR="007F7CE7" w:rsidRPr="00EF26C8">
        <w:rPr>
          <w:rFonts w:ascii="Tahoma" w:hAnsi="Tahoma" w:cs="Tahoma"/>
          <w:b/>
        </w:rPr>
        <w:t xml:space="preserve"> </w:t>
      </w:r>
      <w:r w:rsidR="007F7CE7">
        <w:rPr>
          <w:rFonts w:ascii="Tahoma" w:hAnsi="Tahoma" w:cs="Tahoma"/>
          <w:b/>
          <w:bCs/>
        </w:rPr>
        <w:t>привлечением НКЦ</w:t>
      </w:r>
    </w:p>
    <w:p w14:paraId="09D34316" w14:textId="5DB7EDCC" w:rsidR="00874873" w:rsidRPr="007F7CE7" w:rsidRDefault="00874873" w:rsidP="00693BD5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7F7CE7">
        <w:rPr>
          <w:rFonts w:ascii="Tahoma" w:hAnsi="Tahoma" w:cs="Tahoma"/>
        </w:rPr>
        <w:t>При совершени</w:t>
      </w:r>
      <w:r w:rsidR="00486F7A" w:rsidRPr="007F7CE7">
        <w:rPr>
          <w:rFonts w:ascii="Tahoma" w:hAnsi="Tahoma" w:cs="Tahoma"/>
        </w:rPr>
        <w:t>и</w:t>
      </w:r>
      <w:r w:rsidRPr="007F7CE7">
        <w:rPr>
          <w:rFonts w:ascii="Tahoma" w:hAnsi="Tahoma" w:cs="Tahoma"/>
        </w:rPr>
        <w:t xml:space="preserve"> </w:t>
      </w:r>
      <w:r w:rsidR="007F7CE7" w:rsidRPr="007F7CE7">
        <w:rPr>
          <w:rFonts w:ascii="Tahoma" w:hAnsi="Tahoma" w:cs="Tahoma"/>
        </w:rPr>
        <w:t xml:space="preserve">внебиржевой </w:t>
      </w:r>
      <w:r w:rsidRPr="007F7CE7">
        <w:rPr>
          <w:rFonts w:ascii="Tahoma" w:hAnsi="Tahoma" w:cs="Tahoma"/>
        </w:rPr>
        <w:t>сделк</w:t>
      </w:r>
      <w:r w:rsidR="007F7CE7" w:rsidRPr="007F7CE7">
        <w:rPr>
          <w:rFonts w:ascii="Tahoma" w:hAnsi="Tahoma" w:cs="Tahoma"/>
        </w:rPr>
        <w:t>и</w:t>
      </w:r>
      <w:r w:rsidRPr="007F7CE7">
        <w:rPr>
          <w:rFonts w:ascii="Tahoma" w:hAnsi="Tahoma" w:cs="Tahoma"/>
        </w:rPr>
        <w:t xml:space="preserve"> </w:t>
      </w:r>
      <w:r w:rsidR="007E7480" w:rsidRPr="007F7CE7">
        <w:rPr>
          <w:rFonts w:ascii="Tahoma" w:hAnsi="Tahoma" w:cs="Tahoma"/>
        </w:rPr>
        <w:t xml:space="preserve">с </w:t>
      </w:r>
      <w:r w:rsidRPr="007F7CE7">
        <w:rPr>
          <w:rFonts w:ascii="Tahoma" w:hAnsi="Tahoma" w:cs="Tahoma"/>
        </w:rPr>
        <w:t>ЦК Участник</w:t>
      </w:r>
      <w:r w:rsidR="007F7CE7" w:rsidRPr="007F7CE7">
        <w:rPr>
          <w:rFonts w:ascii="Tahoma" w:hAnsi="Tahoma" w:cs="Tahoma"/>
        </w:rPr>
        <w:t>, являющийся стороной-покупателем</w:t>
      </w:r>
      <w:r w:rsidRPr="007F7CE7">
        <w:rPr>
          <w:rFonts w:ascii="Tahoma" w:hAnsi="Tahoma" w:cs="Tahoma"/>
        </w:rPr>
        <w:t xml:space="preserve"> </w:t>
      </w:r>
      <w:r w:rsidR="007F7CE7" w:rsidRPr="007F7CE7">
        <w:rPr>
          <w:rFonts w:ascii="Tahoma" w:hAnsi="Tahoma" w:cs="Tahoma"/>
        </w:rPr>
        <w:t xml:space="preserve">по такой внебиржевой сделке, </w:t>
      </w:r>
      <w:r w:rsidRPr="007F7CE7">
        <w:rPr>
          <w:rFonts w:ascii="Tahoma" w:hAnsi="Tahoma" w:cs="Tahoma"/>
        </w:rPr>
        <w:t>получает доступ к</w:t>
      </w:r>
      <w:r w:rsidR="007F7CE7" w:rsidRPr="007F7CE7">
        <w:rPr>
          <w:rFonts w:ascii="Tahoma" w:hAnsi="Tahoma" w:cs="Tahoma"/>
        </w:rPr>
        <w:t xml:space="preserve"> информации о ней</w:t>
      </w:r>
      <w:r w:rsidRPr="007F7CE7">
        <w:rPr>
          <w:rFonts w:ascii="Tahoma" w:hAnsi="Tahoma" w:cs="Tahoma"/>
        </w:rPr>
        <w:t xml:space="preserve"> в Системе ЛКУ</w:t>
      </w:r>
      <w:r w:rsidR="00595061" w:rsidRPr="007F7CE7">
        <w:rPr>
          <w:rFonts w:ascii="Tahoma" w:hAnsi="Tahoma" w:cs="Tahoma"/>
        </w:rPr>
        <w:t>.</w:t>
      </w:r>
    </w:p>
    <w:p w14:paraId="0427ACC7" w14:textId="1BACBA9F" w:rsidR="00874873" w:rsidRPr="00EF26C8" w:rsidRDefault="00874873" w:rsidP="00693BD5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>НКЦ</w:t>
      </w:r>
      <w:r w:rsidR="004D3ECB">
        <w:rPr>
          <w:rFonts w:ascii="Tahoma" w:hAnsi="Tahoma" w:cs="Tahoma"/>
        </w:rPr>
        <w:t xml:space="preserve"> </w:t>
      </w:r>
      <w:r w:rsidR="004D3ECB" w:rsidRPr="00EF26C8">
        <w:rPr>
          <w:rFonts w:ascii="Tahoma" w:hAnsi="Tahoma" w:cs="Tahoma"/>
        </w:rPr>
        <w:t xml:space="preserve">в соответствии с Правилами клиринга </w:t>
      </w:r>
      <w:r w:rsidRPr="00EF26C8">
        <w:rPr>
          <w:rFonts w:ascii="Tahoma" w:hAnsi="Tahoma" w:cs="Tahoma"/>
        </w:rPr>
        <w:t xml:space="preserve">передает Бирже </w:t>
      </w:r>
      <w:r w:rsidR="00595061">
        <w:rPr>
          <w:rFonts w:ascii="Tahoma" w:hAnsi="Tahoma" w:cs="Tahoma"/>
        </w:rPr>
        <w:t xml:space="preserve">всю </w:t>
      </w:r>
      <w:r w:rsidR="00E432C8" w:rsidRPr="00EF26C8">
        <w:rPr>
          <w:rFonts w:ascii="Tahoma" w:hAnsi="Tahoma" w:cs="Tahoma"/>
        </w:rPr>
        <w:t xml:space="preserve">необходимую </w:t>
      </w:r>
      <w:r w:rsidRPr="00EF26C8">
        <w:rPr>
          <w:rFonts w:ascii="Tahoma" w:hAnsi="Tahoma" w:cs="Tahoma"/>
        </w:rPr>
        <w:t>информацию для</w:t>
      </w:r>
      <w:r w:rsidR="00595061">
        <w:rPr>
          <w:rFonts w:ascii="Tahoma" w:hAnsi="Tahoma" w:cs="Tahoma"/>
        </w:rPr>
        <w:t xml:space="preserve"> </w:t>
      </w:r>
      <w:r w:rsidR="00E432C8">
        <w:rPr>
          <w:rFonts w:ascii="Tahoma" w:hAnsi="Tahoma" w:cs="Tahoma"/>
        </w:rPr>
        <w:t xml:space="preserve">регистрации </w:t>
      </w:r>
      <w:r w:rsidR="00E432C8" w:rsidRPr="00EF26C8">
        <w:rPr>
          <w:rFonts w:ascii="Tahoma" w:hAnsi="Tahoma" w:cs="Tahoma"/>
        </w:rPr>
        <w:t>внебиржевых сделок</w:t>
      </w:r>
      <w:r w:rsidR="009819E3">
        <w:rPr>
          <w:rFonts w:ascii="Tahoma" w:hAnsi="Tahoma" w:cs="Tahoma"/>
        </w:rPr>
        <w:t xml:space="preserve"> с ЦК</w:t>
      </w:r>
      <w:r w:rsidRPr="00EF26C8">
        <w:rPr>
          <w:rFonts w:ascii="Tahoma" w:hAnsi="Tahoma" w:cs="Tahoma"/>
        </w:rPr>
        <w:t>.</w:t>
      </w:r>
    </w:p>
    <w:p w14:paraId="6F128597" w14:textId="77777777" w:rsidR="006C1DCE" w:rsidRPr="00EF26C8" w:rsidRDefault="006C1DCE" w:rsidP="00693BD5">
      <w:pPr>
        <w:pStyle w:val="a3"/>
        <w:numPr>
          <w:ilvl w:val="0"/>
          <w:numId w:val="2"/>
        </w:numPr>
        <w:spacing w:before="240" w:after="240" w:line="288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EF26C8">
        <w:rPr>
          <w:rFonts w:ascii="Tahoma" w:hAnsi="Tahoma" w:cs="Tahoma"/>
          <w:b/>
        </w:rPr>
        <w:t>Порядок ведения реестра внебиржевых сделок</w:t>
      </w:r>
    </w:p>
    <w:p w14:paraId="349BE8D8" w14:textId="53776D42" w:rsidR="00770EB0" w:rsidRPr="00EF26C8" w:rsidRDefault="00770EB0" w:rsidP="00693BD5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Биржа ведет реестр внебиржевых сделок, отчеты о которых были </w:t>
      </w:r>
      <w:r w:rsidR="002C264E">
        <w:rPr>
          <w:rFonts w:ascii="Tahoma" w:hAnsi="Tahoma" w:cs="Tahoma"/>
        </w:rPr>
        <w:t>приняты и зарегистрированы</w:t>
      </w:r>
      <w:r w:rsidRPr="00EF26C8">
        <w:rPr>
          <w:rFonts w:ascii="Tahoma" w:hAnsi="Tahoma" w:cs="Tahoma"/>
        </w:rPr>
        <w:t xml:space="preserve"> </w:t>
      </w:r>
      <w:r w:rsidR="002C264E">
        <w:rPr>
          <w:rFonts w:ascii="Tahoma" w:hAnsi="Tahoma" w:cs="Tahoma"/>
        </w:rPr>
        <w:t>Биржей</w:t>
      </w:r>
      <w:r w:rsidR="003E55A5">
        <w:rPr>
          <w:rFonts w:ascii="Tahoma" w:hAnsi="Tahoma" w:cs="Tahoma"/>
        </w:rPr>
        <w:t xml:space="preserve">, с присвоением </w:t>
      </w:r>
      <w:r w:rsidR="003E55A5" w:rsidRPr="00EF26C8">
        <w:rPr>
          <w:rFonts w:ascii="Tahoma" w:hAnsi="Tahoma" w:cs="Tahoma"/>
        </w:rPr>
        <w:t>уникальн</w:t>
      </w:r>
      <w:r w:rsidR="003E55A5">
        <w:rPr>
          <w:rFonts w:ascii="Tahoma" w:hAnsi="Tahoma" w:cs="Tahoma"/>
        </w:rPr>
        <w:t>ого</w:t>
      </w:r>
      <w:r w:rsidR="003E55A5" w:rsidRPr="00EF26C8">
        <w:rPr>
          <w:rFonts w:ascii="Tahoma" w:hAnsi="Tahoma" w:cs="Tahoma"/>
        </w:rPr>
        <w:t xml:space="preserve"> регистрационн</w:t>
      </w:r>
      <w:r w:rsidR="003E55A5">
        <w:rPr>
          <w:rFonts w:ascii="Tahoma" w:hAnsi="Tahoma" w:cs="Tahoma"/>
        </w:rPr>
        <w:t>ого</w:t>
      </w:r>
      <w:r w:rsidR="003E55A5" w:rsidRPr="00EF26C8">
        <w:rPr>
          <w:rFonts w:ascii="Tahoma" w:hAnsi="Tahoma" w:cs="Tahoma"/>
        </w:rPr>
        <w:t xml:space="preserve"> номер</w:t>
      </w:r>
      <w:r w:rsidR="003E55A5">
        <w:rPr>
          <w:rFonts w:ascii="Tahoma" w:hAnsi="Tahoma" w:cs="Tahoma"/>
        </w:rPr>
        <w:t>а</w:t>
      </w:r>
      <w:r w:rsidR="00AE2C27">
        <w:rPr>
          <w:rFonts w:ascii="Tahoma" w:hAnsi="Tahoma" w:cs="Tahoma"/>
        </w:rPr>
        <w:t xml:space="preserve"> каждой внебиржевой сделке</w:t>
      </w:r>
      <w:r w:rsidR="002C264E">
        <w:rPr>
          <w:rFonts w:ascii="Tahoma" w:hAnsi="Tahoma" w:cs="Tahoma"/>
        </w:rPr>
        <w:t xml:space="preserve"> </w:t>
      </w:r>
      <w:r w:rsidRPr="00EF26C8">
        <w:rPr>
          <w:rFonts w:ascii="Tahoma" w:hAnsi="Tahoma" w:cs="Tahoma"/>
        </w:rPr>
        <w:t>(далее – Реестр).</w:t>
      </w:r>
    </w:p>
    <w:p w14:paraId="7D1A069B" w14:textId="7EB39976" w:rsidR="00E432C8" w:rsidRPr="00E007B6" w:rsidRDefault="00E432C8" w:rsidP="00E432C8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007B6">
        <w:rPr>
          <w:rFonts w:ascii="Tahoma" w:hAnsi="Tahoma" w:cs="Tahoma"/>
        </w:rPr>
        <w:t xml:space="preserve">В случае если Участник </w:t>
      </w:r>
      <w:r w:rsidR="00E007B6" w:rsidRPr="00693BD5">
        <w:rPr>
          <w:rFonts w:ascii="Tahoma" w:hAnsi="Tahoma" w:cs="Tahoma"/>
        </w:rPr>
        <w:t>вносит</w:t>
      </w:r>
      <w:r w:rsidRPr="00E007B6">
        <w:rPr>
          <w:rFonts w:ascii="Tahoma" w:hAnsi="Tahoma" w:cs="Tahoma"/>
        </w:rPr>
        <w:t xml:space="preserve"> </w:t>
      </w:r>
      <w:r w:rsidR="00E007B6" w:rsidRPr="00FB60FA">
        <w:rPr>
          <w:rFonts w:ascii="Tahoma" w:hAnsi="Tahoma" w:cs="Tahoma"/>
        </w:rPr>
        <w:t>изменени</w:t>
      </w:r>
      <w:r w:rsidR="00E007B6">
        <w:rPr>
          <w:rFonts w:ascii="Tahoma" w:hAnsi="Tahoma" w:cs="Tahoma"/>
        </w:rPr>
        <w:t>я</w:t>
      </w:r>
      <w:r w:rsidR="00E007B6" w:rsidRPr="00FB60FA">
        <w:rPr>
          <w:rFonts w:ascii="Tahoma" w:hAnsi="Tahoma" w:cs="Tahoma"/>
        </w:rPr>
        <w:t xml:space="preserve"> </w:t>
      </w:r>
      <w:r w:rsidR="00E007B6">
        <w:rPr>
          <w:rFonts w:ascii="Tahoma" w:hAnsi="Tahoma" w:cs="Tahoma"/>
        </w:rPr>
        <w:t xml:space="preserve">в информацию об уже зарегистрированной </w:t>
      </w:r>
      <w:r w:rsidR="00E007B6" w:rsidRPr="001B417C">
        <w:rPr>
          <w:rFonts w:ascii="Tahoma" w:hAnsi="Tahoma" w:cs="Tahoma"/>
        </w:rPr>
        <w:t>сделк</w:t>
      </w:r>
      <w:r w:rsidR="00E007B6">
        <w:rPr>
          <w:rFonts w:ascii="Tahoma" w:hAnsi="Tahoma" w:cs="Tahoma"/>
        </w:rPr>
        <w:t>е</w:t>
      </w:r>
      <w:r w:rsidRPr="00E007B6">
        <w:rPr>
          <w:rFonts w:ascii="Tahoma" w:hAnsi="Tahoma" w:cs="Tahoma"/>
        </w:rPr>
        <w:t>, соответствующ</w:t>
      </w:r>
      <w:r w:rsidR="00E007B6">
        <w:rPr>
          <w:rFonts w:ascii="Tahoma" w:hAnsi="Tahoma" w:cs="Tahoma"/>
        </w:rPr>
        <w:t>ие</w:t>
      </w:r>
      <w:r w:rsidRPr="00E007B6">
        <w:rPr>
          <w:rFonts w:ascii="Tahoma" w:hAnsi="Tahoma" w:cs="Tahoma"/>
        </w:rPr>
        <w:t xml:space="preserve"> </w:t>
      </w:r>
      <w:r w:rsidR="00E007B6">
        <w:rPr>
          <w:rFonts w:ascii="Tahoma" w:hAnsi="Tahoma" w:cs="Tahoma"/>
        </w:rPr>
        <w:t>изменения</w:t>
      </w:r>
      <w:r w:rsidRPr="00E007B6">
        <w:rPr>
          <w:rFonts w:ascii="Tahoma" w:hAnsi="Tahoma" w:cs="Tahoma"/>
        </w:rPr>
        <w:t xml:space="preserve"> по </w:t>
      </w:r>
      <w:r w:rsidR="00E007B6">
        <w:rPr>
          <w:rFonts w:ascii="Tahoma" w:hAnsi="Tahoma" w:cs="Tahoma"/>
        </w:rPr>
        <w:t>данной</w:t>
      </w:r>
      <w:r w:rsidRPr="00E007B6">
        <w:rPr>
          <w:rFonts w:ascii="Tahoma" w:hAnsi="Tahoma" w:cs="Tahoma"/>
        </w:rPr>
        <w:t xml:space="preserve"> внебиржевой сделке внос</w:t>
      </w:r>
      <w:r w:rsidR="00E007B6">
        <w:rPr>
          <w:rFonts w:ascii="Tahoma" w:hAnsi="Tahoma" w:cs="Tahoma"/>
        </w:rPr>
        <w:t>я</w:t>
      </w:r>
      <w:r w:rsidRPr="00E007B6">
        <w:rPr>
          <w:rFonts w:ascii="Tahoma" w:hAnsi="Tahoma" w:cs="Tahoma"/>
        </w:rPr>
        <w:t>тся в Реестр.</w:t>
      </w:r>
    </w:p>
    <w:p w14:paraId="2E56CD1A" w14:textId="395C66B2" w:rsidR="00770EB0" w:rsidRPr="00EF26C8" w:rsidRDefault="00770EB0" w:rsidP="00693BD5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F26C8">
        <w:rPr>
          <w:rFonts w:ascii="Tahoma" w:hAnsi="Tahoma" w:cs="Tahoma"/>
        </w:rPr>
        <w:t xml:space="preserve">В случае если Участник </w:t>
      </w:r>
      <w:r w:rsidR="00E007B6">
        <w:rPr>
          <w:rFonts w:ascii="Tahoma" w:hAnsi="Tahoma" w:cs="Tahoma"/>
        </w:rPr>
        <w:t xml:space="preserve">удаляет информацию о ранее </w:t>
      </w:r>
      <w:r w:rsidR="00E007B6" w:rsidRPr="00EF26C8">
        <w:rPr>
          <w:rFonts w:ascii="Tahoma" w:hAnsi="Tahoma" w:cs="Tahoma"/>
        </w:rPr>
        <w:t>зарегистрированн</w:t>
      </w:r>
      <w:r w:rsidR="00E007B6">
        <w:rPr>
          <w:rFonts w:ascii="Tahoma" w:hAnsi="Tahoma" w:cs="Tahoma"/>
        </w:rPr>
        <w:t>ой</w:t>
      </w:r>
      <w:r w:rsidR="00E007B6" w:rsidRPr="00EF26C8">
        <w:rPr>
          <w:rFonts w:ascii="Tahoma" w:hAnsi="Tahoma" w:cs="Tahoma"/>
        </w:rPr>
        <w:t xml:space="preserve"> сделк</w:t>
      </w:r>
      <w:r w:rsidR="00E007B6">
        <w:rPr>
          <w:rFonts w:ascii="Tahoma" w:hAnsi="Tahoma" w:cs="Tahoma"/>
        </w:rPr>
        <w:t>е</w:t>
      </w:r>
      <w:r w:rsidRPr="00EF26C8">
        <w:rPr>
          <w:rFonts w:ascii="Tahoma" w:hAnsi="Tahoma" w:cs="Tahoma"/>
        </w:rPr>
        <w:t xml:space="preserve">, </w:t>
      </w:r>
      <w:r w:rsidR="00E007B6">
        <w:rPr>
          <w:rFonts w:ascii="Tahoma" w:hAnsi="Tahoma" w:cs="Tahoma"/>
        </w:rPr>
        <w:t>данная</w:t>
      </w:r>
      <w:r w:rsidR="00E007B6" w:rsidRPr="00EF26C8">
        <w:rPr>
          <w:rFonts w:ascii="Tahoma" w:hAnsi="Tahoma" w:cs="Tahoma"/>
        </w:rPr>
        <w:t xml:space="preserve"> </w:t>
      </w:r>
      <w:r w:rsidRPr="00EF26C8">
        <w:rPr>
          <w:rFonts w:ascii="Tahoma" w:hAnsi="Tahoma" w:cs="Tahoma"/>
        </w:rPr>
        <w:t>внебиржевая сделка исключается из Реестра.</w:t>
      </w:r>
    </w:p>
    <w:p w14:paraId="54217B8E" w14:textId="53E23036" w:rsidR="00770EB0" w:rsidRPr="00E769A3" w:rsidRDefault="00770EB0" w:rsidP="00693BD5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E769A3">
        <w:rPr>
          <w:rFonts w:ascii="Tahoma" w:hAnsi="Tahoma" w:cs="Tahoma"/>
        </w:rPr>
        <w:t xml:space="preserve">По </w:t>
      </w:r>
      <w:r w:rsidR="005E08C7" w:rsidRPr="00693BD5">
        <w:rPr>
          <w:rFonts w:ascii="Tahoma" w:hAnsi="Tahoma" w:cs="Tahoma"/>
        </w:rPr>
        <w:t>запросу</w:t>
      </w:r>
      <w:r w:rsidR="005E08C7" w:rsidRPr="00E769A3">
        <w:rPr>
          <w:rFonts w:ascii="Tahoma" w:hAnsi="Tahoma" w:cs="Tahoma"/>
        </w:rPr>
        <w:t xml:space="preserve"> </w:t>
      </w:r>
      <w:r w:rsidRPr="00E769A3">
        <w:rPr>
          <w:rFonts w:ascii="Tahoma" w:hAnsi="Tahoma" w:cs="Tahoma"/>
        </w:rPr>
        <w:t>Участника, пред</w:t>
      </w:r>
      <w:r w:rsidR="00E432C8" w:rsidRPr="00E769A3">
        <w:rPr>
          <w:rFonts w:ascii="Tahoma" w:hAnsi="Tahoma" w:cs="Tahoma"/>
        </w:rPr>
        <w:t>о</w:t>
      </w:r>
      <w:r w:rsidRPr="00E769A3">
        <w:rPr>
          <w:rFonts w:ascii="Tahoma" w:hAnsi="Tahoma" w:cs="Tahoma"/>
        </w:rPr>
        <w:t>ставившего отчет</w:t>
      </w:r>
      <w:r w:rsidR="005E08C7" w:rsidRPr="00693BD5">
        <w:rPr>
          <w:rFonts w:ascii="Tahoma" w:hAnsi="Tahoma" w:cs="Tahoma"/>
        </w:rPr>
        <w:t xml:space="preserve"> о внебиржевой сделке</w:t>
      </w:r>
      <w:r w:rsidRPr="00E769A3">
        <w:rPr>
          <w:rFonts w:ascii="Tahoma" w:hAnsi="Tahoma" w:cs="Tahoma"/>
        </w:rPr>
        <w:t xml:space="preserve">, Биржа направляет ему выписку из Реестра, содержащую информацию </w:t>
      </w:r>
      <w:r w:rsidR="003C7287">
        <w:rPr>
          <w:rFonts w:ascii="Tahoma" w:hAnsi="Tahoma" w:cs="Tahoma"/>
        </w:rPr>
        <w:t xml:space="preserve">о </w:t>
      </w:r>
      <w:r w:rsidR="00E769A3" w:rsidRPr="00693BD5">
        <w:rPr>
          <w:rFonts w:ascii="Tahoma" w:hAnsi="Tahoma" w:cs="Tahoma"/>
        </w:rPr>
        <w:t>данной</w:t>
      </w:r>
      <w:r w:rsidRPr="00E769A3">
        <w:rPr>
          <w:rFonts w:ascii="Tahoma" w:hAnsi="Tahoma" w:cs="Tahoma"/>
        </w:rPr>
        <w:t xml:space="preserve"> </w:t>
      </w:r>
      <w:r w:rsidR="003C7287" w:rsidRPr="00EF26C8">
        <w:rPr>
          <w:rFonts w:ascii="Tahoma" w:hAnsi="Tahoma" w:cs="Tahoma"/>
        </w:rPr>
        <w:t>зарегистрированн</w:t>
      </w:r>
      <w:r w:rsidR="003C7287">
        <w:rPr>
          <w:rFonts w:ascii="Tahoma" w:hAnsi="Tahoma" w:cs="Tahoma"/>
        </w:rPr>
        <w:t>ой</w:t>
      </w:r>
      <w:r w:rsidR="003C7287" w:rsidRPr="00E769A3" w:rsidDel="00E769A3">
        <w:rPr>
          <w:rFonts w:ascii="Tahoma" w:hAnsi="Tahoma" w:cs="Tahoma"/>
        </w:rPr>
        <w:t xml:space="preserve"> </w:t>
      </w:r>
      <w:r w:rsidRPr="00E769A3">
        <w:rPr>
          <w:rFonts w:ascii="Tahoma" w:hAnsi="Tahoma" w:cs="Tahoma"/>
        </w:rPr>
        <w:t>сделке с указанием присвоенного ей регистрационного номера.</w:t>
      </w:r>
    </w:p>
    <w:p w14:paraId="238DEB67" w14:textId="27606607" w:rsidR="00770EB0" w:rsidRDefault="00C21A1D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  <w:rPr>
          <w:rFonts w:ascii="Tahoma" w:hAnsi="Tahoma" w:cs="Tahoma"/>
        </w:rPr>
      </w:pPr>
      <w:r w:rsidRPr="00693BD5">
        <w:rPr>
          <w:rFonts w:ascii="Tahoma" w:hAnsi="Tahoma" w:cs="Tahoma"/>
        </w:rPr>
        <w:t>Запрос</w:t>
      </w:r>
      <w:r w:rsidRPr="00C21A1D">
        <w:rPr>
          <w:rFonts w:ascii="Tahoma" w:hAnsi="Tahoma" w:cs="Tahoma"/>
        </w:rPr>
        <w:t xml:space="preserve"> </w:t>
      </w:r>
      <w:r w:rsidR="00770EB0" w:rsidRPr="00C21A1D">
        <w:rPr>
          <w:rFonts w:ascii="Tahoma" w:hAnsi="Tahoma" w:cs="Tahoma"/>
        </w:rPr>
        <w:t>о получении выписки из Реестра и выписка из Реестра пред</w:t>
      </w:r>
      <w:r w:rsidR="00E432C8" w:rsidRPr="00C21A1D">
        <w:rPr>
          <w:rFonts w:ascii="Tahoma" w:hAnsi="Tahoma" w:cs="Tahoma"/>
        </w:rPr>
        <w:t>о</w:t>
      </w:r>
      <w:r w:rsidR="00770EB0" w:rsidRPr="00C21A1D">
        <w:rPr>
          <w:rFonts w:ascii="Tahoma" w:hAnsi="Tahoma" w:cs="Tahoma"/>
        </w:rPr>
        <w:t>ставляются в бумажной форме.</w:t>
      </w:r>
    </w:p>
    <w:p w14:paraId="0ADC8C3D" w14:textId="7B0BA77E" w:rsidR="00FD22C2" w:rsidRPr="00693BD5" w:rsidRDefault="00FD22C2" w:rsidP="00693BD5">
      <w:pPr>
        <w:spacing w:after="120" w:line="288" w:lineRule="auto"/>
        <w:ind w:left="360"/>
        <w:jc w:val="both"/>
        <w:rPr>
          <w:rFonts w:ascii="Tahoma" w:hAnsi="Tahoma" w:cs="Tahoma"/>
        </w:rPr>
      </w:pPr>
    </w:p>
    <w:sectPr w:rsidR="00FD22C2" w:rsidRPr="00693B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8923" w14:textId="77777777" w:rsidR="004B7FD2" w:rsidRDefault="004B7FD2" w:rsidP="00733523">
      <w:pPr>
        <w:spacing w:after="0" w:line="240" w:lineRule="auto"/>
      </w:pPr>
      <w:r>
        <w:separator/>
      </w:r>
    </w:p>
  </w:endnote>
  <w:endnote w:type="continuationSeparator" w:id="0">
    <w:p w14:paraId="1BB115C6" w14:textId="77777777" w:rsidR="004B7FD2" w:rsidRDefault="004B7FD2" w:rsidP="0073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-1822343415"/>
      <w:docPartObj>
        <w:docPartGallery w:val="Page Numbers (Bottom of Page)"/>
        <w:docPartUnique/>
      </w:docPartObj>
    </w:sdtPr>
    <w:sdtEndPr/>
    <w:sdtContent>
      <w:p w14:paraId="75EBA114" w14:textId="4383E6E8" w:rsidR="00733523" w:rsidRPr="00EF26C8" w:rsidRDefault="008E0607" w:rsidP="00EF26C8">
        <w:pPr>
          <w:pStyle w:val="a7"/>
          <w:jc w:val="right"/>
          <w:rPr>
            <w:rFonts w:ascii="Tahoma" w:hAnsi="Tahoma" w:cs="Tahoma"/>
            <w:sz w:val="20"/>
            <w:szCs w:val="20"/>
          </w:rPr>
        </w:pPr>
        <w:r w:rsidRPr="00EF26C8">
          <w:rPr>
            <w:rFonts w:ascii="Tahoma" w:hAnsi="Tahoma" w:cs="Tahoma"/>
            <w:sz w:val="20"/>
            <w:szCs w:val="20"/>
          </w:rPr>
          <w:fldChar w:fldCharType="begin"/>
        </w:r>
        <w:r w:rsidRPr="00EF26C8">
          <w:rPr>
            <w:rFonts w:ascii="Tahoma" w:hAnsi="Tahoma" w:cs="Tahoma"/>
            <w:sz w:val="20"/>
            <w:szCs w:val="20"/>
          </w:rPr>
          <w:instrText>PAGE   \* MERGEFORMAT</w:instrText>
        </w:r>
        <w:r w:rsidRPr="00EF26C8">
          <w:rPr>
            <w:rFonts w:ascii="Tahoma" w:hAnsi="Tahoma" w:cs="Tahoma"/>
            <w:sz w:val="20"/>
            <w:szCs w:val="20"/>
          </w:rPr>
          <w:fldChar w:fldCharType="separate"/>
        </w:r>
        <w:r w:rsidRPr="00EF26C8">
          <w:rPr>
            <w:rFonts w:ascii="Tahoma" w:hAnsi="Tahoma" w:cs="Tahoma"/>
            <w:sz w:val="20"/>
            <w:szCs w:val="20"/>
          </w:rPr>
          <w:t>2</w:t>
        </w:r>
        <w:r w:rsidRPr="00EF26C8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2826" w14:textId="77777777" w:rsidR="004B7FD2" w:rsidRDefault="004B7FD2" w:rsidP="00733523">
      <w:pPr>
        <w:spacing w:after="0" w:line="240" w:lineRule="auto"/>
      </w:pPr>
      <w:r>
        <w:separator/>
      </w:r>
    </w:p>
  </w:footnote>
  <w:footnote w:type="continuationSeparator" w:id="0">
    <w:p w14:paraId="51F9C7AD" w14:textId="77777777" w:rsidR="004B7FD2" w:rsidRDefault="004B7FD2" w:rsidP="0073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957"/>
    <w:multiLevelType w:val="multilevel"/>
    <w:tmpl w:val="9D0C5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E020CF"/>
    <w:multiLevelType w:val="hybridMultilevel"/>
    <w:tmpl w:val="C3B6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3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6B4E54"/>
    <w:multiLevelType w:val="hybridMultilevel"/>
    <w:tmpl w:val="67A0DF96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6E120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7540C9"/>
    <w:multiLevelType w:val="multilevel"/>
    <w:tmpl w:val="248C6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CE"/>
    <w:rsid w:val="00007D39"/>
    <w:rsid w:val="00037012"/>
    <w:rsid w:val="00070B28"/>
    <w:rsid w:val="00084D50"/>
    <w:rsid w:val="000A57E9"/>
    <w:rsid w:val="000C272B"/>
    <w:rsid w:val="0010557F"/>
    <w:rsid w:val="00112260"/>
    <w:rsid w:val="00113C1C"/>
    <w:rsid w:val="00122584"/>
    <w:rsid w:val="001256C3"/>
    <w:rsid w:val="00136643"/>
    <w:rsid w:val="00177F59"/>
    <w:rsid w:val="00185B8C"/>
    <w:rsid w:val="001A1F4B"/>
    <w:rsid w:val="001B417C"/>
    <w:rsid w:val="001E06D4"/>
    <w:rsid w:val="001E2B75"/>
    <w:rsid w:val="00220B40"/>
    <w:rsid w:val="002326BF"/>
    <w:rsid w:val="00240882"/>
    <w:rsid w:val="00240911"/>
    <w:rsid w:val="0024171A"/>
    <w:rsid w:val="002A2F52"/>
    <w:rsid w:val="002C264E"/>
    <w:rsid w:val="00312938"/>
    <w:rsid w:val="0033085D"/>
    <w:rsid w:val="003351AC"/>
    <w:rsid w:val="00364113"/>
    <w:rsid w:val="003778E4"/>
    <w:rsid w:val="00377CBF"/>
    <w:rsid w:val="003C48A4"/>
    <w:rsid w:val="003C7287"/>
    <w:rsid w:val="003E55A5"/>
    <w:rsid w:val="003F501D"/>
    <w:rsid w:val="003F5436"/>
    <w:rsid w:val="004023EB"/>
    <w:rsid w:val="0044764B"/>
    <w:rsid w:val="00447F75"/>
    <w:rsid w:val="00471442"/>
    <w:rsid w:val="00484561"/>
    <w:rsid w:val="00486F7A"/>
    <w:rsid w:val="00490C7F"/>
    <w:rsid w:val="004B49F2"/>
    <w:rsid w:val="004B7FD2"/>
    <w:rsid w:val="004C401D"/>
    <w:rsid w:val="004C7463"/>
    <w:rsid w:val="004D3ECB"/>
    <w:rsid w:val="004E2F8E"/>
    <w:rsid w:val="004E46FC"/>
    <w:rsid w:val="00533B38"/>
    <w:rsid w:val="00540417"/>
    <w:rsid w:val="00551B9C"/>
    <w:rsid w:val="0055371D"/>
    <w:rsid w:val="00595061"/>
    <w:rsid w:val="00595D84"/>
    <w:rsid w:val="005D0AB5"/>
    <w:rsid w:val="005E08C7"/>
    <w:rsid w:val="005E5383"/>
    <w:rsid w:val="005F34D3"/>
    <w:rsid w:val="00626C49"/>
    <w:rsid w:val="00665525"/>
    <w:rsid w:val="00674838"/>
    <w:rsid w:val="006822BF"/>
    <w:rsid w:val="00693BD5"/>
    <w:rsid w:val="006B7A0A"/>
    <w:rsid w:val="006C1DCE"/>
    <w:rsid w:val="006E668E"/>
    <w:rsid w:val="006F38D2"/>
    <w:rsid w:val="006F7682"/>
    <w:rsid w:val="00733523"/>
    <w:rsid w:val="00742487"/>
    <w:rsid w:val="00770EB0"/>
    <w:rsid w:val="00790B64"/>
    <w:rsid w:val="00794FA5"/>
    <w:rsid w:val="007D6CE5"/>
    <w:rsid w:val="007E7480"/>
    <w:rsid w:val="007F7CE7"/>
    <w:rsid w:val="00845DC1"/>
    <w:rsid w:val="00853623"/>
    <w:rsid w:val="00874873"/>
    <w:rsid w:val="00885AD3"/>
    <w:rsid w:val="008A78A2"/>
    <w:rsid w:val="008C2A6D"/>
    <w:rsid w:val="008D4986"/>
    <w:rsid w:val="008E0607"/>
    <w:rsid w:val="00901F87"/>
    <w:rsid w:val="00906219"/>
    <w:rsid w:val="009222C3"/>
    <w:rsid w:val="00927FF7"/>
    <w:rsid w:val="009367B4"/>
    <w:rsid w:val="0094226B"/>
    <w:rsid w:val="00961D90"/>
    <w:rsid w:val="0097241C"/>
    <w:rsid w:val="0097243E"/>
    <w:rsid w:val="00976A49"/>
    <w:rsid w:val="0098012B"/>
    <w:rsid w:val="009819E3"/>
    <w:rsid w:val="009B471A"/>
    <w:rsid w:val="00A26142"/>
    <w:rsid w:val="00A261C0"/>
    <w:rsid w:val="00A26673"/>
    <w:rsid w:val="00A537DF"/>
    <w:rsid w:val="00A74E46"/>
    <w:rsid w:val="00AD465F"/>
    <w:rsid w:val="00AE2C27"/>
    <w:rsid w:val="00AE2E42"/>
    <w:rsid w:val="00B01C7E"/>
    <w:rsid w:val="00B062A5"/>
    <w:rsid w:val="00B210B1"/>
    <w:rsid w:val="00B21F14"/>
    <w:rsid w:val="00B51107"/>
    <w:rsid w:val="00B535FF"/>
    <w:rsid w:val="00B64E00"/>
    <w:rsid w:val="00B70147"/>
    <w:rsid w:val="00B83113"/>
    <w:rsid w:val="00BA0CDB"/>
    <w:rsid w:val="00BC20E1"/>
    <w:rsid w:val="00BE1687"/>
    <w:rsid w:val="00C015EB"/>
    <w:rsid w:val="00C03103"/>
    <w:rsid w:val="00C21A1D"/>
    <w:rsid w:val="00C42285"/>
    <w:rsid w:val="00CA1482"/>
    <w:rsid w:val="00D02034"/>
    <w:rsid w:val="00D07705"/>
    <w:rsid w:val="00D30961"/>
    <w:rsid w:val="00D47C47"/>
    <w:rsid w:val="00D516D8"/>
    <w:rsid w:val="00D807FB"/>
    <w:rsid w:val="00DA139F"/>
    <w:rsid w:val="00DA4527"/>
    <w:rsid w:val="00E007B6"/>
    <w:rsid w:val="00E07292"/>
    <w:rsid w:val="00E11CF6"/>
    <w:rsid w:val="00E14F4E"/>
    <w:rsid w:val="00E3552A"/>
    <w:rsid w:val="00E432C8"/>
    <w:rsid w:val="00E470E8"/>
    <w:rsid w:val="00E50C7A"/>
    <w:rsid w:val="00E70A5E"/>
    <w:rsid w:val="00E769A3"/>
    <w:rsid w:val="00E9067D"/>
    <w:rsid w:val="00EA00D9"/>
    <w:rsid w:val="00EF26C8"/>
    <w:rsid w:val="00F026C6"/>
    <w:rsid w:val="00F4048D"/>
    <w:rsid w:val="00F55A68"/>
    <w:rsid w:val="00F72831"/>
    <w:rsid w:val="00F74DE3"/>
    <w:rsid w:val="00F770C2"/>
    <w:rsid w:val="00F944DF"/>
    <w:rsid w:val="00FA4F73"/>
    <w:rsid w:val="00FB60FA"/>
    <w:rsid w:val="00FD22C2"/>
    <w:rsid w:val="00FE5E05"/>
    <w:rsid w:val="00FF6C55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8C72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E"/>
    <w:pPr>
      <w:ind w:left="720"/>
      <w:contextualSpacing/>
    </w:pPr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523"/>
  </w:style>
  <w:style w:type="paragraph" w:styleId="a7">
    <w:name w:val="footer"/>
    <w:basedOn w:val="a"/>
    <w:link w:val="a8"/>
    <w:uiPriority w:val="99"/>
    <w:unhideWhenUsed/>
    <w:rsid w:val="0073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523"/>
  </w:style>
  <w:style w:type="paragraph" w:styleId="a9">
    <w:name w:val="Balloon Text"/>
    <w:basedOn w:val="a"/>
    <w:link w:val="aa"/>
    <w:uiPriority w:val="99"/>
    <w:semiHidden/>
    <w:unhideWhenUsed/>
    <w:rsid w:val="008C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2A6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25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25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25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25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2584"/>
    <w:rPr>
      <w:b/>
      <w:bCs/>
      <w:sz w:val="20"/>
      <w:szCs w:val="20"/>
    </w:rPr>
  </w:style>
  <w:style w:type="paragraph" w:customStyle="1" w:styleId="Default">
    <w:name w:val="Default"/>
    <w:rsid w:val="008E06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23B5-498B-4D45-B0B2-DB5CE0C6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2023-03-01T08:33:00Z</dcterms:created>
  <dcterms:modified xsi:type="dcterms:W3CDTF">2023-06-30T12:39:00Z</dcterms:modified>
</cp:coreProperties>
</file>