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41" w:rsidRPr="00D60841" w:rsidRDefault="00D60841" w:rsidP="00D60841">
      <w:pPr>
        <w:rPr>
          <w:rFonts w:ascii="Tahoma" w:hAnsi="Tahoma" w:cs="Tahoma"/>
          <w:b/>
          <w:color w:val="70AD47" w:themeColor="accent6"/>
          <w:sz w:val="24"/>
          <w:szCs w:val="24"/>
        </w:rPr>
      </w:pPr>
      <w:r>
        <w:rPr>
          <w:rFonts w:ascii="Tahoma" w:hAnsi="Tahoma" w:cs="Tahoma"/>
          <w:b/>
          <w:color w:val="70AD47" w:themeColor="accent6"/>
          <w:sz w:val="24"/>
          <w:szCs w:val="24"/>
        </w:rPr>
        <w:t xml:space="preserve">                                                                                                         </w:t>
      </w:r>
      <w:r w:rsidRPr="00D60841">
        <w:rPr>
          <w:rFonts w:ascii="Tahoma" w:hAnsi="Tahoma" w:cs="Tahoma"/>
          <w:b/>
          <w:color w:val="70AD47" w:themeColor="accent6"/>
          <w:sz w:val="24"/>
          <w:szCs w:val="24"/>
        </w:rPr>
        <w:t>Действует с 01.10.2</w:t>
      </w:r>
      <w:r w:rsidRPr="00D60841">
        <w:rPr>
          <w:rFonts w:ascii="Tahoma" w:hAnsi="Tahoma" w:cs="Tahoma"/>
          <w:b/>
          <w:color w:val="70AD47" w:themeColor="accent6"/>
          <w:sz w:val="24"/>
          <w:szCs w:val="24"/>
        </w:rPr>
        <w:t>0</w:t>
      </w:r>
      <w:r w:rsidRPr="00D60841">
        <w:rPr>
          <w:rFonts w:ascii="Tahoma" w:hAnsi="Tahoma" w:cs="Tahoma"/>
          <w:b/>
          <w:color w:val="70AD47" w:themeColor="accent6"/>
          <w:sz w:val="24"/>
          <w:szCs w:val="24"/>
        </w:rPr>
        <w:t>18</w:t>
      </w:r>
    </w:p>
    <w:p w:rsidR="00D60841" w:rsidRDefault="00D60841" w:rsidP="00D60841">
      <w:pPr>
        <w:rPr>
          <w:rFonts w:ascii="Tahoma" w:hAnsi="Tahoma" w:cs="Tahoma"/>
          <w:b/>
        </w:rPr>
      </w:pPr>
    </w:p>
    <w:p w:rsidR="00D60841" w:rsidRDefault="00D60841" w:rsidP="00D60841">
      <w:pPr>
        <w:rPr>
          <w:rFonts w:ascii="Tahoma" w:hAnsi="Tahoma" w:cs="Tahoma"/>
          <w:b/>
        </w:rPr>
      </w:pPr>
    </w:p>
    <w:p w:rsidR="00D60841" w:rsidRDefault="00D60841" w:rsidP="00D60841">
      <w:pPr>
        <w:rPr>
          <w:rFonts w:ascii="Tahoma" w:hAnsi="Tahoma" w:cs="Tahoma"/>
          <w:b/>
        </w:rPr>
      </w:pPr>
    </w:p>
    <w:p w:rsidR="00D60841" w:rsidRPr="00D60841" w:rsidRDefault="00D60841" w:rsidP="00D60841">
      <w:pPr>
        <w:rPr>
          <w:rFonts w:ascii="Tahoma" w:hAnsi="Tahoma" w:cs="Tahoma"/>
          <w:b/>
        </w:rPr>
      </w:pPr>
      <w:r w:rsidRPr="001B5A1A">
        <w:rPr>
          <w:rFonts w:ascii="Tahoma" w:hAnsi="Tahoma" w:cs="Tahoma"/>
          <w:b/>
        </w:rPr>
        <w:t>Перечень</w:t>
      </w:r>
      <w:r w:rsidRPr="00FD544E">
        <w:rPr>
          <w:rFonts w:ascii="Tahoma" w:hAnsi="Tahoma" w:cs="Tahoma"/>
          <w:b/>
        </w:rPr>
        <w:t xml:space="preserve"> базовых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  <w:r w:rsidRPr="00D60841">
        <w:rPr>
          <w:rFonts w:ascii="Tahoma" w:hAnsi="Tahoma" w:cs="Tahoma"/>
          <w:b/>
        </w:rPr>
        <w:t xml:space="preserve">                        </w:t>
      </w:r>
      <w:r>
        <w:rPr>
          <w:rFonts w:ascii="Tahoma" w:hAnsi="Tahoma" w:cs="Tahoma"/>
          <w:b/>
        </w:rPr>
        <w:t xml:space="preserve"> </w:t>
      </w:r>
      <w:r w:rsidRPr="00D60841">
        <w:rPr>
          <w:rFonts w:ascii="Tahoma" w:hAnsi="Tahoma" w:cs="Tahoma"/>
          <w:b/>
        </w:rPr>
        <w:t xml:space="preserve">             </w:t>
      </w:r>
    </w:p>
    <w:p w:rsidR="00D60841" w:rsidRPr="001B5A1A" w:rsidRDefault="00D60841" w:rsidP="00D6084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D60841" w:rsidRDefault="00D60841" w:rsidP="00D60841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3686"/>
        <w:gridCol w:w="67"/>
        <w:gridCol w:w="2343"/>
      </w:tblGrid>
      <w:tr w:rsidR="00D60841" w:rsidRPr="009470C2" w:rsidTr="006B1757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D60841" w:rsidRPr="00D5362F" w:rsidRDefault="00D60841" w:rsidP="006B1757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базового актива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Базовый актив</w:t>
            </w:r>
          </w:p>
        </w:tc>
      </w:tr>
      <w:tr w:rsidR="00D60841" w:rsidRPr="009470C2" w:rsidTr="006B1757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60841" w:rsidRPr="00D5362F" w:rsidRDefault="00D60841" w:rsidP="006B175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60841" w:rsidRPr="00D5362F" w:rsidRDefault="00D60841" w:rsidP="006B1757">
            <w:pPr>
              <w:rPr>
                <w:rFonts w:ascii="Tahoma" w:hAnsi="Tahoma" w:cs="Tahoma"/>
                <w:b/>
              </w:rPr>
            </w:pPr>
          </w:p>
        </w:tc>
      </w:tr>
      <w:tr w:rsidR="00D60841" w:rsidRPr="009470C2" w:rsidTr="006B1757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D60841" w:rsidRPr="00D5362F" w:rsidRDefault="00D60841" w:rsidP="006B175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D60841" w:rsidRPr="000D04B0" w:rsidTr="006B175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D60841" w:rsidRPr="000D04B0" w:rsidTr="006B175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D60841" w:rsidRPr="000D04B0" w:rsidTr="006B175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3E6636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D60841" w:rsidRPr="00F35F6C" w:rsidTr="006B1757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:rsidR="00D60841" w:rsidRPr="00D5362F" w:rsidRDefault="00D60841" w:rsidP="006B175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трехмесячного кредита MosPrime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D60841" w:rsidRPr="00F35F6C" w:rsidTr="006B1757">
        <w:trPr>
          <w:trHeight w:val="18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D60841" w:rsidRPr="00D5362F" w:rsidRDefault="00D60841" w:rsidP="006B175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им. В.Д. Шашина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ОАО «Сургутнефтегаз»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D60841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D60841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9C3C9B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ОАО «Сургутнефтегаз»</w:t>
            </w:r>
          </w:p>
        </w:tc>
      </w:tr>
      <w:tr w:rsidR="00D60841" w:rsidRPr="00F35F6C" w:rsidTr="006B1757">
        <w:trPr>
          <w:trHeight w:val="203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Siemens AG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Daimler AG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Deutsche Bank AG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Volkswagen AG</w:t>
            </w:r>
          </w:p>
        </w:tc>
      </w:tr>
      <w:tr w:rsidR="00D60841" w:rsidRPr="009470C2" w:rsidTr="006B1757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D60841" w:rsidRPr="00D5362F" w:rsidRDefault="00D60841" w:rsidP="006B175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  <w:bookmarkStart w:id="0" w:name="_GoBack"/>
            <w:bookmarkEnd w:id="0"/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8264DA" w:rsidRDefault="00D60841" w:rsidP="006B1757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акций американских эмитентов (US500)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8264DA" w:rsidRDefault="00D60841" w:rsidP="006B1757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Hang Seng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754655" w:rsidRDefault="00D60841" w:rsidP="006B175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D60841" w:rsidRPr="009470C2" w:rsidTr="006B1757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D60841" w:rsidRPr="00D5362F" w:rsidRDefault="00D60841" w:rsidP="006B1757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D60841" w:rsidRPr="002C2464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2C2464" w:rsidRDefault="00D60841" w:rsidP="006B175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D60841" w:rsidRPr="009470C2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D60841" w:rsidRPr="009470C2" w:rsidTr="006B1757">
        <w:trPr>
          <w:trHeight w:val="37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603F0A" w:rsidRDefault="00D60841" w:rsidP="006B17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D60841" w:rsidRPr="00F35F6C" w:rsidTr="006B175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841" w:rsidRPr="00D5362F" w:rsidRDefault="00D60841" w:rsidP="006B1757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</w:tbl>
    <w:p w:rsidR="00D60841" w:rsidRDefault="00D60841" w:rsidP="00D60841"/>
    <w:p w:rsidR="00D60841" w:rsidRPr="00F14600" w:rsidRDefault="00D60841" w:rsidP="00D60841">
      <w:pPr>
        <w:rPr>
          <w:rFonts w:ascii="Tahoma" w:hAnsi="Tahoma" w:cs="Tahoma"/>
        </w:rPr>
      </w:pPr>
    </w:p>
    <w:p w:rsidR="00600FA0" w:rsidRDefault="00DB5F22"/>
    <w:sectPr w:rsidR="00600FA0" w:rsidSect="00C83CA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41"/>
    <w:rsid w:val="00D60841"/>
    <w:rsid w:val="00D931D0"/>
    <w:rsid w:val="00DB5F22"/>
    <w:rsid w:val="00E2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905A"/>
  <w15:chartTrackingRefBased/>
  <w15:docId w15:val="{01ED80AE-D853-4195-A8E6-BAC3F6EB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841"/>
    <w:pPr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1</cp:revision>
  <dcterms:created xsi:type="dcterms:W3CDTF">2018-09-27T14:28:00Z</dcterms:created>
  <dcterms:modified xsi:type="dcterms:W3CDTF">2018-09-27T14:39:00Z</dcterms:modified>
</cp:coreProperties>
</file>