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949" w:rsidRDefault="00845949" w:rsidP="00845949">
      <w:pPr>
        <w:rPr>
          <w:rFonts w:ascii="Tahoma" w:hAnsi="Tahoma" w:cs="Tahoma"/>
          <w:b/>
        </w:rPr>
      </w:pPr>
    </w:p>
    <w:p w:rsidR="00845949" w:rsidRDefault="00845949" w:rsidP="00845949">
      <w:pPr>
        <w:rPr>
          <w:rFonts w:ascii="Tahoma" w:hAnsi="Tahoma" w:cs="Tahoma"/>
          <w:b/>
        </w:rPr>
      </w:pPr>
    </w:p>
    <w:p w:rsidR="00845949" w:rsidRDefault="00845949" w:rsidP="00845949">
      <w:pPr>
        <w:jc w:val="right"/>
        <w:rPr>
          <w:rFonts w:ascii="Tahoma" w:hAnsi="Tahoma" w:cs="Tahoma"/>
          <w:b/>
          <w:color w:val="00B050"/>
          <w:sz w:val="22"/>
          <w:szCs w:val="22"/>
        </w:rPr>
      </w:pPr>
      <w:r>
        <w:rPr>
          <w:rFonts w:ascii="Tahoma" w:hAnsi="Tahoma" w:cs="Tahoma"/>
          <w:b/>
          <w:color w:val="00B050"/>
          <w:sz w:val="22"/>
          <w:szCs w:val="22"/>
        </w:rPr>
        <w:t xml:space="preserve">Действует с </w:t>
      </w:r>
      <w:r>
        <w:rPr>
          <w:rFonts w:ascii="Tahoma" w:hAnsi="Tahoma" w:cs="Tahoma"/>
          <w:b/>
          <w:color w:val="00B050"/>
          <w:sz w:val="22"/>
          <w:szCs w:val="22"/>
          <w:lang w:val="en-US"/>
        </w:rPr>
        <w:t xml:space="preserve">14 </w:t>
      </w:r>
      <w:r>
        <w:rPr>
          <w:rFonts w:ascii="Tahoma" w:hAnsi="Tahoma" w:cs="Tahoma"/>
          <w:b/>
          <w:color w:val="00B050"/>
          <w:sz w:val="22"/>
          <w:szCs w:val="22"/>
        </w:rPr>
        <w:t>октября</w:t>
      </w:r>
      <w:bookmarkStart w:id="0" w:name="_GoBack"/>
      <w:bookmarkEnd w:id="0"/>
      <w:r>
        <w:rPr>
          <w:rFonts w:ascii="Tahoma" w:hAnsi="Tahoma" w:cs="Tahoma"/>
          <w:b/>
          <w:color w:val="00B050"/>
          <w:sz w:val="22"/>
          <w:szCs w:val="22"/>
        </w:rPr>
        <w:t xml:space="preserve"> 2020г</w:t>
      </w:r>
    </w:p>
    <w:p w:rsidR="00845949" w:rsidRDefault="00845949" w:rsidP="00845949">
      <w:pPr>
        <w:rPr>
          <w:rFonts w:ascii="Tahoma" w:hAnsi="Tahoma" w:cs="Tahoma"/>
          <w:b/>
        </w:rPr>
      </w:pPr>
    </w:p>
    <w:p w:rsidR="00845949" w:rsidRDefault="00845949" w:rsidP="00845949">
      <w:pPr>
        <w:rPr>
          <w:rFonts w:ascii="Tahoma" w:hAnsi="Tahoma" w:cs="Tahoma"/>
          <w:b/>
        </w:rPr>
      </w:pPr>
    </w:p>
    <w:p w:rsidR="00845949" w:rsidRDefault="00845949" w:rsidP="00845949">
      <w:pPr>
        <w:rPr>
          <w:rFonts w:ascii="Tahoma" w:hAnsi="Tahoma" w:cs="Tahoma"/>
          <w:b/>
        </w:rPr>
      </w:pPr>
    </w:p>
    <w:p w:rsidR="00845949" w:rsidRDefault="00845949" w:rsidP="00845949">
      <w:pPr>
        <w:rPr>
          <w:rFonts w:ascii="Tahoma" w:hAnsi="Tahoma" w:cs="Tahoma"/>
          <w:b/>
        </w:rPr>
      </w:pPr>
    </w:p>
    <w:p w:rsidR="00845949" w:rsidRPr="001B5A1A" w:rsidRDefault="00845949" w:rsidP="00845949">
      <w:pPr>
        <w:rPr>
          <w:rFonts w:ascii="Tahoma" w:hAnsi="Tahoma" w:cs="Tahoma"/>
          <w:b/>
        </w:rPr>
      </w:pPr>
      <w:r w:rsidRPr="001B5A1A">
        <w:rPr>
          <w:rFonts w:ascii="Tahoma" w:hAnsi="Tahoma" w:cs="Tahoma"/>
          <w:b/>
        </w:rPr>
        <w:t>Перечень</w:t>
      </w:r>
      <w:r w:rsidRPr="00FD544E">
        <w:rPr>
          <w:rFonts w:ascii="Tahoma" w:hAnsi="Tahoma" w:cs="Tahoma"/>
          <w:b/>
        </w:rPr>
        <w:t xml:space="preserve"> базовых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:rsidR="00845949" w:rsidRPr="001B5A1A" w:rsidRDefault="00845949" w:rsidP="0084594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845949" w:rsidRDefault="00845949" w:rsidP="00845949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3686"/>
        <w:gridCol w:w="67"/>
        <w:gridCol w:w="2343"/>
      </w:tblGrid>
      <w:tr w:rsidR="00845949" w:rsidRPr="009470C2" w:rsidTr="00B15BA9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845949" w:rsidRPr="00D5362F" w:rsidRDefault="00845949" w:rsidP="00B15BA9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базового актива</w:t>
            </w:r>
          </w:p>
        </w:tc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Базовый актив</w:t>
            </w:r>
          </w:p>
        </w:tc>
      </w:tr>
      <w:tr w:rsidR="00845949" w:rsidRPr="009470C2" w:rsidTr="00B15BA9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</w:p>
        </w:tc>
      </w:tr>
      <w:tr w:rsidR="00845949" w:rsidRPr="009470C2" w:rsidTr="00B15BA9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845949" w:rsidRPr="000D04B0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845949" w:rsidRPr="000D04B0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845949" w:rsidRPr="000D04B0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украинская гривна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UAH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3E6636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845949" w:rsidRPr="00F35F6C" w:rsidTr="00B15BA9">
        <w:trPr>
          <w:trHeight w:val="26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Процентные</w:t>
            </w:r>
          </w:p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Облигации федерального займа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«двухлетние»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«четырехлетние»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«шестилетние»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«десятилетние»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«пятнадцатилетние»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Еврооблигации Российской Федерации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RF30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Ставка трехмесячного кредита </w:t>
            </w:r>
            <w:proofErr w:type="spellStart"/>
            <w:r w:rsidRPr="00D5362F">
              <w:rPr>
                <w:rFonts w:ascii="Tahoma" w:hAnsi="Tahoma" w:cs="Tahoma"/>
              </w:rPr>
              <w:t>MosPrime</w:t>
            </w:r>
            <w:proofErr w:type="spellEnd"/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MOEXREPO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2F29E4" w:rsidRDefault="00845949" w:rsidP="00B15BA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E50A62" w:rsidRDefault="00845949" w:rsidP="00B15BA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Ставка </w:t>
            </w:r>
            <w:r>
              <w:rPr>
                <w:rFonts w:ascii="Tahoma" w:hAnsi="Tahoma" w:cs="Tahoma"/>
                <w:lang w:val="en-US"/>
              </w:rPr>
              <w:t>RUSFARUSD</w:t>
            </w:r>
          </w:p>
        </w:tc>
      </w:tr>
      <w:tr w:rsidR="00845949" w:rsidRPr="00F35F6C" w:rsidTr="00B15BA9">
        <w:trPr>
          <w:trHeight w:val="18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845949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845949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9C3C9B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845949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845949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845949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845949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845949" w:rsidRPr="00F35F6C" w:rsidTr="00B15BA9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Siemens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BMW AG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Daimler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Deutsche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Bank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614C85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Yandex</w:t>
            </w:r>
            <w:r w:rsidRPr="00614C8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614C85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3C52BE">
              <w:rPr>
                <w:rFonts w:ascii="Tahoma" w:hAnsi="Tahoma" w:cs="Tahoma"/>
                <w:sz w:val="20"/>
                <w:szCs w:val="20"/>
                <w:lang w:val="en-US"/>
              </w:rPr>
              <w:t>Polymetal</w:t>
            </w:r>
            <w:proofErr w:type="spellEnd"/>
            <w:r w:rsidRPr="003C52BE">
              <w:rPr>
                <w:rFonts w:ascii="Tahoma" w:hAnsi="Tahoma" w:cs="Tahoma"/>
                <w:sz w:val="20"/>
                <w:szCs w:val="20"/>
                <w:lang w:val="en-US"/>
              </w:rPr>
              <w:t xml:space="preserve"> International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614C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Volkswagen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Глобальные депозитарные расписки (ГДР) на акции иностранных эмитентов 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CE1AA4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D2BFF">
              <w:rPr>
                <w:rFonts w:ascii="Tahoma" w:hAnsi="Tahoma" w:cs="Tahoma"/>
                <w:sz w:val="20"/>
                <w:szCs w:val="20"/>
              </w:rPr>
              <w:t>Мэйл.ру</w:t>
            </w:r>
            <w:proofErr w:type="spellEnd"/>
            <w:r w:rsidRPr="009D2BFF">
              <w:rPr>
                <w:rFonts w:ascii="Tahoma" w:hAnsi="Tahoma" w:cs="Tahoma"/>
                <w:sz w:val="20"/>
                <w:szCs w:val="20"/>
              </w:rPr>
              <w:t> </w:t>
            </w:r>
            <w:proofErr w:type="spellStart"/>
            <w:r w:rsidRPr="009D2BFF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9D2BFF">
              <w:rPr>
                <w:rFonts w:ascii="Tahoma" w:hAnsi="Tahoma" w:cs="Tahoma"/>
                <w:sz w:val="20"/>
                <w:szCs w:val="20"/>
              </w:rPr>
              <w:t> Лимитед</w:t>
            </w:r>
          </w:p>
        </w:tc>
      </w:tr>
      <w:tr w:rsidR="00845949" w:rsidRPr="009470C2" w:rsidTr="00B15BA9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голубых фишек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8264DA" w:rsidRDefault="00845949" w:rsidP="00B15BA9">
            <w:pPr>
              <w:rPr>
                <w:rFonts w:ascii="Tahoma" w:hAnsi="Tahoma" w:cs="Tahoma"/>
              </w:rPr>
            </w:pPr>
            <w:r w:rsidRPr="008264DA">
              <w:rPr>
                <w:rFonts w:ascii="Tahoma" w:hAnsi="Tahoma" w:cs="Tahoma"/>
              </w:rPr>
              <w:t>Индекс IBOVESPA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SENSEX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Hang</w:t>
            </w:r>
            <w:proofErr w:type="spellEnd"/>
            <w:r w:rsidRPr="00D5362F">
              <w:rPr>
                <w:rFonts w:ascii="Tahoma" w:hAnsi="Tahoma" w:cs="Tahoma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</w:rPr>
              <w:t>Seng</w:t>
            </w:r>
            <w:proofErr w:type="spellEnd"/>
          </w:p>
        </w:tc>
      </w:tr>
      <w:tr w:rsidR="00845949" w:rsidRPr="00F35F6C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FTSE/JSE Top40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754655" w:rsidRDefault="00845949" w:rsidP="00B15BA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845949" w:rsidRPr="009470C2" w:rsidTr="00B15BA9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845949" w:rsidRPr="002C2464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845949" w:rsidRPr="002C2464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845949" w:rsidRDefault="00845949" w:rsidP="00B15BA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845949" w:rsidRDefault="00845949" w:rsidP="00B15BA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395B01" w:rsidRDefault="00845949" w:rsidP="00B15B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2C2464" w:rsidRDefault="00845949" w:rsidP="00B15BA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845949" w:rsidRPr="009470C2" w:rsidTr="00B15BA9">
        <w:trPr>
          <w:trHeight w:val="37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845949" w:rsidRPr="001D37D9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1D37D9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845949" w:rsidRPr="001D37D9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1D37D9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1D37D9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1D37D9" w:rsidRDefault="00845949" w:rsidP="00B15BA9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1D37D9" w:rsidRDefault="00845949" w:rsidP="00B15BA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1D37D9" w:rsidRDefault="00845949" w:rsidP="00B15BA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Default="00845949" w:rsidP="00B15B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</w:tbl>
    <w:p w:rsidR="00845949" w:rsidRDefault="00845949" w:rsidP="00845949"/>
    <w:p w:rsidR="00845949" w:rsidRPr="00F14600" w:rsidRDefault="00845949" w:rsidP="00845949">
      <w:pPr>
        <w:rPr>
          <w:rFonts w:ascii="Tahoma" w:hAnsi="Tahoma" w:cs="Tahoma"/>
        </w:rPr>
      </w:pPr>
    </w:p>
    <w:p w:rsidR="00600FA0" w:rsidRDefault="00845949"/>
    <w:sectPr w:rsidR="00600FA0" w:rsidSect="009D2BFF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49"/>
    <w:rsid w:val="007A4DEF"/>
    <w:rsid w:val="00845949"/>
    <w:rsid w:val="00D931D0"/>
    <w:rsid w:val="00E2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1D92"/>
  <w15:chartTrackingRefBased/>
  <w15:docId w15:val="{80B4AC49-96AB-402B-B04C-F5E32BFD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845949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8459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0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2357</Characters>
  <Application>Microsoft Office Word</Application>
  <DocSecurity>0</DocSecurity>
  <Lines>19</Lines>
  <Paragraphs>5</Paragraphs>
  <ScaleCrop>false</ScaleCrop>
  <Company>MOEX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1</cp:revision>
  <dcterms:created xsi:type="dcterms:W3CDTF">2020-10-09T07:09:00Z</dcterms:created>
  <dcterms:modified xsi:type="dcterms:W3CDTF">2020-10-09T07:11:00Z</dcterms:modified>
</cp:coreProperties>
</file>