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64D52" w14:textId="77777777" w:rsidR="00553C3D" w:rsidRPr="00E8676A" w:rsidRDefault="000264CC" w:rsidP="003A6809">
      <w:pPr>
        <w:pStyle w:val="1"/>
        <w:spacing w:before="120"/>
        <w:ind w:left="465" w:right="641" w:firstLine="431"/>
        <w:jc w:val="right"/>
      </w:pPr>
      <w:r>
        <w:rPr>
          <w:spacing w:val="-2"/>
        </w:rPr>
        <w:t xml:space="preserve">  </w:t>
      </w:r>
      <w:r w:rsidR="00243EE8" w:rsidRPr="00E8676A">
        <w:rPr>
          <w:spacing w:val="-2"/>
        </w:rPr>
        <w:t>УТВЕРЖДЕНА</w:t>
      </w:r>
    </w:p>
    <w:p w14:paraId="66E64D53" w14:textId="77777777" w:rsidR="00E932B3" w:rsidRDefault="000264CC" w:rsidP="00E932B3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решением Наблюдательного совета</w:t>
      </w:r>
    </w:p>
    <w:p w14:paraId="66E64D54" w14:textId="77777777" w:rsidR="00E932B3" w:rsidRDefault="000264CC" w:rsidP="00E932B3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ПАО Московская Биржа</w:t>
      </w:r>
    </w:p>
    <w:p w14:paraId="66E64D55" w14:textId="5AB529A9" w:rsidR="00E932B3" w:rsidRDefault="000264CC" w:rsidP="00E932B3">
      <w:pPr>
        <w:keepLines/>
        <w:tabs>
          <w:tab w:val="left" w:pos="1021"/>
        </w:tabs>
        <w:suppressAutoHyphens/>
        <w:ind w:firstLine="567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</w:t>
      </w:r>
      <w:r w:rsidR="00E931BA">
        <w:rPr>
          <w:rFonts w:ascii="Tahoma" w:hAnsi="Tahoma" w:cs="Tahoma"/>
          <w:sz w:val="20"/>
          <w:szCs w:val="20"/>
        </w:rPr>
        <w:t xml:space="preserve"> 17 </w:t>
      </w:r>
      <w:r>
        <w:rPr>
          <w:rFonts w:ascii="Tahoma" w:hAnsi="Tahoma" w:cs="Tahoma"/>
          <w:sz w:val="20"/>
          <w:szCs w:val="20"/>
        </w:rPr>
        <w:t>марта 202</w:t>
      </w:r>
      <w:r w:rsidR="00353DE3">
        <w:rPr>
          <w:rFonts w:ascii="Tahoma" w:hAnsi="Tahoma" w:cs="Tahoma"/>
          <w:sz w:val="20"/>
          <w:szCs w:val="20"/>
          <w:lang w:val="en-US"/>
        </w:rPr>
        <w:t>5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года (Протокол №</w:t>
      </w:r>
      <w:r w:rsidR="00E931BA">
        <w:rPr>
          <w:rFonts w:ascii="Tahoma" w:hAnsi="Tahoma" w:cs="Tahoma"/>
          <w:sz w:val="20"/>
          <w:szCs w:val="20"/>
        </w:rPr>
        <w:t xml:space="preserve"> 21</w:t>
      </w:r>
      <w:r>
        <w:rPr>
          <w:rFonts w:ascii="Tahoma" w:hAnsi="Tahoma" w:cs="Tahoma"/>
          <w:sz w:val="20"/>
          <w:szCs w:val="20"/>
        </w:rPr>
        <w:t>)</w:t>
      </w:r>
    </w:p>
    <w:p w14:paraId="66E64D56" w14:textId="77777777" w:rsidR="00E932B3" w:rsidRPr="00BD4536" w:rsidRDefault="00E932B3" w:rsidP="00E932B3">
      <w:pPr>
        <w:pStyle w:val="a3"/>
        <w:tabs>
          <w:tab w:val="left" w:pos="4962"/>
        </w:tabs>
        <w:ind w:left="4820" w:right="-81"/>
        <w:jc w:val="right"/>
        <w:rPr>
          <w:rFonts w:ascii="Tahoma" w:hAnsi="Tahoma" w:cs="Tahoma"/>
          <w:b/>
        </w:rPr>
      </w:pPr>
    </w:p>
    <w:p w14:paraId="66E64D57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58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59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5A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5B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5C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5D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5E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5F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60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61" w14:textId="77777777" w:rsidR="00553C3D" w:rsidRPr="00E8676A" w:rsidRDefault="00553C3D" w:rsidP="003A6809">
      <w:pPr>
        <w:pStyle w:val="a3"/>
        <w:spacing w:before="120"/>
        <w:ind w:left="465" w:right="641" w:firstLine="431"/>
      </w:pPr>
    </w:p>
    <w:p w14:paraId="66E64D62" w14:textId="77777777" w:rsidR="00553C3D" w:rsidRPr="00E8676A" w:rsidRDefault="000264CC" w:rsidP="003A6809">
      <w:pPr>
        <w:pStyle w:val="a4"/>
        <w:spacing w:before="120"/>
        <w:ind w:left="465" w:right="641" w:firstLine="431"/>
      </w:pPr>
      <w:r w:rsidRPr="00E8676A">
        <w:t>Маркетинговая</w:t>
      </w:r>
      <w:r w:rsidRPr="00E8676A">
        <w:rPr>
          <w:b w:val="0"/>
          <w:spacing w:val="-6"/>
        </w:rPr>
        <w:t xml:space="preserve"> </w:t>
      </w:r>
      <w:r w:rsidRPr="00E8676A">
        <w:t>программа</w:t>
      </w:r>
      <w:r w:rsidRPr="00E8676A">
        <w:rPr>
          <w:b w:val="0"/>
          <w:spacing w:val="-4"/>
        </w:rPr>
        <w:t xml:space="preserve"> </w:t>
      </w:r>
      <w:r w:rsidR="00212007" w:rsidRPr="00E8676A">
        <w:t>С</w:t>
      </w:r>
      <w:r w:rsidR="00242DE8" w:rsidRPr="00E8676A">
        <w:t>рочного рынка по опционам</w:t>
      </w:r>
    </w:p>
    <w:p w14:paraId="66E64D63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4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5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6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7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8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9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A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B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C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D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E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6F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70" w14:textId="77777777" w:rsidR="00553C3D" w:rsidRPr="00E8676A" w:rsidRDefault="00553C3D" w:rsidP="003A6809">
      <w:pPr>
        <w:pStyle w:val="a3"/>
        <w:spacing w:before="120"/>
        <w:ind w:left="465" w:right="641" w:firstLine="431"/>
        <w:rPr>
          <w:b/>
          <w:sz w:val="28"/>
        </w:rPr>
      </w:pPr>
    </w:p>
    <w:p w14:paraId="66E64D71" w14:textId="77777777" w:rsidR="00553C3D" w:rsidRPr="00E8676A" w:rsidRDefault="000264CC" w:rsidP="003A6809">
      <w:pPr>
        <w:spacing w:before="120" w:line="422" w:lineRule="auto"/>
        <w:ind w:left="465" w:right="641" w:firstLine="431"/>
        <w:jc w:val="center"/>
        <w:rPr>
          <w:sz w:val="20"/>
        </w:rPr>
      </w:pPr>
      <w:r w:rsidRPr="00E8676A">
        <w:rPr>
          <w:sz w:val="20"/>
        </w:rPr>
        <w:t>г.</w:t>
      </w:r>
      <w:r w:rsidRPr="00E8676A">
        <w:rPr>
          <w:spacing w:val="-18"/>
          <w:sz w:val="20"/>
        </w:rPr>
        <w:t xml:space="preserve"> </w:t>
      </w:r>
      <w:r w:rsidRPr="00E8676A">
        <w:rPr>
          <w:sz w:val="20"/>
        </w:rPr>
        <w:t>Москва 2025 г.</w:t>
      </w:r>
    </w:p>
    <w:p w14:paraId="66E64D72" w14:textId="77777777" w:rsidR="00553C3D" w:rsidRPr="00E8676A" w:rsidRDefault="00553C3D" w:rsidP="003A6809">
      <w:pPr>
        <w:spacing w:before="120" w:line="422" w:lineRule="auto"/>
        <w:ind w:left="465" w:right="641" w:firstLine="431"/>
        <w:jc w:val="center"/>
        <w:rPr>
          <w:sz w:val="28"/>
        </w:rPr>
        <w:sectPr w:rsidR="00553C3D" w:rsidRPr="00E8676A" w:rsidSect="00F50EB1">
          <w:footerReference w:type="default" r:id="rId11"/>
          <w:type w:val="continuous"/>
          <w:pgSz w:w="11900" w:h="16840"/>
          <w:pgMar w:top="1060" w:right="200" w:bottom="1160" w:left="600" w:header="0" w:footer="967" w:gutter="0"/>
          <w:pgNumType w:start="1"/>
          <w:cols w:space="720"/>
          <w:titlePg/>
          <w:docGrid w:linePitch="299"/>
        </w:sectPr>
      </w:pPr>
    </w:p>
    <w:p w14:paraId="66E64D73" w14:textId="77777777" w:rsidR="00553C3D" w:rsidRPr="00E8676A" w:rsidRDefault="000264CC" w:rsidP="003A6809">
      <w:pPr>
        <w:pStyle w:val="1"/>
        <w:numPr>
          <w:ilvl w:val="0"/>
          <w:numId w:val="6"/>
        </w:numPr>
        <w:tabs>
          <w:tab w:val="left" w:pos="826"/>
        </w:tabs>
        <w:spacing w:before="120"/>
        <w:ind w:left="465" w:right="641" w:firstLine="431"/>
        <w:jc w:val="both"/>
      </w:pPr>
      <w:r w:rsidRPr="00E8676A">
        <w:lastRenderedPageBreak/>
        <w:t>Термины</w:t>
      </w:r>
      <w:r w:rsidRPr="00E8676A">
        <w:rPr>
          <w:bCs w:val="0"/>
          <w:spacing w:val="-7"/>
        </w:rPr>
        <w:t xml:space="preserve"> </w:t>
      </w:r>
      <w:r w:rsidRPr="00E8676A">
        <w:t>и</w:t>
      </w:r>
      <w:r w:rsidRPr="00E8676A">
        <w:rPr>
          <w:bCs w:val="0"/>
          <w:spacing w:val="-4"/>
        </w:rPr>
        <w:t xml:space="preserve"> </w:t>
      </w:r>
      <w:r w:rsidRPr="00E8676A">
        <w:rPr>
          <w:spacing w:val="-2"/>
        </w:rPr>
        <w:t>определения</w:t>
      </w:r>
    </w:p>
    <w:p w14:paraId="66E64D74" w14:textId="77777777" w:rsidR="007F69C5" w:rsidRPr="00E8676A" w:rsidRDefault="000264CC" w:rsidP="003A6809">
      <w:pPr>
        <w:pStyle w:val="a3"/>
        <w:spacing w:before="120"/>
        <w:ind w:left="465" w:right="641" w:firstLine="431"/>
        <w:jc w:val="both"/>
        <w:rPr>
          <w:b/>
        </w:rPr>
      </w:pPr>
      <w:r w:rsidRPr="00E8676A">
        <w:rPr>
          <w:b/>
        </w:rPr>
        <w:t xml:space="preserve">Биржа – </w:t>
      </w:r>
      <w:r w:rsidRPr="00E8676A">
        <w:t>Публичное акционерное общество «Московская Биржа ММВБ-РТС»</w:t>
      </w:r>
      <w:r w:rsidR="00B17988">
        <w:t xml:space="preserve">, </w:t>
      </w:r>
      <w:r w:rsidR="009E413C">
        <w:br/>
      </w:r>
      <w:r w:rsidR="00B17988">
        <w:t>(</w:t>
      </w:r>
      <w:r w:rsidR="00B17988" w:rsidRPr="00E8676A">
        <w:t>ПАО Московская Биржа</w:t>
      </w:r>
      <w:r w:rsidR="00B17988">
        <w:t>)</w:t>
      </w:r>
      <w:r w:rsidRPr="00E8676A">
        <w:t>.</w:t>
      </w:r>
    </w:p>
    <w:p w14:paraId="66E64D75" w14:textId="77777777" w:rsidR="006761AA" w:rsidRPr="00E8676A" w:rsidRDefault="000264CC" w:rsidP="003A6809">
      <w:pPr>
        <w:pStyle w:val="a3"/>
        <w:spacing w:before="120"/>
        <w:ind w:left="465" w:right="641" w:firstLine="431"/>
        <w:jc w:val="both"/>
        <w:rPr>
          <w:b/>
        </w:rPr>
      </w:pPr>
      <w:r w:rsidRPr="00E8676A">
        <w:rPr>
          <w:b/>
        </w:rPr>
        <w:t xml:space="preserve">Срочный рынок – </w:t>
      </w:r>
      <w:r w:rsidRPr="00E8676A">
        <w:t>срочный рынок ПАО Московская биржа.</w:t>
      </w:r>
    </w:p>
    <w:p w14:paraId="66E64D76" w14:textId="77777777" w:rsidR="00553C3D" w:rsidRPr="00E8676A" w:rsidRDefault="000264CC" w:rsidP="003A6809">
      <w:pPr>
        <w:pStyle w:val="a3"/>
        <w:spacing w:before="120"/>
        <w:ind w:left="465" w:right="641" w:firstLine="431"/>
        <w:jc w:val="both"/>
      </w:pPr>
      <w:r w:rsidRPr="00E8676A">
        <w:rPr>
          <w:b/>
        </w:rPr>
        <w:t>Клиринговый</w:t>
      </w:r>
      <w:r w:rsidR="006761AA" w:rsidRPr="00E8676A">
        <w:rPr>
          <w:spacing w:val="79"/>
        </w:rPr>
        <w:t xml:space="preserve"> </w:t>
      </w:r>
      <w:r w:rsidRPr="00E8676A">
        <w:rPr>
          <w:b/>
        </w:rPr>
        <w:t>центр</w:t>
      </w:r>
      <w:r w:rsidRPr="00E8676A">
        <w:rPr>
          <w:spacing w:val="79"/>
        </w:rPr>
        <w:t xml:space="preserve"> </w:t>
      </w:r>
      <w:r w:rsidRPr="00E8676A">
        <w:t>–</w:t>
      </w:r>
      <w:r w:rsidRPr="00E8676A">
        <w:rPr>
          <w:spacing w:val="78"/>
        </w:rPr>
        <w:t xml:space="preserve"> </w:t>
      </w:r>
      <w:r w:rsidRPr="00E8676A">
        <w:t>Небанковская</w:t>
      </w:r>
      <w:r w:rsidRPr="00E8676A">
        <w:rPr>
          <w:spacing w:val="79"/>
        </w:rPr>
        <w:t xml:space="preserve"> </w:t>
      </w:r>
      <w:r w:rsidRPr="00E8676A">
        <w:t>кредитная</w:t>
      </w:r>
      <w:r w:rsidRPr="00E8676A">
        <w:rPr>
          <w:spacing w:val="79"/>
        </w:rPr>
        <w:t xml:space="preserve"> </w:t>
      </w:r>
      <w:r w:rsidRPr="00E8676A">
        <w:t>организация</w:t>
      </w:r>
      <w:r w:rsidR="00456CE5" w:rsidRPr="00E8676A">
        <w:t xml:space="preserve"> </w:t>
      </w:r>
      <w:r w:rsidR="006761AA" w:rsidRPr="00E8676A">
        <w:t>–</w:t>
      </w:r>
      <w:r w:rsidR="00456CE5" w:rsidRPr="00E8676A">
        <w:t xml:space="preserve"> </w:t>
      </w:r>
      <w:r w:rsidRPr="00E8676A">
        <w:t>центральный</w:t>
      </w:r>
      <w:r w:rsidR="006761AA" w:rsidRPr="00E8676A">
        <w:rPr>
          <w:spacing w:val="78"/>
        </w:rPr>
        <w:t xml:space="preserve"> </w:t>
      </w:r>
      <w:r w:rsidRPr="00E8676A">
        <w:rPr>
          <w:spacing w:val="-2"/>
        </w:rPr>
        <w:t>контрагент</w:t>
      </w:r>
      <w:r w:rsidR="006761AA" w:rsidRPr="00E8676A">
        <w:t xml:space="preserve"> </w:t>
      </w:r>
      <w:r w:rsidRPr="00E8676A">
        <w:t>«Национальный</w:t>
      </w:r>
      <w:r w:rsidRPr="00E8676A">
        <w:rPr>
          <w:spacing w:val="-13"/>
        </w:rPr>
        <w:t xml:space="preserve"> </w:t>
      </w:r>
      <w:r w:rsidRPr="00E8676A">
        <w:t>Клиринговый</w:t>
      </w:r>
      <w:r w:rsidRPr="00E8676A">
        <w:rPr>
          <w:spacing w:val="-12"/>
        </w:rPr>
        <w:t xml:space="preserve"> </w:t>
      </w:r>
      <w:r w:rsidRPr="00E8676A">
        <w:t>Центр»</w:t>
      </w:r>
      <w:r w:rsidRPr="00E8676A">
        <w:rPr>
          <w:spacing w:val="-13"/>
        </w:rPr>
        <w:t xml:space="preserve"> </w:t>
      </w:r>
      <w:r w:rsidRPr="00E8676A">
        <w:t>(Акционерное</w:t>
      </w:r>
      <w:r w:rsidRPr="00E8676A">
        <w:rPr>
          <w:spacing w:val="-13"/>
        </w:rPr>
        <w:t xml:space="preserve"> </w:t>
      </w:r>
      <w:r w:rsidRPr="00E8676A">
        <w:t>общество),</w:t>
      </w:r>
      <w:r w:rsidRPr="00E8676A">
        <w:rPr>
          <w:spacing w:val="-13"/>
        </w:rPr>
        <w:t xml:space="preserve"> </w:t>
      </w:r>
      <w:r w:rsidRPr="00E8676A">
        <w:t>(НКО</w:t>
      </w:r>
      <w:r w:rsidRPr="00E8676A">
        <w:rPr>
          <w:spacing w:val="-14"/>
        </w:rPr>
        <w:t xml:space="preserve"> </w:t>
      </w:r>
      <w:r w:rsidRPr="00E8676A">
        <w:t>НКЦ</w:t>
      </w:r>
      <w:r w:rsidRPr="00E8676A">
        <w:rPr>
          <w:spacing w:val="-13"/>
        </w:rPr>
        <w:t xml:space="preserve"> </w:t>
      </w:r>
      <w:r w:rsidRPr="00E8676A">
        <w:rPr>
          <w:spacing w:val="-2"/>
        </w:rPr>
        <w:t>(АО)).</w:t>
      </w:r>
    </w:p>
    <w:p w14:paraId="66E64D77" w14:textId="77777777" w:rsidR="00633B32" w:rsidRPr="00E8676A" w:rsidRDefault="000264CC" w:rsidP="00633B32">
      <w:pPr>
        <w:pStyle w:val="a3"/>
        <w:spacing w:before="120"/>
        <w:ind w:left="465" w:right="641" w:firstLine="431"/>
        <w:jc w:val="both"/>
      </w:pPr>
      <w:r w:rsidRPr="00E8676A">
        <w:rPr>
          <w:b/>
        </w:rPr>
        <w:t>Программа</w:t>
      </w:r>
      <w:r w:rsidRPr="00E8676A">
        <w:t xml:space="preserve"> – настоящая Маркетинговая программа срочного рынка</w:t>
      </w:r>
      <w:r w:rsidR="006D60BF" w:rsidRPr="00E8676A">
        <w:t xml:space="preserve"> по предоставлению возвратной премии по</w:t>
      </w:r>
      <w:r w:rsidR="0077099A" w:rsidRPr="00E8676A">
        <w:t xml:space="preserve"> безадресным</w:t>
      </w:r>
      <w:r w:rsidR="006D60BF" w:rsidRPr="00E8676A">
        <w:t xml:space="preserve"> сделкам с маржируемыми и премиальными </w:t>
      </w:r>
      <w:r w:rsidRPr="00E8676A">
        <w:t xml:space="preserve">  опционам</w:t>
      </w:r>
      <w:r w:rsidR="00D33559" w:rsidRPr="00E8676A">
        <w:t>и</w:t>
      </w:r>
      <w:r w:rsidR="00F77BEC" w:rsidRPr="00E8676A">
        <w:t xml:space="preserve"> (далее – Премия)</w:t>
      </w:r>
      <w:r w:rsidRPr="00E8676A">
        <w:t>.</w:t>
      </w:r>
    </w:p>
    <w:p w14:paraId="66E64D78" w14:textId="77777777" w:rsidR="00A92567" w:rsidRPr="00E8676A" w:rsidRDefault="000264CC" w:rsidP="00633B32">
      <w:pPr>
        <w:pStyle w:val="a3"/>
        <w:spacing w:before="120"/>
        <w:ind w:left="465" w:right="641" w:firstLine="431"/>
        <w:jc w:val="both"/>
      </w:pPr>
      <w:r w:rsidRPr="00E8676A">
        <w:rPr>
          <w:b/>
        </w:rPr>
        <w:t xml:space="preserve">Сделки с опционами </w:t>
      </w:r>
      <w:r w:rsidRPr="00E8676A">
        <w:t xml:space="preserve">– </w:t>
      </w:r>
      <w:bookmarkStart w:id="1" w:name="_Hlk189138231"/>
      <w:r w:rsidR="00303687" w:rsidRPr="00E8676A">
        <w:t xml:space="preserve">сделки с </w:t>
      </w:r>
      <w:r w:rsidR="00D822EF" w:rsidRPr="00E8676A">
        <w:t xml:space="preserve">маржируемыми и премиальными </w:t>
      </w:r>
      <w:r w:rsidR="00303687" w:rsidRPr="00E8676A">
        <w:t>опционами на основании безадресных заявок по всем видам базисных активов, торгуемых на Срочном рынке</w:t>
      </w:r>
      <w:r w:rsidR="00B17988">
        <w:t>.</w:t>
      </w:r>
      <w:r w:rsidR="00303687" w:rsidRPr="00E8676A">
        <w:t xml:space="preserve"> </w:t>
      </w:r>
      <w:r w:rsidRPr="00E8676A">
        <w:t xml:space="preserve"> </w:t>
      </w:r>
      <w:bookmarkEnd w:id="1"/>
    </w:p>
    <w:p w14:paraId="66E64D79" w14:textId="77777777" w:rsidR="006761AA" w:rsidRPr="00E8676A" w:rsidRDefault="000264CC" w:rsidP="003A6809">
      <w:pPr>
        <w:pStyle w:val="a3"/>
        <w:spacing w:before="120"/>
        <w:ind w:left="465" w:right="641" w:firstLine="431"/>
        <w:jc w:val="both"/>
      </w:pPr>
      <w:r w:rsidRPr="00E8676A">
        <w:rPr>
          <w:b/>
        </w:rPr>
        <w:t>Участник</w:t>
      </w:r>
      <w:r w:rsidRPr="00E8676A">
        <w:t xml:space="preserve"> </w:t>
      </w:r>
      <w:r w:rsidRPr="00E8676A">
        <w:rPr>
          <w:b/>
        </w:rPr>
        <w:t>Программы</w:t>
      </w:r>
      <w:r w:rsidRPr="00E8676A">
        <w:t xml:space="preserve"> </w:t>
      </w:r>
      <w:r w:rsidRPr="00E8676A">
        <w:rPr>
          <w:b/>
        </w:rPr>
        <w:t>(Участник)</w:t>
      </w:r>
      <w:r w:rsidRPr="00E8676A">
        <w:t xml:space="preserve"> – присоединившийся к настоящей Программе в порядке, определенном п. 2 Программы, </w:t>
      </w:r>
      <w:r w:rsidR="00633B32" w:rsidRPr="00E8676A">
        <w:t xml:space="preserve">Участник торгов, совпадающий в одном лице с Участником клиринга, </w:t>
      </w:r>
      <w:r w:rsidRPr="00E8676A">
        <w:t xml:space="preserve">на </w:t>
      </w:r>
      <w:r w:rsidR="00C54C48" w:rsidRPr="00E8676A">
        <w:t>срочном рынке</w:t>
      </w:r>
      <w:r w:rsidRPr="00E8676A">
        <w:rPr>
          <w:spacing w:val="-2"/>
        </w:rPr>
        <w:t>.</w:t>
      </w:r>
    </w:p>
    <w:p w14:paraId="66E64D7A" w14:textId="77777777" w:rsidR="00553C3D" w:rsidRPr="00E8676A" w:rsidRDefault="000264CC" w:rsidP="003A6809">
      <w:pPr>
        <w:pStyle w:val="a3"/>
        <w:spacing w:before="120"/>
        <w:ind w:left="465" w:right="641" w:firstLine="431"/>
        <w:jc w:val="both"/>
      </w:pPr>
      <w:r w:rsidRPr="00E8676A">
        <w:rPr>
          <w:b/>
        </w:rPr>
        <w:t>Отчетный</w:t>
      </w:r>
      <w:r w:rsidRPr="00E8676A">
        <w:t xml:space="preserve"> </w:t>
      </w:r>
      <w:r w:rsidRPr="00E8676A">
        <w:rPr>
          <w:b/>
        </w:rPr>
        <w:t xml:space="preserve">период – </w:t>
      </w:r>
      <w:r w:rsidRPr="00E8676A">
        <w:t xml:space="preserve">период с </w:t>
      </w:r>
      <w:r w:rsidR="00633B32" w:rsidRPr="00E8676A">
        <w:t xml:space="preserve">первого торгового дня </w:t>
      </w:r>
      <w:r w:rsidRPr="00E8676A">
        <w:t>каждого</w:t>
      </w:r>
      <w:r w:rsidR="00151429" w:rsidRPr="00E8676A">
        <w:t xml:space="preserve"> календарного</w:t>
      </w:r>
      <w:r w:rsidRPr="00E8676A">
        <w:t xml:space="preserve"> месяца</w:t>
      </w:r>
      <w:r w:rsidR="0085294A" w:rsidRPr="00E8676A">
        <w:t xml:space="preserve"> срока действия</w:t>
      </w:r>
      <w:r w:rsidRPr="00E8676A">
        <w:t xml:space="preserve"> </w:t>
      </w:r>
      <w:r w:rsidR="00633B32" w:rsidRPr="00E8676A">
        <w:t>П</w:t>
      </w:r>
      <w:r w:rsidRPr="00E8676A">
        <w:t xml:space="preserve">рограммы по дату последнего торгового дня каждого </w:t>
      </w:r>
      <w:r w:rsidR="00151429" w:rsidRPr="00E8676A">
        <w:t xml:space="preserve">календарного </w:t>
      </w:r>
      <w:r w:rsidRPr="00E8676A">
        <w:t>месяца</w:t>
      </w:r>
      <w:r w:rsidR="0085294A" w:rsidRPr="00E8676A">
        <w:t xml:space="preserve"> срока действия</w:t>
      </w:r>
      <w:r w:rsidRPr="00E8676A">
        <w:t xml:space="preserve"> </w:t>
      </w:r>
      <w:r w:rsidR="00633B32" w:rsidRPr="00E8676A">
        <w:t>П</w:t>
      </w:r>
      <w:r w:rsidRPr="00E8676A">
        <w:t>рограммы.</w:t>
      </w:r>
    </w:p>
    <w:p w14:paraId="66E64D7B" w14:textId="77777777" w:rsidR="00553C3D" w:rsidRPr="00E8676A" w:rsidRDefault="000264CC" w:rsidP="003A6809">
      <w:pPr>
        <w:pStyle w:val="a3"/>
        <w:spacing w:before="120"/>
        <w:ind w:left="465" w:right="641" w:firstLine="431"/>
        <w:jc w:val="both"/>
      </w:pPr>
      <w:r w:rsidRPr="00E8676A">
        <w:t xml:space="preserve">Термины, не определённые в настоящей Программе, используются в значениях, установленных внутренними документами </w:t>
      </w:r>
      <w:r w:rsidR="00272997" w:rsidRPr="00E8676A">
        <w:t>Бирж</w:t>
      </w:r>
      <w:r w:rsidR="00A34202" w:rsidRPr="00E8676A">
        <w:t>и</w:t>
      </w:r>
      <w:r w:rsidR="00272997" w:rsidRPr="00E8676A">
        <w:t xml:space="preserve"> и </w:t>
      </w:r>
      <w:r w:rsidRPr="00E8676A">
        <w:t>Клирингового центра, в том числе</w:t>
      </w:r>
      <w:r w:rsidR="00272997" w:rsidRPr="00E8676A">
        <w:t xml:space="preserve"> Правилами </w:t>
      </w:r>
      <w:r w:rsidR="002D7BFB" w:rsidRPr="00E8676A">
        <w:t xml:space="preserve">организованных </w:t>
      </w:r>
      <w:r w:rsidR="00272997" w:rsidRPr="00E8676A">
        <w:t>торгов</w:t>
      </w:r>
      <w:r w:rsidR="002D7BFB" w:rsidRPr="00E8676A">
        <w:t xml:space="preserve"> на</w:t>
      </w:r>
      <w:r w:rsidR="007F69C5" w:rsidRPr="00E8676A">
        <w:t xml:space="preserve"> срочно</w:t>
      </w:r>
      <w:r w:rsidR="002D7BFB" w:rsidRPr="00E8676A">
        <w:t>м</w:t>
      </w:r>
      <w:r w:rsidR="007F69C5" w:rsidRPr="00E8676A">
        <w:t xml:space="preserve"> рынк</w:t>
      </w:r>
      <w:r w:rsidR="002D7BFB" w:rsidRPr="00E8676A">
        <w:t>е ПАО Московская Биржа</w:t>
      </w:r>
      <w:r w:rsidR="00CC4ADC" w:rsidRPr="00E8676A">
        <w:t xml:space="preserve"> (далее – Правила торгов)</w:t>
      </w:r>
      <w:r w:rsidR="007F69C5" w:rsidRPr="00E8676A">
        <w:t xml:space="preserve"> и</w:t>
      </w:r>
      <w:r w:rsidRPr="00E8676A">
        <w:t xml:space="preserve"> Правилами клиринга Небанковской кредитной организации-центрального контрагента «Национальный Клиринговый Центр» (Акционерное общество) (далее – Правила клиринга), а при отсутствии таковых – в соответствии с законодательством Российской Федерации и нормативными актами Банка России.</w:t>
      </w:r>
    </w:p>
    <w:p w14:paraId="66E64D7C" w14:textId="77777777" w:rsidR="00553C3D" w:rsidRPr="00E8676A" w:rsidRDefault="000264CC" w:rsidP="00D94874">
      <w:pPr>
        <w:pStyle w:val="1"/>
        <w:numPr>
          <w:ilvl w:val="0"/>
          <w:numId w:val="6"/>
        </w:numPr>
        <w:tabs>
          <w:tab w:val="left" w:pos="827"/>
        </w:tabs>
        <w:spacing w:before="240"/>
        <w:ind w:left="465" w:right="641" w:firstLine="431"/>
        <w:jc w:val="both"/>
      </w:pPr>
      <w:r w:rsidRPr="00E8676A">
        <w:t>Общие</w:t>
      </w:r>
      <w:r w:rsidRPr="00E8676A">
        <w:rPr>
          <w:b w:val="0"/>
          <w:spacing w:val="-9"/>
        </w:rPr>
        <w:t xml:space="preserve"> </w:t>
      </w:r>
      <w:r w:rsidRPr="00E8676A">
        <w:rPr>
          <w:spacing w:val="-2"/>
        </w:rPr>
        <w:t>положения</w:t>
      </w:r>
      <w:r w:rsidR="00BF3FF3" w:rsidRPr="00E8676A">
        <w:rPr>
          <w:spacing w:val="-2"/>
        </w:rPr>
        <w:t xml:space="preserve"> и порядок вступления в Программу</w:t>
      </w:r>
    </w:p>
    <w:p w14:paraId="66E64D7D" w14:textId="77777777" w:rsidR="00553C3D" w:rsidRPr="00E8676A" w:rsidRDefault="000264CC" w:rsidP="003A6809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</w:pPr>
      <w:r w:rsidRPr="00E8676A">
        <w:rPr>
          <w:sz w:val="24"/>
        </w:rPr>
        <w:t>Целью данной Программы является повышение ликвидности</w:t>
      </w:r>
      <w:r w:rsidR="00A27DF3" w:rsidRPr="00E8676A">
        <w:rPr>
          <w:sz w:val="24"/>
        </w:rPr>
        <w:t xml:space="preserve"> </w:t>
      </w:r>
      <w:r w:rsidR="00CC4ADC" w:rsidRPr="00E8676A">
        <w:rPr>
          <w:sz w:val="24"/>
        </w:rPr>
        <w:t xml:space="preserve">инструментов </w:t>
      </w:r>
      <w:r w:rsidR="00A27DF3" w:rsidRPr="00E8676A">
        <w:rPr>
          <w:sz w:val="24"/>
        </w:rPr>
        <w:t>срочного рынка</w:t>
      </w:r>
      <w:r w:rsidRPr="00E8676A">
        <w:rPr>
          <w:sz w:val="24"/>
        </w:rPr>
        <w:t>,</w:t>
      </w:r>
      <w:r w:rsidRPr="00E8676A">
        <w:rPr>
          <w:spacing w:val="-8"/>
          <w:sz w:val="24"/>
        </w:rPr>
        <w:t xml:space="preserve"> </w:t>
      </w:r>
      <w:r w:rsidRPr="00E8676A">
        <w:rPr>
          <w:sz w:val="24"/>
        </w:rPr>
        <w:t>а</w:t>
      </w:r>
      <w:r w:rsidRPr="00E8676A">
        <w:rPr>
          <w:spacing w:val="-9"/>
          <w:sz w:val="24"/>
        </w:rPr>
        <w:t xml:space="preserve"> </w:t>
      </w:r>
      <w:r w:rsidRPr="00E8676A">
        <w:rPr>
          <w:sz w:val="24"/>
        </w:rPr>
        <w:t>именно,</w:t>
      </w:r>
      <w:r w:rsidRPr="00E8676A">
        <w:rPr>
          <w:spacing w:val="-10"/>
          <w:sz w:val="24"/>
        </w:rPr>
        <w:t xml:space="preserve"> </w:t>
      </w:r>
      <w:r w:rsidR="00A27DF3" w:rsidRPr="00E8676A">
        <w:rPr>
          <w:sz w:val="24"/>
        </w:rPr>
        <w:t>опционов</w:t>
      </w:r>
      <w:r w:rsidRPr="00E8676A">
        <w:rPr>
          <w:sz w:val="24"/>
        </w:rPr>
        <w:t xml:space="preserve">. При исполнении условий Программы Участники должны следовать целям Программы и предпринимать все возможные меры для предотвращения недобросовестного исполнения обязательств </w:t>
      </w:r>
      <w:r w:rsidR="00CC4ADC" w:rsidRPr="00E8676A">
        <w:rPr>
          <w:sz w:val="24"/>
        </w:rPr>
        <w:t>У</w:t>
      </w:r>
      <w:r w:rsidRPr="00E8676A">
        <w:rPr>
          <w:sz w:val="24"/>
        </w:rPr>
        <w:t xml:space="preserve">частника перед </w:t>
      </w:r>
      <w:r w:rsidR="00CC4ADC" w:rsidRPr="00E8676A">
        <w:rPr>
          <w:sz w:val="24"/>
        </w:rPr>
        <w:t>Биржей</w:t>
      </w:r>
      <w:r w:rsidRPr="00E8676A">
        <w:rPr>
          <w:sz w:val="24"/>
        </w:rPr>
        <w:t xml:space="preserve">, в соответствии с Правилами </w:t>
      </w:r>
      <w:r w:rsidR="00CC4ADC" w:rsidRPr="00E8676A">
        <w:rPr>
          <w:sz w:val="24"/>
        </w:rPr>
        <w:t xml:space="preserve">торгов и Правилами </w:t>
      </w:r>
      <w:r w:rsidRPr="00E8676A">
        <w:rPr>
          <w:sz w:val="24"/>
        </w:rPr>
        <w:t>клиринга.</w:t>
      </w:r>
    </w:p>
    <w:p w14:paraId="66E64D7E" w14:textId="126448D4" w:rsidR="00BF3FF3" w:rsidRPr="00E8676A" w:rsidRDefault="000264CC" w:rsidP="00CB2A31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414E54">
        <w:rPr>
          <w:sz w:val="24"/>
        </w:rPr>
        <w:t xml:space="preserve">Срок действия Программы – </w:t>
      </w:r>
      <w:r w:rsidR="00A92567" w:rsidRPr="00414E54">
        <w:rPr>
          <w:sz w:val="24"/>
        </w:rPr>
        <w:t>с</w:t>
      </w:r>
      <w:r w:rsidR="00303687" w:rsidRPr="00414E54">
        <w:rPr>
          <w:sz w:val="24"/>
        </w:rPr>
        <w:t xml:space="preserve"> </w:t>
      </w:r>
      <w:r>
        <w:rPr>
          <w:sz w:val="24"/>
        </w:rPr>
        <w:t xml:space="preserve">19-00 МСК 31 марта 2025 года включительно </w:t>
      </w:r>
      <w:r w:rsidR="00A92567" w:rsidRPr="00414E54">
        <w:rPr>
          <w:sz w:val="24"/>
        </w:rPr>
        <w:t xml:space="preserve">и </w:t>
      </w:r>
      <w:r w:rsidRPr="00414E54">
        <w:rPr>
          <w:sz w:val="24"/>
        </w:rPr>
        <w:t xml:space="preserve">до </w:t>
      </w:r>
      <w:r w:rsidR="0063418D">
        <w:rPr>
          <w:sz w:val="24"/>
        </w:rPr>
        <w:br/>
      </w:r>
      <w:r w:rsidRPr="00414E54">
        <w:rPr>
          <w:sz w:val="24"/>
        </w:rPr>
        <w:t>19-00 МСК 01 апреля 2026 года</w:t>
      </w:r>
      <w:r w:rsidR="00A92567" w:rsidRPr="00414E54">
        <w:rPr>
          <w:sz w:val="24"/>
        </w:rPr>
        <w:t xml:space="preserve"> включительно</w:t>
      </w:r>
      <w:r w:rsidR="00414E54">
        <w:rPr>
          <w:sz w:val="24"/>
        </w:rPr>
        <w:t>.</w:t>
      </w:r>
    </w:p>
    <w:p w14:paraId="66E64D7F" w14:textId="77777777" w:rsidR="00F77BEC" w:rsidRPr="00414E54" w:rsidRDefault="000264CC" w:rsidP="00CB2A31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414E54">
        <w:rPr>
          <w:sz w:val="24"/>
        </w:rPr>
        <w:t xml:space="preserve">Программа предусматривает Премию от уплаченной Участником Программы оборотной комиссии по </w:t>
      </w:r>
      <w:r w:rsidR="00303687" w:rsidRPr="00414E54">
        <w:rPr>
          <w:sz w:val="24"/>
        </w:rPr>
        <w:t>Сделкам с</w:t>
      </w:r>
      <w:r w:rsidR="00204BEF" w:rsidRPr="00414E54">
        <w:rPr>
          <w:sz w:val="24"/>
        </w:rPr>
        <w:t xml:space="preserve"> опционами</w:t>
      </w:r>
      <w:r w:rsidRPr="00414E54">
        <w:rPr>
          <w:sz w:val="24"/>
        </w:rPr>
        <w:t>, рассчитанн</w:t>
      </w:r>
      <w:r w:rsidR="00204BEF" w:rsidRPr="00414E54">
        <w:rPr>
          <w:sz w:val="24"/>
        </w:rPr>
        <w:t>ую</w:t>
      </w:r>
      <w:r w:rsidRPr="00414E54">
        <w:rPr>
          <w:sz w:val="24"/>
        </w:rPr>
        <w:t xml:space="preserve"> согласно </w:t>
      </w:r>
      <w:r w:rsidR="00204BEF" w:rsidRPr="00414E54">
        <w:rPr>
          <w:sz w:val="24"/>
        </w:rPr>
        <w:t>пункту 3</w:t>
      </w:r>
      <w:r w:rsidRPr="00414E54">
        <w:rPr>
          <w:sz w:val="24"/>
        </w:rPr>
        <w:t xml:space="preserve"> настоящего документа и при соблюдении установленных Программой условий вхождения в Программу и критериев для целей расчета и выплаты </w:t>
      </w:r>
      <w:r w:rsidR="00204BEF" w:rsidRPr="00414E54">
        <w:rPr>
          <w:sz w:val="24"/>
        </w:rPr>
        <w:t>П</w:t>
      </w:r>
      <w:r w:rsidRPr="00414E54">
        <w:rPr>
          <w:sz w:val="24"/>
        </w:rPr>
        <w:t>ремии.</w:t>
      </w:r>
    </w:p>
    <w:p w14:paraId="66E64D80" w14:textId="77777777" w:rsidR="008E249B" w:rsidRPr="00E8676A" w:rsidRDefault="000264CC" w:rsidP="00CB2A31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E8676A">
        <w:rPr>
          <w:sz w:val="24"/>
        </w:rPr>
        <w:t>Участники торгов Срочного рынка ПАО Московская Биржа вправе зарегистрироваться для участия в Программе в течение периода действия с Программы.</w:t>
      </w:r>
      <w:r w:rsidR="00E8676A">
        <w:rPr>
          <w:sz w:val="24"/>
        </w:rPr>
        <w:t xml:space="preserve"> </w:t>
      </w:r>
      <w:r w:rsidRPr="00E8676A">
        <w:rPr>
          <w:sz w:val="24"/>
        </w:rPr>
        <w:t>Для регистрации в Программе Участник торгов должен быть допущен к совершению сделок</w:t>
      </w:r>
      <w:r w:rsidR="00D94DC2" w:rsidRPr="00E8676A">
        <w:rPr>
          <w:sz w:val="24"/>
        </w:rPr>
        <w:t xml:space="preserve"> </w:t>
      </w:r>
      <w:r w:rsidRPr="00E8676A">
        <w:rPr>
          <w:sz w:val="24"/>
        </w:rPr>
        <w:t>на Срочном рынке ПАО Московская Биржа</w:t>
      </w:r>
      <w:r w:rsidR="00B17988">
        <w:rPr>
          <w:sz w:val="24"/>
        </w:rPr>
        <w:t xml:space="preserve"> и являться Участником клиринга, допущенным</w:t>
      </w:r>
      <w:r w:rsidR="00B17988" w:rsidRPr="00DD164A">
        <w:rPr>
          <w:sz w:val="24"/>
        </w:rPr>
        <w:t xml:space="preserve"> </w:t>
      </w:r>
      <w:r w:rsidR="00B17988">
        <w:rPr>
          <w:sz w:val="24"/>
        </w:rPr>
        <w:t>к</w:t>
      </w:r>
      <w:r w:rsidR="00B17988" w:rsidRPr="00E8676A">
        <w:rPr>
          <w:sz w:val="24"/>
        </w:rPr>
        <w:t xml:space="preserve"> клиринговому обслуживанию</w:t>
      </w:r>
      <w:r w:rsidRPr="00E8676A">
        <w:rPr>
          <w:sz w:val="24"/>
        </w:rPr>
        <w:t>.</w:t>
      </w:r>
    </w:p>
    <w:p w14:paraId="66E64D81" w14:textId="77777777" w:rsidR="008E249B" w:rsidRPr="00646CE5" w:rsidRDefault="000264CC" w:rsidP="00646CE5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E8676A">
        <w:rPr>
          <w:sz w:val="24"/>
        </w:rPr>
        <w:t xml:space="preserve">Регистрация осуществляется на основании заявления, оформленного им в соответствии с </w:t>
      </w:r>
      <w:r w:rsidR="0007115B" w:rsidRPr="0007115B">
        <w:rPr>
          <w:sz w:val="24"/>
        </w:rPr>
        <w:t>Приложении №</w:t>
      </w:r>
      <w:r w:rsidR="00BA5DD8">
        <w:rPr>
          <w:sz w:val="24"/>
        </w:rPr>
        <w:t xml:space="preserve"> </w:t>
      </w:r>
      <w:r w:rsidR="0007115B">
        <w:rPr>
          <w:sz w:val="24"/>
        </w:rPr>
        <w:t>1</w:t>
      </w:r>
      <w:r w:rsidR="0007115B" w:rsidRPr="0007115B">
        <w:rPr>
          <w:sz w:val="24"/>
        </w:rPr>
        <w:t xml:space="preserve"> к Программе</w:t>
      </w:r>
      <w:r w:rsidRPr="00E8676A">
        <w:rPr>
          <w:sz w:val="24"/>
        </w:rPr>
        <w:t>. Подается Участником торгов</w:t>
      </w:r>
      <w:r w:rsidR="00D94DC2" w:rsidRPr="00E8676A">
        <w:rPr>
          <w:sz w:val="24"/>
        </w:rPr>
        <w:t xml:space="preserve">, совпадающим </w:t>
      </w:r>
      <w:r w:rsidR="00204BEF" w:rsidRPr="00E8676A">
        <w:rPr>
          <w:sz w:val="24"/>
        </w:rPr>
        <w:t xml:space="preserve">в одном лице с </w:t>
      </w:r>
      <w:r w:rsidR="00D94DC2" w:rsidRPr="00E8676A">
        <w:rPr>
          <w:sz w:val="24"/>
        </w:rPr>
        <w:t>Участ</w:t>
      </w:r>
      <w:r w:rsidR="00204BEF" w:rsidRPr="00E8676A">
        <w:rPr>
          <w:sz w:val="24"/>
        </w:rPr>
        <w:t>н</w:t>
      </w:r>
      <w:r w:rsidR="00D94DC2" w:rsidRPr="00E8676A">
        <w:rPr>
          <w:sz w:val="24"/>
        </w:rPr>
        <w:t>иком клиринга</w:t>
      </w:r>
      <w:r w:rsidR="00CB2A31" w:rsidRPr="00E8676A">
        <w:rPr>
          <w:sz w:val="24"/>
        </w:rPr>
        <w:t>,</w:t>
      </w:r>
      <w:r w:rsidRPr="00E8676A">
        <w:rPr>
          <w:sz w:val="24"/>
        </w:rPr>
        <w:t xml:space="preserve"> на Биржу в форме электронного документа по Системе электронного документооборота (далее – Система ЭДО) или в бумажной форме. Заявление, подаваемое в форме </w:t>
      </w:r>
      <w:r w:rsidRPr="00E8676A">
        <w:rPr>
          <w:sz w:val="24"/>
        </w:rPr>
        <w:lastRenderedPageBreak/>
        <w:t>электронного документа, должно быть подписано с использованием электронной подписи в соответствии с Правилами ЭДО. Заявление, подаваемое в бумажной форме, должно быть подписано уполномоченным лицом Участника торгов и скреплено печатью Участника торгов (при ее наличии).</w:t>
      </w:r>
      <w:r w:rsidR="00CB2A31" w:rsidRPr="00E8676A">
        <w:rPr>
          <w:sz w:val="24"/>
        </w:rPr>
        <w:t xml:space="preserve"> </w:t>
      </w:r>
    </w:p>
    <w:p w14:paraId="66E64D82" w14:textId="77777777" w:rsidR="00553C3D" w:rsidRPr="00E8676A" w:rsidRDefault="000264CC" w:rsidP="00646CE5">
      <w:pPr>
        <w:pStyle w:val="1"/>
        <w:numPr>
          <w:ilvl w:val="0"/>
          <w:numId w:val="6"/>
        </w:numPr>
        <w:tabs>
          <w:tab w:val="left" w:pos="828"/>
        </w:tabs>
        <w:spacing w:before="240"/>
        <w:ind w:left="465" w:right="641" w:firstLine="431"/>
        <w:jc w:val="both"/>
      </w:pPr>
      <w:r w:rsidRPr="00E8676A">
        <w:t>Условия Программы</w:t>
      </w:r>
    </w:p>
    <w:p w14:paraId="66E64D83" w14:textId="77777777" w:rsidR="00F77BEC" w:rsidRPr="00A165DA" w:rsidRDefault="000264CC" w:rsidP="00A165DA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A165DA">
        <w:rPr>
          <w:sz w:val="24"/>
        </w:rPr>
        <w:t xml:space="preserve">Критерии (условия) для выплаты Премии </w:t>
      </w:r>
    </w:p>
    <w:p w14:paraId="66E64D84" w14:textId="77777777" w:rsidR="00AB03A5" w:rsidRPr="00E8676A" w:rsidRDefault="000264CC" w:rsidP="00A165DA">
      <w:pPr>
        <w:pStyle w:val="a5"/>
        <w:numPr>
          <w:ilvl w:val="2"/>
          <w:numId w:val="6"/>
        </w:numPr>
        <w:spacing w:before="120"/>
        <w:ind w:left="425" w:right="641" w:firstLine="284"/>
        <w:rPr>
          <w:sz w:val="24"/>
        </w:rPr>
      </w:pPr>
      <w:r w:rsidRPr="00E8676A">
        <w:rPr>
          <w:sz w:val="24"/>
        </w:rPr>
        <w:t>Участник Программы в течение</w:t>
      </w:r>
      <w:r w:rsidR="00453A03" w:rsidRPr="00E8676A">
        <w:rPr>
          <w:sz w:val="24"/>
        </w:rPr>
        <w:t xml:space="preserve"> </w:t>
      </w:r>
      <w:r w:rsidR="00151429" w:rsidRPr="00E8676A">
        <w:rPr>
          <w:sz w:val="24"/>
        </w:rPr>
        <w:t xml:space="preserve">Отчетного периода </w:t>
      </w:r>
      <w:r w:rsidR="00FF23C2" w:rsidRPr="00E8676A">
        <w:rPr>
          <w:sz w:val="24"/>
        </w:rPr>
        <w:t>выполня</w:t>
      </w:r>
      <w:r w:rsidR="00663FD5" w:rsidRPr="00E8676A">
        <w:rPr>
          <w:sz w:val="24"/>
        </w:rPr>
        <w:t>ет</w:t>
      </w:r>
      <w:r w:rsidR="00FF23C2" w:rsidRPr="00E8676A">
        <w:rPr>
          <w:sz w:val="24"/>
        </w:rPr>
        <w:t xml:space="preserve"> требования по обороту торгов в размере </w:t>
      </w:r>
      <w:r w:rsidR="00663FD5" w:rsidRPr="00E8676A">
        <w:rPr>
          <w:sz w:val="24"/>
        </w:rPr>
        <w:t xml:space="preserve">не менее </w:t>
      </w:r>
      <w:r w:rsidR="00FF23C2" w:rsidRPr="00E8676A">
        <w:rPr>
          <w:sz w:val="24"/>
        </w:rPr>
        <w:t xml:space="preserve">5 млрд </w:t>
      </w:r>
      <w:r w:rsidR="008A035F" w:rsidRPr="00E8676A">
        <w:rPr>
          <w:sz w:val="24"/>
        </w:rPr>
        <w:t xml:space="preserve">рублей </w:t>
      </w:r>
      <w:r w:rsidR="00FF23C2" w:rsidRPr="00E8676A">
        <w:rPr>
          <w:sz w:val="24"/>
        </w:rPr>
        <w:t>(целевой объем торгов)</w:t>
      </w:r>
      <w:r w:rsidR="00151429" w:rsidRPr="00A165DA">
        <w:rPr>
          <w:sz w:val="24"/>
        </w:rPr>
        <w:t xml:space="preserve"> </w:t>
      </w:r>
      <w:r w:rsidR="00151429" w:rsidRPr="00E8676A">
        <w:rPr>
          <w:sz w:val="24"/>
        </w:rPr>
        <w:t xml:space="preserve">в разрезе </w:t>
      </w:r>
      <w:r w:rsidR="00303687" w:rsidRPr="00E8676A">
        <w:rPr>
          <w:sz w:val="24"/>
        </w:rPr>
        <w:t>семизначного</w:t>
      </w:r>
      <w:r w:rsidR="00151429" w:rsidRPr="00E8676A">
        <w:rPr>
          <w:sz w:val="24"/>
        </w:rPr>
        <w:t xml:space="preserve"> клиентского кода</w:t>
      </w:r>
      <w:r w:rsidR="008A035F" w:rsidRPr="00E8676A">
        <w:rPr>
          <w:sz w:val="24"/>
        </w:rPr>
        <w:t xml:space="preserve"> (далее </w:t>
      </w:r>
      <w:r w:rsidR="008A035F" w:rsidRPr="00A165DA">
        <w:rPr>
          <w:sz w:val="24"/>
        </w:rPr>
        <w:t>–</w:t>
      </w:r>
      <w:r w:rsidR="008A035F" w:rsidRPr="00E8676A">
        <w:rPr>
          <w:sz w:val="24"/>
        </w:rPr>
        <w:t xml:space="preserve"> 7кк)</w:t>
      </w:r>
      <w:r w:rsidR="00FF23C2" w:rsidRPr="00A165DA">
        <w:rPr>
          <w:sz w:val="24"/>
        </w:rPr>
        <w:t>.</w:t>
      </w:r>
    </w:p>
    <w:p w14:paraId="66E64D85" w14:textId="77777777" w:rsidR="00B0033F" w:rsidRPr="00A165DA" w:rsidRDefault="000264CC" w:rsidP="00A165DA">
      <w:pPr>
        <w:pStyle w:val="a5"/>
        <w:numPr>
          <w:ilvl w:val="2"/>
          <w:numId w:val="6"/>
        </w:numPr>
        <w:spacing w:before="120"/>
        <w:ind w:left="425" w:right="641" w:firstLine="284"/>
        <w:rPr>
          <w:sz w:val="24"/>
        </w:rPr>
      </w:pPr>
      <w:r w:rsidRPr="00A165DA">
        <w:rPr>
          <w:sz w:val="24"/>
        </w:rPr>
        <w:t xml:space="preserve">Объем </w:t>
      </w:r>
      <w:r w:rsidR="00CB2A31" w:rsidRPr="00A165DA">
        <w:rPr>
          <w:sz w:val="24"/>
        </w:rPr>
        <w:t>С</w:t>
      </w:r>
      <w:r w:rsidR="00C529D1" w:rsidRPr="00A165DA">
        <w:rPr>
          <w:sz w:val="24"/>
        </w:rPr>
        <w:t xml:space="preserve">делок </w:t>
      </w:r>
      <w:r w:rsidRPr="00A165DA">
        <w:rPr>
          <w:sz w:val="24"/>
        </w:rPr>
        <w:t xml:space="preserve">с опционами рассчитывается суммарно за </w:t>
      </w:r>
      <w:r w:rsidR="00773EBE" w:rsidRPr="00A165DA">
        <w:rPr>
          <w:sz w:val="24"/>
        </w:rPr>
        <w:t>отчетный период</w:t>
      </w:r>
      <w:r w:rsidRPr="00A165DA">
        <w:rPr>
          <w:sz w:val="24"/>
        </w:rPr>
        <w:t xml:space="preserve"> по следующей формуле: </w:t>
      </w:r>
    </w:p>
    <w:p w14:paraId="66E64D86" w14:textId="77777777" w:rsidR="00553C3D" w:rsidRPr="00E8676A" w:rsidRDefault="000264CC" w:rsidP="00A165DA">
      <w:pPr>
        <w:pStyle w:val="a5"/>
        <w:spacing w:before="120"/>
        <w:ind w:left="426" w:right="641" w:firstLine="567"/>
        <w:rPr>
          <w:sz w:val="24"/>
        </w:rPr>
      </w:pPr>
      <m:oMathPara>
        <m:oMath>
          <m:r>
            <w:rPr>
              <w:rFonts w:ascii="Cambria Math" w:hAnsi="Cambria Math"/>
            </w:rPr>
            <m:t>VOL</m:t>
          </m:r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</w:rPr>
              </m:ctrlPr>
            </m:naryPr>
            <m:sub>
              <m:r>
                <w:rPr>
                  <w:rFonts w:ascii="Cambria Math" w:hAnsi="Cambria Math"/>
                </w:rPr>
                <m:t>it</m:t>
              </m:r>
            </m:sub>
            <m:sup/>
            <m:e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Val</m:t>
                  </m:r>
                </m:e>
                <m:sub>
                  <m:r>
                    <w:rPr>
                      <w:rFonts w:ascii="Cambria Math" w:hAnsi="Cambria Math"/>
                    </w:rPr>
                    <m:t>it</m:t>
                  </m:r>
                </m:sub>
              </m:sSub>
              <m:r>
                <w:rPr>
                  <w:rFonts w:ascii="Cambria Math" w:hAnsi="Cambria Math"/>
                </w:rPr>
                <m:t>×ROUND(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Strike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it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CURR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it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Step_price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it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Min_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step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it</m:t>
                      </m:r>
                    </m:sub>
                  </m:sSub>
                </m:den>
              </m:f>
            </m:e>
          </m:nary>
          <m:r>
            <m:rPr>
              <m:sty m:val="p"/>
            </m:rPr>
            <w:rPr>
              <w:rFonts w:ascii="Cambria Math" w:hAnsi="Cambria Math"/>
            </w:rPr>
            <m:t>;</m:t>
          </m:r>
          <m:r>
            <w:rPr>
              <w:rFonts w:ascii="Cambria Math" w:hAnsi="Cambria Math"/>
            </w:rPr>
            <m:t>2))</m:t>
          </m:r>
          <m:r>
            <m:rPr>
              <m:sty m:val="p"/>
            </m:rPr>
            <w:rPr>
              <w:rFonts w:ascii="Cambria Math" w:hAnsi="Cambria Math"/>
            </w:rPr>
            <m:t xml:space="preserve">   </m:t>
          </m:r>
        </m:oMath>
      </m:oMathPara>
    </w:p>
    <w:p w14:paraId="66E64D87" w14:textId="77777777" w:rsidR="00E94EA1" w:rsidRPr="00D94874" w:rsidRDefault="000264CC" w:rsidP="00D94874">
      <w:pPr>
        <w:pStyle w:val="Point"/>
        <w:numPr>
          <w:ilvl w:val="0"/>
          <w:numId w:val="0"/>
        </w:numPr>
        <w:spacing w:before="0"/>
        <w:ind w:left="851" w:right="641" w:firstLine="567"/>
        <w:rPr>
          <w:sz w:val="22"/>
        </w:rPr>
      </w:pPr>
      <w:r w:rsidRPr="00D94874">
        <w:rPr>
          <w:sz w:val="22"/>
        </w:rPr>
        <w:t>Где,</w:t>
      </w:r>
    </w:p>
    <w:p w14:paraId="66E64D88" w14:textId="77777777" w:rsidR="00E94EA1" w:rsidRPr="00D94874" w:rsidRDefault="000264CC" w:rsidP="00D94874">
      <w:pPr>
        <w:pStyle w:val="Point"/>
        <w:numPr>
          <w:ilvl w:val="0"/>
          <w:numId w:val="0"/>
        </w:numPr>
        <w:spacing w:before="0"/>
        <w:ind w:left="851" w:right="641" w:firstLine="567"/>
        <w:rPr>
          <w:sz w:val="22"/>
        </w:rPr>
      </w:pPr>
      <m:oMath>
        <m:r>
          <w:rPr>
            <w:rFonts w:ascii="Cambria Math" w:hAnsi="Cambria Math"/>
            <w:sz w:val="22"/>
          </w:rPr>
          <m:t>VOL</m:t>
        </m:r>
      </m:oMath>
      <w:r w:rsidR="008A16A5" w:rsidRPr="00D94874">
        <w:rPr>
          <w:sz w:val="22"/>
        </w:rPr>
        <w:t xml:space="preserve"> </w:t>
      </w:r>
      <w:r w:rsidRPr="00D94874">
        <w:rPr>
          <w:sz w:val="22"/>
        </w:rPr>
        <w:t xml:space="preserve">– сумма объема </w:t>
      </w:r>
      <w:r w:rsidR="00D822EF" w:rsidRPr="00D94874">
        <w:rPr>
          <w:sz w:val="22"/>
        </w:rPr>
        <w:t>С</w:t>
      </w:r>
      <w:r w:rsidR="001B3447" w:rsidRPr="00D94874">
        <w:rPr>
          <w:sz w:val="22"/>
        </w:rPr>
        <w:t xml:space="preserve">делок </w:t>
      </w:r>
      <w:r w:rsidRPr="00D94874">
        <w:rPr>
          <w:sz w:val="22"/>
        </w:rPr>
        <w:t>с опционами (руб.);</w:t>
      </w:r>
    </w:p>
    <w:p w14:paraId="66E64D89" w14:textId="77777777" w:rsidR="00D71083" w:rsidRPr="00D94874" w:rsidRDefault="000264CC" w:rsidP="00D94874">
      <w:pPr>
        <w:pStyle w:val="Point"/>
        <w:numPr>
          <w:ilvl w:val="0"/>
          <w:numId w:val="0"/>
        </w:numPr>
        <w:spacing w:before="0"/>
        <w:ind w:left="851" w:right="641" w:firstLine="567"/>
        <w:rPr>
          <w:sz w:val="22"/>
        </w:rPr>
      </w:pPr>
      <w:r w:rsidRPr="00D94874">
        <w:rPr>
          <w:i/>
          <w:sz w:val="22"/>
          <w:lang w:val="en-US"/>
        </w:rPr>
        <w:t>ROUND</w:t>
      </w:r>
      <w:r w:rsidRPr="00D94874">
        <w:rPr>
          <w:sz w:val="22"/>
        </w:rPr>
        <w:t xml:space="preserve"> – функция округления;</w:t>
      </w:r>
    </w:p>
    <w:p w14:paraId="66E64D8A" w14:textId="77777777" w:rsidR="00E94EA1" w:rsidRPr="00D94874" w:rsidRDefault="00353DE3" w:rsidP="00D94874">
      <w:pPr>
        <w:pStyle w:val="Point"/>
        <w:numPr>
          <w:ilvl w:val="0"/>
          <w:numId w:val="0"/>
        </w:numPr>
        <w:spacing w:before="0"/>
        <w:ind w:left="851" w:right="641" w:firstLine="567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Strike</m:t>
            </m:r>
          </m:e>
          <m:sub>
            <m:r>
              <w:rPr>
                <w:rFonts w:ascii="Cambria Math" w:hAnsi="Cambria Math"/>
                <w:sz w:val="22"/>
              </w:rPr>
              <m:t>it</m:t>
            </m:r>
          </m:sub>
        </m:sSub>
      </m:oMath>
      <w:r w:rsidR="000264CC" w:rsidRPr="00D94874">
        <w:rPr>
          <w:sz w:val="22"/>
        </w:rPr>
        <w:t xml:space="preserve"> – страйк </w:t>
      </w:r>
      <w:r w:rsidR="000264CC" w:rsidRPr="00D94874">
        <w:rPr>
          <w:sz w:val="22"/>
          <w:lang w:val="en-US"/>
        </w:rPr>
        <w:t>i</w:t>
      </w:r>
      <w:r w:rsidR="000264CC" w:rsidRPr="00D94874">
        <w:rPr>
          <w:sz w:val="22"/>
        </w:rPr>
        <w:t>-</w:t>
      </w:r>
      <w:r w:rsidR="00663FD5" w:rsidRPr="00D94874">
        <w:rPr>
          <w:sz w:val="22"/>
        </w:rPr>
        <w:t>го</w:t>
      </w:r>
      <w:r w:rsidR="000264CC" w:rsidRPr="00D94874">
        <w:rPr>
          <w:sz w:val="22"/>
        </w:rPr>
        <w:t xml:space="preserve"> опционно</w:t>
      </w:r>
      <w:r w:rsidR="00663FD5" w:rsidRPr="00D94874">
        <w:rPr>
          <w:sz w:val="22"/>
        </w:rPr>
        <w:t>го</w:t>
      </w:r>
      <w:r w:rsidR="000264CC" w:rsidRPr="00D94874">
        <w:rPr>
          <w:sz w:val="22"/>
        </w:rPr>
        <w:t xml:space="preserve"> контракт</w:t>
      </w:r>
      <w:r w:rsidR="00663FD5" w:rsidRPr="00D94874">
        <w:rPr>
          <w:sz w:val="22"/>
        </w:rPr>
        <w:t>а</w:t>
      </w:r>
      <w:r w:rsidR="000264CC" w:rsidRPr="00D94874">
        <w:rPr>
          <w:sz w:val="22"/>
        </w:rPr>
        <w:t xml:space="preserve"> в дне </w:t>
      </w:r>
      <w:r w:rsidR="000264CC" w:rsidRPr="00D94874">
        <w:rPr>
          <w:sz w:val="22"/>
          <w:lang w:val="en-US"/>
        </w:rPr>
        <w:t>t</w:t>
      </w:r>
      <w:r w:rsidR="000264CC" w:rsidRPr="00D94874">
        <w:rPr>
          <w:sz w:val="22"/>
        </w:rPr>
        <w:t>;</w:t>
      </w:r>
    </w:p>
    <w:p w14:paraId="66E64D8B" w14:textId="68D4C713" w:rsidR="00E94EA1" w:rsidRPr="00D94874" w:rsidRDefault="00353DE3" w:rsidP="00D94874">
      <w:pPr>
        <w:pStyle w:val="Point"/>
        <w:numPr>
          <w:ilvl w:val="0"/>
          <w:numId w:val="0"/>
        </w:numPr>
        <w:spacing w:before="0"/>
        <w:ind w:left="851" w:right="641" w:firstLine="567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Val</m:t>
            </m:r>
          </m:e>
          <m:sub>
            <m:r>
              <w:rPr>
                <w:rFonts w:ascii="Cambria Math" w:hAnsi="Cambria Math"/>
                <w:sz w:val="22"/>
              </w:rPr>
              <m:t>it</m:t>
            </m:r>
          </m:sub>
        </m:sSub>
      </m:oMath>
      <w:r w:rsidR="008A16A5" w:rsidRPr="00D94874">
        <w:rPr>
          <w:sz w:val="22"/>
        </w:rPr>
        <w:t xml:space="preserve"> </w:t>
      </w:r>
      <w:r w:rsidR="000264CC" w:rsidRPr="00D94874">
        <w:rPr>
          <w:sz w:val="22"/>
        </w:rPr>
        <w:t xml:space="preserve">– количество </w:t>
      </w:r>
      <w:r w:rsidR="00836676">
        <w:rPr>
          <w:sz w:val="22"/>
        </w:rPr>
        <w:t>контрактов</w:t>
      </w:r>
      <w:r w:rsidR="00836676" w:rsidRPr="00D94874">
        <w:rPr>
          <w:sz w:val="22"/>
        </w:rPr>
        <w:t xml:space="preserve"> </w:t>
      </w:r>
      <w:r w:rsidR="000264CC" w:rsidRPr="00D94874">
        <w:rPr>
          <w:sz w:val="22"/>
        </w:rPr>
        <w:t xml:space="preserve">по </w:t>
      </w:r>
      <w:proofErr w:type="spellStart"/>
      <w:r w:rsidR="000264CC" w:rsidRPr="00D94874">
        <w:rPr>
          <w:sz w:val="22"/>
          <w:lang w:val="en-US"/>
        </w:rPr>
        <w:t>i</w:t>
      </w:r>
      <w:proofErr w:type="spellEnd"/>
      <w:r w:rsidR="000264CC" w:rsidRPr="00D94874">
        <w:rPr>
          <w:sz w:val="22"/>
        </w:rPr>
        <w:t>-</w:t>
      </w:r>
      <w:r w:rsidR="00836676" w:rsidRPr="00D94874">
        <w:rPr>
          <w:sz w:val="22"/>
        </w:rPr>
        <w:t>о</w:t>
      </w:r>
      <w:r w:rsidR="00836676">
        <w:rPr>
          <w:sz w:val="22"/>
        </w:rPr>
        <w:t>му</w:t>
      </w:r>
      <w:r w:rsidR="00836676" w:rsidRPr="00D94874">
        <w:rPr>
          <w:sz w:val="22"/>
        </w:rPr>
        <w:t xml:space="preserve"> </w:t>
      </w:r>
      <w:r w:rsidR="00836676">
        <w:rPr>
          <w:sz w:val="22"/>
        </w:rPr>
        <w:t>опциону</w:t>
      </w:r>
      <w:r w:rsidR="000264CC" w:rsidRPr="00D94874">
        <w:rPr>
          <w:sz w:val="22"/>
        </w:rPr>
        <w:t xml:space="preserve"> в </w:t>
      </w:r>
      <w:r w:rsidR="00836676" w:rsidRPr="00D94874">
        <w:rPr>
          <w:sz w:val="22"/>
        </w:rPr>
        <w:t>д</w:t>
      </w:r>
      <w:r w:rsidR="00836676">
        <w:rPr>
          <w:sz w:val="22"/>
        </w:rPr>
        <w:t>ень</w:t>
      </w:r>
      <w:r w:rsidR="00836676" w:rsidRPr="00D94874">
        <w:rPr>
          <w:sz w:val="22"/>
        </w:rPr>
        <w:t xml:space="preserve"> </w:t>
      </w:r>
      <w:r w:rsidR="000264CC" w:rsidRPr="00D94874">
        <w:rPr>
          <w:sz w:val="22"/>
          <w:lang w:val="en-US"/>
        </w:rPr>
        <w:t>t</w:t>
      </w:r>
      <w:r w:rsidR="000264CC" w:rsidRPr="00D94874">
        <w:rPr>
          <w:sz w:val="22"/>
        </w:rPr>
        <w:t>;</w:t>
      </w:r>
    </w:p>
    <w:p w14:paraId="66E64D8C" w14:textId="145973F9" w:rsidR="00E94EA1" w:rsidRPr="00D94874" w:rsidRDefault="00353DE3" w:rsidP="00D94874">
      <w:pPr>
        <w:pStyle w:val="Point"/>
        <w:numPr>
          <w:ilvl w:val="0"/>
          <w:numId w:val="0"/>
        </w:numPr>
        <w:spacing w:before="0"/>
        <w:ind w:left="851" w:right="641" w:firstLine="567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CURR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it</m:t>
            </m:r>
          </m:sub>
        </m:sSub>
      </m:oMath>
      <w:r w:rsidR="008A16A5" w:rsidRPr="00D94874">
        <w:rPr>
          <w:sz w:val="22"/>
        </w:rPr>
        <w:t xml:space="preserve"> </w:t>
      </w:r>
      <w:r w:rsidR="000264CC" w:rsidRPr="00D94874">
        <w:rPr>
          <w:sz w:val="22"/>
        </w:rPr>
        <w:t>– курс валюты Банка России</w:t>
      </w:r>
      <w:r w:rsidR="00836676">
        <w:rPr>
          <w:sz w:val="22"/>
        </w:rPr>
        <w:t xml:space="preserve"> </w:t>
      </w:r>
      <w:r w:rsidR="00836676" w:rsidRPr="00D94874">
        <w:rPr>
          <w:sz w:val="22"/>
        </w:rPr>
        <w:t xml:space="preserve">в валюте </w:t>
      </w:r>
      <w:proofErr w:type="spellStart"/>
      <w:r w:rsidR="00836676" w:rsidRPr="00D94874">
        <w:rPr>
          <w:sz w:val="22"/>
          <w:lang w:val="en-US"/>
        </w:rPr>
        <w:t>i</w:t>
      </w:r>
      <w:proofErr w:type="spellEnd"/>
      <w:r w:rsidR="00836676" w:rsidRPr="00D94874">
        <w:rPr>
          <w:sz w:val="22"/>
        </w:rPr>
        <w:t>-ого опционного контракта</w:t>
      </w:r>
      <w:r w:rsidR="00836676">
        <w:rPr>
          <w:sz w:val="22"/>
        </w:rPr>
        <w:t xml:space="preserve">, установленный Банком России в торговый день сделки </w:t>
      </w:r>
      <w:r w:rsidR="00836676">
        <w:rPr>
          <w:sz w:val="22"/>
          <w:lang w:val="en-US"/>
        </w:rPr>
        <w:t>t</w:t>
      </w:r>
      <w:r w:rsidR="00836676" w:rsidRPr="004E4E59">
        <w:rPr>
          <w:sz w:val="22"/>
        </w:rPr>
        <w:t xml:space="preserve"> </w:t>
      </w:r>
      <w:r w:rsidR="00836676">
        <w:rPr>
          <w:sz w:val="22"/>
        </w:rPr>
        <w:t>и вступающий в силу на следующий календарный день</w:t>
      </w:r>
      <w:r w:rsidR="000264CC" w:rsidRPr="00D94874">
        <w:rPr>
          <w:sz w:val="22"/>
        </w:rPr>
        <w:t>;</w:t>
      </w:r>
    </w:p>
    <w:p w14:paraId="66E64D8D" w14:textId="77777777" w:rsidR="00E94EA1" w:rsidRPr="00D94874" w:rsidRDefault="00353DE3" w:rsidP="00D94874">
      <w:pPr>
        <w:pStyle w:val="Point"/>
        <w:numPr>
          <w:ilvl w:val="0"/>
          <w:numId w:val="0"/>
        </w:numPr>
        <w:spacing w:before="0"/>
        <w:ind w:left="851" w:right="641" w:firstLine="567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Ste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2"/>
                    <w:lang w:val="en-US"/>
                  </w:rPr>
                  <m:t>price</m:t>
                </m:r>
              </m:sub>
            </m:sSub>
          </m:e>
          <m:sub>
            <m:r>
              <w:rPr>
                <w:rFonts w:ascii="Cambria Math" w:hAnsi="Cambria Math"/>
                <w:sz w:val="22"/>
              </w:rPr>
              <m:t>it</m:t>
            </m:r>
          </m:sub>
        </m:sSub>
      </m:oMath>
      <w:r w:rsidR="000264CC" w:rsidRPr="00D94874">
        <w:rPr>
          <w:sz w:val="22"/>
        </w:rPr>
        <w:t xml:space="preserve"> </w:t>
      </w:r>
      <w:r w:rsidR="008A035F" w:rsidRPr="00D94874">
        <w:rPr>
          <w:sz w:val="22"/>
        </w:rPr>
        <w:t xml:space="preserve">– </w:t>
      </w:r>
      <w:r w:rsidR="008A16A5" w:rsidRPr="00D94874">
        <w:rPr>
          <w:sz w:val="22"/>
        </w:rPr>
        <w:t>стоимость шага цены;</w:t>
      </w:r>
    </w:p>
    <w:p w14:paraId="66E64D8E" w14:textId="77777777" w:rsidR="00B0033F" w:rsidRPr="00E8676A" w:rsidRDefault="000264CC" w:rsidP="00D94874">
      <w:pPr>
        <w:pStyle w:val="Point"/>
        <w:numPr>
          <w:ilvl w:val="0"/>
          <w:numId w:val="0"/>
        </w:numPr>
        <w:spacing w:before="0"/>
        <w:ind w:left="851" w:right="641" w:firstLine="567"/>
        <w:rPr>
          <w:i/>
        </w:rPr>
      </w:pPr>
      <m:oMath>
        <m:r>
          <w:rPr>
            <w:rFonts w:ascii="Cambria Math" w:hAnsi="Cambria Math"/>
            <w:sz w:val="22"/>
          </w:rPr>
          <m:t>Mi</m:t>
        </m:r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</w:rPr>
              <m:t>n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</w:rPr>
                  <m:t>step</m:t>
                </m:r>
              </m:e>
              <m:sub>
                <m:r>
                  <w:rPr>
                    <w:rFonts w:ascii="Cambria Math" w:hAnsi="Cambria Math"/>
                    <w:sz w:val="22"/>
                  </w:rPr>
                  <m:t>it</m:t>
                </m:r>
              </m:sub>
            </m:sSub>
          </m:sub>
        </m:sSub>
      </m:oMath>
      <w:r w:rsidRPr="00D94874">
        <w:rPr>
          <w:i/>
          <w:sz w:val="22"/>
        </w:rPr>
        <w:t xml:space="preserve"> </w:t>
      </w:r>
      <w:r w:rsidR="008A035F" w:rsidRPr="00D94874">
        <w:rPr>
          <w:sz w:val="22"/>
        </w:rPr>
        <w:t xml:space="preserve"> – </w:t>
      </w:r>
      <w:r w:rsidR="008A16A5" w:rsidRPr="00D94874">
        <w:rPr>
          <w:sz w:val="22"/>
        </w:rPr>
        <w:t>шаг цены.</w:t>
      </w:r>
    </w:p>
    <w:p w14:paraId="66E64D8F" w14:textId="77777777" w:rsidR="00553C3D" w:rsidRPr="00E8676A" w:rsidRDefault="000264CC" w:rsidP="00D94874">
      <w:pPr>
        <w:pStyle w:val="a5"/>
        <w:numPr>
          <w:ilvl w:val="2"/>
          <w:numId w:val="6"/>
        </w:numPr>
        <w:spacing w:before="120"/>
        <w:ind w:left="425" w:right="641" w:firstLine="284"/>
        <w:rPr>
          <w:sz w:val="24"/>
        </w:rPr>
      </w:pPr>
      <w:r w:rsidRPr="00E8676A">
        <w:rPr>
          <w:sz w:val="24"/>
        </w:rPr>
        <w:t>Сделка, объем которой попадает на границу уровней объема</w:t>
      </w:r>
      <w:r w:rsidR="0004059D" w:rsidRPr="00E8676A">
        <w:rPr>
          <w:sz w:val="24"/>
        </w:rPr>
        <w:t xml:space="preserve"> в соответствии с п. </w:t>
      </w:r>
      <w:r w:rsidR="0004059D" w:rsidRPr="00E8676A">
        <w:rPr>
          <w:sz w:val="24"/>
        </w:rPr>
        <w:fldChar w:fldCharType="begin"/>
      </w:r>
      <w:r w:rsidR="0004059D" w:rsidRPr="00E8676A">
        <w:rPr>
          <w:sz w:val="24"/>
        </w:rPr>
        <w:instrText xml:space="preserve"> REF _Ref187745012 \r \h </w:instrText>
      </w:r>
      <w:r w:rsidR="00E8676A">
        <w:rPr>
          <w:sz w:val="24"/>
        </w:rPr>
        <w:instrText xml:space="preserve"> \* MERGEFORMAT </w:instrText>
      </w:r>
      <w:r w:rsidR="0004059D" w:rsidRPr="00E8676A">
        <w:rPr>
          <w:sz w:val="24"/>
        </w:rPr>
      </w:r>
      <w:r w:rsidR="0004059D" w:rsidRPr="00E8676A">
        <w:rPr>
          <w:sz w:val="24"/>
        </w:rPr>
        <w:fldChar w:fldCharType="separate"/>
      </w:r>
      <w:r w:rsidR="007D0653">
        <w:rPr>
          <w:sz w:val="24"/>
        </w:rPr>
        <w:t>3.2.2</w:t>
      </w:r>
      <w:r w:rsidR="0004059D" w:rsidRPr="00E8676A">
        <w:rPr>
          <w:sz w:val="24"/>
        </w:rPr>
        <w:fldChar w:fldCharType="end"/>
      </w:r>
      <w:r w:rsidR="0004059D" w:rsidRPr="00E8676A">
        <w:rPr>
          <w:sz w:val="24"/>
        </w:rPr>
        <w:t xml:space="preserve"> Программы</w:t>
      </w:r>
      <w:r w:rsidRPr="00E8676A">
        <w:rPr>
          <w:sz w:val="24"/>
        </w:rPr>
        <w:t>, считается заключенной в более высоком уровне объема.</w:t>
      </w:r>
    </w:p>
    <w:p w14:paraId="66E64D90" w14:textId="77777777" w:rsidR="00E94EA1" w:rsidRPr="00E8676A" w:rsidRDefault="000264CC" w:rsidP="00A165DA">
      <w:pPr>
        <w:pStyle w:val="a5"/>
        <w:numPr>
          <w:ilvl w:val="2"/>
          <w:numId w:val="6"/>
        </w:numPr>
        <w:spacing w:before="120"/>
        <w:ind w:left="425" w:right="641" w:firstLine="284"/>
        <w:rPr>
          <w:sz w:val="24"/>
        </w:rPr>
      </w:pPr>
      <w:r w:rsidRPr="00E8676A">
        <w:rPr>
          <w:sz w:val="24"/>
        </w:rPr>
        <w:t xml:space="preserve">Объем </w:t>
      </w:r>
      <w:r w:rsidR="00B17988">
        <w:rPr>
          <w:sz w:val="24"/>
        </w:rPr>
        <w:t>С</w:t>
      </w:r>
      <w:r w:rsidR="00C529D1" w:rsidRPr="00E8676A">
        <w:rPr>
          <w:sz w:val="24"/>
        </w:rPr>
        <w:t xml:space="preserve">делок с опционами </w:t>
      </w:r>
      <w:r w:rsidRPr="00E8676A">
        <w:rPr>
          <w:sz w:val="24"/>
        </w:rPr>
        <w:t>рассчитывается в разрезе</w:t>
      </w:r>
      <w:r w:rsidR="00A92567" w:rsidRPr="00E8676A">
        <w:rPr>
          <w:sz w:val="24"/>
        </w:rPr>
        <w:t xml:space="preserve"> </w:t>
      </w:r>
      <w:r w:rsidR="00CB2A31" w:rsidRPr="00E8676A">
        <w:rPr>
          <w:sz w:val="24"/>
        </w:rPr>
        <w:t xml:space="preserve">7кк </w:t>
      </w:r>
      <w:r w:rsidR="008A035F" w:rsidRPr="00E8676A">
        <w:rPr>
          <w:sz w:val="24"/>
        </w:rPr>
        <w:t xml:space="preserve">Участника </w:t>
      </w:r>
      <w:r w:rsidR="00AA3C41" w:rsidRPr="00E8676A">
        <w:rPr>
          <w:sz w:val="24"/>
        </w:rPr>
        <w:t>Программы</w:t>
      </w:r>
      <w:r w:rsidR="0004059D" w:rsidRPr="00A165DA">
        <w:rPr>
          <w:sz w:val="24"/>
        </w:rPr>
        <w:t xml:space="preserve"> </w:t>
      </w:r>
      <w:r w:rsidR="0004059D" w:rsidRPr="00E8676A">
        <w:rPr>
          <w:sz w:val="24"/>
        </w:rPr>
        <w:t>отдельно</w:t>
      </w:r>
      <w:r w:rsidR="00303687" w:rsidRPr="00E8676A">
        <w:rPr>
          <w:sz w:val="24"/>
        </w:rPr>
        <w:t>.</w:t>
      </w:r>
      <w:r w:rsidR="0004059D" w:rsidRPr="00E8676A">
        <w:rPr>
          <w:sz w:val="24"/>
        </w:rPr>
        <w:t xml:space="preserve"> </w:t>
      </w:r>
    </w:p>
    <w:p w14:paraId="66E64D91" w14:textId="77777777" w:rsidR="00553C3D" w:rsidRPr="00E8676A" w:rsidRDefault="000264CC" w:rsidP="00A165DA">
      <w:pPr>
        <w:pStyle w:val="a5"/>
        <w:numPr>
          <w:ilvl w:val="2"/>
          <w:numId w:val="6"/>
        </w:numPr>
        <w:spacing w:before="120"/>
        <w:ind w:left="425" w:right="641" w:firstLine="284"/>
        <w:rPr>
          <w:sz w:val="24"/>
        </w:rPr>
      </w:pPr>
      <w:r w:rsidRPr="00E8676A">
        <w:rPr>
          <w:sz w:val="24"/>
        </w:rPr>
        <w:t xml:space="preserve">Объем </w:t>
      </w:r>
      <w:r w:rsidR="00B17988">
        <w:rPr>
          <w:sz w:val="24"/>
        </w:rPr>
        <w:t>С</w:t>
      </w:r>
      <w:r w:rsidR="00C529D1" w:rsidRPr="00E8676A">
        <w:rPr>
          <w:sz w:val="24"/>
        </w:rPr>
        <w:t>делок с опционами</w:t>
      </w:r>
      <w:r w:rsidRPr="00E8676A">
        <w:rPr>
          <w:sz w:val="24"/>
        </w:rPr>
        <w:t xml:space="preserve"> рассчитывается суммарно с первого дня отчетного </w:t>
      </w:r>
      <w:r w:rsidR="0004059D" w:rsidRPr="00E8676A">
        <w:rPr>
          <w:sz w:val="24"/>
        </w:rPr>
        <w:t xml:space="preserve">периода/ даты начала </w:t>
      </w:r>
      <w:r w:rsidR="00F56AA1" w:rsidRPr="00E8676A">
        <w:rPr>
          <w:sz w:val="24"/>
        </w:rPr>
        <w:t xml:space="preserve">участия в </w:t>
      </w:r>
      <w:r w:rsidR="00303687" w:rsidRPr="00E8676A">
        <w:rPr>
          <w:sz w:val="24"/>
        </w:rPr>
        <w:t>П</w:t>
      </w:r>
      <w:r w:rsidR="00F56AA1" w:rsidRPr="00E8676A">
        <w:rPr>
          <w:sz w:val="24"/>
        </w:rPr>
        <w:t>рограмме, определенно</w:t>
      </w:r>
      <w:r w:rsidR="00612E8F" w:rsidRPr="00E8676A">
        <w:rPr>
          <w:sz w:val="24"/>
        </w:rPr>
        <w:t>й</w:t>
      </w:r>
      <w:r w:rsidR="00F56AA1" w:rsidRPr="00E8676A">
        <w:rPr>
          <w:sz w:val="24"/>
        </w:rPr>
        <w:t xml:space="preserve"> в п</w:t>
      </w:r>
      <w:r w:rsidR="00612E8F" w:rsidRPr="00E8676A">
        <w:rPr>
          <w:sz w:val="24"/>
        </w:rPr>
        <w:t>. 3.1.6</w:t>
      </w:r>
      <w:r w:rsidR="00F56AA1" w:rsidRPr="00E8676A">
        <w:rPr>
          <w:sz w:val="24"/>
        </w:rPr>
        <w:t>.</w:t>
      </w:r>
      <w:r w:rsidR="0004059D" w:rsidRPr="00E8676A">
        <w:rPr>
          <w:sz w:val="24"/>
        </w:rPr>
        <w:t xml:space="preserve"> Программ</w:t>
      </w:r>
      <w:r w:rsidR="00612E8F" w:rsidRPr="00E8676A">
        <w:rPr>
          <w:sz w:val="24"/>
        </w:rPr>
        <w:t>ы</w:t>
      </w:r>
      <w:r w:rsidR="0004059D" w:rsidRPr="00E8676A">
        <w:rPr>
          <w:sz w:val="24"/>
        </w:rPr>
        <w:t xml:space="preserve"> </w:t>
      </w:r>
      <w:r w:rsidRPr="00E8676A">
        <w:rPr>
          <w:sz w:val="24"/>
        </w:rPr>
        <w:t xml:space="preserve">по последний день отчетного </w:t>
      </w:r>
      <w:r w:rsidR="0004059D" w:rsidRPr="00E8676A">
        <w:rPr>
          <w:sz w:val="24"/>
        </w:rPr>
        <w:t xml:space="preserve">периода </w:t>
      </w:r>
      <w:r w:rsidRPr="00E8676A">
        <w:rPr>
          <w:sz w:val="24"/>
        </w:rPr>
        <w:t>включительно.</w:t>
      </w:r>
    </w:p>
    <w:p w14:paraId="66E64D92" w14:textId="77777777" w:rsidR="00A34202" w:rsidRPr="00E8676A" w:rsidRDefault="000264CC" w:rsidP="00A165DA">
      <w:pPr>
        <w:pStyle w:val="a5"/>
        <w:numPr>
          <w:ilvl w:val="2"/>
          <w:numId w:val="6"/>
        </w:numPr>
        <w:spacing w:before="120"/>
        <w:ind w:left="425" w:right="641" w:firstLine="284"/>
        <w:rPr>
          <w:sz w:val="24"/>
        </w:rPr>
      </w:pPr>
      <w:r w:rsidRPr="00E8676A">
        <w:rPr>
          <w:sz w:val="24"/>
        </w:rPr>
        <w:t xml:space="preserve">Датой </w:t>
      </w:r>
      <w:r w:rsidR="00B17988">
        <w:rPr>
          <w:sz w:val="24"/>
        </w:rPr>
        <w:t xml:space="preserve">начала </w:t>
      </w:r>
      <w:r w:rsidR="00F56AA1" w:rsidRPr="00E8676A">
        <w:rPr>
          <w:sz w:val="24"/>
        </w:rPr>
        <w:t xml:space="preserve">участия в </w:t>
      </w:r>
      <w:r w:rsidRPr="00E8676A">
        <w:rPr>
          <w:sz w:val="24"/>
        </w:rPr>
        <w:t>Программе является первый торговый день месяца, следующ</w:t>
      </w:r>
      <w:r w:rsidR="00612E8F" w:rsidRPr="00E8676A">
        <w:rPr>
          <w:sz w:val="24"/>
        </w:rPr>
        <w:t>ий</w:t>
      </w:r>
      <w:r w:rsidRPr="00E8676A">
        <w:rPr>
          <w:sz w:val="24"/>
        </w:rPr>
        <w:t xml:space="preserve"> за днем, в который Биржей было </w:t>
      </w:r>
      <w:r w:rsidR="00F56AA1" w:rsidRPr="00E8676A">
        <w:rPr>
          <w:sz w:val="24"/>
        </w:rPr>
        <w:t>заре</w:t>
      </w:r>
      <w:r w:rsidR="00734698" w:rsidRPr="00E8676A">
        <w:rPr>
          <w:sz w:val="24"/>
        </w:rPr>
        <w:t>г</w:t>
      </w:r>
      <w:r w:rsidR="00F56AA1" w:rsidRPr="00E8676A">
        <w:rPr>
          <w:sz w:val="24"/>
        </w:rPr>
        <w:t xml:space="preserve">истрировано </w:t>
      </w:r>
      <w:r w:rsidRPr="00E8676A">
        <w:rPr>
          <w:sz w:val="24"/>
        </w:rPr>
        <w:t xml:space="preserve">Заявление </w:t>
      </w:r>
      <w:r w:rsidRPr="00A165DA">
        <w:rPr>
          <w:sz w:val="24"/>
        </w:rPr>
        <w:t>Участника в период действия Программы.</w:t>
      </w:r>
    </w:p>
    <w:p w14:paraId="66E64D93" w14:textId="77777777" w:rsidR="00553C3D" w:rsidRPr="00A165DA" w:rsidRDefault="000264CC" w:rsidP="00A165DA">
      <w:pPr>
        <w:pStyle w:val="a5"/>
        <w:numPr>
          <w:ilvl w:val="2"/>
          <w:numId w:val="6"/>
        </w:numPr>
        <w:spacing w:before="120"/>
        <w:ind w:left="425" w:right="641" w:firstLine="284"/>
        <w:rPr>
          <w:sz w:val="24"/>
        </w:rPr>
      </w:pPr>
      <w:r w:rsidRPr="00E8676A">
        <w:rPr>
          <w:sz w:val="24"/>
        </w:rPr>
        <w:t>При невыполнении Участником Программы условий, предусмотренны</w:t>
      </w:r>
      <w:r w:rsidR="00FD273A" w:rsidRPr="00E8676A">
        <w:rPr>
          <w:sz w:val="24"/>
        </w:rPr>
        <w:t xml:space="preserve">х </w:t>
      </w:r>
      <w:r w:rsidR="00646CE5" w:rsidRPr="00E8676A">
        <w:rPr>
          <w:sz w:val="24"/>
        </w:rPr>
        <w:t>п</w:t>
      </w:r>
      <w:r w:rsidR="00646CE5">
        <w:rPr>
          <w:sz w:val="24"/>
        </w:rPr>
        <w:t>.</w:t>
      </w:r>
      <w:r w:rsidR="00646CE5" w:rsidRPr="00A165DA">
        <w:rPr>
          <w:sz w:val="24"/>
        </w:rPr>
        <w:t xml:space="preserve"> </w:t>
      </w:r>
      <w:r w:rsidRPr="00E8676A">
        <w:rPr>
          <w:sz w:val="24"/>
        </w:rPr>
        <w:t>3.1</w:t>
      </w:r>
      <w:r w:rsidR="00C529D1" w:rsidRPr="00E8676A">
        <w:rPr>
          <w:sz w:val="24"/>
        </w:rPr>
        <w:t xml:space="preserve"> Программы</w:t>
      </w:r>
      <w:r w:rsidRPr="00E8676A">
        <w:rPr>
          <w:sz w:val="24"/>
        </w:rPr>
        <w:t>,</w:t>
      </w:r>
      <w:r w:rsidRPr="00A165DA">
        <w:rPr>
          <w:sz w:val="24"/>
        </w:rPr>
        <w:t xml:space="preserve"> </w:t>
      </w:r>
      <w:r w:rsidR="00A92567" w:rsidRPr="00E8676A">
        <w:rPr>
          <w:sz w:val="24"/>
        </w:rPr>
        <w:t xml:space="preserve">Премия </w:t>
      </w:r>
      <w:r w:rsidRPr="00A165DA">
        <w:rPr>
          <w:sz w:val="24"/>
        </w:rPr>
        <w:t>Участнику не выплачивается</w:t>
      </w:r>
      <w:r w:rsidR="00FD273A" w:rsidRPr="00A165DA">
        <w:rPr>
          <w:sz w:val="24"/>
        </w:rPr>
        <w:t>.</w:t>
      </w:r>
    </w:p>
    <w:p w14:paraId="66E64D94" w14:textId="77777777" w:rsidR="00081153" w:rsidRPr="00CB59ED" w:rsidRDefault="000264CC" w:rsidP="00646CE5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CB59ED">
        <w:rPr>
          <w:sz w:val="24"/>
        </w:rPr>
        <w:t xml:space="preserve">Порядок расчета и выплаты </w:t>
      </w:r>
      <w:r w:rsidR="00F77BEC" w:rsidRPr="00CB59ED">
        <w:rPr>
          <w:sz w:val="24"/>
        </w:rPr>
        <w:t>Премии</w:t>
      </w:r>
    </w:p>
    <w:p w14:paraId="66E64D95" w14:textId="77777777" w:rsidR="00553C3D" w:rsidRPr="00CB59ED" w:rsidRDefault="000264CC" w:rsidP="00CB59ED">
      <w:pPr>
        <w:pStyle w:val="a5"/>
        <w:numPr>
          <w:ilvl w:val="2"/>
          <w:numId w:val="6"/>
        </w:numPr>
        <w:spacing w:before="120"/>
        <w:ind w:left="425" w:right="641" w:firstLine="284"/>
        <w:rPr>
          <w:sz w:val="24"/>
        </w:rPr>
      </w:pPr>
      <w:r w:rsidRPr="00CB59ED">
        <w:rPr>
          <w:sz w:val="24"/>
        </w:rPr>
        <w:t xml:space="preserve">Премия </w:t>
      </w:r>
      <w:r w:rsidR="009F734C" w:rsidRPr="00CB59ED">
        <w:rPr>
          <w:sz w:val="24"/>
        </w:rPr>
        <w:t xml:space="preserve">выплачивается в случае достижения </w:t>
      </w:r>
      <w:r w:rsidR="00CD4A45" w:rsidRPr="00CB59ED">
        <w:rPr>
          <w:sz w:val="24"/>
        </w:rPr>
        <w:t>У</w:t>
      </w:r>
      <w:r w:rsidR="009F734C" w:rsidRPr="00CB59ED">
        <w:rPr>
          <w:sz w:val="24"/>
        </w:rPr>
        <w:t>частником</w:t>
      </w:r>
      <w:r w:rsidR="00363415" w:rsidRPr="00CB59ED">
        <w:rPr>
          <w:sz w:val="24"/>
        </w:rPr>
        <w:t xml:space="preserve"> </w:t>
      </w:r>
      <w:r w:rsidR="009F734C" w:rsidRPr="00CB59ED">
        <w:rPr>
          <w:sz w:val="24"/>
        </w:rPr>
        <w:t>(</w:t>
      </w:r>
      <w:r w:rsidR="00B2031A" w:rsidRPr="00CB59ED">
        <w:rPr>
          <w:sz w:val="24"/>
        </w:rPr>
        <w:t xml:space="preserve">в разрезе </w:t>
      </w:r>
      <w:r w:rsidR="009F734C" w:rsidRPr="00CB59ED">
        <w:rPr>
          <w:sz w:val="24"/>
        </w:rPr>
        <w:t>7</w:t>
      </w:r>
      <w:r w:rsidR="00363415" w:rsidRPr="00CB59ED">
        <w:rPr>
          <w:sz w:val="24"/>
        </w:rPr>
        <w:t>кк</w:t>
      </w:r>
      <w:r w:rsidR="009F734C" w:rsidRPr="00CB59ED">
        <w:rPr>
          <w:sz w:val="24"/>
        </w:rPr>
        <w:t>) целевого объема торгов</w:t>
      </w:r>
      <w:r w:rsidR="003046B9" w:rsidRPr="00CB59ED">
        <w:rPr>
          <w:sz w:val="24"/>
        </w:rPr>
        <w:t xml:space="preserve"> по всем </w:t>
      </w:r>
      <w:r w:rsidR="00D822EF" w:rsidRPr="00CB59ED">
        <w:rPr>
          <w:sz w:val="24"/>
        </w:rPr>
        <w:t>С</w:t>
      </w:r>
      <w:r w:rsidR="00C529D1" w:rsidRPr="00CB59ED">
        <w:rPr>
          <w:sz w:val="24"/>
        </w:rPr>
        <w:t xml:space="preserve">делкам с </w:t>
      </w:r>
      <w:r w:rsidR="00654986" w:rsidRPr="00CB59ED">
        <w:rPr>
          <w:sz w:val="24"/>
        </w:rPr>
        <w:t>опцион</w:t>
      </w:r>
      <w:r w:rsidR="00C529D1" w:rsidRPr="00CB59ED">
        <w:rPr>
          <w:sz w:val="24"/>
        </w:rPr>
        <w:t>ами</w:t>
      </w:r>
      <w:r w:rsidR="003046B9" w:rsidRPr="00CB59ED">
        <w:rPr>
          <w:sz w:val="24"/>
        </w:rPr>
        <w:t xml:space="preserve">, заключенным в </w:t>
      </w:r>
      <w:r w:rsidR="00B2031A" w:rsidRPr="00CB59ED">
        <w:rPr>
          <w:sz w:val="24"/>
        </w:rPr>
        <w:t>о</w:t>
      </w:r>
      <w:r w:rsidR="003046B9" w:rsidRPr="00CB59ED">
        <w:rPr>
          <w:sz w:val="24"/>
        </w:rPr>
        <w:t>тчетном периоде</w:t>
      </w:r>
      <w:r w:rsidR="00363415" w:rsidRPr="00CB59ED">
        <w:rPr>
          <w:sz w:val="24"/>
        </w:rPr>
        <w:t>,</w:t>
      </w:r>
      <w:r w:rsidR="009F734C" w:rsidRPr="00CB59ED">
        <w:rPr>
          <w:sz w:val="24"/>
        </w:rPr>
        <w:t xml:space="preserve"> и рассчитывается по формуле:</w:t>
      </w:r>
    </w:p>
    <w:p w14:paraId="66E64D96" w14:textId="77777777" w:rsidR="009F734C" w:rsidRPr="00E8676A" w:rsidRDefault="000264CC" w:rsidP="002A647C">
      <w:pPr>
        <w:pStyle w:val="a5"/>
        <w:tabs>
          <w:tab w:val="left" w:pos="899"/>
        </w:tabs>
        <w:spacing w:before="120"/>
        <w:ind w:left="465" w:right="641" w:firstLine="431"/>
      </w:pPr>
      <m:oMathPara>
        <m:oMath>
          <m:r>
            <w:rPr>
              <w:rFonts w:ascii="Cambria Math" w:hAnsi="Cambria Math"/>
            </w:rPr>
            <m:t>R=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</m:t>
              </m:r>
            </m:sub>
            <m:sup/>
            <m:e>
              <m:r>
                <w:rPr>
                  <w:rFonts w:ascii="Cambria Math" w:hAnsi="Cambria Math"/>
                  <w:lang w:val="en-US"/>
                </w:rPr>
                <m:t>ROUND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Fee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</m:sSub>
              <m:r>
                <w:rPr>
                  <w:rFonts w:ascii="Cambria Math" w:hAnsi="Cambria Math"/>
                </w:rPr>
                <m:t>;2)</m:t>
              </m:r>
            </m:e>
          </m:nary>
        </m:oMath>
      </m:oMathPara>
    </w:p>
    <w:p w14:paraId="66E64D97" w14:textId="77777777" w:rsidR="009F734C" w:rsidRPr="00AE049D" w:rsidRDefault="000264CC" w:rsidP="00CB59ED">
      <w:pPr>
        <w:pStyle w:val="Point"/>
        <w:numPr>
          <w:ilvl w:val="0"/>
          <w:numId w:val="0"/>
        </w:numPr>
        <w:spacing w:before="0"/>
        <w:ind w:left="1418" w:right="641"/>
        <w:rPr>
          <w:sz w:val="22"/>
        </w:rPr>
      </w:pPr>
      <w:r w:rsidRPr="00AE049D">
        <w:rPr>
          <w:sz w:val="22"/>
        </w:rPr>
        <w:t>Где,</w:t>
      </w:r>
    </w:p>
    <w:p w14:paraId="66E64D98" w14:textId="77777777" w:rsidR="009F734C" w:rsidRPr="00AE049D" w:rsidRDefault="000264CC" w:rsidP="00CB59ED">
      <w:pPr>
        <w:pStyle w:val="Point"/>
        <w:numPr>
          <w:ilvl w:val="0"/>
          <w:numId w:val="0"/>
        </w:numPr>
        <w:spacing w:before="0"/>
        <w:ind w:left="1418" w:right="641"/>
        <w:rPr>
          <w:sz w:val="22"/>
        </w:rPr>
      </w:pPr>
      <m:oMath>
        <m:r>
          <w:rPr>
            <w:rFonts w:ascii="Cambria Math" w:hAnsi="Cambria Math"/>
            <w:sz w:val="22"/>
          </w:rPr>
          <m:t>R</m:t>
        </m:r>
      </m:oMath>
      <w:r w:rsidRPr="00AE049D">
        <w:rPr>
          <w:sz w:val="22"/>
        </w:rPr>
        <w:t xml:space="preserve"> – </w:t>
      </w:r>
      <w:r w:rsidR="000719F5" w:rsidRPr="00AE049D">
        <w:rPr>
          <w:sz w:val="22"/>
        </w:rPr>
        <w:t xml:space="preserve">размер </w:t>
      </w:r>
      <w:r w:rsidR="00F77BEC" w:rsidRPr="00AE049D">
        <w:rPr>
          <w:sz w:val="22"/>
        </w:rPr>
        <w:t>Премии</w:t>
      </w:r>
      <w:r w:rsidRPr="00AE049D">
        <w:rPr>
          <w:sz w:val="22"/>
        </w:rPr>
        <w:t>;</w:t>
      </w:r>
    </w:p>
    <w:p w14:paraId="66E64D99" w14:textId="77777777" w:rsidR="009F734C" w:rsidRPr="00AE049D" w:rsidRDefault="00353DE3" w:rsidP="00CB59ED">
      <w:pPr>
        <w:pStyle w:val="Point"/>
        <w:numPr>
          <w:ilvl w:val="0"/>
          <w:numId w:val="0"/>
        </w:numPr>
        <w:spacing w:before="0"/>
        <w:ind w:left="1418" w:right="641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2"/>
              </w:rPr>
              <m:t>n</m:t>
            </m:r>
          </m:sub>
        </m:sSub>
      </m:oMath>
      <w:r w:rsidR="000264CC" w:rsidRPr="00AE049D">
        <w:rPr>
          <w:sz w:val="22"/>
        </w:rPr>
        <w:t xml:space="preserve"> – коэффициент </w:t>
      </w:r>
      <w:r w:rsidR="00F77BEC" w:rsidRPr="00AE049D">
        <w:rPr>
          <w:sz w:val="22"/>
        </w:rPr>
        <w:t>Премии</w:t>
      </w:r>
      <w:r w:rsidR="000264CC" w:rsidRPr="00AE049D">
        <w:rPr>
          <w:sz w:val="22"/>
        </w:rPr>
        <w:t>, определяемый в соответствии с Таблицей 1;</w:t>
      </w:r>
    </w:p>
    <w:p w14:paraId="66E64D9A" w14:textId="77777777" w:rsidR="009F734C" w:rsidRPr="00AE049D" w:rsidRDefault="000264CC" w:rsidP="00CB59ED">
      <w:pPr>
        <w:pStyle w:val="Point"/>
        <w:numPr>
          <w:ilvl w:val="0"/>
          <w:numId w:val="0"/>
        </w:numPr>
        <w:spacing w:before="0"/>
        <w:ind w:left="1418" w:right="641"/>
        <w:rPr>
          <w:sz w:val="22"/>
        </w:rPr>
      </w:pPr>
      <m:oMath>
        <m:r>
          <w:rPr>
            <w:rFonts w:ascii="Cambria Math" w:hAnsi="Cambria Math"/>
            <w:sz w:val="22"/>
          </w:rPr>
          <m:t>n</m:t>
        </m:r>
      </m:oMath>
      <w:r w:rsidRPr="00AE049D">
        <w:rPr>
          <w:sz w:val="22"/>
        </w:rPr>
        <w:t xml:space="preserve"> – номер уровня, определяемый величиной объема торгов за отчетный период на рынке опционов;</w:t>
      </w:r>
    </w:p>
    <w:p w14:paraId="66E64D9B" w14:textId="77777777" w:rsidR="00F56A2B" w:rsidRPr="00AE049D" w:rsidRDefault="00353DE3" w:rsidP="00CB59ED">
      <w:pPr>
        <w:pStyle w:val="a5"/>
        <w:tabs>
          <w:tab w:val="left" w:pos="899"/>
        </w:tabs>
        <w:ind w:left="1418" w:right="641" w:firstLine="0"/>
        <w:rPr>
          <w:sz w:val="20"/>
        </w:rPr>
      </w:pPr>
      <m:oMath>
        <m:sSub>
          <m:sSubPr>
            <m:ctrlPr>
              <w:rPr>
                <w:rFonts w:ascii="Cambria Math" w:hAnsi="Cambria Math"/>
                <w:i/>
                <w:szCs w:val="24"/>
              </w:rPr>
            </m:ctrlPr>
          </m:sSubPr>
          <m:e>
            <m:r>
              <w:rPr>
                <w:rFonts w:ascii="Cambria Math" w:hAnsi="Cambria Math"/>
                <w:szCs w:val="24"/>
              </w:rPr>
              <m:t>Fee</m:t>
            </m:r>
          </m:e>
          <m:sub>
            <m:r>
              <w:rPr>
                <w:rFonts w:ascii="Cambria Math" w:hAnsi="Cambria Math"/>
                <w:szCs w:val="24"/>
              </w:rPr>
              <m:t>n</m:t>
            </m:r>
          </m:sub>
        </m:sSub>
      </m:oMath>
      <w:r w:rsidR="009F734C" w:rsidRPr="00AE049D">
        <w:rPr>
          <w:szCs w:val="24"/>
        </w:rPr>
        <w:t xml:space="preserve"> – величина уплаченной биржевой комиссии в течение отчетного периода после достижения установленного объема торгов уровня n и до достижения объема торгов следующего уровня </w:t>
      </w:r>
      <w:r w:rsidR="009F734C" w:rsidRPr="00AE049D">
        <w:rPr>
          <w:szCs w:val="24"/>
          <w:lang w:val="en-US"/>
        </w:rPr>
        <w:t>n</w:t>
      </w:r>
      <w:r w:rsidR="009F734C" w:rsidRPr="00AE049D">
        <w:rPr>
          <w:szCs w:val="24"/>
        </w:rPr>
        <w:t>+1</w:t>
      </w:r>
      <w:r w:rsidR="00855F84" w:rsidRPr="00AE049D">
        <w:rPr>
          <w:szCs w:val="24"/>
        </w:rPr>
        <w:t>.</w:t>
      </w:r>
    </w:p>
    <w:p w14:paraId="66E64D9C" w14:textId="77777777" w:rsidR="00FD273A" w:rsidRPr="00CB59ED" w:rsidRDefault="000264CC" w:rsidP="00CB59ED">
      <w:pPr>
        <w:pStyle w:val="a5"/>
        <w:numPr>
          <w:ilvl w:val="2"/>
          <w:numId w:val="6"/>
        </w:numPr>
        <w:spacing w:before="120"/>
        <w:ind w:left="425" w:right="641" w:firstLine="284"/>
        <w:rPr>
          <w:sz w:val="24"/>
        </w:rPr>
      </w:pPr>
      <w:bookmarkStart w:id="2" w:name="_Ref187745012"/>
      <w:r w:rsidRPr="00A56E7B">
        <w:rPr>
          <w:sz w:val="24"/>
        </w:rPr>
        <w:lastRenderedPageBreak/>
        <w:t>Уровень объема</w:t>
      </w:r>
      <w:r w:rsidR="00C529D1" w:rsidRPr="00A56E7B">
        <w:rPr>
          <w:sz w:val="24"/>
        </w:rPr>
        <w:t xml:space="preserve"> </w:t>
      </w:r>
      <w:r w:rsidRPr="00A56E7B">
        <w:rPr>
          <w:sz w:val="24"/>
        </w:rPr>
        <w:t xml:space="preserve">торгов и коэффициент </w:t>
      </w:r>
      <w:r w:rsidR="00283957">
        <w:rPr>
          <w:sz w:val="24"/>
        </w:rPr>
        <w:t>Премии</w:t>
      </w:r>
      <w:r w:rsidRPr="00A56E7B">
        <w:rPr>
          <w:sz w:val="24"/>
        </w:rPr>
        <w:t xml:space="preserve"> по </w:t>
      </w:r>
      <w:r w:rsidR="000719F5" w:rsidRPr="00A56E7B">
        <w:rPr>
          <w:sz w:val="24"/>
        </w:rPr>
        <w:t xml:space="preserve">Программе </w:t>
      </w:r>
      <w:r w:rsidRPr="00A56E7B">
        <w:rPr>
          <w:sz w:val="24"/>
        </w:rPr>
        <w:t xml:space="preserve">определяется в зависимости от объема </w:t>
      </w:r>
      <w:r w:rsidR="00D822EF" w:rsidRPr="00CB59ED">
        <w:rPr>
          <w:sz w:val="24"/>
        </w:rPr>
        <w:t>Сделок с опционами</w:t>
      </w:r>
      <w:r w:rsidR="00004FFE" w:rsidRPr="00CB59ED">
        <w:rPr>
          <w:sz w:val="24"/>
        </w:rPr>
        <w:t xml:space="preserve">. Пороговые объемы и величина коэффициента </w:t>
      </w:r>
      <w:r w:rsidR="00D822EF" w:rsidRPr="00CB59ED">
        <w:rPr>
          <w:sz w:val="24"/>
        </w:rPr>
        <w:t xml:space="preserve">Премии </w:t>
      </w:r>
      <w:r w:rsidR="00004FFE" w:rsidRPr="00CB59ED">
        <w:rPr>
          <w:sz w:val="24"/>
        </w:rPr>
        <w:t>представлены в Таблице 1.</w:t>
      </w:r>
      <w:bookmarkEnd w:id="2"/>
    </w:p>
    <w:p w14:paraId="66E64D9D" w14:textId="77777777" w:rsidR="00FD273A" w:rsidRPr="00E8676A" w:rsidRDefault="000264CC" w:rsidP="002A647C">
      <w:pPr>
        <w:pStyle w:val="Point"/>
        <w:numPr>
          <w:ilvl w:val="0"/>
          <w:numId w:val="0"/>
        </w:numPr>
        <w:ind w:left="465" w:right="641" w:firstLine="431"/>
        <w:jc w:val="right"/>
      </w:pPr>
      <w:r w:rsidRPr="00E8676A">
        <w:t>Таблица 1</w:t>
      </w:r>
      <w:r w:rsidR="0077103C" w:rsidRPr="00E8676A">
        <w:t>.</w:t>
      </w:r>
    </w:p>
    <w:tbl>
      <w:tblPr>
        <w:tblStyle w:val="a6"/>
        <w:tblW w:w="4473" w:type="pct"/>
        <w:tblInd w:w="562" w:type="dxa"/>
        <w:tblLook w:val="04A0" w:firstRow="1" w:lastRow="0" w:firstColumn="1" w:lastColumn="0" w:noHBand="0" w:noVBand="1"/>
      </w:tblPr>
      <w:tblGrid>
        <w:gridCol w:w="2127"/>
        <w:gridCol w:w="4411"/>
        <w:gridCol w:w="3383"/>
      </w:tblGrid>
      <w:tr w:rsidR="00EA62B3" w14:paraId="66E64DA1" w14:textId="77777777" w:rsidTr="002A647C">
        <w:tc>
          <w:tcPr>
            <w:tcW w:w="1072" w:type="pct"/>
            <w:vAlign w:val="center"/>
          </w:tcPr>
          <w:p w14:paraId="66E64D9E" w14:textId="77777777" w:rsidR="00FD273A" w:rsidRPr="00CB59ED" w:rsidRDefault="000264CC" w:rsidP="00E57522">
            <w:pPr>
              <w:pStyle w:val="Point"/>
              <w:numPr>
                <w:ilvl w:val="0"/>
                <w:numId w:val="0"/>
              </w:numPr>
              <w:jc w:val="center"/>
              <w:rPr>
                <w:sz w:val="22"/>
                <w:lang w:val="en-US"/>
              </w:rPr>
            </w:pPr>
            <w:r w:rsidRPr="00CB59ED">
              <w:rPr>
                <w:sz w:val="22"/>
              </w:rPr>
              <w:t>Уровень объема</w:t>
            </w:r>
            <w:r w:rsidR="00CC2EB9" w:rsidRPr="00CB59ED">
              <w:rPr>
                <w:sz w:val="22"/>
              </w:rPr>
              <w:t xml:space="preserve"> </w:t>
            </w:r>
            <w:r w:rsidR="00CC2EB9" w:rsidRPr="00CB59ED">
              <w:rPr>
                <w:sz w:val="22"/>
                <w:lang w:val="en-US"/>
              </w:rPr>
              <w:t>n</w:t>
            </w:r>
          </w:p>
        </w:tc>
        <w:tc>
          <w:tcPr>
            <w:tcW w:w="2223" w:type="pct"/>
            <w:vAlign w:val="center"/>
          </w:tcPr>
          <w:p w14:paraId="66E64D9F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 w:rsidRPr="00CB59ED">
              <w:rPr>
                <w:sz w:val="22"/>
                <w:lang w:val="en-US"/>
              </w:rPr>
              <w:t>VOL</w:t>
            </w:r>
            <w:r w:rsidRPr="00CB59ED">
              <w:rPr>
                <w:sz w:val="22"/>
              </w:rPr>
              <w:t xml:space="preserve"> - </w:t>
            </w:r>
            <w:r w:rsidR="002A647C" w:rsidRPr="00CB59ED">
              <w:rPr>
                <w:sz w:val="22"/>
              </w:rPr>
              <w:t>о</w:t>
            </w:r>
            <w:r w:rsidRPr="00CB59ED">
              <w:rPr>
                <w:sz w:val="22"/>
              </w:rPr>
              <w:t xml:space="preserve">бъем </w:t>
            </w:r>
            <w:r w:rsidR="00D822EF" w:rsidRPr="00CB59ED">
              <w:rPr>
                <w:sz w:val="22"/>
              </w:rPr>
              <w:t xml:space="preserve">Сделок </w:t>
            </w:r>
            <w:r w:rsidRPr="00CB59ED">
              <w:rPr>
                <w:sz w:val="22"/>
              </w:rPr>
              <w:t xml:space="preserve">с опционами, в млн руб. </w:t>
            </w:r>
            <w:r w:rsidR="000719F5" w:rsidRPr="00CB59ED">
              <w:rPr>
                <w:sz w:val="22"/>
              </w:rPr>
              <w:t>по одному 7</w:t>
            </w:r>
            <w:r w:rsidR="00E57522" w:rsidRPr="00CB59ED">
              <w:rPr>
                <w:sz w:val="22"/>
              </w:rPr>
              <w:t>кк</w:t>
            </w:r>
          </w:p>
        </w:tc>
        <w:tc>
          <w:tcPr>
            <w:tcW w:w="1705" w:type="pct"/>
            <w:vAlign w:val="center"/>
          </w:tcPr>
          <w:p w14:paraId="66E64DA0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jc w:val="center"/>
              <w:rPr>
                <w:sz w:val="22"/>
              </w:rPr>
            </w:pPr>
            <w:r w:rsidRPr="00CB59ED">
              <w:rPr>
                <w:sz w:val="22"/>
              </w:rPr>
              <w:t xml:space="preserve">Коэффициент </w:t>
            </w:r>
            <w:r w:rsidR="00283957">
              <w:rPr>
                <w:sz w:val="22"/>
              </w:rPr>
              <w:t>Премии</w:t>
            </w:r>
            <w:r w:rsidRPr="00CB59ED">
              <w:rPr>
                <w:sz w:val="22"/>
              </w:rPr>
              <w:t xml:space="preserve"> </w:t>
            </w:r>
            <w:r w:rsidRPr="00CB59ED">
              <w:rPr>
                <w:sz w:val="22"/>
                <w:lang w:val="en-US"/>
              </w:rPr>
              <w:t xml:space="preserve">k, </w:t>
            </w:r>
            <w:r w:rsidRPr="00CB59ED">
              <w:rPr>
                <w:sz w:val="22"/>
              </w:rPr>
              <w:t>в %</w:t>
            </w:r>
          </w:p>
        </w:tc>
      </w:tr>
      <w:tr w:rsidR="00EA62B3" w14:paraId="66E64DA5" w14:textId="77777777" w:rsidTr="002A647C">
        <w:tc>
          <w:tcPr>
            <w:tcW w:w="1072" w:type="pct"/>
          </w:tcPr>
          <w:p w14:paraId="66E64DA2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</w:rPr>
            </w:pPr>
            <w:r w:rsidRPr="00CB59ED">
              <w:rPr>
                <w:sz w:val="22"/>
              </w:rPr>
              <w:t>4</w:t>
            </w:r>
          </w:p>
        </w:tc>
        <w:tc>
          <w:tcPr>
            <w:tcW w:w="2223" w:type="pct"/>
            <w:vAlign w:val="bottom"/>
          </w:tcPr>
          <w:p w14:paraId="66E64DA3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left"/>
              <w:rPr>
                <w:sz w:val="22"/>
              </w:rPr>
            </w:pPr>
            <w:r w:rsidRPr="00CB59ED">
              <w:rPr>
                <w:color w:val="000000"/>
                <w:sz w:val="22"/>
                <w:lang w:val="en-US"/>
              </w:rPr>
              <w:t>&gt;=</w:t>
            </w:r>
            <w:r w:rsidRPr="00CB59ED">
              <w:rPr>
                <w:color w:val="000000"/>
                <w:sz w:val="22"/>
              </w:rPr>
              <w:t>50 000</w:t>
            </w:r>
          </w:p>
        </w:tc>
        <w:tc>
          <w:tcPr>
            <w:tcW w:w="1705" w:type="pct"/>
            <w:vAlign w:val="bottom"/>
          </w:tcPr>
          <w:p w14:paraId="66E64DA4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</w:rPr>
            </w:pPr>
            <w:r w:rsidRPr="00CB59ED">
              <w:rPr>
                <w:color w:val="000000"/>
                <w:sz w:val="22"/>
              </w:rPr>
              <w:t>80%</w:t>
            </w:r>
          </w:p>
        </w:tc>
      </w:tr>
      <w:tr w:rsidR="00EA62B3" w14:paraId="66E64DA9" w14:textId="77777777" w:rsidTr="002A647C">
        <w:tc>
          <w:tcPr>
            <w:tcW w:w="1072" w:type="pct"/>
          </w:tcPr>
          <w:p w14:paraId="66E64DA6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</w:rPr>
            </w:pPr>
            <w:r w:rsidRPr="00CB59ED">
              <w:rPr>
                <w:sz w:val="22"/>
              </w:rPr>
              <w:t>3</w:t>
            </w:r>
          </w:p>
        </w:tc>
        <w:tc>
          <w:tcPr>
            <w:tcW w:w="2223" w:type="pct"/>
            <w:vAlign w:val="bottom"/>
          </w:tcPr>
          <w:p w14:paraId="66E64DA7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left"/>
              <w:rPr>
                <w:sz w:val="22"/>
              </w:rPr>
            </w:pPr>
            <w:r w:rsidRPr="00CB59ED">
              <w:rPr>
                <w:color w:val="000000"/>
                <w:sz w:val="22"/>
                <w:lang w:val="en-US"/>
              </w:rPr>
              <w:t>&gt;=</w:t>
            </w:r>
            <w:r w:rsidRPr="00CB59ED">
              <w:rPr>
                <w:color w:val="000000"/>
                <w:sz w:val="22"/>
              </w:rPr>
              <w:t>20 000</w:t>
            </w:r>
            <w:r w:rsidRPr="00CB59ED">
              <w:rPr>
                <w:color w:val="000000"/>
                <w:sz w:val="22"/>
                <w:lang w:val="en-US"/>
              </w:rPr>
              <w:t xml:space="preserve"> </w:t>
            </w:r>
            <w:r w:rsidRPr="00CB59ED">
              <w:rPr>
                <w:color w:val="000000"/>
                <w:sz w:val="22"/>
              </w:rPr>
              <w:t>и &lt;50 000</w:t>
            </w:r>
          </w:p>
        </w:tc>
        <w:tc>
          <w:tcPr>
            <w:tcW w:w="1705" w:type="pct"/>
            <w:vAlign w:val="bottom"/>
          </w:tcPr>
          <w:p w14:paraId="66E64DA8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</w:rPr>
            </w:pPr>
            <w:r w:rsidRPr="00CB59ED">
              <w:rPr>
                <w:color w:val="000000"/>
                <w:sz w:val="22"/>
              </w:rPr>
              <w:t>60%</w:t>
            </w:r>
          </w:p>
        </w:tc>
      </w:tr>
      <w:tr w:rsidR="00EA62B3" w14:paraId="66E64DAD" w14:textId="77777777" w:rsidTr="002A647C">
        <w:tc>
          <w:tcPr>
            <w:tcW w:w="1072" w:type="pct"/>
          </w:tcPr>
          <w:p w14:paraId="66E64DAA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  <w:lang w:val="en-US"/>
              </w:rPr>
            </w:pPr>
            <w:r w:rsidRPr="00CB59ED">
              <w:rPr>
                <w:sz w:val="22"/>
                <w:lang w:val="en-US"/>
              </w:rPr>
              <w:t>2</w:t>
            </w:r>
          </w:p>
        </w:tc>
        <w:tc>
          <w:tcPr>
            <w:tcW w:w="2223" w:type="pct"/>
            <w:vAlign w:val="bottom"/>
          </w:tcPr>
          <w:p w14:paraId="66E64DAB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left"/>
              <w:rPr>
                <w:sz w:val="22"/>
              </w:rPr>
            </w:pPr>
            <w:r w:rsidRPr="00CB59ED">
              <w:rPr>
                <w:color w:val="000000"/>
                <w:sz w:val="22"/>
                <w:lang w:val="en-US"/>
              </w:rPr>
              <w:t>&gt;=</w:t>
            </w:r>
            <w:r w:rsidRPr="00CB59ED">
              <w:rPr>
                <w:color w:val="000000"/>
                <w:sz w:val="22"/>
              </w:rPr>
              <w:t>8 000</w:t>
            </w:r>
            <w:r w:rsidRPr="00CB59ED">
              <w:rPr>
                <w:color w:val="000000"/>
                <w:sz w:val="22"/>
                <w:lang w:val="en-US"/>
              </w:rPr>
              <w:t xml:space="preserve"> </w:t>
            </w:r>
            <w:r w:rsidRPr="00CB59ED">
              <w:rPr>
                <w:color w:val="000000"/>
                <w:sz w:val="22"/>
              </w:rPr>
              <w:t>и &lt;20 000</w:t>
            </w:r>
          </w:p>
        </w:tc>
        <w:tc>
          <w:tcPr>
            <w:tcW w:w="1705" w:type="pct"/>
            <w:vAlign w:val="bottom"/>
          </w:tcPr>
          <w:p w14:paraId="66E64DAC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</w:rPr>
            </w:pPr>
            <w:r w:rsidRPr="00CB59ED">
              <w:rPr>
                <w:color w:val="000000"/>
                <w:sz w:val="22"/>
              </w:rPr>
              <w:t>50%</w:t>
            </w:r>
          </w:p>
        </w:tc>
      </w:tr>
      <w:tr w:rsidR="00EA62B3" w14:paraId="66E64DB1" w14:textId="77777777" w:rsidTr="002A647C">
        <w:tc>
          <w:tcPr>
            <w:tcW w:w="1072" w:type="pct"/>
          </w:tcPr>
          <w:p w14:paraId="66E64DAE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  <w:lang w:val="en-US"/>
              </w:rPr>
            </w:pPr>
            <w:r w:rsidRPr="00CB59ED">
              <w:rPr>
                <w:sz w:val="22"/>
                <w:lang w:val="en-US"/>
              </w:rPr>
              <w:t>1</w:t>
            </w:r>
          </w:p>
        </w:tc>
        <w:tc>
          <w:tcPr>
            <w:tcW w:w="2223" w:type="pct"/>
            <w:vAlign w:val="bottom"/>
          </w:tcPr>
          <w:p w14:paraId="66E64DAF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left"/>
              <w:rPr>
                <w:sz w:val="22"/>
                <w:lang w:val="en-US"/>
              </w:rPr>
            </w:pPr>
            <w:r w:rsidRPr="00CB59ED">
              <w:rPr>
                <w:color w:val="000000"/>
                <w:sz w:val="22"/>
                <w:lang w:val="en-US"/>
              </w:rPr>
              <w:t>&gt;=</w:t>
            </w:r>
            <w:r w:rsidRPr="00CB59ED">
              <w:rPr>
                <w:color w:val="000000"/>
                <w:sz w:val="22"/>
              </w:rPr>
              <w:t>5 000</w:t>
            </w:r>
            <w:r w:rsidRPr="00CB59ED">
              <w:rPr>
                <w:color w:val="000000"/>
                <w:sz w:val="22"/>
                <w:lang w:val="en-US"/>
              </w:rPr>
              <w:t xml:space="preserve"> </w:t>
            </w:r>
            <w:r w:rsidRPr="00CB59ED">
              <w:rPr>
                <w:color w:val="000000"/>
                <w:sz w:val="22"/>
              </w:rPr>
              <w:t>и &lt;8 000</w:t>
            </w:r>
          </w:p>
        </w:tc>
        <w:tc>
          <w:tcPr>
            <w:tcW w:w="1705" w:type="pct"/>
            <w:vAlign w:val="bottom"/>
          </w:tcPr>
          <w:p w14:paraId="66E64DB0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</w:rPr>
            </w:pPr>
            <w:r w:rsidRPr="00CB59ED">
              <w:rPr>
                <w:color w:val="000000"/>
                <w:sz w:val="22"/>
              </w:rPr>
              <w:t>40%</w:t>
            </w:r>
          </w:p>
        </w:tc>
      </w:tr>
      <w:tr w:rsidR="00EA62B3" w14:paraId="66E64DB5" w14:textId="77777777" w:rsidTr="002A647C">
        <w:tc>
          <w:tcPr>
            <w:tcW w:w="1072" w:type="pct"/>
          </w:tcPr>
          <w:p w14:paraId="66E64DB2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</w:rPr>
            </w:pPr>
            <w:r w:rsidRPr="00CB59ED">
              <w:rPr>
                <w:sz w:val="22"/>
              </w:rPr>
              <w:t>0</w:t>
            </w:r>
          </w:p>
        </w:tc>
        <w:tc>
          <w:tcPr>
            <w:tcW w:w="2223" w:type="pct"/>
          </w:tcPr>
          <w:p w14:paraId="66E64DB3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left"/>
              <w:rPr>
                <w:sz w:val="22"/>
                <w:lang w:val="en-US"/>
              </w:rPr>
            </w:pPr>
            <w:r w:rsidRPr="00CB59ED">
              <w:rPr>
                <w:color w:val="000000"/>
                <w:sz w:val="22"/>
                <w:lang w:val="en-US"/>
              </w:rPr>
              <w:t>&gt;=</w:t>
            </w:r>
            <w:r w:rsidRPr="00CB59ED">
              <w:rPr>
                <w:color w:val="000000"/>
                <w:sz w:val="22"/>
              </w:rPr>
              <w:t>0</w:t>
            </w:r>
            <w:r w:rsidRPr="00CB59ED">
              <w:rPr>
                <w:color w:val="000000"/>
                <w:sz w:val="22"/>
                <w:lang w:val="en-US"/>
              </w:rPr>
              <w:t xml:space="preserve"> </w:t>
            </w:r>
            <w:r w:rsidRPr="00CB59ED">
              <w:rPr>
                <w:color w:val="000000"/>
                <w:sz w:val="22"/>
              </w:rPr>
              <w:t>и &lt;5 000</w:t>
            </w:r>
          </w:p>
        </w:tc>
        <w:tc>
          <w:tcPr>
            <w:tcW w:w="1705" w:type="pct"/>
          </w:tcPr>
          <w:p w14:paraId="66E64DB4" w14:textId="77777777" w:rsidR="00FD273A" w:rsidRPr="00CB59ED" w:rsidRDefault="000264CC" w:rsidP="002A647C">
            <w:pPr>
              <w:pStyle w:val="Point"/>
              <w:numPr>
                <w:ilvl w:val="0"/>
                <w:numId w:val="0"/>
              </w:numPr>
              <w:ind w:left="465" w:right="641" w:firstLine="431"/>
              <w:jc w:val="center"/>
              <w:rPr>
                <w:sz w:val="22"/>
              </w:rPr>
            </w:pPr>
            <w:r w:rsidRPr="00CB59ED">
              <w:rPr>
                <w:color w:val="000000"/>
                <w:sz w:val="22"/>
              </w:rPr>
              <w:t>0%</w:t>
            </w:r>
          </w:p>
        </w:tc>
      </w:tr>
    </w:tbl>
    <w:p w14:paraId="66E64DB6" w14:textId="77777777" w:rsidR="00553C3D" w:rsidRPr="00CB59ED" w:rsidRDefault="000264CC" w:rsidP="00CB59ED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240"/>
        <w:ind w:left="465" w:right="641" w:firstLine="431"/>
        <w:rPr>
          <w:sz w:val="24"/>
        </w:rPr>
      </w:pPr>
      <w:r w:rsidRPr="00CB59ED">
        <w:rPr>
          <w:sz w:val="24"/>
        </w:rPr>
        <w:t xml:space="preserve">В случае принятия </w:t>
      </w:r>
      <w:r w:rsidR="00423029" w:rsidRPr="00CB59ED">
        <w:rPr>
          <w:sz w:val="24"/>
        </w:rPr>
        <w:t>Биржей</w:t>
      </w:r>
      <w:r w:rsidR="00E8676A" w:rsidRPr="00CB59ED">
        <w:rPr>
          <w:sz w:val="24"/>
        </w:rPr>
        <w:t xml:space="preserve"> </w:t>
      </w:r>
      <w:r w:rsidRPr="00CB59ED">
        <w:rPr>
          <w:sz w:val="24"/>
        </w:rPr>
        <w:t>решения о прекращении действия Программы</w:t>
      </w:r>
      <w:r w:rsidR="00973765" w:rsidRPr="00CB59ED">
        <w:rPr>
          <w:sz w:val="24"/>
        </w:rPr>
        <w:t xml:space="preserve"> или в случае отказа от участия в </w:t>
      </w:r>
      <w:r w:rsidR="002A647C" w:rsidRPr="00CB59ED">
        <w:rPr>
          <w:sz w:val="24"/>
        </w:rPr>
        <w:t>П</w:t>
      </w:r>
      <w:r w:rsidR="00973765" w:rsidRPr="00CB59ED">
        <w:rPr>
          <w:sz w:val="24"/>
        </w:rPr>
        <w:t>рограмме по инициативе Участника в порядке, предусмотренном п.</w:t>
      </w:r>
      <w:r w:rsidR="00AE049D">
        <w:rPr>
          <w:sz w:val="24"/>
        </w:rPr>
        <w:t xml:space="preserve"> 4</w:t>
      </w:r>
      <w:r w:rsidR="00973765" w:rsidRPr="00CB59ED">
        <w:rPr>
          <w:sz w:val="24"/>
        </w:rPr>
        <w:t>.2</w:t>
      </w:r>
      <w:r w:rsidRPr="00CB59ED">
        <w:rPr>
          <w:sz w:val="24"/>
        </w:rPr>
        <w:t xml:space="preserve">, </w:t>
      </w:r>
      <w:r w:rsidR="00602972">
        <w:rPr>
          <w:sz w:val="24"/>
        </w:rPr>
        <w:t>Премия</w:t>
      </w:r>
      <w:r w:rsidR="002A647C" w:rsidRPr="00CB59ED">
        <w:rPr>
          <w:sz w:val="24"/>
        </w:rPr>
        <w:t xml:space="preserve"> рассчитывается </w:t>
      </w:r>
      <w:r w:rsidRPr="00CB59ED">
        <w:rPr>
          <w:sz w:val="24"/>
        </w:rPr>
        <w:t xml:space="preserve">исходя из </w:t>
      </w:r>
      <w:r w:rsidR="00423029" w:rsidRPr="00CB59ED">
        <w:rPr>
          <w:sz w:val="24"/>
        </w:rPr>
        <w:t>результатов</w:t>
      </w:r>
      <w:r w:rsidRPr="00CB59ED">
        <w:rPr>
          <w:sz w:val="24"/>
        </w:rPr>
        <w:t xml:space="preserve"> </w:t>
      </w:r>
      <w:r w:rsidR="002A647C" w:rsidRPr="00CB59ED">
        <w:rPr>
          <w:sz w:val="24"/>
        </w:rPr>
        <w:t xml:space="preserve">выполнения условий </w:t>
      </w:r>
      <w:r w:rsidRPr="00CB59ED">
        <w:rPr>
          <w:sz w:val="24"/>
        </w:rPr>
        <w:t xml:space="preserve">Участником </w:t>
      </w:r>
      <w:r w:rsidR="00423029" w:rsidRPr="00CB59ED">
        <w:rPr>
          <w:sz w:val="24"/>
        </w:rPr>
        <w:t xml:space="preserve">в текущем </w:t>
      </w:r>
      <w:r w:rsidR="00C71716" w:rsidRPr="00CB59ED">
        <w:rPr>
          <w:sz w:val="24"/>
        </w:rPr>
        <w:t>О</w:t>
      </w:r>
      <w:r w:rsidRPr="00CB59ED">
        <w:rPr>
          <w:sz w:val="24"/>
        </w:rPr>
        <w:t xml:space="preserve">тчетном </w:t>
      </w:r>
      <w:r w:rsidR="00686A40" w:rsidRPr="00CB59ED">
        <w:rPr>
          <w:sz w:val="24"/>
        </w:rPr>
        <w:t>периоде</w:t>
      </w:r>
      <w:r w:rsidRPr="00CB59ED">
        <w:rPr>
          <w:sz w:val="24"/>
        </w:rPr>
        <w:t>.</w:t>
      </w:r>
      <w:r w:rsidR="002F4603" w:rsidRPr="00CB59ED">
        <w:rPr>
          <w:sz w:val="24"/>
        </w:rPr>
        <w:t xml:space="preserve"> Участнику Программы, допуск к торгам</w:t>
      </w:r>
      <w:r w:rsidR="00AE049D">
        <w:rPr>
          <w:sz w:val="24"/>
        </w:rPr>
        <w:t xml:space="preserve"> </w:t>
      </w:r>
      <w:r w:rsidR="00C71716" w:rsidRPr="00CB59ED">
        <w:rPr>
          <w:sz w:val="24"/>
        </w:rPr>
        <w:t>/</w:t>
      </w:r>
      <w:r w:rsidR="00D94874">
        <w:rPr>
          <w:sz w:val="24"/>
        </w:rPr>
        <w:t xml:space="preserve"> </w:t>
      </w:r>
      <w:r w:rsidR="00C71716" w:rsidRPr="00CB59ED">
        <w:rPr>
          <w:sz w:val="24"/>
        </w:rPr>
        <w:t>клиринговому обслуживанию</w:t>
      </w:r>
      <w:r w:rsidR="002F4603" w:rsidRPr="00CB59ED">
        <w:rPr>
          <w:sz w:val="24"/>
        </w:rPr>
        <w:t xml:space="preserve"> которого прекращен в течение </w:t>
      </w:r>
      <w:r w:rsidR="00C71716" w:rsidRPr="00CB59ED">
        <w:rPr>
          <w:sz w:val="24"/>
        </w:rPr>
        <w:t>О</w:t>
      </w:r>
      <w:r w:rsidR="002F4603" w:rsidRPr="00CB59ED">
        <w:rPr>
          <w:sz w:val="24"/>
        </w:rPr>
        <w:t xml:space="preserve">тчетного периода, </w:t>
      </w:r>
      <w:r w:rsidR="00F77BEC" w:rsidRPr="00CB59ED">
        <w:rPr>
          <w:sz w:val="24"/>
        </w:rPr>
        <w:t>Премия</w:t>
      </w:r>
      <w:r w:rsidR="002F4603" w:rsidRPr="00CB59ED">
        <w:rPr>
          <w:sz w:val="24"/>
        </w:rPr>
        <w:t xml:space="preserve"> не выплачивается.</w:t>
      </w:r>
    </w:p>
    <w:p w14:paraId="66E64DB7" w14:textId="77777777" w:rsidR="00BF4144" w:rsidRPr="00CB59ED" w:rsidRDefault="000264CC" w:rsidP="00CB59ED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CB59ED">
        <w:rPr>
          <w:sz w:val="24"/>
        </w:rPr>
        <w:t xml:space="preserve">Перечисление Премии осуществляется Биржей ежемесячно после завершения очередного </w:t>
      </w:r>
      <w:r w:rsidR="002F4603" w:rsidRPr="00CB59ED">
        <w:rPr>
          <w:sz w:val="24"/>
        </w:rPr>
        <w:t>о</w:t>
      </w:r>
      <w:r w:rsidRPr="00CB59ED">
        <w:rPr>
          <w:sz w:val="24"/>
        </w:rPr>
        <w:t xml:space="preserve">тчетного периода, не позднее последнего расчетного дня месяца, следующего за </w:t>
      </w:r>
      <w:r w:rsidR="002F4603" w:rsidRPr="00CB59ED">
        <w:rPr>
          <w:sz w:val="24"/>
        </w:rPr>
        <w:t>о</w:t>
      </w:r>
      <w:r w:rsidRPr="00CB59ED">
        <w:rPr>
          <w:sz w:val="24"/>
        </w:rPr>
        <w:t>тчетным периодом</w:t>
      </w:r>
      <w:r w:rsidR="00316B3A" w:rsidRPr="00CB59ED">
        <w:rPr>
          <w:sz w:val="24"/>
        </w:rPr>
        <w:t>.</w:t>
      </w:r>
    </w:p>
    <w:p w14:paraId="66E64DB8" w14:textId="77777777" w:rsidR="00BF4144" w:rsidRPr="00CB59ED" w:rsidRDefault="000264CC" w:rsidP="00CB59ED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CB59ED">
        <w:rPr>
          <w:sz w:val="24"/>
        </w:rPr>
        <w:t>Биржа формирует торговый отчет Участнику Программы на ежедневной основе и содержит в себе следующую информацию:</w:t>
      </w:r>
    </w:p>
    <w:p w14:paraId="66E64DB9" w14:textId="77777777" w:rsidR="00514ABC" w:rsidRPr="00E8676A" w:rsidRDefault="000264CC" w:rsidP="00CC2EB9">
      <w:pPr>
        <w:pStyle w:val="a5"/>
        <w:numPr>
          <w:ilvl w:val="0"/>
          <w:numId w:val="15"/>
        </w:numPr>
        <w:tabs>
          <w:tab w:val="left" w:pos="1134"/>
        </w:tabs>
        <w:spacing w:before="120" w:after="120"/>
        <w:ind w:left="1134" w:right="641" w:firstLine="0"/>
        <w:rPr>
          <w:sz w:val="24"/>
          <w:szCs w:val="24"/>
        </w:rPr>
      </w:pPr>
      <w:r w:rsidRPr="00E8676A">
        <w:rPr>
          <w:sz w:val="24"/>
          <w:szCs w:val="24"/>
        </w:rPr>
        <w:t xml:space="preserve">Объем сделок, совершенных Участником </w:t>
      </w:r>
      <w:r w:rsidR="00633B32" w:rsidRPr="00E8676A">
        <w:rPr>
          <w:sz w:val="24"/>
          <w:szCs w:val="24"/>
        </w:rPr>
        <w:t>П</w:t>
      </w:r>
      <w:r w:rsidRPr="00E8676A">
        <w:rPr>
          <w:sz w:val="24"/>
          <w:szCs w:val="24"/>
        </w:rPr>
        <w:t>рограммы в разрезе 7кк в течение отчетного периода с опционными контрактами;</w:t>
      </w:r>
    </w:p>
    <w:p w14:paraId="66E64DBA" w14:textId="77777777" w:rsidR="00514ABC" w:rsidRPr="00E8676A" w:rsidRDefault="000264CC" w:rsidP="00CC2EB9">
      <w:pPr>
        <w:pStyle w:val="a5"/>
        <w:numPr>
          <w:ilvl w:val="0"/>
          <w:numId w:val="15"/>
        </w:numPr>
        <w:tabs>
          <w:tab w:val="left" w:pos="1134"/>
        </w:tabs>
        <w:spacing w:before="120" w:after="120"/>
        <w:ind w:left="1134" w:right="641" w:firstLine="0"/>
        <w:rPr>
          <w:sz w:val="24"/>
          <w:szCs w:val="24"/>
        </w:rPr>
      </w:pPr>
      <w:r w:rsidRPr="00E8676A">
        <w:rPr>
          <w:sz w:val="24"/>
          <w:szCs w:val="24"/>
        </w:rPr>
        <w:t>Величин</w:t>
      </w:r>
      <w:r w:rsidR="002F4603" w:rsidRPr="00E8676A">
        <w:rPr>
          <w:sz w:val="24"/>
          <w:szCs w:val="24"/>
        </w:rPr>
        <w:t>а</w:t>
      </w:r>
      <w:r w:rsidRPr="00E8676A">
        <w:rPr>
          <w:sz w:val="24"/>
          <w:szCs w:val="24"/>
        </w:rPr>
        <w:t xml:space="preserve"> комиссии</w:t>
      </w:r>
      <w:r w:rsidR="00CC2EB9" w:rsidRPr="00E8676A">
        <w:rPr>
          <w:sz w:val="24"/>
          <w:szCs w:val="24"/>
        </w:rPr>
        <w:t xml:space="preserve"> по сделкам</w:t>
      </w:r>
      <w:r w:rsidRPr="00E8676A">
        <w:rPr>
          <w:sz w:val="24"/>
          <w:szCs w:val="24"/>
        </w:rPr>
        <w:t>, уплаченн</w:t>
      </w:r>
      <w:r w:rsidR="00CC2EB9" w:rsidRPr="00E8676A">
        <w:rPr>
          <w:sz w:val="24"/>
          <w:szCs w:val="24"/>
        </w:rPr>
        <w:t>ая</w:t>
      </w:r>
      <w:r w:rsidRPr="00E8676A">
        <w:rPr>
          <w:sz w:val="24"/>
          <w:szCs w:val="24"/>
        </w:rPr>
        <w:t xml:space="preserve"> Участником Программы в разрезе 7кк;</w:t>
      </w:r>
    </w:p>
    <w:p w14:paraId="66E64DBB" w14:textId="77777777" w:rsidR="00514ABC" w:rsidRPr="00E8676A" w:rsidRDefault="000264CC" w:rsidP="00CC2EB9">
      <w:pPr>
        <w:pStyle w:val="a5"/>
        <w:numPr>
          <w:ilvl w:val="0"/>
          <w:numId w:val="15"/>
        </w:numPr>
        <w:tabs>
          <w:tab w:val="left" w:pos="1134"/>
        </w:tabs>
        <w:spacing w:before="120" w:after="120"/>
        <w:ind w:left="1134" w:right="641" w:firstLine="0"/>
        <w:rPr>
          <w:sz w:val="24"/>
          <w:szCs w:val="24"/>
        </w:rPr>
      </w:pPr>
      <w:r w:rsidRPr="00E8676A">
        <w:rPr>
          <w:sz w:val="24"/>
          <w:szCs w:val="24"/>
        </w:rPr>
        <w:t xml:space="preserve">Величина </w:t>
      </w:r>
      <w:r w:rsidR="00F77BEC" w:rsidRPr="00E8676A">
        <w:rPr>
          <w:sz w:val="24"/>
          <w:szCs w:val="24"/>
        </w:rPr>
        <w:t xml:space="preserve">Премии </w:t>
      </w:r>
      <w:r w:rsidRPr="00E8676A">
        <w:rPr>
          <w:sz w:val="24"/>
          <w:szCs w:val="24"/>
        </w:rPr>
        <w:t>по Программе, подлежащей выплате Участнику Программы за отчетный период.</w:t>
      </w:r>
    </w:p>
    <w:p w14:paraId="66E64DBC" w14:textId="77777777" w:rsidR="0061053A" w:rsidRPr="00CB59ED" w:rsidRDefault="000264CC" w:rsidP="00CB59ED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CB59ED">
        <w:rPr>
          <w:sz w:val="24"/>
        </w:rPr>
        <w:t>Биржа может принять решение об отказе от причитающейся к выплате Премии, в случае если Участник осуществил перевод клиентской базы для максимизации Премии.</w:t>
      </w:r>
    </w:p>
    <w:p w14:paraId="66E64DBD" w14:textId="77777777" w:rsidR="00553C3D" w:rsidRPr="00E8676A" w:rsidRDefault="000264CC" w:rsidP="00AE049D">
      <w:pPr>
        <w:pStyle w:val="1"/>
        <w:numPr>
          <w:ilvl w:val="0"/>
          <w:numId w:val="6"/>
        </w:numPr>
        <w:tabs>
          <w:tab w:val="left" w:pos="827"/>
        </w:tabs>
        <w:spacing w:before="240"/>
        <w:ind w:left="465" w:right="641" w:firstLine="431"/>
        <w:jc w:val="both"/>
      </w:pPr>
      <w:r w:rsidRPr="00E8676A">
        <w:t>Прекращение</w:t>
      </w:r>
      <w:r w:rsidRPr="00AE049D">
        <w:t xml:space="preserve"> Программы</w:t>
      </w:r>
    </w:p>
    <w:p w14:paraId="66E64DBE" w14:textId="77777777" w:rsidR="0061053A" w:rsidRPr="009D3FB0" w:rsidRDefault="000264CC" w:rsidP="009D3FB0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9D3FB0">
        <w:rPr>
          <w:sz w:val="24"/>
        </w:rPr>
        <w:t>Уполномоченным органом ПАО Московская Биржа</w:t>
      </w:r>
      <w:r w:rsidR="00CB59ED" w:rsidRPr="009D3FB0">
        <w:rPr>
          <w:sz w:val="24"/>
        </w:rPr>
        <w:t xml:space="preserve"> </w:t>
      </w:r>
      <w:r w:rsidRPr="009D3FB0">
        <w:rPr>
          <w:sz w:val="24"/>
        </w:rPr>
        <w:t xml:space="preserve">может быть принято решение о досрочном прекращении Программы. Расчет </w:t>
      </w:r>
      <w:r w:rsidR="005D4BF9">
        <w:rPr>
          <w:sz w:val="24"/>
        </w:rPr>
        <w:t>Премии</w:t>
      </w:r>
      <w:r w:rsidRPr="009D3FB0">
        <w:rPr>
          <w:sz w:val="24"/>
        </w:rPr>
        <w:t xml:space="preserve"> в таком случае осуществляется по день окончания действия Программы.  </w:t>
      </w:r>
    </w:p>
    <w:p w14:paraId="66E64DBF" w14:textId="77777777" w:rsidR="001663A4" w:rsidRPr="00E8676A" w:rsidRDefault="000264CC" w:rsidP="009D3FB0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</w:pPr>
      <w:r w:rsidRPr="009D3FB0">
        <w:rPr>
          <w:sz w:val="24"/>
        </w:rPr>
        <w:t>Участник вправе в одностороннем порядке отказаться от участия в Программе, направив Бирже Уведомление об отказе по форме, предусмотренной в Приложении №</w:t>
      </w:r>
      <w:r w:rsidR="00BA5DD8">
        <w:rPr>
          <w:sz w:val="24"/>
        </w:rPr>
        <w:t xml:space="preserve"> </w:t>
      </w:r>
      <w:r w:rsidRPr="009D3FB0">
        <w:rPr>
          <w:sz w:val="24"/>
        </w:rPr>
        <w:t>2 к Программе (далее – Уведомление) не позднее чем за 5 (пять) рабочих дней до предполагаемой даты прекращения участия в Программе, указанной в Уведомлении.</w:t>
      </w:r>
    </w:p>
    <w:p w14:paraId="66E64DC0" w14:textId="77777777" w:rsidR="0061053A" w:rsidRPr="009D3FB0" w:rsidRDefault="000264CC" w:rsidP="009D3FB0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  <w:rPr>
          <w:sz w:val="24"/>
        </w:rPr>
      </w:pPr>
      <w:r w:rsidRPr="009D3FB0">
        <w:rPr>
          <w:sz w:val="24"/>
        </w:rPr>
        <w:t xml:space="preserve">Участие отдельного Участника Программы может быть прекращено в случае нарушений требований Биржи к Участнику, </w:t>
      </w:r>
      <w:r w:rsidR="00A92567" w:rsidRPr="009D3FB0">
        <w:rPr>
          <w:sz w:val="24"/>
        </w:rPr>
        <w:t>а также в случае нарушения Участником нормативных документов Биржи, опубликованны</w:t>
      </w:r>
      <w:r w:rsidR="00CB2A31" w:rsidRPr="009D3FB0">
        <w:rPr>
          <w:sz w:val="24"/>
        </w:rPr>
        <w:t>х</w:t>
      </w:r>
      <w:r w:rsidR="00A92567" w:rsidRPr="009D3FB0">
        <w:rPr>
          <w:sz w:val="24"/>
        </w:rPr>
        <w:t xml:space="preserve"> на официальном сайте Биржи, </w:t>
      </w:r>
      <w:r w:rsidRPr="009D3FB0">
        <w:rPr>
          <w:sz w:val="24"/>
        </w:rPr>
        <w:t>направив Участнику соответствующее уведомление в электронной или бумажной форме</w:t>
      </w:r>
      <w:r w:rsidR="007A620A">
        <w:rPr>
          <w:sz w:val="24"/>
        </w:rPr>
        <w:t>.</w:t>
      </w:r>
      <w:r w:rsidRPr="009D3FB0">
        <w:rPr>
          <w:sz w:val="24"/>
        </w:rPr>
        <w:t xml:space="preserve"> Расчет выплат осуществляется по день окончания участия Участника в Программе. </w:t>
      </w:r>
    </w:p>
    <w:p w14:paraId="66E64DC1" w14:textId="77777777" w:rsidR="0061053A" w:rsidRPr="00E8676A" w:rsidRDefault="000264CC" w:rsidP="007A620A">
      <w:pPr>
        <w:pStyle w:val="a5"/>
        <w:numPr>
          <w:ilvl w:val="1"/>
          <w:numId w:val="6"/>
        </w:numPr>
        <w:tabs>
          <w:tab w:val="left" w:pos="958"/>
          <w:tab w:val="left" w:pos="960"/>
        </w:tabs>
        <w:spacing w:before="120"/>
        <w:ind w:left="465" w:right="641" w:firstLine="431"/>
      </w:pPr>
      <w:r w:rsidRPr="00E8676A">
        <w:rPr>
          <w:sz w:val="24"/>
        </w:rPr>
        <w:t xml:space="preserve">При выявлении факта ненадлежащего исполнения Участником </w:t>
      </w:r>
      <w:r w:rsidR="00FD0F6B" w:rsidRPr="00E8676A">
        <w:rPr>
          <w:sz w:val="24"/>
        </w:rPr>
        <w:t>условий Программы</w:t>
      </w:r>
      <w:r w:rsidRPr="00E8676A">
        <w:rPr>
          <w:sz w:val="24"/>
        </w:rPr>
        <w:t>, а также в случаях введения</w:t>
      </w:r>
      <w:r w:rsidR="00F56A2B" w:rsidRPr="00E8676A">
        <w:rPr>
          <w:sz w:val="24"/>
        </w:rPr>
        <w:t xml:space="preserve"> </w:t>
      </w:r>
      <w:r w:rsidRPr="00E8676A">
        <w:rPr>
          <w:sz w:val="24"/>
        </w:rPr>
        <w:t>Режима закрытия позиций</w:t>
      </w:r>
      <w:r w:rsidR="002F4603" w:rsidRPr="00E8676A">
        <w:rPr>
          <w:sz w:val="24"/>
        </w:rPr>
        <w:t xml:space="preserve"> </w:t>
      </w:r>
      <w:r w:rsidRPr="00E8676A">
        <w:rPr>
          <w:sz w:val="24"/>
        </w:rPr>
        <w:t>/</w:t>
      </w:r>
      <w:r w:rsidR="002F4603" w:rsidRPr="00E8676A">
        <w:rPr>
          <w:sz w:val="24"/>
        </w:rPr>
        <w:t xml:space="preserve"> </w:t>
      </w:r>
      <w:r w:rsidRPr="00E8676A">
        <w:rPr>
          <w:sz w:val="24"/>
        </w:rPr>
        <w:t>приостановления</w:t>
      </w:r>
      <w:r w:rsidR="002F4603" w:rsidRPr="00E8676A">
        <w:rPr>
          <w:sz w:val="24"/>
        </w:rPr>
        <w:t xml:space="preserve"> </w:t>
      </w:r>
      <w:r w:rsidRPr="00E8676A">
        <w:rPr>
          <w:sz w:val="24"/>
        </w:rPr>
        <w:t>/</w:t>
      </w:r>
      <w:r w:rsidR="002F4603" w:rsidRPr="00E8676A">
        <w:rPr>
          <w:sz w:val="24"/>
        </w:rPr>
        <w:t xml:space="preserve"> </w:t>
      </w:r>
      <w:r w:rsidRPr="00E8676A">
        <w:rPr>
          <w:sz w:val="24"/>
        </w:rPr>
        <w:t xml:space="preserve">прекращения допуска </w:t>
      </w:r>
      <w:r w:rsidRPr="00E8676A">
        <w:rPr>
          <w:sz w:val="24"/>
        </w:rPr>
        <w:lastRenderedPageBreak/>
        <w:t xml:space="preserve">Участника к </w:t>
      </w:r>
      <w:r w:rsidR="002F4603" w:rsidRPr="00BB1F16">
        <w:rPr>
          <w:sz w:val="24"/>
        </w:rPr>
        <w:t>торгам</w:t>
      </w:r>
      <w:r w:rsidR="00B17988">
        <w:rPr>
          <w:sz w:val="24"/>
        </w:rPr>
        <w:t xml:space="preserve"> </w:t>
      </w:r>
      <w:r w:rsidR="00C71716" w:rsidRPr="00BB1F16">
        <w:rPr>
          <w:sz w:val="24"/>
        </w:rPr>
        <w:t>/</w:t>
      </w:r>
      <w:r w:rsidR="00B17988">
        <w:rPr>
          <w:sz w:val="24"/>
        </w:rPr>
        <w:t xml:space="preserve"> к</w:t>
      </w:r>
      <w:r w:rsidR="00C71716" w:rsidRPr="00BB1F16">
        <w:rPr>
          <w:sz w:val="24"/>
        </w:rPr>
        <w:t>лиринговому обслуживанию</w:t>
      </w:r>
      <w:r w:rsidRPr="009D3FB0">
        <w:rPr>
          <w:sz w:val="24"/>
        </w:rPr>
        <w:t xml:space="preserve"> </w:t>
      </w:r>
      <w:r w:rsidR="00FD0F6B" w:rsidRPr="00BB1F16">
        <w:rPr>
          <w:sz w:val="24"/>
        </w:rPr>
        <w:t>Биржа</w:t>
      </w:r>
      <w:r w:rsidRPr="009D3FB0">
        <w:rPr>
          <w:sz w:val="24"/>
        </w:rPr>
        <w:t xml:space="preserve"> </w:t>
      </w:r>
      <w:r w:rsidRPr="00BB1F16">
        <w:rPr>
          <w:sz w:val="24"/>
        </w:rPr>
        <w:t>вправе</w:t>
      </w:r>
      <w:r w:rsidRPr="009D3FB0">
        <w:rPr>
          <w:sz w:val="24"/>
        </w:rPr>
        <w:t xml:space="preserve"> </w:t>
      </w:r>
      <w:r w:rsidRPr="00BB1F16">
        <w:rPr>
          <w:sz w:val="24"/>
        </w:rPr>
        <w:t>в</w:t>
      </w:r>
      <w:r w:rsidRPr="009D3FB0">
        <w:rPr>
          <w:sz w:val="24"/>
        </w:rPr>
        <w:t xml:space="preserve"> </w:t>
      </w:r>
      <w:r w:rsidRPr="00BB1F16">
        <w:rPr>
          <w:sz w:val="24"/>
        </w:rPr>
        <w:t>одностороннем</w:t>
      </w:r>
      <w:r w:rsidRPr="009D3FB0">
        <w:rPr>
          <w:sz w:val="24"/>
        </w:rPr>
        <w:t xml:space="preserve"> </w:t>
      </w:r>
      <w:r w:rsidRPr="00BB1F16">
        <w:rPr>
          <w:sz w:val="24"/>
        </w:rPr>
        <w:t>порядке</w:t>
      </w:r>
      <w:r w:rsidR="007B2A9D" w:rsidRPr="00BB1F16">
        <w:rPr>
          <w:sz w:val="24"/>
        </w:rPr>
        <w:t xml:space="preserve"> </w:t>
      </w:r>
      <w:r w:rsidR="00FD0F6B" w:rsidRPr="009D3FB0">
        <w:rPr>
          <w:sz w:val="24"/>
        </w:rPr>
        <w:t>исключить</w:t>
      </w:r>
      <w:r w:rsidR="00212007" w:rsidRPr="009D3FB0">
        <w:rPr>
          <w:sz w:val="24"/>
        </w:rPr>
        <w:t xml:space="preserve"> Участника из</w:t>
      </w:r>
      <w:r w:rsidR="00FD0F6B" w:rsidRPr="009D3FB0">
        <w:rPr>
          <w:sz w:val="24"/>
        </w:rPr>
        <w:t xml:space="preserve"> Программ</w:t>
      </w:r>
      <w:r w:rsidR="00CB2A31" w:rsidRPr="009D3FB0">
        <w:rPr>
          <w:sz w:val="24"/>
        </w:rPr>
        <w:t>ы</w:t>
      </w:r>
      <w:r w:rsidRPr="009D3FB0">
        <w:rPr>
          <w:sz w:val="24"/>
        </w:rPr>
        <w:t xml:space="preserve">, направив Участнику соответствующее уведомление в </w:t>
      </w:r>
      <w:r w:rsidR="00CC2EB9" w:rsidRPr="009D3FB0">
        <w:rPr>
          <w:sz w:val="24"/>
        </w:rPr>
        <w:t xml:space="preserve">электронной или </w:t>
      </w:r>
      <w:r w:rsidRPr="009D3FB0">
        <w:rPr>
          <w:sz w:val="24"/>
        </w:rPr>
        <w:t>бумажной форме.</w:t>
      </w:r>
    </w:p>
    <w:p w14:paraId="66E64DC2" w14:textId="77777777" w:rsidR="00553C3D" w:rsidRPr="00E8676A" w:rsidRDefault="000264CC" w:rsidP="005C5DBB">
      <w:pPr>
        <w:pStyle w:val="1"/>
        <w:numPr>
          <w:ilvl w:val="0"/>
          <w:numId w:val="6"/>
        </w:numPr>
        <w:tabs>
          <w:tab w:val="left" w:pos="827"/>
        </w:tabs>
        <w:spacing w:before="240"/>
        <w:ind w:left="465" w:right="641" w:firstLine="431"/>
      </w:pPr>
      <w:r w:rsidRPr="00E8676A">
        <w:t>Прочие</w:t>
      </w:r>
      <w:r w:rsidRPr="00E8676A">
        <w:rPr>
          <w:b w:val="0"/>
          <w:spacing w:val="-9"/>
        </w:rPr>
        <w:t xml:space="preserve"> </w:t>
      </w:r>
      <w:r w:rsidRPr="00E8676A">
        <w:rPr>
          <w:spacing w:val="-2"/>
        </w:rPr>
        <w:t>условия</w:t>
      </w:r>
    </w:p>
    <w:p w14:paraId="66E64DC3" w14:textId="77777777" w:rsidR="00553C3D" w:rsidRPr="009D3FB0" w:rsidRDefault="000264CC" w:rsidP="00CC2EB9">
      <w:pPr>
        <w:pStyle w:val="a5"/>
        <w:numPr>
          <w:ilvl w:val="1"/>
          <w:numId w:val="6"/>
        </w:numPr>
        <w:tabs>
          <w:tab w:val="left" w:pos="899"/>
        </w:tabs>
        <w:spacing w:before="120"/>
        <w:ind w:left="465" w:right="641" w:firstLine="431"/>
        <w:rPr>
          <w:sz w:val="24"/>
        </w:rPr>
      </w:pPr>
      <w:r w:rsidRPr="00E8676A">
        <w:rPr>
          <w:sz w:val="24"/>
        </w:rPr>
        <w:t xml:space="preserve">Участник незамедлительно </w:t>
      </w:r>
      <w:r w:rsidR="00212007" w:rsidRPr="00E8676A">
        <w:rPr>
          <w:sz w:val="24"/>
        </w:rPr>
        <w:t xml:space="preserve">информирует Биржу </w:t>
      </w:r>
      <w:r w:rsidRPr="00E8676A">
        <w:rPr>
          <w:sz w:val="24"/>
        </w:rPr>
        <w:t>об изменении своих реквизитов и полностью нес</w:t>
      </w:r>
      <w:r w:rsidR="007B0899" w:rsidRPr="00E8676A">
        <w:rPr>
          <w:sz w:val="24"/>
        </w:rPr>
        <w:t>е</w:t>
      </w:r>
      <w:r w:rsidRPr="00E8676A">
        <w:rPr>
          <w:sz w:val="24"/>
        </w:rPr>
        <w:t>т риск убытков, которые могут возникнуть в отсутствие такого информирования.</w:t>
      </w:r>
    </w:p>
    <w:p w14:paraId="66E64DC4" w14:textId="77777777" w:rsidR="007B2A9D" w:rsidRPr="009D3FB0" w:rsidRDefault="000264CC" w:rsidP="00CC2EB9">
      <w:pPr>
        <w:pStyle w:val="a5"/>
        <w:numPr>
          <w:ilvl w:val="1"/>
          <w:numId w:val="6"/>
        </w:numPr>
        <w:tabs>
          <w:tab w:val="left" w:pos="899"/>
        </w:tabs>
        <w:spacing w:before="120"/>
        <w:ind w:left="465" w:right="641" w:firstLine="431"/>
        <w:rPr>
          <w:sz w:val="24"/>
        </w:rPr>
      </w:pPr>
      <w:r w:rsidRPr="00E8676A">
        <w:rPr>
          <w:sz w:val="24"/>
        </w:rPr>
        <w:t xml:space="preserve">Взаимодействие между Участником и Биржей осуществляется путем обмена документами в бумажной форме или в форме электронного документа в соответствии </w:t>
      </w:r>
      <w:r w:rsidR="00212007" w:rsidRPr="00E8676A">
        <w:rPr>
          <w:sz w:val="24"/>
        </w:rPr>
        <w:t>в соответствии с документами Биржи, регулирующими порядок осуществления ЭДО</w:t>
      </w:r>
      <w:r w:rsidRPr="00E8676A">
        <w:rPr>
          <w:sz w:val="24"/>
        </w:rPr>
        <w:t>.</w:t>
      </w:r>
    </w:p>
    <w:p w14:paraId="66E64DC5" w14:textId="77777777" w:rsidR="007B2A9D" w:rsidRPr="00E8676A" w:rsidRDefault="007B2A9D" w:rsidP="00CC2EB9">
      <w:pPr>
        <w:pStyle w:val="a3"/>
        <w:spacing w:before="120"/>
        <w:ind w:left="465" w:right="641" w:firstLine="431"/>
        <w:rPr>
          <w:sz w:val="20"/>
        </w:rPr>
      </w:pPr>
    </w:p>
    <w:p w14:paraId="66E64DC6" w14:textId="77777777" w:rsidR="00553C3D" w:rsidRPr="00E8676A" w:rsidRDefault="00553C3D" w:rsidP="00CC2EB9">
      <w:pPr>
        <w:spacing w:before="120"/>
        <w:ind w:left="465" w:right="641" w:firstLine="431"/>
        <w:jc w:val="both"/>
        <w:rPr>
          <w:sz w:val="24"/>
        </w:rPr>
        <w:sectPr w:rsidR="00553C3D" w:rsidRPr="00E8676A">
          <w:pgSz w:w="11900" w:h="16840"/>
          <w:pgMar w:top="1060" w:right="200" w:bottom="1200" w:left="600" w:header="0" w:footer="967" w:gutter="0"/>
          <w:cols w:space="720"/>
        </w:sectPr>
      </w:pPr>
    </w:p>
    <w:p w14:paraId="66E64DC7" w14:textId="77777777" w:rsidR="00E8676A" w:rsidRPr="00E8676A" w:rsidRDefault="000264CC" w:rsidP="00E8676A">
      <w:pPr>
        <w:pStyle w:val="Point"/>
        <w:numPr>
          <w:ilvl w:val="0"/>
          <w:numId w:val="0"/>
        </w:numPr>
        <w:ind w:left="851"/>
        <w:jc w:val="right"/>
      </w:pPr>
      <w:r w:rsidRPr="00E8676A">
        <w:lastRenderedPageBreak/>
        <w:t xml:space="preserve">Приложение </w:t>
      </w:r>
      <w:r w:rsidR="0007115B" w:rsidRPr="00E8676A">
        <w:t>№</w:t>
      </w:r>
      <w:r w:rsidR="0007115B">
        <w:t xml:space="preserve"> </w:t>
      </w:r>
      <w:r w:rsidRPr="00E8676A">
        <w:t>1. Форма заявления на участие в Маркетинговой программе.</w:t>
      </w:r>
    </w:p>
    <w:p w14:paraId="66E64DC8" w14:textId="77777777" w:rsidR="00E8676A" w:rsidRPr="00E8676A" w:rsidRDefault="00E8676A" w:rsidP="00E8676A">
      <w:pPr>
        <w:pStyle w:val="Point"/>
        <w:numPr>
          <w:ilvl w:val="0"/>
          <w:numId w:val="0"/>
        </w:numPr>
        <w:ind w:left="851"/>
        <w:jc w:val="right"/>
      </w:pPr>
    </w:p>
    <w:p w14:paraId="66E64DC9" w14:textId="77777777" w:rsidR="00BB1F16" w:rsidRDefault="00BB1F16" w:rsidP="00E8676A">
      <w:pPr>
        <w:pStyle w:val="af"/>
        <w:jc w:val="center"/>
        <w:rPr>
          <w:lang w:val="ru-RU"/>
        </w:rPr>
      </w:pPr>
    </w:p>
    <w:p w14:paraId="66E64DCA" w14:textId="77777777" w:rsidR="00E8676A" w:rsidRDefault="000264CC" w:rsidP="0007115B">
      <w:pPr>
        <w:pStyle w:val="af"/>
        <w:jc w:val="center"/>
        <w:rPr>
          <w:bCs/>
          <w:iCs w:val="0"/>
          <w:noProof w:val="0"/>
          <w:color w:val="auto"/>
          <w:lang w:val="ru-RU" w:eastAsia="en-US"/>
        </w:rPr>
      </w:pPr>
      <w:r w:rsidRPr="00BB1F16">
        <w:rPr>
          <w:bCs/>
          <w:iCs w:val="0"/>
          <w:noProof w:val="0"/>
          <w:color w:val="auto"/>
          <w:lang w:val="ru-RU" w:eastAsia="en-US"/>
        </w:rPr>
        <w:t>Заявление об участии в Маркетинговой программе по опционам на срочном рынке.</w:t>
      </w:r>
    </w:p>
    <w:p w14:paraId="66E64DCB" w14:textId="77777777" w:rsidR="0007115B" w:rsidRDefault="0007115B" w:rsidP="00E8676A">
      <w:pPr>
        <w:pStyle w:val="af"/>
        <w:jc w:val="center"/>
        <w:rPr>
          <w:bCs/>
          <w:iCs w:val="0"/>
          <w:noProof w:val="0"/>
          <w:color w:val="auto"/>
          <w:lang w:val="ru-RU" w:eastAsia="en-US"/>
        </w:rPr>
      </w:pPr>
    </w:p>
    <w:p w14:paraId="66E64DCC" w14:textId="77777777" w:rsidR="0007115B" w:rsidRPr="00BB1F16" w:rsidRDefault="0007115B" w:rsidP="00E8676A">
      <w:pPr>
        <w:pStyle w:val="af"/>
        <w:jc w:val="center"/>
        <w:rPr>
          <w:bCs/>
          <w:iCs w:val="0"/>
          <w:noProof w:val="0"/>
          <w:color w:val="auto"/>
          <w:lang w:val="ru-RU" w:eastAsia="en-US"/>
        </w:rPr>
      </w:pPr>
    </w:p>
    <w:p w14:paraId="66E64DCD" w14:textId="77777777" w:rsidR="0007115B" w:rsidRPr="00E8676A" w:rsidRDefault="000264CC" w:rsidP="0007115B">
      <w:pPr>
        <w:pStyle w:val="af"/>
        <w:ind w:left="0"/>
        <w:jc w:val="left"/>
        <w:rPr>
          <w:bCs/>
          <w:iCs w:val="0"/>
          <w:noProof w:val="0"/>
          <w:color w:val="auto"/>
          <w:lang w:val="ru-RU" w:eastAsia="en-US"/>
        </w:rPr>
      </w:pPr>
      <w:bookmarkStart w:id="3" w:name="_Hlk187311622"/>
      <w:r w:rsidRPr="00E8676A">
        <w:rPr>
          <w:bCs/>
          <w:iCs w:val="0"/>
          <w:noProof w:val="0"/>
          <w:color w:val="auto"/>
          <w:lang w:val="ru-RU" w:eastAsia="en-US"/>
        </w:rPr>
        <w:t>Исх. №</w:t>
      </w:r>
      <w:r w:rsidRPr="00E8676A">
        <w:rPr>
          <w:bCs/>
          <w:iCs w:val="0"/>
          <w:noProof w:val="0"/>
          <w:color w:val="auto"/>
          <w:lang w:val="ru-RU" w:eastAsia="en-US"/>
        </w:rPr>
        <w:tab/>
      </w:r>
      <w:r w:rsidRPr="00E8676A">
        <w:rPr>
          <w:bCs/>
          <w:iCs w:val="0"/>
          <w:noProof w:val="0"/>
          <w:color w:val="auto"/>
          <w:lang w:val="ru-RU" w:eastAsia="en-US"/>
        </w:rPr>
        <w:tab/>
        <w:t xml:space="preserve">                                                                                В ПАО Московская Биржа</w:t>
      </w:r>
    </w:p>
    <w:p w14:paraId="66E64DCE" w14:textId="77777777" w:rsidR="0007115B" w:rsidRPr="00E8676A" w:rsidRDefault="0007115B" w:rsidP="0007115B">
      <w:pPr>
        <w:spacing w:before="120"/>
        <w:ind w:left="465" w:right="641" w:firstLine="431"/>
      </w:pPr>
    </w:p>
    <w:p w14:paraId="66E64DCF" w14:textId="77777777" w:rsidR="0007115B" w:rsidRPr="00E8676A" w:rsidRDefault="000264CC" w:rsidP="0007115B">
      <w:pPr>
        <w:tabs>
          <w:tab w:val="left" w:pos="551"/>
          <w:tab w:val="left" w:pos="2087"/>
          <w:tab w:val="left" w:pos="2689"/>
        </w:tabs>
        <w:spacing w:before="120"/>
        <w:ind w:right="641"/>
      </w:pPr>
      <w:r w:rsidRPr="00E8676A">
        <w:rPr>
          <w:spacing w:val="-10"/>
        </w:rPr>
        <w:t>«</w:t>
      </w:r>
      <w:r w:rsidRPr="00E8676A">
        <w:rPr>
          <w:u w:val="single"/>
        </w:rPr>
        <w:tab/>
      </w:r>
      <w:r w:rsidRPr="00E8676A">
        <w:t xml:space="preserve">» </w:t>
      </w:r>
      <w:r w:rsidRPr="00E8676A">
        <w:rPr>
          <w:u w:val="single"/>
        </w:rPr>
        <w:tab/>
      </w:r>
      <w:r w:rsidRPr="00E8676A">
        <w:rPr>
          <w:spacing w:val="-5"/>
        </w:rPr>
        <w:t>20</w:t>
      </w:r>
      <w:r w:rsidRPr="00E8676A">
        <w:rPr>
          <w:u w:val="single"/>
        </w:rPr>
        <w:tab/>
      </w:r>
      <w:r w:rsidRPr="00E8676A">
        <w:rPr>
          <w:spacing w:val="-5"/>
        </w:rPr>
        <w:t>г.</w:t>
      </w:r>
    </w:p>
    <w:p w14:paraId="66E64DD0" w14:textId="77777777" w:rsidR="0007115B" w:rsidRPr="00E8676A" w:rsidRDefault="0007115B" w:rsidP="0007115B">
      <w:pPr>
        <w:pStyle w:val="a3"/>
        <w:spacing w:before="120"/>
        <w:ind w:left="465" w:right="641" w:firstLine="431"/>
        <w:rPr>
          <w:sz w:val="20"/>
        </w:rPr>
      </w:pPr>
    </w:p>
    <w:p w14:paraId="66E64DD1" w14:textId="77777777" w:rsidR="0007115B" w:rsidRPr="00E8676A" w:rsidRDefault="0007115B" w:rsidP="0007115B">
      <w:pPr>
        <w:pStyle w:val="a3"/>
        <w:spacing w:before="120"/>
        <w:ind w:left="465" w:right="641" w:firstLine="431"/>
        <w:rPr>
          <w:sz w:val="20"/>
        </w:rPr>
      </w:pPr>
    </w:p>
    <w:bookmarkEnd w:id="3"/>
    <w:p w14:paraId="66E64DD2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66E64DD3" w14:textId="77777777" w:rsidR="00E8676A" w:rsidRPr="00E8676A" w:rsidRDefault="00E8676A" w:rsidP="00E8676A">
      <w:pPr>
        <w:pStyle w:val="Point"/>
        <w:numPr>
          <w:ilvl w:val="0"/>
          <w:numId w:val="0"/>
        </w:numPr>
        <w:ind w:left="851"/>
        <w:jc w:val="left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558"/>
        <w:gridCol w:w="4921"/>
      </w:tblGrid>
      <w:tr w:rsidR="00EA62B3" w14:paraId="66E64DD6" w14:textId="77777777" w:rsidTr="00C743F8">
        <w:tc>
          <w:tcPr>
            <w:tcW w:w="2652" w:type="pct"/>
          </w:tcPr>
          <w:p w14:paraId="66E64DD4" w14:textId="77777777" w:rsidR="00E8676A" w:rsidRPr="00E8676A" w:rsidRDefault="000264CC" w:rsidP="00C743F8">
            <w:pPr>
              <w:pStyle w:val="Point"/>
              <w:numPr>
                <w:ilvl w:val="0"/>
                <w:numId w:val="0"/>
              </w:numPr>
              <w:jc w:val="left"/>
            </w:pPr>
            <w:r w:rsidRPr="00E8676A">
              <w:t>Полное наименование Участника Программы</w:t>
            </w:r>
          </w:p>
        </w:tc>
        <w:tc>
          <w:tcPr>
            <w:tcW w:w="2348" w:type="pct"/>
          </w:tcPr>
          <w:p w14:paraId="66E64DD5" w14:textId="77777777" w:rsidR="00E8676A" w:rsidRPr="00E8676A" w:rsidRDefault="000264CC" w:rsidP="00C743F8">
            <w:pPr>
              <w:pStyle w:val="Point"/>
              <w:numPr>
                <w:ilvl w:val="0"/>
                <w:numId w:val="0"/>
              </w:numPr>
              <w:jc w:val="left"/>
              <w:rPr>
                <w:lang w:val="en-US"/>
              </w:rPr>
            </w:pPr>
            <w:r w:rsidRPr="00E8676A">
              <w:t>Код Участника Клиринга</w:t>
            </w:r>
          </w:p>
        </w:tc>
      </w:tr>
    </w:tbl>
    <w:p w14:paraId="66E64DD7" w14:textId="77777777" w:rsidR="00E8676A" w:rsidRPr="00E8676A" w:rsidRDefault="00E8676A" w:rsidP="00E8676A">
      <w:pPr>
        <w:pStyle w:val="Point"/>
        <w:numPr>
          <w:ilvl w:val="0"/>
          <w:numId w:val="0"/>
        </w:numPr>
        <w:ind w:left="851"/>
        <w:jc w:val="left"/>
      </w:pPr>
    </w:p>
    <w:p w14:paraId="66E64DD8" w14:textId="77777777" w:rsidR="00E8676A" w:rsidRPr="00E8676A" w:rsidRDefault="000264CC" w:rsidP="00E8676A">
      <w:pPr>
        <w:pStyle w:val="Point"/>
        <w:numPr>
          <w:ilvl w:val="0"/>
          <w:numId w:val="0"/>
        </w:numPr>
        <w:ind w:right="641"/>
      </w:pPr>
      <w:r w:rsidRPr="00E8676A">
        <w:t>Подписание и передача настоящего Заявления в НКО НКЦ (АО) являются присоединением к Программе, и подтверждением заключения Участником Программы договора (далее – Договор) на условиях, определенных Программой.</w:t>
      </w:r>
    </w:p>
    <w:p w14:paraId="66E64DD9" w14:textId="77777777" w:rsidR="00E8676A" w:rsidRPr="00E8676A" w:rsidRDefault="00E8676A" w:rsidP="00E8676A">
      <w:pPr>
        <w:pStyle w:val="af6"/>
        <w:rPr>
          <w:b/>
        </w:rPr>
      </w:pPr>
    </w:p>
    <w:p w14:paraId="66E64DDA" w14:textId="77777777" w:rsidR="00E8676A" w:rsidRPr="00AE049D" w:rsidRDefault="000264CC" w:rsidP="00E8676A">
      <w:pPr>
        <w:pStyle w:val="af6"/>
        <w:rPr>
          <w:b/>
          <w:sz w:val="24"/>
        </w:rPr>
      </w:pPr>
      <w:r w:rsidRPr="00AE049D">
        <w:rPr>
          <w:sz w:val="24"/>
        </w:rPr>
        <w:t xml:space="preserve">Для выплаты </w:t>
      </w:r>
      <w:r w:rsidR="00602972">
        <w:rPr>
          <w:sz w:val="24"/>
        </w:rPr>
        <w:t>Премии</w:t>
      </w:r>
      <w:r w:rsidRPr="00AE049D">
        <w:rPr>
          <w:sz w:val="24"/>
        </w:rPr>
        <w:t xml:space="preserve"> по биржевой части комиссии использовать реквизиты:</w:t>
      </w:r>
    </w:p>
    <w:p w14:paraId="66E64DDB" w14:textId="77777777" w:rsidR="00E8676A" w:rsidRPr="00E8676A" w:rsidRDefault="00E8676A" w:rsidP="00E8676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7"/>
        <w:gridCol w:w="5332"/>
      </w:tblGrid>
      <w:tr w:rsidR="00EA62B3" w14:paraId="66E64DDD" w14:textId="77777777" w:rsidTr="00C743F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DDC" w14:textId="77777777" w:rsidR="00E8676A" w:rsidRPr="00E8676A" w:rsidRDefault="000264CC" w:rsidP="00C743F8">
            <w:pPr>
              <w:spacing w:line="256" w:lineRule="auto"/>
              <w:ind w:left="360"/>
              <w:jc w:val="center"/>
            </w:pPr>
            <w:r w:rsidRPr="00AE049D">
              <w:rPr>
                <w:sz w:val="24"/>
              </w:rPr>
              <w:t>Реквизиты</w:t>
            </w:r>
          </w:p>
        </w:tc>
      </w:tr>
      <w:tr w:rsidR="00EA62B3" w14:paraId="66E64DE0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DDE" w14:textId="77777777" w:rsidR="00E8676A" w:rsidRPr="00E8676A" w:rsidRDefault="000264CC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Наименование банка получателя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DDF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EA62B3" w14:paraId="66E64DE3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DE1" w14:textId="77777777" w:rsidR="00E8676A" w:rsidRPr="00E8676A" w:rsidRDefault="000264CC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БИК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DE2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EA62B3" w14:paraId="66E64DE6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DE4" w14:textId="77777777" w:rsidR="00E8676A" w:rsidRPr="00E8676A" w:rsidRDefault="000264CC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К/с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DE5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EA62B3" w14:paraId="66E64DE9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DE7" w14:textId="77777777" w:rsidR="00E8676A" w:rsidRPr="00E8676A" w:rsidRDefault="000264CC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Наименование получателя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DE8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EA62B3" w14:paraId="66E64DEC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DEA" w14:textId="77777777" w:rsidR="00E8676A" w:rsidRPr="00E8676A" w:rsidRDefault="000264CC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ИНН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DEB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EA62B3" w14:paraId="66E64DEF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DED" w14:textId="77777777" w:rsidR="00E8676A" w:rsidRPr="00E8676A" w:rsidRDefault="000264CC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КПП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DEE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  <w:tr w:rsidR="00EA62B3" w14:paraId="66E64DF2" w14:textId="77777777" w:rsidTr="00C743F8"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64DF0" w14:textId="77777777" w:rsidR="00E8676A" w:rsidRPr="00E8676A" w:rsidRDefault="000264CC" w:rsidP="00C743F8">
            <w:pPr>
              <w:pStyle w:val="af8"/>
              <w:spacing w:line="240" w:lineRule="auto"/>
              <w:rPr>
                <w:lang w:val="ru-RU" w:eastAsia="en-US"/>
              </w:rPr>
            </w:pPr>
            <w:r w:rsidRPr="00E8676A">
              <w:rPr>
                <w:lang w:val="ru-RU" w:eastAsia="en-US"/>
              </w:rPr>
              <w:t>Л/с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DF1" w14:textId="77777777" w:rsidR="00E8676A" w:rsidRPr="00E8676A" w:rsidRDefault="00E8676A" w:rsidP="00C743F8">
            <w:pPr>
              <w:pStyle w:val="af8"/>
              <w:spacing w:line="240" w:lineRule="auto"/>
              <w:rPr>
                <w:lang w:val="ru-RU" w:eastAsia="en-US"/>
              </w:rPr>
            </w:pPr>
          </w:p>
        </w:tc>
      </w:tr>
    </w:tbl>
    <w:p w14:paraId="66E64DF3" w14:textId="77777777" w:rsidR="00E8676A" w:rsidRPr="00E8676A" w:rsidRDefault="00E8676A" w:rsidP="00E8676A">
      <w:pPr>
        <w:pStyle w:val="Point"/>
        <w:numPr>
          <w:ilvl w:val="0"/>
          <w:numId w:val="0"/>
        </w:numPr>
        <w:ind w:left="465" w:right="641" w:firstLine="431"/>
      </w:pPr>
    </w:p>
    <w:p w14:paraId="66E64DF4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66E64DF5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66E64DF6" w14:textId="77777777" w:rsidR="00E8676A" w:rsidRPr="00E8676A" w:rsidRDefault="000264CC" w:rsidP="00E8676A">
      <w:pPr>
        <w:pStyle w:val="a3"/>
        <w:tabs>
          <w:tab w:val="left" w:pos="6479"/>
          <w:tab w:val="left" w:pos="9654"/>
        </w:tabs>
        <w:spacing w:before="120"/>
        <w:ind w:right="641" w:firstLine="431"/>
        <w:rPr>
          <w:u w:val="single"/>
        </w:rPr>
      </w:pPr>
      <w:r w:rsidRPr="00E8676A">
        <w:rPr>
          <w:spacing w:val="-2"/>
        </w:rPr>
        <w:t>Подпись</w:t>
      </w:r>
      <w:r w:rsidRPr="00E8676A">
        <w:rPr>
          <w:spacing w:val="8"/>
        </w:rPr>
        <w:t xml:space="preserve"> </w:t>
      </w:r>
      <w:r w:rsidRPr="00E8676A">
        <w:rPr>
          <w:spacing w:val="-2"/>
        </w:rPr>
        <w:t>руководителя</w:t>
      </w:r>
      <w:r w:rsidR="00BA5DD8">
        <w:rPr>
          <w:spacing w:val="-2"/>
          <w:lang w:val="en-US"/>
        </w:rPr>
        <w:t xml:space="preserve"> </w:t>
      </w:r>
      <w:r w:rsidRPr="00E8676A">
        <w:rPr>
          <w:spacing w:val="-2"/>
        </w:rPr>
        <w:t>/</w:t>
      </w:r>
      <w:r w:rsidRPr="00E8676A">
        <w:rPr>
          <w:spacing w:val="7"/>
        </w:rPr>
        <w:t xml:space="preserve"> </w:t>
      </w:r>
      <w:r w:rsidRPr="00E8676A">
        <w:rPr>
          <w:spacing w:val="-2"/>
        </w:rPr>
        <w:t>уполномоченного</w:t>
      </w:r>
      <w:r w:rsidRPr="00E8676A">
        <w:rPr>
          <w:spacing w:val="9"/>
        </w:rPr>
        <w:t xml:space="preserve"> </w:t>
      </w:r>
      <w:r w:rsidRPr="00E8676A">
        <w:rPr>
          <w:spacing w:val="-4"/>
        </w:rPr>
        <w:t>лица</w:t>
      </w:r>
      <w:r w:rsidRPr="00E8676A">
        <w:tab/>
      </w:r>
      <w:r w:rsidRPr="00E8676A">
        <w:rPr>
          <w:u w:val="single"/>
        </w:rPr>
        <w:tab/>
      </w:r>
    </w:p>
    <w:p w14:paraId="66E64DF7" w14:textId="77777777" w:rsidR="00E8676A" w:rsidRPr="00E8676A" w:rsidRDefault="000264CC" w:rsidP="00E8676A">
      <w:pPr>
        <w:autoSpaceDE/>
        <w:autoSpaceDN/>
        <w:rPr>
          <w:bCs/>
        </w:rPr>
      </w:pPr>
      <w:r w:rsidRPr="00E8676A">
        <w:br w:type="page"/>
      </w:r>
    </w:p>
    <w:p w14:paraId="66E64DF8" w14:textId="77777777" w:rsidR="00E8676A" w:rsidRPr="00E8676A" w:rsidRDefault="000264CC" w:rsidP="00E8676A">
      <w:pPr>
        <w:pStyle w:val="Point"/>
        <w:numPr>
          <w:ilvl w:val="0"/>
          <w:numId w:val="0"/>
        </w:numPr>
        <w:ind w:left="851"/>
        <w:jc w:val="right"/>
      </w:pPr>
      <w:r w:rsidRPr="00E8676A">
        <w:lastRenderedPageBreak/>
        <w:t>Приложение № 2</w:t>
      </w:r>
      <w:r w:rsidR="0007115B">
        <w:t>. Форма уведомления об отказе от участия в Маркетинговой программе.</w:t>
      </w:r>
      <w:r w:rsidRPr="00E8676A">
        <w:t xml:space="preserve"> </w:t>
      </w:r>
    </w:p>
    <w:p w14:paraId="66E64DF9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66E64DFA" w14:textId="77777777" w:rsidR="00E8676A" w:rsidRPr="00E8676A" w:rsidRDefault="00E8676A" w:rsidP="00E8676A">
      <w:pPr>
        <w:pStyle w:val="a3"/>
        <w:spacing w:before="120"/>
        <w:ind w:right="641"/>
        <w:rPr>
          <w:sz w:val="20"/>
        </w:rPr>
      </w:pPr>
    </w:p>
    <w:p w14:paraId="66E64DFB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66E64DFC" w14:textId="77777777" w:rsidR="00E8676A" w:rsidRPr="00BB1F16" w:rsidRDefault="00E8676A" w:rsidP="00E8676A">
      <w:pPr>
        <w:pStyle w:val="af"/>
        <w:ind w:left="0"/>
        <w:rPr>
          <w:bCs/>
          <w:iCs w:val="0"/>
          <w:noProof w:val="0"/>
          <w:color w:val="auto"/>
          <w:lang w:val="ru-RU" w:eastAsia="en-US"/>
        </w:rPr>
      </w:pPr>
    </w:p>
    <w:p w14:paraId="66E64DFD" w14:textId="77777777" w:rsidR="00E8676A" w:rsidRPr="00BB1F16" w:rsidRDefault="000264CC" w:rsidP="00E8676A">
      <w:pPr>
        <w:pStyle w:val="af"/>
        <w:jc w:val="center"/>
        <w:rPr>
          <w:bCs/>
          <w:iCs w:val="0"/>
          <w:noProof w:val="0"/>
          <w:color w:val="auto"/>
          <w:lang w:val="ru-RU" w:eastAsia="en-US"/>
        </w:rPr>
      </w:pPr>
      <w:r w:rsidRPr="00BB1F16">
        <w:rPr>
          <w:bCs/>
          <w:iCs w:val="0"/>
          <w:noProof w:val="0"/>
          <w:color w:val="auto"/>
          <w:lang w:val="ru-RU" w:eastAsia="en-US"/>
        </w:rPr>
        <w:t>Уведомление об отказе от участия в Маркетинговой программе срочного рынка по опционам.</w:t>
      </w:r>
    </w:p>
    <w:p w14:paraId="66E64DFE" w14:textId="77777777" w:rsidR="00E8676A" w:rsidRPr="00E8676A" w:rsidRDefault="00E8676A" w:rsidP="00E8676A">
      <w:pPr>
        <w:pStyle w:val="af"/>
        <w:jc w:val="center"/>
        <w:rPr>
          <w:b/>
        </w:rPr>
      </w:pPr>
    </w:p>
    <w:p w14:paraId="66E64DFF" w14:textId="77777777" w:rsidR="00E8676A" w:rsidRPr="00E8676A" w:rsidRDefault="00E8676A" w:rsidP="00E8676A">
      <w:pPr>
        <w:spacing w:before="120"/>
        <w:ind w:left="465" w:right="641" w:firstLine="431"/>
        <w:rPr>
          <w:b/>
        </w:rPr>
      </w:pPr>
    </w:p>
    <w:p w14:paraId="66E64E00" w14:textId="77777777" w:rsidR="00E8676A" w:rsidRPr="00E8676A" w:rsidRDefault="000264CC" w:rsidP="00E8676A">
      <w:pPr>
        <w:pStyle w:val="af"/>
        <w:ind w:left="0"/>
        <w:jc w:val="left"/>
        <w:rPr>
          <w:bCs/>
          <w:iCs w:val="0"/>
          <w:noProof w:val="0"/>
          <w:color w:val="auto"/>
          <w:lang w:val="ru-RU" w:eastAsia="en-US"/>
        </w:rPr>
      </w:pPr>
      <w:r w:rsidRPr="00E8676A">
        <w:rPr>
          <w:bCs/>
          <w:iCs w:val="0"/>
          <w:noProof w:val="0"/>
          <w:color w:val="auto"/>
          <w:lang w:val="ru-RU" w:eastAsia="en-US"/>
        </w:rPr>
        <w:t>Исх. №</w:t>
      </w:r>
      <w:r w:rsidRPr="00E8676A">
        <w:rPr>
          <w:bCs/>
          <w:iCs w:val="0"/>
          <w:noProof w:val="0"/>
          <w:color w:val="auto"/>
          <w:lang w:val="ru-RU" w:eastAsia="en-US"/>
        </w:rPr>
        <w:tab/>
      </w:r>
      <w:r w:rsidRPr="00E8676A">
        <w:rPr>
          <w:bCs/>
          <w:iCs w:val="0"/>
          <w:noProof w:val="0"/>
          <w:color w:val="auto"/>
          <w:lang w:val="ru-RU" w:eastAsia="en-US"/>
        </w:rPr>
        <w:tab/>
        <w:t xml:space="preserve">                                                                                В ПАО Московская Биржа</w:t>
      </w:r>
    </w:p>
    <w:p w14:paraId="66E64E01" w14:textId="77777777" w:rsidR="00E8676A" w:rsidRPr="00E8676A" w:rsidRDefault="00E8676A" w:rsidP="00E8676A">
      <w:pPr>
        <w:spacing w:before="120"/>
        <w:ind w:left="465" w:right="641" w:firstLine="431"/>
      </w:pPr>
    </w:p>
    <w:p w14:paraId="66E64E02" w14:textId="77777777" w:rsidR="00E8676A" w:rsidRPr="00E8676A" w:rsidRDefault="000264CC" w:rsidP="00E8676A">
      <w:pPr>
        <w:tabs>
          <w:tab w:val="left" w:pos="551"/>
          <w:tab w:val="left" w:pos="2087"/>
          <w:tab w:val="left" w:pos="2689"/>
        </w:tabs>
        <w:spacing w:before="120"/>
        <w:ind w:right="641"/>
      </w:pPr>
      <w:r w:rsidRPr="00E8676A">
        <w:rPr>
          <w:spacing w:val="-10"/>
        </w:rPr>
        <w:t>«</w:t>
      </w:r>
      <w:r w:rsidRPr="00E8676A">
        <w:rPr>
          <w:u w:val="single"/>
        </w:rPr>
        <w:tab/>
      </w:r>
      <w:r w:rsidRPr="00E8676A">
        <w:t xml:space="preserve">» </w:t>
      </w:r>
      <w:r w:rsidRPr="00E8676A">
        <w:rPr>
          <w:u w:val="single"/>
        </w:rPr>
        <w:tab/>
      </w:r>
      <w:r w:rsidRPr="00E8676A">
        <w:rPr>
          <w:spacing w:val="-5"/>
        </w:rPr>
        <w:t>20</w:t>
      </w:r>
      <w:r w:rsidRPr="00E8676A">
        <w:rPr>
          <w:u w:val="single"/>
        </w:rPr>
        <w:tab/>
      </w:r>
      <w:r w:rsidRPr="00E8676A">
        <w:rPr>
          <w:spacing w:val="-5"/>
        </w:rPr>
        <w:t>г.</w:t>
      </w:r>
    </w:p>
    <w:p w14:paraId="66E64E03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66E64E04" w14:textId="77777777" w:rsidR="00E8676A" w:rsidRPr="00E8676A" w:rsidRDefault="00E8676A" w:rsidP="00E8676A">
      <w:pPr>
        <w:pStyle w:val="a3"/>
        <w:spacing w:before="120"/>
        <w:ind w:left="465" w:right="641" w:firstLine="431"/>
        <w:rPr>
          <w:sz w:val="20"/>
        </w:rPr>
      </w:pPr>
    </w:p>
    <w:p w14:paraId="66E64E05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66E64E06" w14:textId="77777777" w:rsidR="00E8676A" w:rsidRPr="00E8676A" w:rsidRDefault="00E8676A" w:rsidP="00E8676A">
      <w:pPr>
        <w:pStyle w:val="Point"/>
        <w:numPr>
          <w:ilvl w:val="0"/>
          <w:numId w:val="0"/>
        </w:numPr>
        <w:ind w:left="465" w:right="641" w:firstLine="431"/>
        <w:jc w:val="left"/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120"/>
        <w:gridCol w:w="4359"/>
      </w:tblGrid>
      <w:tr w:rsidR="00EA62B3" w14:paraId="66E64E09" w14:textId="77777777" w:rsidTr="00C743F8">
        <w:tc>
          <w:tcPr>
            <w:tcW w:w="2920" w:type="pct"/>
            <w:vAlign w:val="center"/>
          </w:tcPr>
          <w:p w14:paraId="66E64E07" w14:textId="77777777" w:rsidR="00E8676A" w:rsidRPr="00E8676A" w:rsidRDefault="000264CC" w:rsidP="00C743F8">
            <w:pPr>
              <w:pStyle w:val="Point"/>
              <w:numPr>
                <w:ilvl w:val="0"/>
                <w:numId w:val="0"/>
              </w:numPr>
              <w:ind w:left="27" w:right="641"/>
            </w:pPr>
            <w:r w:rsidRPr="00E8676A">
              <w:t>Полное наименование Участника Программы</w:t>
            </w:r>
          </w:p>
        </w:tc>
        <w:tc>
          <w:tcPr>
            <w:tcW w:w="2080" w:type="pct"/>
            <w:vAlign w:val="center"/>
          </w:tcPr>
          <w:p w14:paraId="66E64E08" w14:textId="77777777" w:rsidR="00E8676A" w:rsidRPr="00E8676A" w:rsidRDefault="000264CC" w:rsidP="00C743F8">
            <w:pPr>
              <w:pStyle w:val="Point"/>
              <w:numPr>
                <w:ilvl w:val="0"/>
                <w:numId w:val="0"/>
              </w:numPr>
              <w:ind w:right="641"/>
              <w:jc w:val="center"/>
              <w:rPr>
                <w:lang w:val="en-US"/>
              </w:rPr>
            </w:pPr>
            <w:r w:rsidRPr="00E8676A">
              <w:t>Код Участника Клиринга</w:t>
            </w:r>
          </w:p>
        </w:tc>
      </w:tr>
    </w:tbl>
    <w:p w14:paraId="66E64E0A" w14:textId="77777777" w:rsidR="00E8676A" w:rsidRPr="00E8676A" w:rsidRDefault="00E8676A" w:rsidP="00E8676A">
      <w:pPr>
        <w:pStyle w:val="Point"/>
        <w:numPr>
          <w:ilvl w:val="0"/>
          <w:numId w:val="0"/>
        </w:numPr>
        <w:ind w:left="465" w:right="641" w:firstLine="431"/>
        <w:jc w:val="left"/>
      </w:pPr>
    </w:p>
    <w:p w14:paraId="66E64E0B" w14:textId="77777777" w:rsidR="00E8676A" w:rsidRPr="00E8676A" w:rsidRDefault="000264CC" w:rsidP="00AE049D">
      <w:pPr>
        <w:spacing w:before="120" w:line="360" w:lineRule="auto"/>
        <w:ind w:right="641"/>
        <w:jc w:val="both"/>
      </w:pPr>
      <w:r w:rsidRPr="00E8676A">
        <w:t>Настоящим информируем об отказе от участия в Маркетинговой программе срочного рынка по опционам с</w:t>
      </w:r>
      <w:r w:rsidRPr="00E8676A">
        <w:rPr>
          <w:spacing w:val="-15"/>
        </w:rPr>
        <w:t xml:space="preserve"> </w:t>
      </w:r>
      <w:r w:rsidRPr="00E8676A">
        <w:t>(даты).</w:t>
      </w:r>
    </w:p>
    <w:p w14:paraId="66E64E0C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66E64E0D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66E64E0E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66E64E0F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66E64E10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66E64E11" w14:textId="77777777" w:rsidR="00E8676A" w:rsidRPr="00E8676A" w:rsidRDefault="00E8676A" w:rsidP="00E8676A">
      <w:pPr>
        <w:pStyle w:val="a3"/>
        <w:spacing w:before="120"/>
        <w:ind w:left="465" w:right="641" w:firstLine="431"/>
      </w:pPr>
    </w:p>
    <w:p w14:paraId="66E64E12" w14:textId="77777777" w:rsidR="00E8676A" w:rsidRPr="00E8676A" w:rsidRDefault="000264CC" w:rsidP="00E8676A">
      <w:pPr>
        <w:pStyle w:val="a3"/>
        <w:tabs>
          <w:tab w:val="left" w:pos="5771"/>
          <w:tab w:val="left" w:pos="8946"/>
        </w:tabs>
        <w:spacing w:before="120"/>
        <w:ind w:right="641"/>
      </w:pPr>
      <w:r w:rsidRPr="00E8676A">
        <w:rPr>
          <w:spacing w:val="-2"/>
        </w:rPr>
        <w:t>Подпись</w:t>
      </w:r>
      <w:r w:rsidRPr="00E8676A">
        <w:rPr>
          <w:spacing w:val="8"/>
        </w:rPr>
        <w:t xml:space="preserve"> </w:t>
      </w:r>
      <w:r w:rsidRPr="00E8676A">
        <w:rPr>
          <w:spacing w:val="-2"/>
        </w:rPr>
        <w:t>руководителя</w:t>
      </w:r>
      <w:r w:rsidR="00BA5DD8">
        <w:rPr>
          <w:spacing w:val="-2"/>
          <w:lang w:val="en-US"/>
        </w:rPr>
        <w:t xml:space="preserve"> </w:t>
      </w:r>
      <w:r w:rsidRPr="00E8676A">
        <w:rPr>
          <w:spacing w:val="-2"/>
        </w:rPr>
        <w:t>/</w:t>
      </w:r>
      <w:r w:rsidRPr="00E8676A">
        <w:rPr>
          <w:spacing w:val="7"/>
        </w:rPr>
        <w:t xml:space="preserve"> </w:t>
      </w:r>
      <w:r w:rsidRPr="00E8676A">
        <w:rPr>
          <w:spacing w:val="-2"/>
        </w:rPr>
        <w:t>уполномоченного</w:t>
      </w:r>
      <w:r w:rsidRPr="00E8676A">
        <w:rPr>
          <w:spacing w:val="9"/>
        </w:rPr>
        <w:t xml:space="preserve"> </w:t>
      </w:r>
      <w:r w:rsidRPr="00E8676A">
        <w:rPr>
          <w:spacing w:val="-4"/>
        </w:rPr>
        <w:t>лица</w:t>
      </w:r>
      <w:r w:rsidRPr="00E8676A">
        <w:tab/>
      </w:r>
      <w:r w:rsidRPr="00E8676A">
        <w:rPr>
          <w:u w:val="single"/>
        </w:rPr>
        <w:tab/>
      </w:r>
    </w:p>
    <w:p w14:paraId="66E64E13" w14:textId="77777777" w:rsidR="00E8676A" w:rsidRPr="00E8676A" w:rsidRDefault="00E8676A" w:rsidP="00E8676A">
      <w:pPr>
        <w:pStyle w:val="Point"/>
        <w:numPr>
          <w:ilvl w:val="0"/>
          <w:numId w:val="0"/>
        </w:numPr>
        <w:ind w:left="851"/>
      </w:pPr>
    </w:p>
    <w:p w14:paraId="66E64E14" w14:textId="77777777" w:rsidR="00DF534A" w:rsidRPr="00E8676A" w:rsidRDefault="00DF534A" w:rsidP="000711FE">
      <w:pPr>
        <w:pStyle w:val="a3"/>
        <w:tabs>
          <w:tab w:val="left" w:pos="6479"/>
          <w:tab w:val="left" w:pos="9654"/>
        </w:tabs>
        <w:spacing w:before="120"/>
        <w:ind w:left="465" w:right="641" w:firstLine="431"/>
      </w:pPr>
    </w:p>
    <w:sectPr w:rsidR="00DF534A" w:rsidRPr="00E8676A" w:rsidSect="007A620A">
      <w:pgSz w:w="11900" w:h="16840"/>
      <w:pgMar w:top="1060" w:right="560" w:bottom="1200" w:left="851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4E1A" w14:textId="77777777" w:rsidR="005B2CE1" w:rsidRDefault="000264CC">
      <w:r>
        <w:separator/>
      </w:r>
    </w:p>
  </w:endnote>
  <w:endnote w:type="continuationSeparator" w:id="0">
    <w:p w14:paraId="66E64E1C" w14:textId="77777777" w:rsidR="005B2CE1" w:rsidRDefault="0002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64E15" w14:textId="77777777" w:rsidR="00553C3D" w:rsidRDefault="000264CC">
    <w:pPr>
      <w:pStyle w:val="a3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6E64E16" wp14:editId="66E64E17">
              <wp:simplePos x="0" y="0"/>
              <wp:positionH relativeFrom="page">
                <wp:posOffset>6839708</wp:posOffset>
              </wp:positionH>
              <wp:positionV relativeFrom="page">
                <wp:posOffset>9916157</wp:posOffset>
              </wp:positionV>
              <wp:extent cx="231775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E64E18" w14:textId="77777777" w:rsidR="00553C3D" w:rsidRDefault="000264C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w14:anchorId="66E64E1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8.55pt;margin-top:780.8pt;width:18.25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" filled="f" stroked="f">
              <v:textbox inset="0,0,0,0">
                <w:txbxContent>
                  <w:p w14:paraId="66E64E18" w14:textId="77777777" w:rsidR="00553C3D" w:rsidRDefault="000264C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4E16" w14:textId="77777777" w:rsidR="005B2CE1" w:rsidRDefault="000264CC">
      <w:r>
        <w:separator/>
      </w:r>
    </w:p>
  </w:footnote>
  <w:footnote w:type="continuationSeparator" w:id="0">
    <w:p w14:paraId="66E64E18" w14:textId="77777777" w:rsidR="005B2CE1" w:rsidRDefault="00026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4C32"/>
    <w:multiLevelType w:val="hybridMultilevel"/>
    <w:tmpl w:val="9CB8CDB6"/>
    <w:lvl w:ilvl="0" w:tplc="7F403B62">
      <w:start w:val="1"/>
      <w:numFmt w:val="decimal"/>
      <w:lvlText w:val="%1)"/>
      <w:lvlJc w:val="left"/>
      <w:pPr>
        <w:ind w:left="960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8C24BCBC">
      <w:numFmt w:val="bullet"/>
      <w:lvlText w:val="•"/>
      <w:lvlJc w:val="left"/>
      <w:pPr>
        <w:ind w:left="1974" w:hanging="564"/>
      </w:pPr>
      <w:rPr>
        <w:rFonts w:hint="default"/>
        <w:lang w:val="ru-RU" w:eastAsia="en-US" w:bidi="ar-SA"/>
      </w:rPr>
    </w:lvl>
    <w:lvl w:ilvl="2" w:tplc="FBE87C76">
      <w:numFmt w:val="bullet"/>
      <w:lvlText w:val="•"/>
      <w:lvlJc w:val="left"/>
      <w:pPr>
        <w:ind w:left="2988" w:hanging="564"/>
      </w:pPr>
      <w:rPr>
        <w:rFonts w:hint="default"/>
        <w:lang w:val="ru-RU" w:eastAsia="en-US" w:bidi="ar-SA"/>
      </w:rPr>
    </w:lvl>
    <w:lvl w:ilvl="3" w:tplc="18D0650A">
      <w:numFmt w:val="bullet"/>
      <w:lvlText w:val="•"/>
      <w:lvlJc w:val="left"/>
      <w:pPr>
        <w:ind w:left="4002" w:hanging="564"/>
      </w:pPr>
      <w:rPr>
        <w:rFonts w:hint="default"/>
        <w:lang w:val="ru-RU" w:eastAsia="en-US" w:bidi="ar-SA"/>
      </w:rPr>
    </w:lvl>
    <w:lvl w:ilvl="4" w:tplc="CD9C8470">
      <w:numFmt w:val="bullet"/>
      <w:lvlText w:val="•"/>
      <w:lvlJc w:val="left"/>
      <w:pPr>
        <w:ind w:left="5016" w:hanging="564"/>
      </w:pPr>
      <w:rPr>
        <w:rFonts w:hint="default"/>
        <w:lang w:val="ru-RU" w:eastAsia="en-US" w:bidi="ar-SA"/>
      </w:rPr>
    </w:lvl>
    <w:lvl w:ilvl="5" w:tplc="32A06E76">
      <w:numFmt w:val="bullet"/>
      <w:lvlText w:val="•"/>
      <w:lvlJc w:val="left"/>
      <w:pPr>
        <w:ind w:left="6030" w:hanging="564"/>
      </w:pPr>
      <w:rPr>
        <w:rFonts w:hint="default"/>
        <w:lang w:val="ru-RU" w:eastAsia="en-US" w:bidi="ar-SA"/>
      </w:rPr>
    </w:lvl>
    <w:lvl w:ilvl="6" w:tplc="052828FE">
      <w:numFmt w:val="bullet"/>
      <w:lvlText w:val="•"/>
      <w:lvlJc w:val="left"/>
      <w:pPr>
        <w:ind w:left="7044" w:hanging="564"/>
      </w:pPr>
      <w:rPr>
        <w:rFonts w:hint="default"/>
        <w:lang w:val="ru-RU" w:eastAsia="en-US" w:bidi="ar-SA"/>
      </w:rPr>
    </w:lvl>
    <w:lvl w:ilvl="7" w:tplc="038436A0">
      <w:numFmt w:val="bullet"/>
      <w:lvlText w:val="•"/>
      <w:lvlJc w:val="left"/>
      <w:pPr>
        <w:ind w:left="8058" w:hanging="564"/>
      </w:pPr>
      <w:rPr>
        <w:rFonts w:hint="default"/>
        <w:lang w:val="ru-RU" w:eastAsia="en-US" w:bidi="ar-SA"/>
      </w:rPr>
    </w:lvl>
    <w:lvl w:ilvl="8" w:tplc="06069770">
      <w:numFmt w:val="bullet"/>
      <w:lvlText w:val="•"/>
      <w:lvlJc w:val="left"/>
      <w:pPr>
        <w:ind w:left="9072" w:hanging="564"/>
      </w:pPr>
      <w:rPr>
        <w:rFonts w:hint="default"/>
        <w:lang w:val="ru-RU" w:eastAsia="en-US" w:bidi="ar-SA"/>
      </w:rPr>
    </w:lvl>
  </w:abstractNum>
  <w:abstractNum w:abstractNumId="1" w15:restartNumberingAfterBreak="0">
    <w:nsid w:val="0BCF2AB6"/>
    <w:multiLevelType w:val="hybridMultilevel"/>
    <w:tmpl w:val="386280E4"/>
    <w:lvl w:ilvl="0" w:tplc="29D417BA">
      <w:start w:val="1"/>
      <w:numFmt w:val="decimal"/>
      <w:lvlText w:val="%1."/>
      <w:lvlJc w:val="left"/>
      <w:pPr>
        <w:ind w:left="1571" w:hanging="360"/>
      </w:pPr>
    </w:lvl>
    <w:lvl w:ilvl="1" w:tplc="8EBE95CE" w:tentative="1">
      <w:start w:val="1"/>
      <w:numFmt w:val="lowerLetter"/>
      <w:lvlText w:val="%2."/>
      <w:lvlJc w:val="left"/>
      <w:pPr>
        <w:ind w:left="2291" w:hanging="360"/>
      </w:pPr>
    </w:lvl>
    <w:lvl w:ilvl="2" w:tplc="749AD592" w:tentative="1">
      <w:start w:val="1"/>
      <w:numFmt w:val="lowerRoman"/>
      <w:lvlText w:val="%3."/>
      <w:lvlJc w:val="right"/>
      <w:pPr>
        <w:ind w:left="3011" w:hanging="180"/>
      </w:pPr>
    </w:lvl>
    <w:lvl w:ilvl="3" w:tplc="D43CB4B8" w:tentative="1">
      <w:start w:val="1"/>
      <w:numFmt w:val="decimal"/>
      <w:lvlText w:val="%4."/>
      <w:lvlJc w:val="left"/>
      <w:pPr>
        <w:ind w:left="3731" w:hanging="360"/>
      </w:pPr>
    </w:lvl>
    <w:lvl w:ilvl="4" w:tplc="AB4C2F1A" w:tentative="1">
      <w:start w:val="1"/>
      <w:numFmt w:val="lowerLetter"/>
      <w:lvlText w:val="%5."/>
      <w:lvlJc w:val="left"/>
      <w:pPr>
        <w:ind w:left="4451" w:hanging="360"/>
      </w:pPr>
    </w:lvl>
    <w:lvl w:ilvl="5" w:tplc="7F4614F6" w:tentative="1">
      <w:start w:val="1"/>
      <w:numFmt w:val="lowerRoman"/>
      <w:lvlText w:val="%6."/>
      <w:lvlJc w:val="right"/>
      <w:pPr>
        <w:ind w:left="5171" w:hanging="180"/>
      </w:pPr>
    </w:lvl>
    <w:lvl w:ilvl="6" w:tplc="9A80B0D6" w:tentative="1">
      <w:start w:val="1"/>
      <w:numFmt w:val="decimal"/>
      <w:lvlText w:val="%7."/>
      <w:lvlJc w:val="left"/>
      <w:pPr>
        <w:ind w:left="5891" w:hanging="360"/>
      </w:pPr>
    </w:lvl>
    <w:lvl w:ilvl="7" w:tplc="B7D0154C" w:tentative="1">
      <w:start w:val="1"/>
      <w:numFmt w:val="lowerLetter"/>
      <w:lvlText w:val="%8."/>
      <w:lvlJc w:val="left"/>
      <w:pPr>
        <w:ind w:left="6611" w:hanging="360"/>
      </w:pPr>
    </w:lvl>
    <w:lvl w:ilvl="8" w:tplc="5A340C50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D7D24E1"/>
    <w:multiLevelType w:val="multilevel"/>
    <w:tmpl w:val="154ED9FA"/>
    <w:lvl w:ilvl="0">
      <w:start w:val="3"/>
      <w:numFmt w:val="decimal"/>
      <w:lvlText w:val="%1"/>
      <w:lvlJc w:val="left"/>
      <w:pPr>
        <w:ind w:left="1526" w:hanging="62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6" w:hanging="627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195" w:hanging="6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4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8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6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627"/>
      </w:pPr>
      <w:rPr>
        <w:rFonts w:hint="default"/>
        <w:lang w:val="ru-RU" w:eastAsia="en-US" w:bidi="ar-SA"/>
      </w:rPr>
    </w:lvl>
  </w:abstractNum>
  <w:abstractNum w:abstractNumId="3" w15:restartNumberingAfterBreak="0">
    <w:nsid w:val="19C5562C"/>
    <w:multiLevelType w:val="hybridMultilevel"/>
    <w:tmpl w:val="419085B2"/>
    <w:lvl w:ilvl="0" w:tplc="9EA25230">
      <w:start w:val="1"/>
      <w:numFmt w:val="decimal"/>
      <w:lvlText w:val="%1."/>
      <w:lvlJc w:val="left"/>
      <w:pPr>
        <w:ind w:left="751" w:hanging="360"/>
      </w:pPr>
      <w:rPr>
        <w:rFonts w:hint="default"/>
        <w:spacing w:val="0"/>
        <w:w w:val="100"/>
        <w:lang w:val="ru-RU" w:eastAsia="en-US" w:bidi="ar-SA"/>
      </w:rPr>
    </w:lvl>
    <w:lvl w:ilvl="1" w:tplc="9594B60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5AE0BF26">
      <w:numFmt w:val="bullet"/>
      <w:lvlText w:val="•"/>
      <w:lvlJc w:val="left"/>
      <w:pPr>
        <w:ind w:left="2828" w:hanging="360"/>
      </w:pPr>
      <w:rPr>
        <w:rFonts w:hint="default"/>
        <w:lang w:val="ru-RU" w:eastAsia="en-US" w:bidi="ar-SA"/>
      </w:rPr>
    </w:lvl>
    <w:lvl w:ilvl="3" w:tplc="A366EB8A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4" w:tplc="9E5E059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5" w:tplc="F7C836BA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C5AC03E0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7" w:tplc="F2508FF6">
      <w:numFmt w:val="bullet"/>
      <w:lvlText w:val="•"/>
      <w:lvlJc w:val="left"/>
      <w:pPr>
        <w:ind w:left="7998" w:hanging="360"/>
      </w:pPr>
      <w:rPr>
        <w:rFonts w:hint="default"/>
        <w:lang w:val="ru-RU" w:eastAsia="en-US" w:bidi="ar-SA"/>
      </w:rPr>
    </w:lvl>
    <w:lvl w:ilvl="8" w:tplc="77E03C24">
      <w:numFmt w:val="bullet"/>
      <w:lvlText w:val="•"/>
      <w:lvlJc w:val="left"/>
      <w:pPr>
        <w:ind w:left="903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2B4808"/>
    <w:multiLevelType w:val="hybridMultilevel"/>
    <w:tmpl w:val="209C7E36"/>
    <w:lvl w:ilvl="0" w:tplc="DE36383A">
      <w:start w:val="1"/>
      <w:numFmt w:val="decimal"/>
      <w:lvlText w:val="4.1.%1."/>
      <w:lvlJc w:val="left"/>
      <w:pPr>
        <w:ind w:left="1571" w:hanging="360"/>
      </w:pPr>
      <w:rPr>
        <w:rFonts w:hint="default"/>
      </w:rPr>
    </w:lvl>
    <w:lvl w:ilvl="1" w:tplc="7BF0287C" w:tentative="1">
      <w:start w:val="1"/>
      <w:numFmt w:val="lowerLetter"/>
      <w:lvlText w:val="%2."/>
      <w:lvlJc w:val="left"/>
      <w:pPr>
        <w:ind w:left="2291" w:hanging="360"/>
      </w:pPr>
    </w:lvl>
    <w:lvl w:ilvl="2" w:tplc="81BA43D0" w:tentative="1">
      <w:start w:val="1"/>
      <w:numFmt w:val="lowerRoman"/>
      <w:lvlText w:val="%3."/>
      <w:lvlJc w:val="right"/>
      <w:pPr>
        <w:ind w:left="3011" w:hanging="180"/>
      </w:pPr>
    </w:lvl>
    <w:lvl w:ilvl="3" w:tplc="EACAD774" w:tentative="1">
      <w:start w:val="1"/>
      <w:numFmt w:val="decimal"/>
      <w:lvlText w:val="%4."/>
      <w:lvlJc w:val="left"/>
      <w:pPr>
        <w:ind w:left="3731" w:hanging="360"/>
      </w:pPr>
    </w:lvl>
    <w:lvl w:ilvl="4" w:tplc="2E36498A" w:tentative="1">
      <w:start w:val="1"/>
      <w:numFmt w:val="lowerLetter"/>
      <w:lvlText w:val="%5."/>
      <w:lvlJc w:val="left"/>
      <w:pPr>
        <w:ind w:left="4451" w:hanging="360"/>
      </w:pPr>
    </w:lvl>
    <w:lvl w:ilvl="5" w:tplc="8618B5DA" w:tentative="1">
      <w:start w:val="1"/>
      <w:numFmt w:val="lowerRoman"/>
      <w:lvlText w:val="%6."/>
      <w:lvlJc w:val="right"/>
      <w:pPr>
        <w:ind w:left="5171" w:hanging="180"/>
      </w:pPr>
    </w:lvl>
    <w:lvl w:ilvl="6" w:tplc="F8D6DE70" w:tentative="1">
      <w:start w:val="1"/>
      <w:numFmt w:val="decimal"/>
      <w:lvlText w:val="%7."/>
      <w:lvlJc w:val="left"/>
      <w:pPr>
        <w:ind w:left="5891" w:hanging="360"/>
      </w:pPr>
    </w:lvl>
    <w:lvl w:ilvl="7" w:tplc="07BE7C06" w:tentative="1">
      <w:start w:val="1"/>
      <w:numFmt w:val="lowerLetter"/>
      <w:lvlText w:val="%8."/>
      <w:lvlJc w:val="left"/>
      <w:pPr>
        <w:ind w:left="6611" w:hanging="360"/>
      </w:pPr>
    </w:lvl>
    <w:lvl w:ilvl="8" w:tplc="5BFC631C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0AE6C0D"/>
    <w:multiLevelType w:val="hybridMultilevel"/>
    <w:tmpl w:val="E34A3756"/>
    <w:lvl w:ilvl="0" w:tplc="29EA79CE">
      <w:start w:val="1"/>
      <w:numFmt w:val="bullet"/>
      <w:lvlText w:val=""/>
      <w:lvlJc w:val="left"/>
      <w:pPr>
        <w:ind w:left="1616" w:hanging="360"/>
      </w:pPr>
      <w:rPr>
        <w:rFonts w:ascii="Symbol" w:hAnsi="Symbol" w:hint="default"/>
      </w:rPr>
    </w:lvl>
    <w:lvl w:ilvl="1" w:tplc="37422D9E" w:tentative="1">
      <w:start w:val="1"/>
      <w:numFmt w:val="bullet"/>
      <w:lvlText w:val="o"/>
      <w:lvlJc w:val="left"/>
      <w:pPr>
        <w:ind w:left="2336" w:hanging="360"/>
      </w:pPr>
      <w:rPr>
        <w:rFonts w:ascii="Courier New" w:hAnsi="Courier New" w:cs="Courier New" w:hint="default"/>
      </w:rPr>
    </w:lvl>
    <w:lvl w:ilvl="2" w:tplc="8460E4C8" w:tentative="1">
      <w:start w:val="1"/>
      <w:numFmt w:val="bullet"/>
      <w:lvlText w:val=""/>
      <w:lvlJc w:val="left"/>
      <w:pPr>
        <w:ind w:left="3056" w:hanging="360"/>
      </w:pPr>
      <w:rPr>
        <w:rFonts w:ascii="Wingdings" w:hAnsi="Wingdings" w:hint="default"/>
      </w:rPr>
    </w:lvl>
    <w:lvl w:ilvl="3" w:tplc="7DF0C6A6" w:tentative="1">
      <w:start w:val="1"/>
      <w:numFmt w:val="bullet"/>
      <w:lvlText w:val=""/>
      <w:lvlJc w:val="left"/>
      <w:pPr>
        <w:ind w:left="3776" w:hanging="360"/>
      </w:pPr>
      <w:rPr>
        <w:rFonts w:ascii="Symbol" w:hAnsi="Symbol" w:hint="default"/>
      </w:rPr>
    </w:lvl>
    <w:lvl w:ilvl="4" w:tplc="8196D18C" w:tentative="1">
      <w:start w:val="1"/>
      <w:numFmt w:val="bullet"/>
      <w:lvlText w:val="o"/>
      <w:lvlJc w:val="left"/>
      <w:pPr>
        <w:ind w:left="4496" w:hanging="360"/>
      </w:pPr>
      <w:rPr>
        <w:rFonts w:ascii="Courier New" w:hAnsi="Courier New" w:cs="Courier New" w:hint="default"/>
      </w:rPr>
    </w:lvl>
    <w:lvl w:ilvl="5" w:tplc="714A95E6" w:tentative="1">
      <w:start w:val="1"/>
      <w:numFmt w:val="bullet"/>
      <w:lvlText w:val=""/>
      <w:lvlJc w:val="left"/>
      <w:pPr>
        <w:ind w:left="5216" w:hanging="360"/>
      </w:pPr>
      <w:rPr>
        <w:rFonts w:ascii="Wingdings" w:hAnsi="Wingdings" w:hint="default"/>
      </w:rPr>
    </w:lvl>
    <w:lvl w:ilvl="6" w:tplc="28B871D6" w:tentative="1">
      <w:start w:val="1"/>
      <w:numFmt w:val="bullet"/>
      <w:lvlText w:val=""/>
      <w:lvlJc w:val="left"/>
      <w:pPr>
        <w:ind w:left="5936" w:hanging="360"/>
      </w:pPr>
      <w:rPr>
        <w:rFonts w:ascii="Symbol" w:hAnsi="Symbol" w:hint="default"/>
      </w:rPr>
    </w:lvl>
    <w:lvl w:ilvl="7" w:tplc="8C60CEFC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8" w:tplc="23247BCE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</w:abstractNum>
  <w:abstractNum w:abstractNumId="6" w15:restartNumberingAfterBreak="0">
    <w:nsid w:val="2ADE3576"/>
    <w:multiLevelType w:val="hybridMultilevel"/>
    <w:tmpl w:val="46C0BC7C"/>
    <w:lvl w:ilvl="0" w:tplc="A2C84D50">
      <w:start w:val="1"/>
      <w:numFmt w:val="decimal"/>
      <w:lvlText w:val="%1."/>
      <w:lvlJc w:val="left"/>
      <w:pPr>
        <w:ind w:left="1619" w:hanging="360"/>
      </w:pPr>
    </w:lvl>
    <w:lvl w:ilvl="1" w:tplc="694638C0" w:tentative="1">
      <w:start w:val="1"/>
      <w:numFmt w:val="lowerLetter"/>
      <w:lvlText w:val="%2."/>
      <w:lvlJc w:val="left"/>
      <w:pPr>
        <w:ind w:left="2339" w:hanging="360"/>
      </w:pPr>
    </w:lvl>
    <w:lvl w:ilvl="2" w:tplc="775EC6F6" w:tentative="1">
      <w:start w:val="1"/>
      <w:numFmt w:val="lowerRoman"/>
      <w:lvlText w:val="%3."/>
      <w:lvlJc w:val="right"/>
      <w:pPr>
        <w:ind w:left="3059" w:hanging="180"/>
      </w:pPr>
    </w:lvl>
    <w:lvl w:ilvl="3" w:tplc="65921468" w:tentative="1">
      <w:start w:val="1"/>
      <w:numFmt w:val="decimal"/>
      <w:lvlText w:val="%4."/>
      <w:lvlJc w:val="left"/>
      <w:pPr>
        <w:ind w:left="3779" w:hanging="360"/>
      </w:pPr>
    </w:lvl>
    <w:lvl w:ilvl="4" w:tplc="5A3C17B0" w:tentative="1">
      <w:start w:val="1"/>
      <w:numFmt w:val="lowerLetter"/>
      <w:lvlText w:val="%5."/>
      <w:lvlJc w:val="left"/>
      <w:pPr>
        <w:ind w:left="4499" w:hanging="360"/>
      </w:pPr>
    </w:lvl>
    <w:lvl w:ilvl="5" w:tplc="0008732A" w:tentative="1">
      <w:start w:val="1"/>
      <w:numFmt w:val="lowerRoman"/>
      <w:lvlText w:val="%6."/>
      <w:lvlJc w:val="right"/>
      <w:pPr>
        <w:ind w:left="5219" w:hanging="180"/>
      </w:pPr>
    </w:lvl>
    <w:lvl w:ilvl="6" w:tplc="912E3F2A" w:tentative="1">
      <w:start w:val="1"/>
      <w:numFmt w:val="decimal"/>
      <w:lvlText w:val="%7."/>
      <w:lvlJc w:val="left"/>
      <w:pPr>
        <w:ind w:left="5939" w:hanging="360"/>
      </w:pPr>
    </w:lvl>
    <w:lvl w:ilvl="7" w:tplc="892A803C" w:tentative="1">
      <w:start w:val="1"/>
      <w:numFmt w:val="lowerLetter"/>
      <w:lvlText w:val="%8."/>
      <w:lvlJc w:val="left"/>
      <w:pPr>
        <w:ind w:left="6659" w:hanging="360"/>
      </w:pPr>
    </w:lvl>
    <w:lvl w:ilvl="8" w:tplc="EF1CC9C4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2ED7312D"/>
    <w:multiLevelType w:val="hybridMultilevel"/>
    <w:tmpl w:val="A226217A"/>
    <w:lvl w:ilvl="0" w:tplc="0728FAB4">
      <w:start w:val="1"/>
      <w:numFmt w:val="decimal"/>
      <w:lvlText w:val="%1."/>
      <w:lvlJc w:val="left"/>
      <w:pPr>
        <w:ind w:left="2291" w:hanging="360"/>
      </w:pPr>
    </w:lvl>
    <w:lvl w:ilvl="1" w:tplc="785602F4" w:tentative="1">
      <w:start w:val="1"/>
      <w:numFmt w:val="lowerLetter"/>
      <w:lvlText w:val="%2."/>
      <w:lvlJc w:val="left"/>
      <w:pPr>
        <w:ind w:left="3011" w:hanging="360"/>
      </w:pPr>
    </w:lvl>
    <w:lvl w:ilvl="2" w:tplc="A23A1684" w:tentative="1">
      <w:start w:val="1"/>
      <w:numFmt w:val="lowerRoman"/>
      <w:lvlText w:val="%3."/>
      <w:lvlJc w:val="right"/>
      <w:pPr>
        <w:ind w:left="3731" w:hanging="180"/>
      </w:pPr>
    </w:lvl>
    <w:lvl w:ilvl="3" w:tplc="31EA3492" w:tentative="1">
      <w:start w:val="1"/>
      <w:numFmt w:val="decimal"/>
      <w:lvlText w:val="%4."/>
      <w:lvlJc w:val="left"/>
      <w:pPr>
        <w:ind w:left="4451" w:hanging="360"/>
      </w:pPr>
    </w:lvl>
    <w:lvl w:ilvl="4" w:tplc="5120BEBC" w:tentative="1">
      <w:start w:val="1"/>
      <w:numFmt w:val="lowerLetter"/>
      <w:lvlText w:val="%5."/>
      <w:lvlJc w:val="left"/>
      <w:pPr>
        <w:ind w:left="5171" w:hanging="360"/>
      </w:pPr>
    </w:lvl>
    <w:lvl w:ilvl="5" w:tplc="DC1E24B0" w:tentative="1">
      <w:start w:val="1"/>
      <w:numFmt w:val="lowerRoman"/>
      <w:lvlText w:val="%6."/>
      <w:lvlJc w:val="right"/>
      <w:pPr>
        <w:ind w:left="5891" w:hanging="180"/>
      </w:pPr>
    </w:lvl>
    <w:lvl w:ilvl="6" w:tplc="F3848E88" w:tentative="1">
      <w:start w:val="1"/>
      <w:numFmt w:val="decimal"/>
      <w:lvlText w:val="%7."/>
      <w:lvlJc w:val="left"/>
      <w:pPr>
        <w:ind w:left="6611" w:hanging="360"/>
      </w:pPr>
    </w:lvl>
    <w:lvl w:ilvl="7" w:tplc="9E94269C" w:tentative="1">
      <w:start w:val="1"/>
      <w:numFmt w:val="lowerLetter"/>
      <w:lvlText w:val="%8."/>
      <w:lvlJc w:val="left"/>
      <w:pPr>
        <w:ind w:left="7331" w:hanging="360"/>
      </w:pPr>
    </w:lvl>
    <w:lvl w:ilvl="8" w:tplc="73D63D8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8" w15:restartNumberingAfterBreak="0">
    <w:nsid w:val="3B4A5129"/>
    <w:multiLevelType w:val="multilevel"/>
    <w:tmpl w:val="0A1E5B1A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080"/>
        </w:tabs>
        <w:ind w:left="-648" w:hanging="432"/>
      </w:pPr>
      <w:rPr>
        <w:rFonts w:hint="default"/>
      </w:rPr>
    </w:lvl>
    <w:lvl w:ilvl="2">
      <w:start w:val="1"/>
      <w:numFmt w:val="decimal"/>
      <w:lvlRestart w:val="0"/>
      <w:pStyle w:val="Title3"/>
      <w:lvlText w:val="%3."/>
      <w:lvlJc w:val="left"/>
      <w:pPr>
        <w:tabs>
          <w:tab w:val="num" w:pos="2269"/>
        </w:tabs>
        <w:ind w:left="2269" w:hanging="1418"/>
      </w:pPr>
      <w:rPr>
        <w:rFonts w:ascii="Times New Roman" w:eastAsia="Times New Roman" w:hAnsi="Times New Roman" w:cs="Times New Roman"/>
        <w:sz w:val="24"/>
        <w:lang w:val="ru-RU"/>
      </w:rPr>
    </w:lvl>
    <w:lvl w:ilvl="3">
      <w:start w:val="1"/>
      <w:numFmt w:val="decimal"/>
      <w:pStyle w:val="Point"/>
      <w:isLgl/>
      <w:lvlText w:val="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Arial" w:hint="default"/>
        <w:b w:val="0"/>
        <w:i w:val="0"/>
        <w:color w:val="auto"/>
        <w:sz w:val="24"/>
      </w:rPr>
    </w:lvl>
    <w:lvl w:ilvl="4">
      <w:start w:val="1"/>
      <w:numFmt w:val="decimal"/>
      <w:pStyle w:val="Point2"/>
      <w:isLgl/>
      <w:lvlText w:val="%3.%4.%5."/>
      <w:lvlJc w:val="left"/>
      <w:pPr>
        <w:tabs>
          <w:tab w:val="num" w:pos="1135"/>
        </w:tabs>
        <w:ind w:left="1135" w:hanging="851"/>
      </w:pPr>
      <w:rPr>
        <w:rFonts w:ascii="Times New Roman" w:hAnsi="Times New Roman" w:hint="default"/>
        <w:i w:val="0"/>
        <w:sz w:val="24"/>
      </w:rPr>
    </w:lvl>
    <w:lvl w:ilvl="5">
      <w:start w:val="1"/>
      <w:numFmt w:val="decimal"/>
      <w:pStyle w:val="Point3"/>
      <w:isLgl/>
      <w:lvlText w:val="%3.%4.%5.%6."/>
      <w:lvlJc w:val="left"/>
      <w:pPr>
        <w:tabs>
          <w:tab w:val="num" w:pos="1296"/>
        </w:tabs>
        <w:ind w:left="1296" w:hanging="936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3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2880" w:hanging="1440"/>
      </w:pPr>
      <w:rPr>
        <w:rFonts w:hint="default"/>
      </w:rPr>
    </w:lvl>
  </w:abstractNum>
  <w:abstractNum w:abstractNumId="9" w15:restartNumberingAfterBreak="0">
    <w:nsid w:val="3E4409EF"/>
    <w:multiLevelType w:val="multilevel"/>
    <w:tmpl w:val="FDAE93A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8F06C0C"/>
    <w:multiLevelType w:val="hybridMultilevel"/>
    <w:tmpl w:val="92DEC6C8"/>
    <w:lvl w:ilvl="0" w:tplc="33E07D2E">
      <w:start w:val="1"/>
      <w:numFmt w:val="decimal"/>
      <w:lvlText w:val="4.1.%1."/>
      <w:lvlJc w:val="left"/>
      <w:pPr>
        <w:ind w:left="1571" w:hanging="360"/>
      </w:pPr>
      <w:rPr>
        <w:rFonts w:hint="default"/>
      </w:rPr>
    </w:lvl>
    <w:lvl w:ilvl="1" w:tplc="D8BA104A">
      <w:start w:val="1"/>
      <w:numFmt w:val="lowerLetter"/>
      <w:lvlText w:val="%2."/>
      <w:lvlJc w:val="left"/>
      <w:pPr>
        <w:ind w:left="1440" w:hanging="360"/>
      </w:pPr>
    </w:lvl>
    <w:lvl w:ilvl="2" w:tplc="4000A8B6" w:tentative="1">
      <w:start w:val="1"/>
      <w:numFmt w:val="lowerRoman"/>
      <w:lvlText w:val="%3."/>
      <w:lvlJc w:val="right"/>
      <w:pPr>
        <w:ind w:left="2160" w:hanging="180"/>
      </w:pPr>
    </w:lvl>
    <w:lvl w:ilvl="3" w:tplc="C29C6422" w:tentative="1">
      <w:start w:val="1"/>
      <w:numFmt w:val="decimal"/>
      <w:lvlText w:val="%4."/>
      <w:lvlJc w:val="left"/>
      <w:pPr>
        <w:ind w:left="2880" w:hanging="360"/>
      </w:pPr>
    </w:lvl>
    <w:lvl w:ilvl="4" w:tplc="EA7C2CD8" w:tentative="1">
      <w:start w:val="1"/>
      <w:numFmt w:val="lowerLetter"/>
      <w:lvlText w:val="%5."/>
      <w:lvlJc w:val="left"/>
      <w:pPr>
        <w:ind w:left="3600" w:hanging="360"/>
      </w:pPr>
    </w:lvl>
    <w:lvl w:ilvl="5" w:tplc="B97A1B10" w:tentative="1">
      <w:start w:val="1"/>
      <w:numFmt w:val="lowerRoman"/>
      <w:lvlText w:val="%6."/>
      <w:lvlJc w:val="right"/>
      <w:pPr>
        <w:ind w:left="4320" w:hanging="180"/>
      </w:pPr>
    </w:lvl>
    <w:lvl w:ilvl="6" w:tplc="8EF6EC70" w:tentative="1">
      <w:start w:val="1"/>
      <w:numFmt w:val="decimal"/>
      <w:lvlText w:val="%7."/>
      <w:lvlJc w:val="left"/>
      <w:pPr>
        <w:ind w:left="5040" w:hanging="360"/>
      </w:pPr>
    </w:lvl>
    <w:lvl w:ilvl="7" w:tplc="369A0C2A" w:tentative="1">
      <w:start w:val="1"/>
      <w:numFmt w:val="lowerLetter"/>
      <w:lvlText w:val="%8."/>
      <w:lvlJc w:val="left"/>
      <w:pPr>
        <w:ind w:left="5760" w:hanging="360"/>
      </w:pPr>
    </w:lvl>
    <w:lvl w:ilvl="8" w:tplc="EEC22D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B426F"/>
    <w:multiLevelType w:val="multilevel"/>
    <w:tmpl w:val="B5701B44"/>
    <w:lvl w:ilvl="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26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2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8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7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567"/>
      </w:pPr>
      <w:rPr>
        <w:rFonts w:hint="default"/>
        <w:lang w:val="ru-RU" w:eastAsia="en-US" w:bidi="ar-SA"/>
      </w:rPr>
    </w:lvl>
  </w:abstractNum>
  <w:abstractNum w:abstractNumId="12" w15:restartNumberingAfterBreak="0">
    <w:nsid w:val="5D3F1261"/>
    <w:multiLevelType w:val="hybridMultilevel"/>
    <w:tmpl w:val="8052301A"/>
    <w:lvl w:ilvl="0" w:tplc="03C60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AB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C49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AE9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A040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B85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212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C23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1E88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851C2"/>
    <w:multiLevelType w:val="hybridMultilevel"/>
    <w:tmpl w:val="8A265262"/>
    <w:lvl w:ilvl="0" w:tplc="2E6E7CFC">
      <w:numFmt w:val="bullet"/>
      <w:lvlText w:val=""/>
      <w:lvlJc w:val="left"/>
      <w:pPr>
        <w:ind w:left="1463" w:hanging="5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58B69CC8">
      <w:numFmt w:val="bullet"/>
      <w:lvlText w:val="•"/>
      <w:lvlJc w:val="left"/>
      <w:pPr>
        <w:ind w:left="2424" w:hanging="504"/>
      </w:pPr>
      <w:rPr>
        <w:rFonts w:hint="default"/>
        <w:lang w:val="ru-RU" w:eastAsia="en-US" w:bidi="ar-SA"/>
      </w:rPr>
    </w:lvl>
    <w:lvl w:ilvl="2" w:tplc="512421A8">
      <w:numFmt w:val="bullet"/>
      <w:lvlText w:val="•"/>
      <w:lvlJc w:val="left"/>
      <w:pPr>
        <w:ind w:left="3388" w:hanging="504"/>
      </w:pPr>
      <w:rPr>
        <w:rFonts w:hint="default"/>
        <w:lang w:val="ru-RU" w:eastAsia="en-US" w:bidi="ar-SA"/>
      </w:rPr>
    </w:lvl>
    <w:lvl w:ilvl="3" w:tplc="7F6836E2">
      <w:numFmt w:val="bullet"/>
      <w:lvlText w:val="•"/>
      <w:lvlJc w:val="left"/>
      <w:pPr>
        <w:ind w:left="4352" w:hanging="504"/>
      </w:pPr>
      <w:rPr>
        <w:rFonts w:hint="default"/>
        <w:lang w:val="ru-RU" w:eastAsia="en-US" w:bidi="ar-SA"/>
      </w:rPr>
    </w:lvl>
    <w:lvl w:ilvl="4" w:tplc="FBC2E5AE">
      <w:numFmt w:val="bullet"/>
      <w:lvlText w:val="•"/>
      <w:lvlJc w:val="left"/>
      <w:pPr>
        <w:ind w:left="5316" w:hanging="504"/>
      </w:pPr>
      <w:rPr>
        <w:rFonts w:hint="default"/>
        <w:lang w:val="ru-RU" w:eastAsia="en-US" w:bidi="ar-SA"/>
      </w:rPr>
    </w:lvl>
    <w:lvl w:ilvl="5" w:tplc="01BA7B7C">
      <w:numFmt w:val="bullet"/>
      <w:lvlText w:val="•"/>
      <w:lvlJc w:val="left"/>
      <w:pPr>
        <w:ind w:left="6280" w:hanging="504"/>
      </w:pPr>
      <w:rPr>
        <w:rFonts w:hint="default"/>
        <w:lang w:val="ru-RU" w:eastAsia="en-US" w:bidi="ar-SA"/>
      </w:rPr>
    </w:lvl>
    <w:lvl w:ilvl="6" w:tplc="D91E0132">
      <w:numFmt w:val="bullet"/>
      <w:lvlText w:val="•"/>
      <w:lvlJc w:val="left"/>
      <w:pPr>
        <w:ind w:left="7244" w:hanging="504"/>
      </w:pPr>
      <w:rPr>
        <w:rFonts w:hint="default"/>
        <w:lang w:val="ru-RU" w:eastAsia="en-US" w:bidi="ar-SA"/>
      </w:rPr>
    </w:lvl>
    <w:lvl w:ilvl="7" w:tplc="301E744E">
      <w:numFmt w:val="bullet"/>
      <w:lvlText w:val="•"/>
      <w:lvlJc w:val="left"/>
      <w:pPr>
        <w:ind w:left="8208" w:hanging="504"/>
      </w:pPr>
      <w:rPr>
        <w:rFonts w:hint="default"/>
        <w:lang w:val="ru-RU" w:eastAsia="en-US" w:bidi="ar-SA"/>
      </w:rPr>
    </w:lvl>
    <w:lvl w:ilvl="8" w:tplc="73CA827E">
      <w:numFmt w:val="bullet"/>
      <w:lvlText w:val="•"/>
      <w:lvlJc w:val="left"/>
      <w:pPr>
        <w:ind w:left="9172" w:hanging="504"/>
      </w:pPr>
      <w:rPr>
        <w:rFonts w:hint="default"/>
        <w:lang w:val="ru-RU" w:eastAsia="en-US" w:bidi="ar-SA"/>
      </w:rPr>
    </w:lvl>
  </w:abstractNum>
  <w:abstractNum w:abstractNumId="14" w15:restartNumberingAfterBreak="0">
    <w:nsid w:val="69C924CE"/>
    <w:multiLevelType w:val="hybridMultilevel"/>
    <w:tmpl w:val="386280E4"/>
    <w:lvl w:ilvl="0" w:tplc="EC5630A6">
      <w:start w:val="1"/>
      <w:numFmt w:val="decimal"/>
      <w:lvlText w:val="%1."/>
      <w:lvlJc w:val="left"/>
      <w:pPr>
        <w:ind w:left="1571" w:hanging="360"/>
      </w:pPr>
    </w:lvl>
    <w:lvl w:ilvl="1" w:tplc="E1041236" w:tentative="1">
      <w:start w:val="1"/>
      <w:numFmt w:val="lowerLetter"/>
      <w:lvlText w:val="%2."/>
      <w:lvlJc w:val="left"/>
      <w:pPr>
        <w:ind w:left="2291" w:hanging="360"/>
      </w:pPr>
    </w:lvl>
    <w:lvl w:ilvl="2" w:tplc="FF085ABA" w:tentative="1">
      <w:start w:val="1"/>
      <w:numFmt w:val="lowerRoman"/>
      <w:lvlText w:val="%3."/>
      <w:lvlJc w:val="right"/>
      <w:pPr>
        <w:ind w:left="3011" w:hanging="180"/>
      </w:pPr>
    </w:lvl>
    <w:lvl w:ilvl="3" w:tplc="1EA29512" w:tentative="1">
      <w:start w:val="1"/>
      <w:numFmt w:val="decimal"/>
      <w:lvlText w:val="%4."/>
      <w:lvlJc w:val="left"/>
      <w:pPr>
        <w:ind w:left="3731" w:hanging="360"/>
      </w:pPr>
    </w:lvl>
    <w:lvl w:ilvl="4" w:tplc="777646E4" w:tentative="1">
      <w:start w:val="1"/>
      <w:numFmt w:val="lowerLetter"/>
      <w:lvlText w:val="%5."/>
      <w:lvlJc w:val="left"/>
      <w:pPr>
        <w:ind w:left="4451" w:hanging="360"/>
      </w:pPr>
    </w:lvl>
    <w:lvl w:ilvl="5" w:tplc="28C46E7C" w:tentative="1">
      <w:start w:val="1"/>
      <w:numFmt w:val="lowerRoman"/>
      <w:lvlText w:val="%6."/>
      <w:lvlJc w:val="right"/>
      <w:pPr>
        <w:ind w:left="5171" w:hanging="180"/>
      </w:pPr>
    </w:lvl>
    <w:lvl w:ilvl="6" w:tplc="12F8F052" w:tentative="1">
      <w:start w:val="1"/>
      <w:numFmt w:val="decimal"/>
      <w:lvlText w:val="%7."/>
      <w:lvlJc w:val="left"/>
      <w:pPr>
        <w:ind w:left="5891" w:hanging="360"/>
      </w:pPr>
    </w:lvl>
    <w:lvl w:ilvl="7" w:tplc="1974F4CC" w:tentative="1">
      <w:start w:val="1"/>
      <w:numFmt w:val="lowerLetter"/>
      <w:lvlText w:val="%8."/>
      <w:lvlJc w:val="left"/>
      <w:pPr>
        <w:ind w:left="6611" w:hanging="360"/>
      </w:pPr>
    </w:lvl>
    <w:lvl w:ilvl="8" w:tplc="D422BC9E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74443451"/>
    <w:multiLevelType w:val="hybridMultilevel"/>
    <w:tmpl w:val="731A3B2A"/>
    <w:lvl w:ilvl="0" w:tplc="2B328BA6">
      <w:numFmt w:val="bullet"/>
      <w:lvlText w:val=""/>
      <w:lvlJc w:val="left"/>
      <w:pPr>
        <w:ind w:left="12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EC08AAEE">
      <w:numFmt w:val="bullet"/>
      <w:lvlText w:val="•"/>
      <w:lvlJc w:val="left"/>
      <w:pPr>
        <w:ind w:left="2226" w:hanging="425"/>
      </w:pPr>
      <w:rPr>
        <w:rFonts w:hint="default"/>
        <w:lang w:val="ru-RU" w:eastAsia="en-US" w:bidi="ar-SA"/>
      </w:rPr>
    </w:lvl>
    <w:lvl w:ilvl="2" w:tplc="16B8E2CC">
      <w:numFmt w:val="bullet"/>
      <w:lvlText w:val="•"/>
      <w:lvlJc w:val="left"/>
      <w:pPr>
        <w:ind w:left="3212" w:hanging="425"/>
      </w:pPr>
      <w:rPr>
        <w:rFonts w:hint="default"/>
        <w:lang w:val="ru-RU" w:eastAsia="en-US" w:bidi="ar-SA"/>
      </w:rPr>
    </w:lvl>
    <w:lvl w:ilvl="3" w:tplc="4CAE3F06">
      <w:numFmt w:val="bullet"/>
      <w:lvlText w:val="•"/>
      <w:lvlJc w:val="left"/>
      <w:pPr>
        <w:ind w:left="4198" w:hanging="425"/>
      </w:pPr>
      <w:rPr>
        <w:rFonts w:hint="default"/>
        <w:lang w:val="ru-RU" w:eastAsia="en-US" w:bidi="ar-SA"/>
      </w:rPr>
    </w:lvl>
    <w:lvl w:ilvl="4" w:tplc="4A867E8E">
      <w:numFmt w:val="bullet"/>
      <w:lvlText w:val="•"/>
      <w:lvlJc w:val="left"/>
      <w:pPr>
        <w:ind w:left="5184" w:hanging="425"/>
      </w:pPr>
      <w:rPr>
        <w:rFonts w:hint="default"/>
        <w:lang w:val="ru-RU" w:eastAsia="en-US" w:bidi="ar-SA"/>
      </w:rPr>
    </w:lvl>
    <w:lvl w:ilvl="5" w:tplc="971A55EE">
      <w:numFmt w:val="bullet"/>
      <w:lvlText w:val="•"/>
      <w:lvlJc w:val="left"/>
      <w:pPr>
        <w:ind w:left="6170" w:hanging="425"/>
      </w:pPr>
      <w:rPr>
        <w:rFonts w:hint="default"/>
        <w:lang w:val="ru-RU" w:eastAsia="en-US" w:bidi="ar-SA"/>
      </w:rPr>
    </w:lvl>
    <w:lvl w:ilvl="6" w:tplc="19088EC2">
      <w:numFmt w:val="bullet"/>
      <w:lvlText w:val="•"/>
      <w:lvlJc w:val="left"/>
      <w:pPr>
        <w:ind w:left="7156" w:hanging="425"/>
      </w:pPr>
      <w:rPr>
        <w:rFonts w:hint="default"/>
        <w:lang w:val="ru-RU" w:eastAsia="en-US" w:bidi="ar-SA"/>
      </w:rPr>
    </w:lvl>
    <w:lvl w:ilvl="7" w:tplc="21202B5E">
      <w:numFmt w:val="bullet"/>
      <w:lvlText w:val="•"/>
      <w:lvlJc w:val="left"/>
      <w:pPr>
        <w:ind w:left="8142" w:hanging="425"/>
      </w:pPr>
      <w:rPr>
        <w:rFonts w:hint="default"/>
        <w:lang w:val="ru-RU" w:eastAsia="en-US" w:bidi="ar-SA"/>
      </w:rPr>
    </w:lvl>
    <w:lvl w:ilvl="8" w:tplc="FB023206">
      <w:numFmt w:val="bullet"/>
      <w:lvlText w:val="•"/>
      <w:lvlJc w:val="left"/>
      <w:pPr>
        <w:ind w:left="9128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14"/>
  </w:num>
  <w:num w:numId="10">
    <w:abstractNumId w:val="1"/>
  </w:num>
  <w:num w:numId="11">
    <w:abstractNumId w:val="7"/>
  </w:num>
  <w:num w:numId="12">
    <w:abstractNumId w:val="10"/>
  </w:num>
  <w:num w:numId="13">
    <w:abstractNumId w:val="4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3D"/>
    <w:rsid w:val="00004FFE"/>
    <w:rsid w:val="0001619D"/>
    <w:rsid w:val="00022D7A"/>
    <w:rsid w:val="000264CC"/>
    <w:rsid w:val="0004059D"/>
    <w:rsid w:val="0007115B"/>
    <w:rsid w:val="000711FE"/>
    <w:rsid w:val="000719F5"/>
    <w:rsid w:val="00081153"/>
    <w:rsid w:val="00124A30"/>
    <w:rsid w:val="00147201"/>
    <w:rsid w:val="00151429"/>
    <w:rsid w:val="001567B0"/>
    <w:rsid w:val="001663A4"/>
    <w:rsid w:val="001B3447"/>
    <w:rsid w:val="0020163F"/>
    <w:rsid w:val="00204BEF"/>
    <w:rsid w:val="00212007"/>
    <w:rsid w:val="00242BA4"/>
    <w:rsid w:val="00242DE8"/>
    <w:rsid w:val="00243EE8"/>
    <w:rsid w:val="00265E3C"/>
    <w:rsid w:val="00272997"/>
    <w:rsid w:val="00283957"/>
    <w:rsid w:val="002A412C"/>
    <w:rsid w:val="002A647C"/>
    <w:rsid w:val="002B6780"/>
    <w:rsid w:val="002D3286"/>
    <w:rsid w:val="002D7BFB"/>
    <w:rsid w:val="002F4603"/>
    <w:rsid w:val="00303687"/>
    <w:rsid w:val="003046B9"/>
    <w:rsid w:val="003142C5"/>
    <w:rsid w:val="00316B3A"/>
    <w:rsid w:val="00322503"/>
    <w:rsid w:val="003231F9"/>
    <w:rsid w:val="00353DE3"/>
    <w:rsid w:val="00363415"/>
    <w:rsid w:val="0037519E"/>
    <w:rsid w:val="003A6809"/>
    <w:rsid w:val="003B4861"/>
    <w:rsid w:val="00404503"/>
    <w:rsid w:val="00414E54"/>
    <w:rsid w:val="00423029"/>
    <w:rsid w:val="00430288"/>
    <w:rsid w:val="004337CE"/>
    <w:rsid w:val="00453A03"/>
    <w:rsid w:val="00456CE5"/>
    <w:rsid w:val="00457EDF"/>
    <w:rsid w:val="004733C4"/>
    <w:rsid w:val="004A701C"/>
    <w:rsid w:val="004E4E59"/>
    <w:rsid w:val="00514ABC"/>
    <w:rsid w:val="00553C3D"/>
    <w:rsid w:val="00554030"/>
    <w:rsid w:val="005739E9"/>
    <w:rsid w:val="005837C4"/>
    <w:rsid w:val="005911F9"/>
    <w:rsid w:val="005B2CE1"/>
    <w:rsid w:val="005C5DBB"/>
    <w:rsid w:val="005C6AEA"/>
    <w:rsid w:val="005D0127"/>
    <w:rsid w:val="005D4BF9"/>
    <w:rsid w:val="005D7156"/>
    <w:rsid w:val="00602972"/>
    <w:rsid w:val="0061053A"/>
    <w:rsid w:val="00612E8F"/>
    <w:rsid w:val="0061332A"/>
    <w:rsid w:val="00621EB3"/>
    <w:rsid w:val="00625CEB"/>
    <w:rsid w:val="00627BAC"/>
    <w:rsid w:val="00633B32"/>
    <w:rsid w:val="0063418D"/>
    <w:rsid w:val="006368BA"/>
    <w:rsid w:val="0064403F"/>
    <w:rsid w:val="00646CE5"/>
    <w:rsid w:val="00647840"/>
    <w:rsid w:val="00647AA7"/>
    <w:rsid w:val="00654986"/>
    <w:rsid w:val="00663FD5"/>
    <w:rsid w:val="006761AA"/>
    <w:rsid w:val="00686A40"/>
    <w:rsid w:val="006947C9"/>
    <w:rsid w:val="006D60BF"/>
    <w:rsid w:val="007016A6"/>
    <w:rsid w:val="0070685F"/>
    <w:rsid w:val="00707C5C"/>
    <w:rsid w:val="00734698"/>
    <w:rsid w:val="0075107C"/>
    <w:rsid w:val="007537E3"/>
    <w:rsid w:val="0077099A"/>
    <w:rsid w:val="0077103C"/>
    <w:rsid w:val="00773EBE"/>
    <w:rsid w:val="007942EE"/>
    <w:rsid w:val="007A620A"/>
    <w:rsid w:val="007B0899"/>
    <w:rsid w:val="007B2A9D"/>
    <w:rsid w:val="007D0653"/>
    <w:rsid w:val="007E5A73"/>
    <w:rsid w:val="007F08C0"/>
    <w:rsid w:val="007F69C5"/>
    <w:rsid w:val="008329BD"/>
    <w:rsid w:val="00832E32"/>
    <w:rsid w:val="00836676"/>
    <w:rsid w:val="0085294A"/>
    <w:rsid w:val="00855F84"/>
    <w:rsid w:val="0086073D"/>
    <w:rsid w:val="00873A92"/>
    <w:rsid w:val="00887580"/>
    <w:rsid w:val="008A035F"/>
    <w:rsid w:val="008A16A5"/>
    <w:rsid w:val="008A6FDA"/>
    <w:rsid w:val="008B79C4"/>
    <w:rsid w:val="008E249B"/>
    <w:rsid w:val="009000FD"/>
    <w:rsid w:val="00946D8D"/>
    <w:rsid w:val="00962925"/>
    <w:rsid w:val="00973765"/>
    <w:rsid w:val="00994EA4"/>
    <w:rsid w:val="009A64C1"/>
    <w:rsid w:val="009B2CD2"/>
    <w:rsid w:val="009D3FB0"/>
    <w:rsid w:val="009E413C"/>
    <w:rsid w:val="009F734C"/>
    <w:rsid w:val="00A165DA"/>
    <w:rsid w:val="00A27DF3"/>
    <w:rsid w:val="00A34202"/>
    <w:rsid w:val="00A40484"/>
    <w:rsid w:val="00A56E7B"/>
    <w:rsid w:val="00A67DB6"/>
    <w:rsid w:val="00A72FDC"/>
    <w:rsid w:val="00A73943"/>
    <w:rsid w:val="00A776C8"/>
    <w:rsid w:val="00A92567"/>
    <w:rsid w:val="00AA3C41"/>
    <w:rsid w:val="00AB03A5"/>
    <w:rsid w:val="00AB690C"/>
    <w:rsid w:val="00AE049D"/>
    <w:rsid w:val="00AF46F3"/>
    <w:rsid w:val="00B0033F"/>
    <w:rsid w:val="00B17988"/>
    <w:rsid w:val="00B2031A"/>
    <w:rsid w:val="00B54324"/>
    <w:rsid w:val="00B65395"/>
    <w:rsid w:val="00BA5DD8"/>
    <w:rsid w:val="00BB1F16"/>
    <w:rsid w:val="00BC1320"/>
    <w:rsid w:val="00BC19CB"/>
    <w:rsid w:val="00BD4536"/>
    <w:rsid w:val="00BD7FC2"/>
    <w:rsid w:val="00BF3FF3"/>
    <w:rsid w:val="00BF4144"/>
    <w:rsid w:val="00BF448E"/>
    <w:rsid w:val="00C011BF"/>
    <w:rsid w:val="00C3603D"/>
    <w:rsid w:val="00C529D1"/>
    <w:rsid w:val="00C54C48"/>
    <w:rsid w:val="00C71716"/>
    <w:rsid w:val="00C743F8"/>
    <w:rsid w:val="00CB2A31"/>
    <w:rsid w:val="00CB59ED"/>
    <w:rsid w:val="00CC2EB9"/>
    <w:rsid w:val="00CC4ADC"/>
    <w:rsid w:val="00CD4A45"/>
    <w:rsid w:val="00CE641E"/>
    <w:rsid w:val="00D33559"/>
    <w:rsid w:val="00D525AD"/>
    <w:rsid w:val="00D556DF"/>
    <w:rsid w:val="00D71083"/>
    <w:rsid w:val="00D75E69"/>
    <w:rsid w:val="00D822EF"/>
    <w:rsid w:val="00D94874"/>
    <w:rsid w:val="00D94DC2"/>
    <w:rsid w:val="00DA7BCA"/>
    <w:rsid w:val="00DD164A"/>
    <w:rsid w:val="00DF534A"/>
    <w:rsid w:val="00E124DF"/>
    <w:rsid w:val="00E22C6E"/>
    <w:rsid w:val="00E4123F"/>
    <w:rsid w:val="00E57522"/>
    <w:rsid w:val="00E61CB8"/>
    <w:rsid w:val="00E73478"/>
    <w:rsid w:val="00E8676A"/>
    <w:rsid w:val="00E931BA"/>
    <w:rsid w:val="00E932B3"/>
    <w:rsid w:val="00E94EA1"/>
    <w:rsid w:val="00EA62B3"/>
    <w:rsid w:val="00EE7336"/>
    <w:rsid w:val="00F24382"/>
    <w:rsid w:val="00F41362"/>
    <w:rsid w:val="00F4339A"/>
    <w:rsid w:val="00F50EB1"/>
    <w:rsid w:val="00F56A2B"/>
    <w:rsid w:val="00F56AA1"/>
    <w:rsid w:val="00F77BEC"/>
    <w:rsid w:val="00F93DC0"/>
    <w:rsid w:val="00F9534A"/>
    <w:rsid w:val="00FC5C07"/>
    <w:rsid w:val="00FD0F6B"/>
    <w:rsid w:val="00FD273A"/>
    <w:rsid w:val="00FD5D54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4D52"/>
  <w15:docId w15:val="{EF27350C-C9A3-454B-874E-AC0D0B09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7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E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319" w:right="8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99" w:right="640" w:hanging="43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Point">
    <w:name w:val="Point"/>
    <w:basedOn w:val="a"/>
    <w:link w:val="Point1"/>
    <w:qFormat/>
    <w:rsid w:val="00E94EA1"/>
    <w:pPr>
      <w:widowControl/>
      <w:numPr>
        <w:ilvl w:val="3"/>
        <w:numId w:val="7"/>
      </w:numPr>
      <w:autoSpaceDE/>
      <w:autoSpaceDN/>
      <w:spacing w:before="120"/>
      <w:jc w:val="both"/>
    </w:pPr>
    <w:rPr>
      <w:bCs/>
      <w:sz w:val="24"/>
      <w:szCs w:val="24"/>
    </w:rPr>
  </w:style>
  <w:style w:type="paragraph" w:customStyle="1" w:styleId="Point2">
    <w:name w:val="Point 2"/>
    <w:basedOn w:val="Point"/>
    <w:qFormat/>
    <w:rsid w:val="00E94EA1"/>
    <w:pPr>
      <w:numPr>
        <w:ilvl w:val="4"/>
      </w:numPr>
      <w:tabs>
        <w:tab w:val="clear" w:pos="1135"/>
        <w:tab w:val="num" w:pos="360"/>
        <w:tab w:val="num" w:pos="851"/>
      </w:tabs>
      <w:ind w:left="851" w:hanging="360"/>
    </w:pPr>
  </w:style>
  <w:style w:type="paragraph" w:customStyle="1" w:styleId="Title1">
    <w:name w:val="Title 1"/>
    <w:qFormat/>
    <w:rsid w:val="00E94EA1"/>
    <w:pPr>
      <w:keepNext/>
      <w:keepLines/>
      <w:pageBreakBefore/>
      <w:widowControl/>
      <w:numPr>
        <w:numId w:val="7"/>
      </w:numPr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paragraph" w:customStyle="1" w:styleId="Title3">
    <w:name w:val="Title 3"/>
    <w:basedOn w:val="a"/>
    <w:qFormat/>
    <w:rsid w:val="00E94EA1"/>
    <w:pPr>
      <w:keepNext/>
      <w:widowControl/>
      <w:numPr>
        <w:ilvl w:val="2"/>
        <w:numId w:val="7"/>
      </w:numPr>
      <w:tabs>
        <w:tab w:val="clear" w:pos="2269"/>
        <w:tab w:val="num" w:pos="0"/>
        <w:tab w:val="left" w:pos="851"/>
      </w:tabs>
      <w:autoSpaceDE/>
      <w:autoSpaceDN/>
      <w:spacing w:before="240"/>
      <w:ind w:left="851" w:hanging="851"/>
      <w:jc w:val="both"/>
    </w:pPr>
    <w:rPr>
      <w:b/>
      <w:sz w:val="24"/>
      <w:szCs w:val="24"/>
    </w:rPr>
  </w:style>
  <w:style w:type="paragraph" w:customStyle="1" w:styleId="Title2">
    <w:name w:val="Title 2"/>
    <w:basedOn w:val="Title1"/>
    <w:qFormat/>
    <w:rsid w:val="00E94EA1"/>
    <w:pPr>
      <w:numPr>
        <w:ilvl w:val="1"/>
      </w:numPr>
    </w:pPr>
    <w:rPr>
      <w:lang w:val="en-US"/>
    </w:rPr>
  </w:style>
  <w:style w:type="paragraph" w:customStyle="1" w:styleId="Point3">
    <w:name w:val="Point 3"/>
    <w:basedOn w:val="a"/>
    <w:qFormat/>
    <w:rsid w:val="00E94EA1"/>
    <w:pPr>
      <w:widowControl/>
      <w:numPr>
        <w:ilvl w:val="5"/>
        <w:numId w:val="7"/>
      </w:numPr>
      <w:tabs>
        <w:tab w:val="clear" w:pos="1296"/>
        <w:tab w:val="num" w:pos="851"/>
      </w:tabs>
      <w:autoSpaceDE/>
      <w:autoSpaceDN/>
      <w:spacing w:before="120"/>
      <w:ind w:left="851" w:hanging="851"/>
      <w:jc w:val="both"/>
    </w:pPr>
    <w:rPr>
      <w:rFonts w:cs="Arial"/>
      <w:sz w:val="24"/>
      <w:szCs w:val="20"/>
    </w:rPr>
  </w:style>
  <w:style w:type="character" w:customStyle="1" w:styleId="Point1">
    <w:name w:val="Point Знак1"/>
    <w:link w:val="Point"/>
    <w:rsid w:val="00E94EA1"/>
    <w:rPr>
      <w:rFonts w:ascii="Times New Roman" w:eastAsia="Times New Roman" w:hAnsi="Times New Roman" w:cs="Times New Roman"/>
      <w:bCs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rsid w:val="00E94EA1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table" w:styleId="a6">
    <w:name w:val="Table Grid"/>
    <w:basedOn w:val="a1"/>
    <w:uiPriority w:val="59"/>
    <w:rsid w:val="00FD273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299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2997"/>
    <w:rPr>
      <w:rFonts w:ascii="Segoe UI" w:eastAsia="Times New Roman" w:hAnsi="Segoe UI" w:cs="Segoe UI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rsid w:val="000161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161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1619D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161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1619D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e">
    <w:name w:val="Revision"/>
    <w:hidden/>
    <w:uiPriority w:val="99"/>
    <w:semiHidden/>
    <w:rsid w:val="00316B3A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  <w:style w:type="paragraph" w:customStyle="1" w:styleId="af">
    <w:name w:val="Комментарий"/>
    <w:basedOn w:val="a"/>
    <w:link w:val="af0"/>
    <w:qFormat/>
    <w:rsid w:val="00F4339A"/>
    <w:pPr>
      <w:widowControl/>
      <w:tabs>
        <w:tab w:val="right" w:pos="1418"/>
      </w:tabs>
      <w:autoSpaceDE/>
      <w:autoSpaceDN/>
      <w:ind w:left="1418"/>
      <w:jc w:val="both"/>
    </w:pPr>
    <w:rPr>
      <w:iCs/>
      <w:noProof/>
      <w:color w:val="000080"/>
      <w:sz w:val="24"/>
      <w:szCs w:val="24"/>
      <w:lang w:val="x-none" w:eastAsia="x-none"/>
    </w:rPr>
  </w:style>
  <w:style w:type="character" w:customStyle="1" w:styleId="af0">
    <w:name w:val="Комментарий Знак"/>
    <w:link w:val="af"/>
    <w:rsid w:val="00F4339A"/>
    <w:rPr>
      <w:rFonts w:ascii="Times New Roman" w:eastAsia="Times New Roman" w:hAnsi="Times New Roman" w:cs="Times New Roman"/>
      <w:iCs/>
      <w:noProof/>
      <w:color w:val="000080"/>
      <w:sz w:val="24"/>
      <w:szCs w:val="24"/>
      <w:lang w:val="x-none" w:eastAsia="x-none"/>
    </w:rPr>
  </w:style>
  <w:style w:type="paragraph" w:styleId="af1">
    <w:name w:val="header"/>
    <w:basedOn w:val="a"/>
    <w:link w:val="af2"/>
    <w:uiPriority w:val="99"/>
    <w:unhideWhenUsed/>
    <w:rsid w:val="003A680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A6809"/>
    <w:rPr>
      <w:rFonts w:ascii="Times New Roman" w:eastAsia="Times New Roman" w:hAnsi="Times New Roman" w:cs="Times New Roman"/>
      <w:lang w:val="ru-RU"/>
    </w:rPr>
  </w:style>
  <w:style w:type="paragraph" w:styleId="af3">
    <w:name w:val="footer"/>
    <w:basedOn w:val="a"/>
    <w:link w:val="af4"/>
    <w:uiPriority w:val="99"/>
    <w:unhideWhenUsed/>
    <w:rsid w:val="003A680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A6809"/>
    <w:rPr>
      <w:rFonts w:ascii="Times New Roman" w:eastAsia="Times New Roman" w:hAnsi="Times New Roman" w:cs="Times New Roman"/>
      <w:lang w:val="ru-RU"/>
    </w:rPr>
  </w:style>
  <w:style w:type="character" w:styleId="af5">
    <w:name w:val="Placeholder Text"/>
    <w:basedOn w:val="a0"/>
    <w:uiPriority w:val="99"/>
    <w:semiHidden/>
    <w:rsid w:val="00D71083"/>
    <w:rPr>
      <w:color w:val="808080"/>
    </w:rPr>
  </w:style>
  <w:style w:type="paragraph" w:customStyle="1" w:styleId="txt">
    <w:name w:val="txt"/>
    <w:basedOn w:val="a"/>
    <w:rsid w:val="008E249B"/>
    <w:pPr>
      <w:widowControl/>
      <w:autoSpaceDE/>
      <w:autoSpaceDN/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E8676A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E8676A"/>
    <w:rPr>
      <w:rFonts w:ascii="Times New Roman" w:eastAsia="Times New Roman" w:hAnsi="Times New Roman" w:cs="Times New Roman"/>
      <w:lang w:val="ru-RU"/>
    </w:rPr>
  </w:style>
  <w:style w:type="paragraph" w:customStyle="1" w:styleId="af8">
    <w:name w:val="Тц"/>
    <w:basedOn w:val="a"/>
    <w:qFormat/>
    <w:rsid w:val="00E8676A"/>
    <w:pPr>
      <w:tabs>
        <w:tab w:val="right" w:pos="9356"/>
      </w:tabs>
      <w:autoSpaceDE/>
      <w:autoSpaceDN/>
      <w:adjustRightInd w:val="0"/>
      <w:spacing w:line="360" w:lineRule="atLeast"/>
      <w:jc w:val="both"/>
    </w:pPr>
    <w:rPr>
      <w:sz w:val="24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E382486E34C6C4A8C5B9E228E4D4C57" ma:contentTypeVersion="0" ma:contentTypeDescription="Создание документа." ma:contentTypeScope="" ma:versionID="e14a8f4ffb92115fd1a4a78aa39f65c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B7A5C-B175-4DA2-AAA1-7B9F5BB15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F6D4B6-EEB3-459B-9B57-A3E53A935B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37F40-BEBE-44FD-963A-36290655E98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15ABCB9-5200-4D1C-902E-98B5BF17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1557</Words>
  <Characters>8875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ebb_1730340500_358047641_0.docx</vt:lpstr>
    </vt:vector>
  </TitlesOfParts>
  <Company/>
  <LinksUpToDate>false</LinksUpToDate>
  <CharactersWithSpaces>10412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ebb_1730340500_358047641_0.docx</dc:title>
  <dc:creator>DremovaES</dc:creator>
  <cp:lastModifiedBy>Бандакова Екатерина Игоревна</cp:lastModifiedBy>
  <cp:revision>2</cp:revision>
  <cp:lastPrinted>2025-02-14T15:05:00Z</cp:lastPrinted>
  <dcterms:created xsi:type="dcterms:W3CDTF">2025-03-18T15:15:00Z</dcterms:created>
  <dcterms:modified xsi:type="dcterms:W3CDTF">2025-03-18T15:15:00Z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2024-11-27T00:00:00Z</vt:filetime>
  </property>
  <property fmtid="{D5CDD505-2E9C-101B-9397-08002B2CF9AE}" pid="5" name="Producer">
    <vt:lpwstr>GPL Ghostscript 9.56.1</vt:lpwstr>
  </property>
  <property fmtid="{D5CDD505-2E9C-101B-9397-08002B2CF9AE}" pid="6" name="ContentTypeId">
    <vt:lpwstr>0x0101006E382486E34C6C4A8C5B9E228E4D4C57</vt:lpwstr>
  </property>
</Properties>
</file>