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4440D7E0" w:rsidR="0017567D" w:rsidRPr="0017567D" w:rsidRDefault="00AC23A3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172550">
              <w:rPr>
                <w:rFonts w:ascii="Arial" w:hAnsi="Arial" w:cs="Arial"/>
                <w:lang w:val="ru-RU"/>
              </w:rPr>
              <w:t>22</w:t>
            </w:r>
            <w:r>
              <w:rPr>
                <w:rFonts w:ascii="Arial" w:hAnsi="Arial" w:cs="Arial"/>
                <w:lang w:val="ru-RU"/>
              </w:rPr>
              <w:t>»</w:t>
            </w:r>
            <w:r w:rsidR="00AF50F5">
              <w:rPr>
                <w:rFonts w:ascii="Arial" w:hAnsi="Arial" w:cs="Arial"/>
                <w:lang w:val="ru-RU"/>
              </w:rPr>
              <w:t xml:space="preserve"> </w:t>
            </w:r>
            <w:r w:rsidR="00744347">
              <w:rPr>
                <w:rFonts w:ascii="Arial" w:hAnsi="Arial" w:cs="Arial"/>
                <w:lang w:val="ru-RU"/>
              </w:rPr>
              <w:t xml:space="preserve">февраля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</w:t>
            </w:r>
            <w:r w:rsidR="003077E2">
              <w:rPr>
                <w:rFonts w:ascii="Arial" w:hAnsi="Arial" w:cs="Arial"/>
                <w:lang w:val="ru-RU"/>
              </w:rPr>
              <w:t>3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172550">
              <w:rPr>
                <w:rFonts w:ascii="Arial" w:hAnsi="Arial" w:cs="Arial"/>
                <w:lang w:val="ru-RU"/>
              </w:rPr>
              <w:t xml:space="preserve"> 14</w:t>
            </w:r>
            <w:bookmarkStart w:id="0" w:name="_GoBack"/>
            <w:bookmarkEnd w:id="0"/>
            <w:r w:rsidR="00697E07" w:rsidRPr="0017567D">
              <w:rPr>
                <w:rFonts w:ascii="Arial" w:hAnsi="Arial" w:cs="Arial"/>
                <w:lang w:val="ru-RU"/>
              </w:rPr>
              <w:t>)</w:t>
            </w:r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1" w:name="OLE_LINK2"/>
      <w:bookmarkStart w:id="2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1"/>
      <w:bookmarkEnd w:id="2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77777777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 xml:space="preserve">Московской Биржи (далее – </w:t>
      </w:r>
      <w:proofErr w:type="spellStart"/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>и</w:t>
      </w:r>
      <w:proofErr w:type="spellEnd"/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72A536FF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77777777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3"/>
    </w:p>
    <w:p w14:paraId="75592A37" w14:textId="66DE733A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434AC58B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7777777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4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4"/>
    </w:p>
    <w:p w14:paraId="549A4A26" w14:textId="473BCA80" w:rsidR="00065E3E" w:rsidRPr="00E14C31" w:rsidRDefault="00172550" w:rsidP="00E14C31">
      <w:pPr>
        <w:pStyle w:val="3"/>
        <w:spacing w:before="120"/>
        <w:ind w:left="720"/>
        <w:jc w:val="center"/>
        <w:rPr>
          <w:rFonts w:cs="Arial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BID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61CCD75" w14:textId="77777777" w:rsidR="00E14C31" w:rsidRPr="00C6787C" w:rsidRDefault="00E14C31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3E1B755D" w14:textId="77777777" w:rsidR="00065E3E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5" w:name="OLE_LINK1"/>
    <w:p w14:paraId="07ACDC6A" w14:textId="5BD45FB3" w:rsidR="00065E3E" w:rsidRPr="00E14C31" w:rsidRDefault="00172550" w:rsidP="00E14C31">
      <w:pPr>
        <w:pStyle w:val="3"/>
        <w:spacing w:before="12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  <w:bookmarkEnd w:id="5"/>
    </w:p>
    <w:p w14:paraId="315E1C26" w14:textId="7B86CA39" w:rsidR="00695C3E" w:rsidRPr="00695C3E" w:rsidRDefault="00ED39D7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>параметр, определяемый в соответствии с</w:t>
      </w:r>
      <w:r w:rsidR="00695C3E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95C3E">
        <w:rPr>
          <w:rFonts w:cs="Arial"/>
          <w:szCs w:val="20"/>
        </w:rPr>
        <w:t>е</w:t>
      </w:r>
      <w:r w:rsidR="00695C3E" w:rsidRPr="00695C3E">
        <w:rPr>
          <w:rFonts w:cs="Arial"/>
          <w:szCs w:val="20"/>
        </w:rPr>
        <w:t>, если</w:t>
      </w:r>
    </w:p>
    <w:p w14:paraId="0D908E20" w14:textId="026ABD58" w:rsidR="00ED39D7" w:rsidRPr="00C6787C" w:rsidRDefault="00695C3E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695C3E">
        <w:rPr>
          <w:rFonts w:cs="Arial"/>
          <w:szCs w:val="20"/>
        </w:rPr>
        <w:t>иное значение параметра не установлено Биржей</w:t>
      </w:r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0AFA94C2" w:rsidR="00ED39D7" w:rsidRPr="00C6787C" w:rsidRDefault="00685C4F" w:rsidP="00E14C31">
      <w:pPr>
        <w:pStyle w:val="3"/>
        <w:spacing w:before="120"/>
        <w:ind w:left="720"/>
        <w:jc w:val="center"/>
        <w:rPr>
          <w:rFonts w:cs="Arial"/>
          <w:szCs w:val="20"/>
        </w:rPr>
      </w:pPr>
      <m:oMath>
        <m:r>
          <w:rPr>
            <w:rFonts w:asci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="00EF68FF" w:rsidRPr="00C6787C">
        <w:t>,</w:t>
      </w:r>
    </w:p>
    <w:p w14:paraId="088B6673" w14:textId="4A298B1C" w:rsidR="00ED39D7" w:rsidRPr="00C6787C" w:rsidRDefault="00172550" w:rsidP="00E14C31">
      <w:pPr>
        <w:pStyle w:val="3"/>
        <w:spacing w:beforeLines="50" w:before="120" w:after="0"/>
        <w:ind w:left="141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BID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6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6"/>
    </w:p>
    <w:p w14:paraId="26E66315" w14:textId="36CA9E51" w:rsidR="00564E7E" w:rsidRPr="00E14C31" w:rsidRDefault="00172550" w:rsidP="00E14C31">
      <w:pPr>
        <w:pStyle w:val="3"/>
        <w:spacing w:before="120"/>
        <w:ind w:left="720"/>
        <w:jc w:val="center"/>
        <w:rPr>
          <w:rFonts w:ascii="Cambria Math" w:hAnsi="Cambria Math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ASK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5C39CC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F73DFFD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16284E70" w:rsidR="00564E7E" w:rsidRPr="00E14C31" w:rsidRDefault="00172550" w:rsidP="00E14C31">
      <w:pPr>
        <w:pStyle w:val="3"/>
        <w:spacing w:beforeLines="50" w:before="120" w:after="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</w:p>
    <w:p w14:paraId="610F3A50" w14:textId="2355DD54" w:rsidR="00564E7E" w:rsidRPr="00C6787C" w:rsidRDefault="00564E7E" w:rsidP="002C4A75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95C3E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95C3E">
        <w:t>е,</w:t>
      </w:r>
      <w:r w:rsidR="00695C3E" w:rsidRPr="00695C3E">
        <w:rPr>
          <w:rFonts w:cs="Arial"/>
          <w:szCs w:val="20"/>
        </w:rPr>
        <w:t xml:space="preserve"> если</w:t>
      </w:r>
      <w:r w:rsidR="00A131BA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иное значение параметра не установлено Биржей</w:t>
      </w:r>
      <w:r w:rsidR="0005432C" w:rsidRPr="00C6787C">
        <w:t>.</w:t>
      </w:r>
    </w:p>
    <w:p w14:paraId="203CEE26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3018B3A9" w:rsidR="00564E7E" w:rsidRPr="00C6787C" w:rsidRDefault="00685C4F" w:rsidP="00E14C31">
      <w:pPr>
        <w:pStyle w:val="3"/>
        <w:spacing w:beforeLines="50" w:before="120" w:after="0"/>
        <w:ind w:left="720"/>
        <w:jc w:val="center"/>
        <w:rPr>
          <w:rFonts w:cs="Arial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564E7E" w:rsidRPr="00C6787C">
        <w:t>,</w:t>
      </w:r>
    </w:p>
    <w:p w14:paraId="0C33E998" w14:textId="3EB1338F" w:rsidR="00564E7E" w:rsidRPr="00C6787C" w:rsidRDefault="00172550" w:rsidP="002C4A75">
      <w:pPr>
        <w:pStyle w:val="3"/>
        <w:spacing w:beforeLines="50" w:before="120" w:after="0"/>
        <w:ind w:left="720" w:firstLine="69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ASK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564E7E" w:rsidRPr="00C6787C">
        <w:t xml:space="preserve"> - лучшая котировка на продажу,</w:t>
      </w:r>
    </w:p>
    <w:p w14:paraId="3E952E4E" w14:textId="28B67C1F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26D122F8" w:rsidR="00A23624" w:rsidRPr="00685C4F" w:rsidRDefault="00172550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BID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ASK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4397D9F9" w14:textId="77777777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40374EF3" w:rsidR="000C46FD" w:rsidRPr="00C6787C" w:rsidRDefault="000C46FD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7" w:name="OLE_LINK4"/>
      <w:bookmarkStart w:id="8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22"/>
          </w:rPr>
          <m:t>n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1&lt;t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n</m:t>
        </m:r>
      </m:oMath>
      <w:bookmarkEnd w:id="7"/>
      <w:bookmarkEnd w:id="8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12729FA" w:rsidR="004541BA" w:rsidRPr="00C6787C" w:rsidRDefault="00172550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560668" w:rsidRPr="00C6787C">
        <w:t>,</w:t>
      </w:r>
    </w:p>
    <w:p w14:paraId="560AF462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08E46D04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2pt" o:ole="">
            <v:imagedata r:id="rId8" o:title=""/>
          </v:shape>
          <o:OLEObject Type="Embed" ProgID="Equation.3" ShapeID="_x0000_i1025" DrawAspect="Content" ObjectID="_1739092637" r:id="rId9"/>
        </w:object>
      </w:r>
      <w:r w:rsidR="003220E0" w:rsidRPr="00C6787C">
        <w:rPr>
          <w:rFonts w:cs="Arial"/>
          <w:szCs w:val="20"/>
        </w:rPr>
        <w:t>.</w:t>
      </w:r>
    </w:p>
    <w:p w14:paraId="04222955" w14:textId="5F8565FD" w:rsidR="003A4DB3" w:rsidRPr="004A74EB" w:rsidRDefault="002C4A75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Курс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4A7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</w:t>
      </w:r>
      <w:r w:rsidR="007C6F40" w:rsidRPr="004A74EB">
        <w:rPr>
          <w:rFonts w:cs="Arial"/>
          <w:szCs w:val="20"/>
        </w:rPr>
        <w:t xml:space="preserve">ассчитывается </w:t>
      </w:r>
      <w:r>
        <w:rPr>
          <w:rFonts w:cs="Arial"/>
          <w:szCs w:val="20"/>
        </w:rPr>
        <w:t xml:space="preserve">как </w:t>
      </w:r>
      <w:r w:rsidR="007C6F40" w:rsidRPr="004A74EB">
        <w:rPr>
          <w:rFonts w:cs="Arial"/>
          <w:szCs w:val="20"/>
        </w:rPr>
        <w:t xml:space="preserve">усредненное значение цен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DEAL</w:t>
      </w:r>
      <w:r w:rsidR="002114CB" w:rsidRPr="004A74EB">
        <w:rPr>
          <w:rFonts w:cs="Arial"/>
          <w:szCs w:val="20"/>
        </w:rPr>
        <w:t xml:space="preserve"> </w:t>
      </w:r>
      <w:r w:rsidR="002114CB">
        <w:rPr>
          <w:rFonts w:cs="Arial"/>
          <w:szCs w:val="20"/>
        </w:rPr>
        <w:t xml:space="preserve">и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MID</w:t>
      </w:r>
      <w:r w:rsidR="002114CB" w:rsidRPr="002114CB">
        <w:rPr>
          <w:rFonts w:cs="Arial"/>
          <w:szCs w:val="20"/>
        </w:rPr>
        <w:t xml:space="preserve"> по формуле</w:t>
      </w:r>
      <w:r w:rsidR="003A4DB3" w:rsidRPr="00C6787C">
        <w:t>:</w:t>
      </w:r>
    </w:p>
    <w:p w14:paraId="2D984A31" w14:textId="1BA676B3" w:rsidR="002C5560" w:rsidRPr="00C6787C" w:rsidRDefault="00172550" w:rsidP="00E14C31">
      <w:pPr>
        <w:pStyle w:val="3"/>
        <w:spacing w:beforeLines="50" w:before="120" w:after="0"/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FIX</m:t>
            </m:r>
          </m:sub>
        </m:sSub>
        <m:r>
          <w:rPr>
            <w:rFonts w:ascii="Cambria Math"/>
            <w:sz w:val="28"/>
            <w:szCs w:val="28"/>
          </w:rPr>
          <m:t>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q)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MID</m:t>
            </m:r>
          </m:sub>
        </m:sSub>
        <m:r>
          <w:rPr>
            <w:rFonts w:ascii="Cambria Math"/>
            <w:sz w:val="28"/>
            <w:szCs w:val="28"/>
          </w:rPr>
          <m:t>+q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</m:oMath>
      <w:r w:rsidR="002C5560" w:rsidRPr="00C6787C">
        <w:t>,</w:t>
      </w:r>
    </w:p>
    <w:p w14:paraId="46630900" w14:textId="77777777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05D1E9D" w14:textId="5C24780F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m:oMath>
        <m:r>
          <w:rPr>
            <w:rFonts w:ascii="Cambria Math"/>
            <w:sz w:val="22"/>
            <w:szCs w:val="18"/>
          </w:rPr>
          <m:t>0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q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1</m:t>
        </m:r>
      </m:oMath>
      <w:r w:rsidR="009E2F61" w:rsidRPr="00C6787C">
        <w:t>;</w:t>
      </w:r>
    </w:p>
    <w:p w14:paraId="6F6C502A" w14:textId="7E1EB8C7" w:rsidR="002C5560" w:rsidRPr="00C6787C" w:rsidRDefault="00685C4F" w:rsidP="00E14C31">
      <w:pPr>
        <w:pStyle w:val="3"/>
        <w:spacing w:beforeLines="50" w:before="120" w:after="0"/>
        <w:ind w:left="1416"/>
        <w:jc w:val="both"/>
      </w:pPr>
      <m:oMath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="008656D6" w:rsidRPr="00C6787C">
        <w:t>;</w:t>
      </w:r>
    </w:p>
    <w:p w14:paraId="294C4103" w14:textId="77777777" w:rsidR="008656D6" w:rsidRPr="00C6787C" w:rsidRDefault="008656D6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6825738B" w:rsidR="008656D6" w:rsidRDefault="00172550" w:rsidP="00E14C31">
      <w:pPr>
        <w:pStyle w:val="3"/>
        <w:spacing w:beforeLines="50" w:before="120" w:after="0"/>
        <w:ind w:left="1416"/>
        <w:jc w:val="both"/>
      </w:pPr>
      <m:oMath>
        <m:acc>
          <m:accPr>
            <m:chr m:val="̄"/>
            <m:ctrlPr>
              <w:rPr>
                <w:rFonts w:ascii="Cambria Math" w:hAnsi="Cambria Math"/>
                <w:i/>
                <w:sz w:val="22"/>
                <w:szCs w:val="18"/>
              </w:rPr>
            </m:ctrlPr>
          </m:accPr>
          <m:e>
            <m:r>
              <w:rPr>
                <w:rFonts w:ascii="Cambria Math"/>
                <w:sz w:val="22"/>
                <w:szCs w:val="18"/>
              </w:rPr>
              <m:t>Q</m:t>
            </m:r>
          </m:e>
        </m:acc>
      </m:oMath>
      <w:r w:rsidR="008656D6"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="008656D6" w:rsidRPr="00C6787C">
        <w:t>.</w:t>
      </w:r>
    </w:p>
    <w:p w14:paraId="7FCE799A" w14:textId="0B666ACA" w:rsidR="00B145A1" w:rsidRPr="00C6787C" w:rsidRDefault="00B145A1" w:rsidP="00E14C31">
      <w:pPr>
        <w:pStyle w:val="3"/>
        <w:spacing w:beforeLines="50" w:before="120" w:after="0"/>
        <w:ind w:left="1416"/>
        <w:jc w:val="both"/>
      </w:pPr>
      <w:r w:rsidRPr="00B145A1">
        <w:t>Точность расчета</w:t>
      </w:r>
      <w:r>
        <w:t>, знаков после запятой, для</w:t>
      </w:r>
      <w:r w:rsidRPr="00B145A1">
        <w:t xml:space="preserve"> </w:t>
      </w:r>
      <w:r>
        <w:t>значений к</w:t>
      </w:r>
      <w:r w:rsidRPr="00B145A1">
        <w:t>урс</w:t>
      </w:r>
      <w:r>
        <w:t xml:space="preserve">ов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B145A1">
        <w:t xml:space="preserve"> </w:t>
      </w:r>
      <w:r>
        <w:t>устанавливается равной точности расчета значений фиксингов, для расчета которых используются значения</w:t>
      </w:r>
      <w:r w:rsidR="00A32426">
        <w:t xml:space="preserve"> данных</w:t>
      </w:r>
      <w:r>
        <w:t xml:space="preserve"> </w:t>
      </w:r>
      <w:r w:rsidRPr="00B145A1">
        <w:t>курсов</w:t>
      </w:r>
      <w:r>
        <w:t xml:space="preserve">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>
        <w:t>. Точность расчета</w:t>
      </w:r>
      <w:r w:rsidR="00F2576D">
        <w:t xml:space="preserve"> значений фиксингов</w:t>
      </w:r>
      <w:r>
        <w:t xml:space="preserve"> прив</w:t>
      </w:r>
      <w:r w:rsidR="00F2576D">
        <w:t>одится</w:t>
      </w:r>
      <w:r>
        <w:t xml:space="preserve"> в Приложении №1 к Методике.</w:t>
      </w:r>
    </w:p>
    <w:p w14:paraId="1E4636DD" w14:textId="5088BF31" w:rsidR="003A4DB3" w:rsidRDefault="003A4DB3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18"/>
          </w:rPr>
          <m:t>n</m:t>
        </m:r>
        <m:r>
          <w:rPr>
            <w:rFonts w:ascii="Cambria Math"/>
            <w:sz w:val="22"/>
            <w:szCs w:val="18"/>
          </w:rPr>
          <m:t>-</m:t>
        </m:r>
        <m:r>
          <w:rPr>
            <w:rFonts w:ascii="Cambria Math"/>
            <w:sz w:val="22"/>
            <w:szCs w:val="18"/>
          </w:rPr>
          <m:t>1&lt;t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n</m:t>
        </m:r>
      </m:oMath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022BD149" w:rsidR="00070852" w:rsidRPr="00C6787C" w:rsidRDefault="0036643F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2C4A75">
        <w:t xml:space="preserve">Курса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16E0B3C4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9" w:name="_Ref358906693"/>
      <w:r w:rsidRPr="00C6787C">
        <w:rPr>
          <w:rFonts w:cs="Arial"/>
          <w:szCs w:val="20"/>
        </w:rPr>
        <w:lastRenderedPageBreak/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="00685C4F">
        <w:rPr>
          <w:rFonts w:cs="Arial"/>
          <w:szCs w:val="20"/>
          <w:lang w:val="en-US"/>
        </w:rPr>
        <w:t>P</w:t>
      </w:r>
      <w:r w:rsidR="00685C4F" w:rsidRPr="00685C4F">
        <w:rPr>
          <w:rFonts w:cs="Arial"/>
          <w:szCs w:val="20"/>
          <w:vertAlign w:val="subscript"/>
          <w:lang w:val="en-US"/>
        </w:rPr>
        <w:t>m</w:t>
      </w:r>
      <w:r w:rsidR="00685C4F" w:rsidRPr="00685C4F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</w:t>
      </w:r>
      <w:r w:rsidR="002C4A75">
        <w:rPr>
          <w:rFonts w:cs="Arial"/>
          <w:szCs w:val="20"/>
        </w:rPr>
        <w:t xml:space="preserve">Курсов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</w:t>
      </w:r>
      <w:r w:rsidR="00685C4F">
        <w:rPr>
          <w:rFonts w:cs="Arial"/>
          <w:szCs w:val="20"/>
        </w:rPr>
        <w:t>, определенный в Приложении 1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9"/>
    </w:p>
    <w:p w14:paraId="3FE6DDCB" w14:textId="2AB0340E" w:rsidR="004F0895" w:rsidRPr="00E14C31" w:rsidRDefault="00172550" w:rsidP="00E14C31">
      <w:pPr>
        <w:pStyle w:val="3"/>
        <w:spacing w:beforeLines="50" w:before="120" w:after="0"/>
        <w:ind w:left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FIX,t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/>
              <w:sz w:val="28"/>
              <w:szCs w:val="28"/>
              <w:lang w:val="en-US"/>
            </w:rPr>
            <m:t>N</m:t>
          </m:r>
        </m:oMath>
      </m:oMathPara>
    </w:p>
    <w:p w14:paraId="16E37933" w14:textId="1C8239F5" w:rsidR="00743003" w:rsidRPr="003F2456" w:rsidRDefault="00743003" w:rsidP="00E14C31">
      <w:pPr>
        <w:pStyle w:val="3"/>
        <w:spacing w:beforeLines="50" w:before="120" w:after="0"/>
        <w:ind w:left="1416"/>
        <w:jc w:val="both"/>
      </w:pPr>
      <w:r w:rsidRPr="003F2456">
        <w:t>где:</w:t>
      </w:r>
    </w:p>
    <w:p w14:paraId="0F8C6B60" w14:textId="0CFC82A5" w:rsidR="00743003" w:rsidRPr="0020017E" w:rsidRDefault="00685C4F" w:rsidP="00E14C31">
      <w:pPr>
        <w:pStyle w:val="3"/>
        <w:spacing w:beforeLines="50" w:before="120" w:after="0"/>
        <w:ind w:left="1416"/>
        <w:jc w:val="both"/>
      </w:pPr>
      <w:r>
        <w:rPr>
          <w:lang w:val="en-US"/>
        </w:rPr>
        <w:t>N</w:t>
      </w:r>
      <w:r w:rsidRPr="00685C4F">
        <w:t xml:space="preserve"> – </w:t>
      </w:r>
      <w:r>
        <w:t xml:space="preserve">целое число секунд за период расчета цен </w:t>
      </w:r>
      <w:r>
        <w:rPr>
          <w:lang w:val="en-US"/>
        </w:rPr>
        <w:t>P</w:t>
      </w:r>
      <w:r w:rsidRPr="00685C4F">
        <w:rPr>
          <w:vertAlign w:val="subscript"/>
          <w:lang w:val="en-US"/>
        </w:rPr>
        <w:t>FIX</w:t>
      </w:r>
      <w:r w:rsidR="002114CB" w:rsidRPr="002114CB">
        <w:t>.</w:t>
      </w:r>
    </w:p>
    <w:p w14:paraId="7D74E438" w14:textId="669D8897" w:rsidR="00B052F3" w:rsidRPr="007B3DF6" w:rsidRDefault="00E53485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bookmarkStart w:id="10" w:name="_Ref240086419"/>
      <w:r w:rsidRPr="007B3DF6">
        <w:t xml:space="preserve">В случае приостановки </w:t>
      </w:r>
      <w:r w:rsidR="00715679" w:rsidRPr="007B3DF6">
        <w:rPr>
          <w:rFonts w:cs="Arial"/>
          <w:szCs w:val="20"/>
        </w:rPr>
        <w:t>или непроведения торгов на Бирже по соответствующему</w:t>
      </w:r>
      <w:r w:rsidRPr="007B3DF6">
        <w:t xml:space="preserve"> </w:t>
      </w:r>
      <w:r w:rsidR="00715679" w:rsidRPr="007B3DF6">
        <w:t xml:space="preserve">инструменту, используемому для расчета Фиксинга, </w:t>
      </w:r>
      <w:r w:rsidR="00513998" w:rsidRPr="007B3DF6">
        <w:t xml:space="preserve">в </w:t>
      </w:r>
      <w:r w:rsidR="00513998" w:rsidRPr="007B3DF6">
        <w:rPr>
          <w:rFonts w:cs="Arial"/>
          <w:szCs w:val="20"/>
        </w:rPr>
        <w:t>период</w:t>
      </w:r>
      <w:r w:rsidR="005A3782" w:rsidRPr="007B3DF6">
        <w:rPr>
          <w:rFonts w:cs="Arial"/>
          <w:szCs w:val="20"/>
        </w:rPr>
        <w:t xml:space="preserve">, установленный </w:t>
      </w:r>
      <w:r w:rsidR="00316E8A" w:rsidRPr="007B3DF6">
        <w:rPr>
          <w:rFonts w:cs="Arial"/>
          <w:szCs w:val="20"/>
        </w:rPr>
        <w:t>Приложением 1</w:t>
      </w:r>
      <w:r w:rsidR="00D12872" w:rsidRPr="007B3DF6">
        <w:rPr>
          <w:rFonts w:cs="Arial"/>
          <w:szCs w:val="20"/>
        </w:rPr>
        <w:t xml:space="preserve"> к</w:t>
      </w:r>
      <w:r w:rsidR="005A3782" w:rsidRPr="007B3DF6">
        <w:rPr>
          <w:rFonts w:cs="Arial"/>
          <w:szCs w:val="20"/>
        </w:rPr>
        <w:t xml:space="preserve"> настоящей Методик</w:t>
      </w:r>
      <w:r w:rsidR="00D12872" w:rsidRPr="007B3DF6">
        <w:rPr>
          <w:rFonts w:cs="Arial"/>
          <w:szCs w:val="20"/>
        </w:rPr>
        <w:t>е</w:t>
      </w:r>
      <w:r w:rsidR="005A3782" w:rsidRPr="007B3DF6">
        <w:rPr>
          <w:rFonts w:cs="Arial"/>
          <w:szCs w:val="20"/>
        </w:rPr>
        <w:t>,</w:t>
      </w:r>
      <w:r w:rsidR="00564E7E" w:rsidRPr="007B3DF6">
        <w:rPr>
          <w:rFonts w:cs="Arial"/>
          <w:szCs w:val="20"/>
        </w:rPr>
        <w:t xml:space="preserve"> </w:t>
      </w:r>
      <w:r w:rsidR="00B052F3" w:rsidRPr="007B3DF6">
        <w:rPr>
          <w:rFonts w:cs="Arial"/>
          <w:szCs w:val="20"/>
        </w:rPr>
        <w:t>значени</w:t>
      </w:r>
      <w:r w:rsidR="0009506A" w:rsidRPr="007B3DF6">
        <w:rPr>
          <w:rFonts w:cs="Arial"/>
          <w:szCs w:val="20"/>
        </w:rPr>
        <w:t>е</w:t>
      </w:r>
      <w:r w:rsidR="00715679" w:rsidRPr="007B3DF6">
        <w:rPr>
          <w:rFonts w:cs="Arial"/>
          <w:szCs w:val="20"/>
        </w:rPr>
        <w:t xml:space="preserve"> соответствующего</w:t>
      </w:r>
      <w:r w:rsidR="00B052F3" w:rsidRPr="007B3DF6">
        <w:rPr>
          <w:rFonts w:cs="Arial"/>
          <w:szCs w:val="20"/>
        </w:rPr>
        <w:t xml:space="preserve"> </w:t>
      </w:r>
      <w:r w:rsidR="008E1C2C" w:rsidRPr="007B3DF6">
        <w:rPr>
          <w:rFonts w:cs="Arial"/>
          <w:szCs w:val="20"/>
        </w:rPr>
        <w:t>Ф</w:t>
      </w:r>
      <w:r w:rsidR="00B052F3" w:rsidRPr="007B3DF6">
        <w:rPr>
          <w:rFonts w:cs="Arial"/>
          <w:szCs w:val="20"/>
        </w:rPr>
        <w:t>иксинг</w:t>
      </w:r>
      <w:r w:rsidR="00715679" w:rsidRPr="007B3DF6">
        <w:rPr>
          <w:rFonts w:cs="Arial"/>
          <w:szCs w:val="20"/>
        </w:rPr>
        <w:t>а</w:t>
      </w:r>
      <w:r w:rsidR="00B052F3" w:rsidRPr="007B3DF6">
        <w:rPr>
          <w:rFonts w:cs="Arial"/>
          <w:szCs w:val="20"/>
        </w:rPr>
        <w:t xml:space="preserve"> </w:t>
      </w:r>
      <w:r w:rsidR="00AF50F5" w:rsidRPr="007B3DF6">
        <w:rPr>
          <w:rFonts w:cs="Arial"/>
          <w:szCs w:val="20"/>
        </w:rPr>
        <w:t>устанавлива</w:t>
      </w:r>
      <w:r w:rsidR="00715679" w:rsidRPr="007B3DF6">
        <w:rPr>
          <w:rFonts w:cs="Arial"/>
          <w:szCs w:val="20"/>
        </w:rPr>
        <w:t>е</w:t>
      </w:r>
      <w:r w:rsidR="00AF50F5" w:rsidRPr="007B3DF6">
        <w:rPr>
          <w:rFonts w:cs="Arial"/>
          <w:szCs w:val="20"/>
        </w:rPr>
        <w:t>тся равным значени</w:t>
      </w:r>
      <w:r w:rsidR="00715679" w:rsidRPr="007B3DF6">
        <w:rPr>
          <w:rFonts w:cs="Arial"/>
          <w:szCs w:val="20"/>
        </w:rPr>
        <w:t>ю</w:t>
      </w:r>
      <w:r w:rsidR="00AF50F5" w:rsidRPr="007B3DF6">
        <w:rPr>
          <w:rFonts w:cs="Arial"/>
          <w:szCs w:val="20"/>
        </w:rPr>
        <w:t xml:space="preserve"> валютн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курс</w:t>
      </w:r>
      <w:r w:rsidR="00715679" w:rsidRPr="007B3DF6">
        <w:rPr>
          <w:rFonts w:cs="Arial"/>
          <w:szCs w:val="20"/>
        </w:rPr>
        <w:t>а</w:t>
      </w:r>
      <w:r w:rsidR="00AF50F5" w:rsidRPr="007B3DF6">
        <w:rPr>
          <w:rFonts w:cs="Arial"/>
          <w:szCs w:val="20"/>
        </w:rPr>
        <w:t>, установленн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Центральным банком Российской Федерации в данный торговый день и вступающ</w:t>
      </w:r>
      <w:r w:rsidR="00715679" w:rsidRPr="007B3DF6">
        <w:rPr>
          <w:rFonts w:cs="Arial"/>
          <w:szCs w:val="20"/>
        </w:rPr>
        <w:t>его</w:t>
      </w:r>
      <w:r w:rsidR="00AF50F5" w:rsidRPr="007B3DF6">
        <w:rPr>
          <w:rFonts w:cs="Arial"/>
          <w:szCs w:val="20"/>
        </w:rPr>
        <w:t xml:space="preserve"> в силу на следующий календарный день</w:t>
      </w:r>
      <w:r w:rsidR="00BE5EE7" w:rsidRPr="007B3DF6">
        <w:rPr>
          <w:rFonts w:cs="Arial"/>
          <w:szCs w:val="20"/>
        </w:rPr>
        <w:t>,</w:t>
      </w:r>
      <w:r w:rsidR="00715679" w:rsidRPr="007B3DF6">
        <w:rPr>
          <w:rFonts w:cs="Arial"/>
          <w:szCs w:val="20"/>
        </w:rPr>
        <w:t xml:space="preserve"> либо значению кросс</w:t>
      </w:r>
      <w:r w:rsidR="00BE5EE7" w:rsidRPr="007B3DF6">
        <w:rPr>
          <w:rFonts w:cs="Arial"/>
          <w:szCs w:val="20"/>
        </w:rPr>
        <w:t>-</w:t>
      </w:r>
      <w:r w:rsidR="00715679" w:rsidRPr="007B3DF6">
        <w:rPr>
          <w:rFonts w:cs="Arial"/>
          <w:szCs w:val="20"/>
        </w:rPr>
        <w:t>курса, рассчитанного с использованием курсов, установленных Центральным банком Российской Федерации</w:t>
      </w:r>
      <w:r w:rsidR="00BE5EE7" w:rsidRPr="007B3DF6">
        <w:rPr>
          <w:rFonts w:cs="Arial"/>
          <w:szCs w:val="20"/>
        </w:rPr>
        <w:t xml:space="preserve"> на следующий календарный день.</w:t>
      </w:r>
    </w:p>
    <w:p w14:paraId="2EAA77C9" w14:textId="60FB1440" w:rsidR="001B4F9D" w:rsidRPr="007B3DF6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3DF6">
        <w:rPr>
          <w:rFonts w:ascii="Arial" w:hAnsi="Arial" w:cs="Arial"/>
          <w:sz w:val="20"/>
          <w:szCs w:val="20"/>
        </w:rPr>
        <w:t xml:space="preserve">Информация о значениях </w:t>
      </w:r>
      <w:r w:rsidR="0009506A" w:rsidRPr="007B3DF6">
        <w:rPr>
          <w:rFonts w:ascii="Arial" w:hAnsi="Arial" w:cs="Arial"/>
          <w:sz w:val="20"/>
          <w:szCs w:val="20"/>
        </w:rPr>
        <w:t>Ф</w:t>
      </w:r>
      <w:r w:rsidRPr="007B3DF6">
        <w:rPr>
          <w:rFonts w:ascii="Arial" w:hAnsi="Arial" w:cs="Arial"/>
          <w:sz w:val="20"/>
          <w:szCs w:val="20"/>
        </w:rPr>
        <w:t>иксингов, рассчитанных за предыдущий торговый день</w:t>
      </w:r>
      <w:r w:rsidR="00FD230D" w:rsidRPr="007B3DF6">
        <w:rPr>
          <w:rFonts w:ascii="Arial" w:hAnsi="Arial" w:cs="Arial"/>
          <w:sz w:val="20"/>
          <w:szCs w:val="20"/>
        </w:rPr>
        <w:t>,</w:t>
      </w:r>
      <w:r w:rsidRPr="007B3DF6">
        <w:rPr>
          <w:rFonts w:ascii="Arial" w:hAnsi="Arial" w:cs="Arial"/>
          <w:sz w:val="20"/>
          <w:szCs w:val="20"/>
        </w:rPr>
        <w:t xml:space="preserve"> раскрывается на сайте Биржи в сети Интернет каждый </w:t>
      </w:r>
      <w:r w:rsidR="00FD230D" w:rsidRPr="007B3DF6">
        <w:rPr>
          <w:rFonts w:ascii="Arial" w:hAnsi="Arial" w:cs="Arial"/>
          <w:sz w:val="20"/>
          <w:szCs w:val="20"/>
        </w:rPr>
        <w:t xml:space="preserve">торговый </w:t>
      </w:r>
      <w:r w:rsidRPr="007B3DF6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1B44B3D1" w:rsidR="00E54A4B" w:rsidRPr="007B3DF6" w:rsidRDefault="007E7A9D" w:rsidP="00FD230D">
      <w:pPr>
        <w:pStyle w:val="3"/>
        <w:spacing w:beforeLines="50" w:before="120" w:after="0"/>
        <w:ind w:left="360"/>
        <w:jc w:val="both"/>
      </w:pPr>
      <w:r w:rsidRPr="007B3DF6">
        <w:t xml:space="preserve">Информация о значениях </w:t>
      </w:r>
      <w:r w:rsidR="0009506A" w:rsidRPr="007B3DF6">
        <w:t>Ф</w:t>
      </w:r>
      <w:r w:rsidRPr="007B3DF6">
        <w:t xml:space="preserve">иксингов дополнительно может распространяться </w:t>
      </w:r>
      <w:r w:rsidR="006A5F85" w:rsidRPr="007B3DF6">
        <w:t xml:space="preserve">в ином порядке (в том числе </w:t>
      </w:r>
      <w:r w:rsidRPr="007B3DF6">
        <w:t>иными способами и с иной периодичностью</w:t>
      </w:r>
      <w:r w:rsidR="006A5F85" w:rsidRPr="007B3DF6">
        <w:t>)</w:t>
      </w:r>
      <w:r w:rsidRPr="007B3DF6">
        <w:t xml:space="preserve"> в соответствии с условиями, установленными Биржей.</w:t>
      </w:r>
    </w:p>
    <w:bookmarkEnd w:id="10"/>
    <w:p w14:paraId="30156587" w14:textId="0F2DB083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7B3DF6">
        <w:t>Все термины</w:t>
      </w:r>
      <w:r w:rsidR="006C5E53" w:rsidRPr="007B3DF6">
        <w:t xml:space="preserve"> и определения,</w:t>
      </w:r>
      <w:r w:rsidRPr="007B3DF6">
        <w:t xml:space="preserve"> используем</w:t>
      </w:r>
      <w:r w:rsidR="00742671" w:rsidRPr="007B3DF6">
        <w:t>ые в настоящей</w:t>
      </w:r>
      <w:r w:rsidR="00742671" w:rsidRPr="00B1041C">
        <w:t xml:space="preserve">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B2DE1" w14:textId="2ECC0DE4" w:rsidR="00CB72B7" w:rsidRDefault="00CB72B7" w:rsidP="006D3C72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  <w:r w:rsidR="00316E8A">
        <w:rPr>
          <w:rFonts w:ascii="Arial" w:hAnsi="Arial" w:cs="Arial"/>
          <w:sz w:val="20"/>
          <w:szCs w:val="20"/>
        </w:rPr>
        <w:br/>
      </w:r>
      <w:r w:rsidR="007016F4"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27"/>
        <w:gridCol w:w="1840"/>
        <w:gridCol w:w="1561"/>
        <w:gridCol w:w="1701"/>
        <w:gridCol w:w="1275"/>
        <w:gridCol w:w="1561"/>
        <w:gridCol w:w="1275"/>
        <w:gridCol w:w="1523"/>
      </w:tblGrid>
      <w:tr w:rsidR="00E14C31" w:rsidRPr="00E14C31" w14:paraId="6DDF08BF" w14:textId="257C2C3F" w:rsidTr="00E14C31">
        <w:trPr>
          <w:trHeight w:val="568"/>
        </w:trPr>
        <w:tc>
          <w:tcPr>
            <w:tcW w:w="720" w:type="pct"/>
            <w:vAlign w:val="center"/>
          </w:tcPr>
          <w:p w14:paraId="162972B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4E52AD" w14:textId="653DA4F0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32" w:type="pct"/>
            <w:vAlign w:val="center"/>
          </w:tcPr>
          <w:p w14:paraId="7EBFA70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777789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84" w:type="pct"/>
            <w:vAlign w:val="center"/>
          </w:tcPr>
          <w:p w14:paraId="17317B0B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4A1848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926058" w14:textId="2504DC92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438" w:type="pct"/>
            <w:vAlign w:val="center"/>
          </w:tcPr>
          <w:p w14:paraId="2B86CFCF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position w:val="-10"/>
                <w:sz w:val="20"/>
                <w:szCs w:val="20"/>
              </w:rPr>
              <w:object w:dxaOrig="279" w:dyaOrig="360" w14:anchorId="5B302798">
                <v:shape id="_x0000_i1026" type="#_x0000_t75" style="width:14.25pt;height:18pt" o:ole="">
                  <v:imagedata r:id="rId12" o:title=""/>
                </v:shape>
                <o:OLEObject Type="Embed" ProgID="Equation.3" ShapeID="_x0000_i1026" DrawAspect="Content" ObjectID="_1739092638" r:id="rId13"/>
              </w:object>
            </w:r>
          </w:p>
        </w:tc>
        <w:tc>
          <w:tcPr>
            <w:tcW w:w="523" w:type="pct"/>
            <w:vAlign w:val="center"/>
          </w:tcPr>
          <w:p w14:paraId="27BA272F" w14:textId="1166CC49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Период расчета, Московское время</w:t>
            </w:r>
          </w:p>
        </w:tc>
      </w:tr>
      <w:tr w:rsidR="00E14C31" w:rsidRPr="00E14C31" w14:paraId="10438A1B" w14:textId="2B7DF5B1" w:rsidTr="00E14C31">
        <w:trPr>
          <w:trHeight w:val="553"/>
        </w:trPr>
        <w:tc>
          <w:tcPr>
            <w:tcW w:w="720" w:type="pct"/>
            <w:vAlign w:val="center"/>
          </w:tcPr>
          <w:p w14:paraId="205F6B58" w14:textId="77777777" w:rsidR="00316E8A" w:rsidRPr="00E14C31" w:rsidRDefault="00316E8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5CE70" w14:textId="08ED857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</w:p>
        </w:tc>
        <w:tc>
          <w:tcPr>
            <w:tcW w:w="632" w:type="pct"/>
            <w:vAlign w:val="center"/>
          </w:tcPr>
          <w:p w14:paraId="7EED4C64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9890E3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84" w:type="pct"/>
            <w:vAlign w:val="center"/>
          </w:tcPr>
          <w:p w14:paraId="27FB3859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D66C0" w14:textId="77777777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BCB55" w14:textId="468E8E87" w:rsidR="00316E8A" w:rsidRPr="00E14C31" w:rsidRDefault="00316E8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54C4782F" w14:textId="1B263738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1A4742F2" w14:textId="761A76CA" w:rsidR="00316E8A" w:rsidRPr="00E14C31" w:rsidDel="006F1BC3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72CA1CE2" w14:textId="3AE007DE" w:rsidTr="00E14C31">
        <w:trPr>
          <w:trHeight w:val="568"/>
        </w:trPr>
        <w:tc>
          <w:tcPr>
            <w:tcW w:w="720" w:type="pct"/>
            <w:vAlign w:val="center"/>
          </w:tcPr>
          <w:p w14:paraId="0A15D7E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092F5C" w14:textId="2421250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</w:p>
        </w:tc>
        <w:tc>
          <w:tcPr>
            <w:tcW w:w="632" w:type="pct"/>
            <w:vAlign w:val="center"/>
          </w:tcPr>
          <w:p w14:paraId="126A9FDC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8380AF" w14:textId="77777777" w:rsidR="00316E8A" w:rsidRPr="00E14C31" w:rsidRDefault="00316E8A" w:rsidP="00316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84" w:type="pct"/>
            <w:vAlign w:val="center"/>
          </w:tcPr>
          <w:p w14:paraId="12EC882D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30EE9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3D8180" w14:textId="65FEACF1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119DEE42" w14:textId="2696548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3F9AB434" w14:textId="7E9FC96C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0C9E5041" w14:textId="2CFFFF97" w:rsidTr="00E14C31">
        <w:trPr>
          <w:trHeight w:val="568"/>
        </w:trPr>
        <w:tc>
          <w:tcPr>
            <w:tcW w:w="720" w:type="pct"/>
            <w:vAlign w:val="center"/>
          </w:tcPr>
          <w:p w14:paraId="4EC3122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доллар США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C9CF66E" w14:textId="7035E12F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</w:p>
        </w:tc>
        <w:tc>
          <w:tcPr>
            <w:tcW w:w="632" w:type="pct"/>
            <w:vAlign w:val="center"/>
          </w:tcPr>
          <w:p w14:paraId="1CA6A8A3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0A0446A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84" w:type="pct"/>
            <w:vAlign w:val="center"/>
          </w:tcPr>
          <w:p w14:paraId="5F6D701F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73386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473A14" w14:textId="763D7E40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14:paraId="6E8C04BA" w14:textId="5E0CCAF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73FD0F61" w14:textId="52FF2BE5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47D24203" w14:textId="4E440009" w:rsidTr="00E14C31">
        <w:trPr>
          <w:trHeight w:val="568"/>
        </w:trPr>
        <w:tc>
          <w:tcPr>
            <w:tcW w:w="720" w:type="pct"/>
            <w:vAlign w:val="center"/>
          </w:tcPr>
          <w:p w14:paraId="30798AAE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китайский юань/российский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CA1079" w14:textId="2BD398E3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</w:p>
        </w:tc>
        <w:tc>
          <w:tcPr>
            <w:tcW w:w="632" w:type="pct"/>
            <w:vAlign w:val="center"/>
          </w:tcPr>
          <w:p w14:paraId="7FE6D4EF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3D301" w14:textId="2114DFD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китайский юань к российскому рублю</w:t>
            </w:r>
          </w:p>
        </w:tc>
        <w:tc>
          <w:tcPr>
            <w:tcW w:w="584" w:type="pct"/>
            <w:vAlign w:val="center"/>
          </w:tcPr>
          <w:p w14:paraId="3D42A2B5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8CF53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66744" w14:textId="3021624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15145374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  <w:tc>
          <w:tcPr>
            <w:tcW w:w="523" w:type="pct"/>
            <w:vAlign w:val="center"/>
          </w:tcPr>
          <w:p w14:paraId="21C24698" w14:textId="2243CD2E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59FA5EFE" w14:textId="351AE938" w:rsidTr="00E14C31">
        <w:trPr>
          <w:trHeight w:val="568"/>
        </w:trPr>
        <w:tc>
          <w:tcPr>
            <w:tcW w:w="720" w:type="pct"/>
            <w:vAlign w:val="center"/>
          </w:tcPr>
          <w:p w14:paraId="54E31489" w14:textId="2BD7031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 китайский юань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97A443" w14:textId="6F9CFB8D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USD/CNY FX FIXING</w:t>
            </w:r>
          </w:p>
        </w:tc>
        <w:tc>
          <w:tcPr>
            <w:tcW w:w="632" w:type="pct"/>
            <w:vAlign w:val="center"/>
          </w:tcPr>
          <w:p w14:paraId="228565AC" w14:textId="1BB7594D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9A4E53" w14:textId="6548E44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доллар США к китайскому юаню </w:t>
            </w:r>
          </w:p>
        </w:tc>
        <w:tc>
          <w:tcPr>
            <w:tcW w:w="584" w:type="pct"/>
            <w:vAlign w:val="center"/>
          </w:tcPr>
          <w:p w14:paraId="24BBB400" w14:textId="50045B3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sz w:val="20"/>
                <w:szCs w:val="20"/>
              </w:rPr>
              <w:t>CNY_TOM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F52291" w14:textId="714C4042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3BE1DB" w14:textId="154A1C04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654457B" w14:textId="09DD0E78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6471E56E" w14:textId="746B4E2D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0CC17E" w14:textId="007B8FDF" w:rsidTr="00E14C31">
        <w:trPr>
          <w:trHeight w:val="568"/>
        </w:trPr>
        <w:tc>
          <w:tcPr>
            <w:tcW w:w="720" w:type="pct"/>
            <w:vAlign w:val="center"/>
          </w:tcPr>
          <w:p w14:paraId="5CB09E44" w14:textId="149D16B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Фиксинг гонконгский </w:t>
            </w:r>
            <w:r w:rsidR="00442DBD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>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B48991" w14:textId="53A2FB3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HKD/RUB FX FIXING</w:t>
            </w:r>
          </w:p>
        </w:tc>
        <w:tc>
          <w:tcPr>
            <w:tcW w:w="632" w:type="pct"/>
            <w:vAlign w:val="center"/>
          </w:tcPr>
          <w:p w14:paraId="6F0E6AF8" w14:textId="1BC3F124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2AB07F" w14:textId="2E8CA2AF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гонконгский </w:t>
            </w:r>
            <w:r w:rsidR="00E14C31" w:rsidRPr="00E14C31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BC1AA1D" w14:textId="07CA036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A7FA4B" w14:textId="7022E2E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39EE54" w14:textId="0567F27E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B78F99C" w14:textId="76AD63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4B0880" w14:textId="6449D968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2AA928" w14:textId="1C91C99B" w:rsidTr="00E14C31">
        <w:trPr>
          <w:trHeight w:val="568"/>
        </w:trPr>
        <w:tc>
          <w:tcPr>
            <w:tcW w:w="720" w:type="pct"/>
            <w:vAlign w:val="center"/>
          </w:tcPr>
          <w:p w14:paraId="5347E687" w14:textId="425B6F71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турецкая лира/российский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863994B" w14:textId="00264FB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TRY/RUB FX FIXING</w:t>
            </w:r>
          </w:p>
        </w:tc>
        <w:tc>
          <w:tcPr>
            <w:tcW w:w="632" w:type="pct"/>
            <w:vAlign w:val="center"/>
          </w:tcPr>
          <w:p w14:paraId="6FFC9A53" w14:textId="2482CE2E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95850" w14:textId="4D88EED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турецкая лира к российскому рублю</w:t>
            </w:r>
          </w:p>
        </w:tc>
        <w:tc>
          <w:tcPr>
            <w:tcW w:w="584" w:type="pct"/>
            <w:vAlign w:val="center"/>
          </w:tcPr>
          <w:p w14:paraId="097DE024" w14:textId="1B15525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sz w:val="20"/>
                <w:szCs w:val="20"/>
              </w:rPr>
              <w:t>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0C67D8" w14:textId="3BEEBF8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F8AE1A" w14:textId="513553A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223BCCC0" w14:textId="6D7936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EFF9A4" w14:textId="58CCC64B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</w:tbl>
    <w:p w14:paraId="683B41C2" w14:textId="77777777" w:rsidR="001D2289" w:rsidRPr="00BA4AB3" w:rsidRDefault="001D2289" w:rsidP="00BA4AB3">
      <w:pPr>
        <w:rPr>
          <w:rFonts w:ascii="Arial" w:hAnsi="Arial" w:cs="Arial"/>
          <w:sz w:val="20"/>
          <w:szCs w:val="20"/>
        </w:rPr>
      </w:pPr>
    </w:p>
    <w:sectPr w:rsidR="001D2289" w:rsidRPr="00BA4AB3" w:rsidSect="00316E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11C1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39A9F874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3BFA3BAD" w14:textId="77777777" w:rsidR="00781A68" w:rsidRDefault="0078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26ABBA50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09506A">
      <w:rPr>
        <w:rFonts w:ascii="Arial" w:hAnsi="Arial" w:cs="Arial"/>
        <w:noProof/>
        <w:sz w:val="20"/>
        <w:szCs w:val="20"/>
      </w:rPr>
      <w:t>7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43CE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015603F2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08A57725" w14:textId="77777777" w:rsidR="00781A68" w:rsidRDefault="0078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34D"/>
    <w:rsid w:val="00037D7B"/>
    <w:rsid w:val="000429DE"/>
    <w:rsid w:val="00051311"/>
    <w:rsid w:val="00051ADA"/>
    <w:rsid w:val="0005432C"/>
    <w:rsid w:val="000564D9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F9"/>
    <w:rsid w:val="00091122"/>
    <w:rsid w:val="0009506A"/>
    <w:rsid w:val="00097276"/>
    <w:rsid w:val="000A076D"/>
    <w:rsid w:val="000A1E98"/>
    <w:rsid w:val="000A4558"/>
    <w:rsid w:val="000A55D3"/>
    <w:rsid w:val="000B0995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2550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F110E"/>
    <w:rsid w:val="001F3AC2"/>
    <w:rsid w:val="0020017E"/>
    <w:rsid w:val="00200904"/>
    <w:rsid w:val="00201C72"/>
    <w:rsid w:val="002025B5"/>
    <w:rsid w:val="002114CB"/>
    <w:rsid w:val="00212C56"/>
    <w:rsid w:val="00212F06"/>
    <w:rsid w:val="0021477D"/>
    <w:rsid w:val="00222B4D"/>
    <w:rsid w:val="002270D7"/>
    <w:rsid w:val="0023472A"/>
    <w:rsid w:val="00244A0B"/>
    <w:rsid w:val="002516D4"/>
    <w:rsid w:val="002534EC"/>
    <w:rsid w:val="00260749"/>
    <w:rsid w:val="002615B3"/>
    <w:rsid w:val="00262459"/>
    <w:rsid w:val="0026344D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C04C9"/>
    <w:rsid w:val="002C4A75"/>
    <w:rsid w:val="002C5560"/>
    <w:rsid w:val="002D394B"/>
    <w:rsid w:val="002D4555"/>
    <w:rsid w:val="002F1457"/>
    <w:rsid w:val="002F1989"/>
    <w:rsid w:val="002F65A9"/>
    <w:rsid w:val="002F7235"/>
    <w:rsid w:val="00306181"/>
    <w:rsid w:val="003077E2"/>
    <w:rsid w:val="00312895"/>
    <w:rsid w:val="00316A41"/>
    <w:rsid w:val="00316E8A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368C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00CAA"/>
    <w:rsid w:val="004101F9"/>
    <w:rsid w:val="0041251D"/>
    <w:rsid w:val="00413F4C"/>
    <w:rsid w:val="004201BD"/>
    <w:rsid w:val="0043305D"/>
    <w:rsid w:val="00434177"/>
    <w:rsid w:val="004375CF"/>
    <w:rsid w:val="00442DBD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67F4"/>
    <w:rsid w:val="004F7E99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0B4B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854DB"/>
    <w:rsid w:val="00592B16"/>
    <w:rsid w:val="00596BC8"/>
    <w:rsid w:val="005A021A"/>
    <w:rsid w:val="005A258A"/>
    <w:rsid w:val="005A274D"/>
    <w:rsid w:val="005A3341"/>
    <w:rsid w:val="005A3782"/>
    <w:rsid w:val="005B099C"/>
    <w:rsid w:val="005C3D3A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74A2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5C4F"/>
    <w:rsid w:val="0068617C"/>
    <w:rsid w:val="006871BE"/>
    <w:rsid w:val="00690320"/>
    <w:rsid w:val="00695C3E"/>
    <w:rsid w:val="00696EB4"/>
    <w:rsid w:val="00697E07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1BC3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5679"/>
    <w:rsid w:val="00716D6F"/>
    <w:rsid w:val="00732B1D"/>
    <w:rsid w:val="007355FD"/>
    <w:rsid w:val="0073761A"/>
    <w:rsid w:val="00742671"/>
    <w:rsid w:val="00743003"/>
    <w:rsid w:val="0074334F"/>
    <w:rsid w:val="007434B0"/>
    <w:rsid w:val="00744347"/>
    <w:rsid w:val="00744710"/>
    <w:rsid w:val="007456E4"/>
    <w:rsid w:val="007516E9"/>
    <w:rsid w:val="00754319"/>
    <w:rsid w:val="00763124"/>
    <w:rsid w:val="00764BED"/>
    <w:rsid w:val="007663E6"/>
    <w:rsid w:val="00771642"/>
    <w:rsid w:val="00777D33"/>
    <w:rsid w:val="00780E8E"/>
    <w:rsid w:val="00781A68"/>
    <w:rsid w:val="00781E18"/>
    <w:rsid w:val="007859A8"/>
    <w:rsid w:val="007869E7"/>
    <w:rsid w:val="00786F9B"/>
    <w:rsid w:val="00790E82"/>
    <w:rsid w:val="007A166F"/>
    <w:rsid w:val="007A7820"/>
    <w:rsid w:val="007A7EC8"/>
    <w:rsid w:val="007B116B"/>
    <w:rsid w:val="007B2C8E"/>
    <w:rsid w:val="007B3DF6"/>
    <w:rsid w:val="007B6954"/>
    <w:rsid w:val="007B7B91"/>
    <w:rsid w:val="007C1224"/>
    <w:rsid w:val="007C5F9A"/>
    <w:rsid w:val="007C6F4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4373"/>
    <w:rsid w:val="009257B4"/>
    <w:rsid w:val="0092626F"/>
    <w:rsid w:val="00932F1A"/>
    <w:rsid w:val="00937E5C"/>
    <w:rsid w:val="009416A1"/>
    <w:rsid w:val="009448F0"/>
    <w:rsid w:val="009457A7"/>
    <w:rsid w:val="0095601B"/>
    <w:rsid w:val="00956D3B"/>
    <w:rsid w:val="0097043B"/>
    <w:rsid w:val="00973173"/>
    <w:rsid w:val="0097621C"/>
    <w:rsid w:val="00976262"/>
    <w:rsid w:val="009843EE"/>
    <w:rsid w:val="00986932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3B2F"/>
    <w:rsid w:val="009F4482"/>
    <w:rsid w:val="00A02B4F"/>
    <w:rsid w:val="00A11833"/>
    <w:rsid w:val="00A131BA"/>
    <w:rsid w:val="00A221DC"/>
    <w:rsid w:val="00A23624"/>
    <w:rsid w:val="00A32426"/>
    <w:rsid w:val="00A3244C"/>
    <w:rsid w:val="00A32C04"/>
    <w:rsid w:val="00A36224"/>
    <w:rsid w:val="00A402E6"/>
    <w:rsid w:val="00A4071F"/>
    <w:rsid w:val="00A5765A"/>
    <w:rsid w:val="00A57809"/>
    <w:rsid w:val="00A60D63"/>
    <w:rsid w:val="00A62449"/>
    <w:rsid w:val="00A74DBA"/>
    <w:rsid w:val="00A75EB1"/>
    <w:rsid w:val="00A80AE2"/>
    <w:rsid w:val="00A8578E"/>
    <w:rsid w:val="00A8730D"/>
    <w:rsid w:val="00A97AB7"/>
    <w:rsid w:val="00AA008B"/>
    <w:rsid w:val="00AA094A"/>
    <w:rsid w:val="00AA0F99"/>
    <w:rsid w:val="00AA1206"/>
    <w:rsid w:val="00AA6F08"/>
    <w:rsid w:val="00AB2231"/>
    <w:rsid w:val="00AB44CD"/>
    <w:rsid w:val="00AC0515"/>
    <w:rsid w:val="00AC23A3"/>
    <w:rsid w:val="00AC65FD"/>
    <w:rsid w:val="00AD0312"/>
    <w:rsid w:val="00AD0438"/>
    <w:rsid w:val="00AD44C0"/>
    <w:rsid w:val="00AD5AB8"/>
    <w:rsid w:val="00AD5B7F"/>
    <w:rsid w:val="00AE66E2"/>
    <w:rsid w:val="00AF50F5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145A1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83C75"/>
    <w:rsid w:val="00B90C68"/>
    <w:rsid w:val="00B91635"/>
    <w:rsid w:val="00B96CEE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5EE7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4313"/>
    <w:rsid w:val="00C4525D"/>
    <w:rsid w:val="00C45723"/>
    <w:rsid w:val="00C536AF"/>
    <w:rsid w:val="00C56898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5546"/>
    <w:rsid w:val="00CA6C89"/>
    <w:rsid w:val="00CA7C02"/>
    <w:rsid w:val="00CB1557"/>
    <w:rsid w:val="00CB4AFE"/>
    <w:rsid w:val="00CB72B7"/>
    <w:rsid w:val="00CC58ED"/>
    <w:rsid w:val="00CD1668"/>
    <w:rsid w:val="00CD77B8"/>
    <w:rsid w:val="00CE2F63"/>
    <w:rsid w:val="00CE4166"/>
    <w:rsid w:val="00CF09C6"/>
    <w:rsid w:val="00CF1216"/>
    <w:rsid w:val="00CF3F1A"/>
    <w:rsid w:val="00D0329D"/>
    <w:rsid w:val="00D07537"/>
    <w:rsid w:val="00D12872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21AF"/>
    <w:rsid w:val="00D3531A"/>
    <w:rsid w:val="00D3538F"/>
    <w:rsid w:val="00D35C51"/>
    <w:rsid w:val="00D37023"/>
    <w:rsid w:val="00D438D9"/>
    <w:rsid w:val="00D45833"/>
    <w:rsid w:val="00D45992"/>
    <w:rsid w:val="00D45C1E"/>
    <w:rsid w:val="00D508D3"/>
    <w:rsid w:val="00D51415"/>
    <w:rsid w:val="00D6480B"/>
    <w:rsid w:val="00D72AC6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14C31"/>
    <w:rsid w:val="00E244CD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576D"/>
    <w:rsid w:val="00F270CC"/>
    <w:rsid w:val="00F324C3"/>
    <w:rsid w:val="00F37C3A"/>
    <w:rsid w:val="00F531CA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32"/>
    <w:rsid w:val="00F90983"/>
    <w:rsid w:val="00F90B7A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2E12-28F4-4111-B589-C1EED5C0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Губин Денис Борисович</dc:creator>
  <cp:keywords/>
  <dc:description/>
  <cp:lastModifiedBy>Губин Денис Борисович</cp:lastModifiedBy>
  <cp:revision>4</cp:revision>
  <cp:lastPrinted>2019-06-13T09:20:00Z</cp:lastPrinted>
  <dcterms:created xsi:type="dcterms:W3CDTF">2023-02-15T09:08:00Z</dcterms:created>
  <dcterms:modified xsi:type="dcterms:W3CDTF">2023-02-28T09:31:00Z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