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621AAF34"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5B07B9">
        <w:rPr>
          <w:rFonts w:ascii="Tahoma" w:hAnsi="Tahoma" w:cs="Tahoma"/>
          <w:bCs/>
          <w:sz w:val="20"/>
          <w:szCs w:val="22"/>
          <w:lang w:eastAsia="x-none"/>
        </w:rPr>
        <w:t>26</w:t>
      </w:r>
      <w:r w:rsidR="007D03C5">
        <w:rPr>
          <w:rFonts w:ascii="Tahoma" w:hAnsi="Tahoma" w:cs="Tahoma"/>
          <w:bCs/>
          <w:sz w:val="20"/>
          <w:szCs w:val="22"/>
          <w:lang w:val="en-GB" w:eastAsia="x-none"/>
        </w:rPr>
        <w:t xml:space="preserve"> September</w:t>
      </w:r>
      <w:r w:rsidR="008C37B0" w:rsidRPr="00EC5881">
        <w:rPr>
          <w:rFonts w:ascii="Tahoma" w:hAnsi="Tahoma" w:cs="Tahoma"/>
          <w:bCs/>
          <w:sz w:val="20"/>
          <w:szCs w:val="22"/>
          <w:lang w:val="en-GB" w:eastAsia="x-none"/>
        </w:rPr>
        <w:t xml:space="preserve"> </w:t>
      </w:r>
      <w:r w:rsidR="00C4330B" w:rsidRPr="00EC5881">
        <w:rPr>
          <w:rFonts w:ascii="Tahoma" w:hAnsi="Tahoma" w:cs="Tahoma"/>
          <w:bCs/>
          <w:sz w:val="20"/>
          <w:szCs w:val="22"/>
          <w:lang w:val="en-GB" w:eastAsia="x-none"/>
        </w:rPr>
        <w:t>20</w:t>
      </w:r>
      <w:r w:rsidR="00235978" w:rsidRPr="00EC5881">
        <w:rPr>
          <w:rFonts w:ascii="Tahoma" w:hAnsi="Tahoma" w:cs="Tahoma"/>
          <w:bCs/>
          <w:sz w:val="20"/>
          <w:szCs w:val="22"/>
          <w:lang w:val="en-GB" w:eastAsia="x-none"/>
        </w:rPr>
        <w:t>2</w:t>
      </w:r>
      <w:r w:rsidR="000C5385" w:rsidRPr="00EC5881">
        <w:rPr>
          <w:rFonts w:ascii="Tahoma" w:hAnsi="Tahoma" w:cs="Tahoma"/>
          <w:bCs/>
          <w:sz w:val="20"/>
          <w:szCs w:val="22"/>
          <w:lang w:val="en-GB" w:eastAsia="x-none"/>
        </w:rPr>
        <w:t>2</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5B07B9">
        <w:rPr>
          <w:rFonts w:ascii="Tahoma" w:hAnsi="Tahoma" w:cs="Tahoma"/>
          <w:bCs/>
          <w:sz w:val="20"/>
          <w:szCs w:val="22"/>
          <w:lang w:eastAsia="x-none"/>
        </w:rPr>
        <w:t>6</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shall be made taking into account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,000 instead of RUB 60,000 is used</w:t>
      </w:r>
      <w:r w:rsidR="009E6A1C" w:rsidRPr="00EC5881">
        <w:rPr>
          <w:rFonts w:ascii="Tahoma" w:hAnsi="Tahoma" w:cs="Tahoma"/>
          <w:sz w:val="20"/>
          <w:szCs w:val="22"/>
          <w:lang w:val="en-GB"/>
        </w:rPr>
        <w:t>;</w:t>
      </w:r>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r w:rsidR="00B729E6" w:rsidRPr="00EC5881">
        <w:rPr>
          <w:rFonts w:ascii="Tahoma" w:hAnsi="Tahoma" w:cs="Tahoma"/>
          <w:sz w:val="20"/>
          <w:lang w:val="en-GB"/>
        </w:rPr>
        <w:t>entered into</w:t>
      </w:r>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5B07B9"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5B07B9"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5B07B9"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77777777"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p>
        </w:tc>
      </w:tr>
      <w:tr w:rsidR="00267606" w:rsidRPr="005B07B9"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p>
        </w:tc>
      </w:tr>
      <w:tr w:rsidR="00267606" w:rsidRPr="005B07B9"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5B07B9"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5B07B9"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5B07B9"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1E257F21"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27079B2F"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r w:rsidR="00863667" w:rsidRPr="00EC5881">
        <w:rPr>
          <w:rFonts w:ascii="Tahoma" w:hAnsi="Tahoma" w:cs="Tahoma"/>
          <w:sz w:val="20"/>
          <w:lang w:val="en-GB"/>
        </w:rPr>
        <w:t>entered into</w:t>
      </w:r>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5B07B9"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5B07B9"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5B07B9"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p>
        </w:tc>
      </w:tr>
      <w:tr w:rsidR="00714A9A" w:rsidRPr="005B07B9"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Pr="00EC5881">
              <w:rPr>
                <w:rFonts w:ascii="Tahoma" w:hAnsi="Tahoma" w:cs="Tahoma"/>
                <w:sz w:val="20"/>
                <w:szCs w:val="20"/>
                <w:lang w:val="en-GB"/>
              </w:rPr>
              <w:t>;</w:t>
            </w:r>
          </w:p>
        </w:tc>
      </w:tr>
      <w:tr w:rsidR="002E598E" w:rsidRPr="005B07B9"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EC5881"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C0D307" w:rsidR="00714A9A" w:rsidRPr="00EC5881" w:rsidRDefault="00FA022A" w:rsidP="00FA022A">
            <w:pPr>
              <w:jc w:val="both"/>
              <w:rPr>
                <w:rFonts w:ascii="Tahoma" w:hAnsi="Tahoma" w:cs="Tahoma"/>
                <w:sz w:val="20"/>
                <w:szCs w:val="22"/>
                <w:lang w:val="en-GB"/>
              </w:rPr>
            </w:pPr>
            <w:r w:rsidRPr="00EC5881">
              <w:rPr>
                <w:rFonts w:ascii="Tahoma" w:hAnsi="Tahoma" w:cs="Tahoma"/>
                <w:sz w:val="20"/>
                <w:szCs w:val="22"/>
                <w:lang w:val="en-GB"/>
              </w:rPr>
              <w:t xml:space="preserve">additional </w:t>
            </w:r>
            <w:r w:rsidR="00433353" w:rsidRPr="00EC5881">
              <w:rPr>
                <w:rFonts w:ascii="Tahoma" w:hAnsi="Tahoma" w:cs="Tahoma"/>
                <w:sz w:val="20"/>
                <w:szCs w:val="22"/>
                <w:lang w:val="en-GB"/>
              </w:rPr>
              <w:t>coefficient</w:t>
            </w:r>
            <w:r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EC5881">
              <w:rPr>
                <w:rFonts w:ascii="Tahoma" w:hAnsi="Tahoma" w:cs="Tahoma"/>
                <w:sz w:val="20"/>
                <w:szCs w:val="22"/>
                <w:lang w:val="en-GB"/>
              </w:rPr>
              <w:t xml:space="preserve"> 2</w:t>
            </w:r>
            <w:r w:rsidR="00F816C9" w:rsidRPr="00EC5881">
              <w:rPr>
                <w:rFonts w:ascii="Tahoma" w:hAnsi="Tahoma" w:cs="Tahoma"/>
                <w:sz w:val="20"/>
                <w:szCs w:val="22"/>
                <w:lang w:val="en-GB"/>
              </w:rPr>
              <w:t xml:space="preserve"> </w:t>
            </w:r>
          </w:p>
        </w:tc>
      </w:tr>
      <w:tr w:rsidR="00714A9A" w:rsidRPr="005B07B9"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5B07B9"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19A93098" w:rsidR="00714A9A" w:rsidRPr="00EC5881" w:rsidRDefault="002408C8" w:rsidP="00BD6932">
            <w:pPr>
              <w:jc w:val="both"/>
              <w:rPr>
                <w:rFonts w:ascii="Tahoma" w:hAnsi="Tahoma" w:cs="Tahoma"/>
                <w:sz w:val="20"/>
                <w:szCs w:val="22"/>
                <w:lang w:val="en-GB"/>
              </w:rPr>
            </w:pPr>
            <w:r w:rsidRPr="00EC5881">
              <w:rPr>
                <w:rFonts w:ascii="Tahoma" w:hAnsi="Tahoma" w:cs="Tahoma"/>
                <w:sz w:val="20"/>
                <w:szCs w:val="22"/>
                <w:lang w:val="en-GB"/>
              </w:rPr>
              <w:t>of the Option’s fee</w:t>
            </w:r>
            <w:r w:rsidR="00343DE8" w:rsidRPr="00EC5881">
              <w:rPr>
                <w:rFonts w:ascii="Tahoma" w:hAnsi="Tahoma" w:cs="Tahoma"/>
                <w:sz w:val="20"/>
                <w:szCs w:val="22"/>
                <w:lang w:val="en-GB"/>
              </w:rPr>
              <w:t xml:space="preserve"> base </w:t>
            </w:r>
            <w:r w:rsidRPr="00EC5881">
              <w:rPr>
                <w:rFonts w:ascii="Tahoma" w:hAnsi="Tahoma" w:cs="Tahoma"/>
                <w:sz w:val="20"/>
                <w:szCs w:val="22"/>
                <w:lang w:val="en-GB"/>
              </w:rPr>
              <w:t>rate</w:t>
            </w:r>
            <w:r w:rsidR="00343DE8"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EC5881">
              <w:rPr>
                <w:rFonts w:ascii="Tahoma" w:hAnsi="Tahoma" w:cs="Tahoma"/>
                <w:sz w:val="20"/>
                <w:szCs w:val="22"/>
                <w:lang w:val="en-GB"/>
              </w:rPr>
              <w:t xml:space="preserve"> </w:t>
            </w:r>
            <w:r w:rsidR="00BD3AF5" w:rsidRPr="00EC5881">
              <w:rPr>
                <w:rFonts w:ascii="Tahoma" w:hAnsi="Tahoma" w:cs="Tahoma"/>
                <w:sz w:val="20"/>
                <w:lang w:val="en-GB"/>
              </w:rPr>
              <w:t>0.06325</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2F38D61"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Pr="00280DBC">
        <w:rPr>
          <w:rFonts w:ascii="Tahoma" w:hAnsi="Tahoma" w:cs="Tahoma"/>
          <w:b/>
          <w:color w:val="auto"/>
          <w:sz w:val="20"/>
          <w:szCs w:val="20"/>
          <w:lang w:val="en-GB"/>
        </w:rPr>
        <w:t xml:space="preserve"> where the </w:t>
      </w:r>
      <w:r w:rsidR="001F1ABC" w:rsidRPr="00280DBC">
        <w:rPr>
          <w:rFonts w:ascii="Tahoma" w:hAnsi="Tahoma" w:cs="Tahoma"/>
          <w:b/>
          <w:color w:val="auto"/>
          <w:sz w:val="20"/>
          <w:szCs w:val="20"/>
          <w:lang w:val="en-GB"/>
        </w:rPr>
        <w:t>underlying</w:t>
      </w:r>
      <w:r w:rsidRPr="00280DBC">
        <w:rPr>
          <w:rFonts w:ascii="Tahoma" w:hAnsi="Tahoma" w:cs="Tahoma"/>
          <w:b/>
          <w:color w:val="auto"/>
          <w:sz w:val="20"/>
          <w:szCs w:val="20"/>
          <w:lang w:val="en-GB"/>
        </w:rPr>
        <w:t xml:space="preserve"> asset is a security  </w:t>
      </w:r>
    </w:p>
    <w:p w14:paraId="75847DA2" w14:textId="5616BFB9"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Exchange Fee per options contracts</w:t>
      </w:r>
      <w:r w:rsidR="00665288">
        <w:rPr>
          <w:rFonts w:ascii="Tahoma" w:hAnsi="Tahoma" w:cs="Tahoma"/>
          <w:sz w:val="20"/>
          <w:szCs w:val="20"/>
          <w:lang w:val="en-GB"/>
        </w:rPr>
        <w:t xml:space="preserve"> entered into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62D0EDD6"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5B07B9"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5B07B9"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PriceStoсkRub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5B07B9"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5B07B9"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1F5B03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p>
        </w:tc>
      </w:tr>
      <w:tr w:rsidR="00EE2B1E" w:rsidRPr="005B07B9"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356F638"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EE2B1E" w:rsidRPr="00EC5881">
              <w:rPr>
                <w:rFonts w:ascii="Tahoma" w:hAnsi="Tahoma" w:cs="Tahoma"/>
                <w:sz w:val="20"/>
                <w:szCs w:val="20"/>
                <w:lang w:val="en-GB"/>
              </w:rPr>
              <w:t>,</w:t>
            </w:r>
          </w:p>
        </w:tc>
      </w:tr>
      <w:tr w:rsidR="00EE2B1E" w:rsidRPr="005B07B9"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5B07B9"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68AD8F1A" w14:textId="1D5BFC47" w:rsidR="00FC0610" w:rsidRDefault="00EE2B1E" w:rsidP="00EE2B1E">
            <w:pPr>
              <w:jc w:val="both"/>
              <w:rPr>
                <w:rFonts w:ascii="Tahoma" w:hAnsi="Tahoma" w:cs="Tahoma"/>
                <w:sz w:val="20"/>
                <w:szCs w:val="20"/>
                <w:lang w:val="en-GB"/>
              </w:rPr>
            </w:pPr>
            <w:r w:rsidRPr="00EC5881">
              <w:rPr>
                <w:rFonts w:ascii="Tahoma" w:hAnsi="Tahoma" w:cs="Tahoma"/>
                <w:sz w:val="20"/>
                <w:szCs w:val="20"/>
                <w:lang w:val="en-GB"/>
              </w:rPr>
              <w:t>additional coefficient that equals</w:t>
            </w:r>
            <w:r w:rsidR="00FC0610">
              <w:rPr>
                <w:rFonts w:ascii="Tahoma" w:hAnsi="Tahoma" w:cs="Tahoma"/>
                <w:sz w:val="20"/>
                <w:szCs w:val="20"/>
                <w:lang w:val="en-GB"/>
              </w:rPr>
              <w:t>:</w:t>
            </w:r>
            <w:r w:rsidRPr="00EC5881">
              <w:rPr>
                <w:rFonts w:ascii="Tahoma" w:hAnsi="Tahoma" w:cs="Tahoma"/>
                <w:sz w:val="20"/>
                <w:szCs w:val="20"/>
                <w:lang w:val="en-GB"/>
              </w:rPr>
              <w:t xml:space="preserve"> </w:t>
            </w:r>
          </w:p>
          <w:p w14:paraId="01DB9962" w14:textId="41C5FA64" w:rsidR="00EE2B1E" w:rsidRDefault="00EE2B1E" w:rsidP="00EE2B1E">
            <w:pPr>
              <w:jc w:val="both"/>
              <w:rPr>
                <w:rFonts w:ascii="Tahoma" w:hAnsi="Tahoma" w:cs="Tahoma"/>
                <w:sz w:val="20"/>
                <w:szCs w:val="20"/>
                <w:lang w:val="en-GB"/>
              </w:rPr>
            </w:pPr>
            <w:r w:rsidRPr="00EC5881">
              <w:rPr>
                <w:rFonts w:ascii="Tahoma" w:hAnsi="Tahoma" w:cs="Tahoma"/>
                <w:sz w:val="20"/>
                <w:szCs w:val="20"/>
                <w:lang w:val="en-GB"/>
              </w:rPr>
              <w:t>0</w:t>
            </w:r>
            <w:r w:rsidR="0011696C" w:rsidRPr="00EC5881">
              <w:rPr>
                <w:rFonts w:ascii="Tahoma" w:hAnsi="Tahoma" w:cs="Tahoma"/>
                <w:sz w:val="20"/>
                <w:szCs w:val="20"/>
                <w:lang w:val="en-GB"/>
              </w:rPr>
              <w:t>.</w:t>
            </w:r>
            <w:r w:rsidR="001F1ABC" w:rsidRPr="00EC5881">
              <w:rPr>
                <w:rFonts w:ascii="Tahoma" w:hAnsi="Tahoma" w:cs="Tahoma"/>
                <w:sz w:val="20"/>
                <w:szCs w:val="20"/>
                <w:lang w:val="en-GB"/>
              </w:rPr>
              <w:t>0</w:t>
            </w:r>
            <w:r w:rsidRPr="00EC5881">
              <w:rPr>
                <w:rFonts w:ascii="Tahoma" w:hAnsi="Tahoma" w:cs="Tahoma"/>
                <w:sz w:val="20"/>
                <w:szCs w:val="20"/>
                <w:lang w:val="en-GB"/>
              </w:rPr>
              <w:t>1%</w:t>
            </w:r>
            <w:r w:rsidR="00FC0610">
              <w:rPr>
                <w:rFonts w:ascii="Tahoma" w:hAnsi="Tahoma" w:cs="Tahoma"/>
                <w:sz w:val="20"/>
                <w:szCs w:val="20"/>
                <w:lang w:val="en-GB"/>
              </w:rPr>
              <w:t xml:space="preserve"> for negotiated </w:t>
            </w:r>
            <w:r w:rsidR="00FD5DCC">
              <w:rPr>
                <w:rFonts w:ascii="Tahoma" w:hAnsi="Tahoma" w:cs="Tahoma"/>
                <w:sz w:val="20"/>
                <w:szCs w:val="20"/>
                <w:lang w:val="en-GB"/>
              </w:rPr>
              <w:t>trade</w:t>
            </w:r>
            <w:r w:rsidR="00FC0610">
              <w:rPr>
                <w:rFonts w:ascii="Tahoma" w:hAnsi="Tahoma" w:cs="Tahoma"/>
                <w:sz w:val="20"/>
                <w:szCs w:val="20"/>
                <w:lang w:val="en-GB"/>
              </w:rPr>
              <w:t>s</w:t>
            </w:r>
          </w:p>
          <w:p w14:paraId="21A9E250" w14:textId="5427F45D" w:rsidR="00FC0610" w:rsidRPr="00EC5881" w:rsidRDefault="00FC0610" w:rsidP="00EE2B1E">
            <w:pPr>
              <w:jc w:val="both"/>
              <w:rPr>
                <w:rFonts w:ascii="Tahoma" w:hAnsi="Tahoma" w:cs="Tahoma"/>
                <w:sz w:val="20"/>
                <w:szCs w:val="20"/>
                <w:lang w:val="en-GB"/>
              </w:rPr>
            </w:pPr>
            <w:r>
              <w:rPr>
                <w:rFonts w:ascii="Tahoma" w:hAnsi="Tahoma" w:cs="Tahoma"/>
                <w:sz w:val="20"/>
                <w:szCs w:val="20"/>
                <w:lang w:val="en-GB"/>
              </w:rPr>
              <w:t xml:space="preserve">0.03% for </w:t>
            </w:r>
            <w:r w:rsidR="003919E0">
              <w:rPr>
                <w:rFonts w:ascii="Tahoma" w:hAnsi="Tahoma" w:cs="Tahoma"/>
                <w:sz w:val="20"/>
                <w:szCs w:val="20"/>
                <w:lang w:val="en-GB"/>
              </w:rPr>
              <w:t>anonymous trades</w:t>
            </w:r>
            <w:r>
              <w:rPr>
                <w:rFonts w:ascii="Tahoma" w:hAnsi="Tahoma" w:cs="Tahoma"/>
                <w:sz w:val="20"/>
                <w:szCs w:val="20"/>
                <w:lang w:val="en-GB"/>
              </w:rPr>
              <w:t xml:space="preserve"> based on orders registered after the relevant valid opposite order</w:t>
            </w:r>
          </w:p>
        </w:tc>
      </w:tr>
      <w:tr w:rsidR="00EE2B1E" w:rsidRPr="005B07B9"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5B07B9"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5B07B9"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5B07B9"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DF0332" w14:paraId="0E28630F" w14:textId="77777777" w:rsidTr="00280DBC">
        <w:trPr>
          <w:trHeight w:val="630"/>
        </w:trPr>
        <w:tc>
          <w:tcPr>
            <w:tcW w:w="2576" w:type="dxa"/>
            <w:vAlign w:val="center"/>
          </w:tcPr>
          <w:p w14:paraId="39B69170" w14:textId="62355BD6" w:rsidR="00DF0332" w:rsidRPr="00712147" w:rsidRDefault="008E10DA"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Russian and foreign shares, DRs for shares</w:t>
            </w:r>
          </w:p>
        </w:tc>
        <w:tc>
          <w:tcPr>
            <w:tcW w:w="2863" w:type="dxa"/>
            <w:vAlign w:val="center"/>
          </w:tcPr>
          <w:p w14:paraId="2BF64E08" w14:textId="0F24070F"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1.15</w:t>
            </w:r>
          </w:p>
        </w:tc>
        <w:tc>
          <w:tcPr>
            <w:tcW w:w="4201" w:type="dxa"/>
            <w:vAlign w:val="center"/>
          </w:tcPr>
          <w:p w14:paraId="231C424E" w14:textId="0CA801CC"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3.45</w:t>
            </w:r>
          </w:p>
        </w:tc>
      </w:tr>
    </w:tbl>
    <w:p w14:paraId="164B17C0" w14:textId="77777777" w:rsidR="00BD3AF5" w:rsidRPr="00EC5881" w:rsidRDefault="00BD3AF5" w:rsidP="007D3D85">
      <w:pPr>
        <w:pStyle w:val="a5"/>
        <w:spacing w:before="120" w:beforeAutospacing="0" w:after="0" w:afterAutospacing="0"/>
        <w:jc w:val="both"/>
        <w:rPr>
          <w:rFonts w:ascii="Tahoma" w:hAnsi="Tahoma" w:cs="Tahoma"/>
          <w:b/>
          <w:color w:val="auto"/>
          <w:sz w:val="22"/>
          <w:szCs w:val="20"/>
          <w:lang w:val="en-GB"/>
        </w:rPr>
      </w:pPr>
    </w:p>
    <w:p w14:paraId="7B1DFF31" w14:textId="32157EF3"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 xml:space="preserve">future-style options and </w:t>
      </w:r>
      <w:r w:rsidR="008E10DA">
        <w:rPr>
          <w:rFonts w:ascii="Tahoma" w:hAnsi="Tahoma" w:cs="Tahoma"/>
          <w:b/>
          <w:color w:val="auto"/>
          <w:sz w:val="20"/>
          <w:szCs w:val="20"/>
          <w:lang w:val="en-GB"/>
        </w:rPr>
        <w:t>options where underlying</w:t>
      </w:r>
      <w:r w:rsidR="009F4864">
        <w:rPr>
          <w:rFonts w:ascii="Tahoma" w:hAnsi="Tahoma" w:cs="Tahoma"/>
          <w:b/>
          <w:color w:val="auto"/>
          <w:sz w:val="20"/>
          <w:szCs w:val="20"/>
          <w:lang w:val="en-GB"/>
        </w:rPr>
        <w:t xml:space="preserve"> asset</w:t>
      </w:r>
      <w:r w:rsidR="008E10DA">
        <w:rPr>
          <w:rFonts w:ascii="Tahoma" w:hAnsi="Tahoma" w:cs="Tahoma"/>
          <w:b/>
          <w:color w:val="auto"/>
          <w:sz w:val="20"/>
          <w:szCs w:val="20"/>
          <w:lang w:val="en-GB"/>
        </w:rPr>
        <w:t xml:space="preserve"> is a security</w:t>
      </w:r>
      <w:r w:rsidR="005D375C">
        <w:rPr>
          <w:rFonts w:ascii="Tahoma" w:hAnsi="Tahoma" w:cs="Tahoma"/>
          <w:b/>
          <w:color w:val="auto"/>
          <w:sz w:val="20"/>
          <w:szCs w:val="20"/>
          <w:lang w:val="en-GB"/>
        </w:rPr>
        <w:t xml:space="preserve"> executed on the basis 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lastRenderedPageBreak/>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r w:rsidR="007B6228" w:rsidRPr="00EC5881">
        <w:rPr>
          <w:rFonts w:ascii="Tahoma" w:hAnsi="Tahoma" w:cs="Tahoma"/>
          <w:sz w:val="20"/>
          <w:szCs w:val="20"/>
          <w:lang w:val="en-GB"/>
        </w:rPr>
        <w:t xml:space="preserve">in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For the purpose of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on the basis of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5B07B9"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5B07B9"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on the basis of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5B07B9"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r w:rsidR="0019673C" w:rsidRPr="00EC5881">
              <w:rPr>
                <w:rFonts w:ascii="Tahoma" w:hAnsi="Tahoma" w:cs="Tahoma"/>
                <w:color w:val="auto"/>
                <w:sz w:val="20"/>
                <w:szCs w:val="20"/>
                <w:lang w:val="en-GB"/>
              </w:rPr>
              <w:t>entering into</w:t>
            </w:r>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lastRenderedPageBreak/>
              <w:t>where</w:t>
            </w:r>
            <w:r w:rsidR="005E67DB" w:rsidRPr="0091524F">
              <w:rPr>
                <w:rFonts w:ascii="Tahoma" w:hAnsi="Tahoma" w:cs="Tahoma"/>
                <w:color w:val="auto"/>
                <w:sz w:val="20"/>
                <w:szCs w:val="20"/>
                <w:lang w:val="en-GB"/>
              </w:rPr>
              <w:t>:</w:t>
            </w:r>
          </w:p>
          <w:p w14:paraId="57B53956" w14:textId="34DE9511" w:rsidR="00655450" w:rsidRPr="00EC5881" w:rsidRDefault="005B07B9"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EC5881" w:rsidRDefault="005B07B9"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603AC5" w:rsidRPr="00EC5881">
              <w:rPr>
                <w:rFonts w:ascii="Tahoma" w:hAnsi="Tahoma" w:cs="Tahoma"/>
                <w:color w:val="auto"/>
                <w:sz w:val="20"/>
                <w:szCs w:val="20"/>
                <w:lang w:val="en-GB"/>
              </w:rPr>
              <w:t>,</w:t>
            </w:r>
            <w:r w:rsidR="00A26D34" w:rsidRPr="00EC5881">
              <w:rPr>
                <w:rFonts w:ascii="Tahoma" w:hAnsi="Tahoma" w:cs="Tahoma"/>
                <w:color w:val="auto"/>
                <w:sz w:val="20"/>
                <w:szCs w:val="20"/>
                <w:lang w:val="en-GB"/>
              </w:rPr>
              <w:t xml:space="preserve"> and the size of the spread (</w:t>
            </w:r>
            <w:r w:rsidR="00603AC5"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 xml:space="preserve">units of measure </w:t>
            </w:r>
            <w:r w:rsidR="00603AC5" w:rsidRPr="00EC5881">
              <w:rPr>
                <w:rFonts w:ascii="Tahoma" w:hAnsi="Tahoma" w:cs="Tahoma"/>
                <w:color w:val="auto"/>
                <w:sz w:val="20"/>
                <w:szCs w:val="20"/>
                <w:lang w:val="en-GB"/>
              </w:rPr>
              <w:t>of the Futures</w:t>
            </w:r>
            <w:r w:rsidR="007D77F6" w:rsidRPr="00EC5881">
              <w:rPr>
                <w:rFonts w:ascii="Tahoma" w:hAnsi="Tahoma" w:cs="Tahoma"/>
                <w:color w:val="auto"/>
                <w:sz w:val="20"/>
                <w:szCs w:val="20"/>
                <w:lang w:val="en-GB"/>
              </w:rPr>
              <w:t xml:space="preserve"> order’s price </w:t>
            </w:r>
            <w:r w:rsidR="00603AC5" w:rsidRPr="00EC5881">
              <w:rPr>
                <w:rFonts w:ascii="Tahoma" w:hAnsi="Tahoma" w:cs="Tahoma"/>
                <w:color w:val="auto"/>
                <w:sz w:val="20"/>
                <w:szCs w:val="20"/>
                <w:lang w:val="en-GB"/>
              </w:rPr>
              <w:t xml:space="preserve">specified </w:t>
            </w:r>
            <w:r w:rsidR="001A5755" w:rsidRPr="00EC5881">
              <w:rPr>
                <w:rFonts w:ascii="Tahoma" w:hAnsi="Tahoma" w:cs="Tahoma"/>
                <w:color w:val="auto"/>
                <w:sz w:val="20"/>
                <w:szCs w:val="20"/>
                <w:lang w:val="en-GB"/>
              </w:rPr>
              <w:t xml:space="preserve">under </w:t>
            </w:r>
            <w:r w:rsidR="007D77F6" w:rsidRPr="00EC5881">
              <w:rPr>
                <w:rFonts w:ascii="Tahoma" w:hAnsi="Tahoma" w:cs="Tahoma"/>
                <w:color w:val="auto"/>
                <w:sz w:val="20"/>
                <w:szCs w:val="20"/>
                <w:lang w:val="en-GB"/>
              </w:rPr>
              <w:t xml:space="preserve">the relevant </w:t>
            </w:r>
            <w:r w:rsidR="001A5755"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Specifications</w:t>
            </w:r>
            <w:r w:rsidR="00655450" w:rsidRPr="00EC5881">
              <w:rPr>
                <w:rFonts w:ascii="Tahoma" w:hAnsi="Tahoma" w:cs="Tahoma"/>
                <w:color w:val="auto"/>
                <w:sz w:val="20"/>
                <w:szCs w:val="20"/>
                <w:lang w:val="en-GB"/>
              </w:rPr>
              <w:t xml:space="preserve">); </w:t>
            </w:r>
          </w:p>
          <w:p w14:paraId="75C7D66F" w14:textId="77777777" w:rsidR="00254636" w:rsidRPr="00EC5881"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 xml:space="preserve">the </w:t>
            </w:r>
            <w:r w:rsidR="007A06B0"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7A06B0" w:rsidRPr="00EC5881">
              <w:rPr>
                <w:rFonts w:ascii="Tahoma" w:hAnsi="Tahoma" w:cs="Tahoma"/>
                <w:color w:val="auto"/>
                <w:sz w:val="20"/>
                <w:szCs w:val="20"/>
                <w:lang w:val="en-GB"/>
              </w:rPr>
              <w:t>tick</w:t>
            </w:r>
            <w:r w:rsidRPr="00EC5881">
              <w:rPr>
                <w:rFonts w:ascii="Tahoma" w:hAnsi="Tahoma" w:cs="Tahoma"/>
                <w:color w:val="auto"/>
                <w:sz w:val="20"/>
                <w:szCs w:val="20"/>
                <w:lang w:val="en-GB"/>
              </w:rPr>
              <w:t xml:space="preserve"> </w:t>
            </w:r>
            <w:r w:rsidR="007A06B0" w:rsidRPr="00EC5881">
              <w:rPr>
                <w:rFonts w:ascii="Tahoma" w:hAnsi="Tahoma" w:cs="Tahoma"/>
                <w:color w:val="auto"/>
                <w:sz w:val="20"/>
                <w:szCs w:val="20"/>
                <w:lang w:val="en-GB"/>
              </w:rPr>
              <w:t>set force in</w:t>
            </w:r>
            <w:r w:rsidRPr="00EC5881">
              <w:rPr>
                <w:rFonts w:ascii="Tahoma" w:hAnsi="Tahoma" w:cs="Tahoma"/>
                <w:color w:val="auto"/>
                <w:sz w:val="20"/>
                <w:szCs w:val="20"/>
                <w:lang w:val="en-GB"/>
              </w:rPr>
              <w:t xml:space="preserve"> the </w:t>
            </w:r>
            <w:r w:rsidR="007A06B0" w:rsidRPr="00EC5881">
              <w:rPr>
                <w:rFonts w:ascii="Tahoma" w:hAnsi="Tahoma" w:cs="Tahoma"/>
                <w:color w:val="auto"/>
                <w:sz w:val="20"/>
                <w:szCs w:val="20"/>
                <w:lang w:val="en-GB"/>
              </w:rPr>
              <w:t xml:space="preserve">relevant Futures </w:t>
            </w:r>
            <w:r w:rsidRPr="00EC5881">
              <w:rPr>
                <w:rFonts w:ascii="Tahoma" w:hAnsi="Tahoma" w:cs="Tahoma"/>
                <w:color w:val="auto"/>
                <w:sz w:val="20"/>
                <w:szCs w:val="20"/>
                <w:lang w:val="en-GB"/>
              </w:rPr>
              <w:t>Specifications;</w:t>
            </w:r>
          </w:p>
          <w:p w14:paraId="0E7A5F2E" w14:textId="777777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EC5881">
              <w:rPr>
                <w:rFonts w:ascii="Tahoma" w:hAnsi="Tahoma" w:cs="Tahoma"/>
                <w:color w:val="auto"/>
                <w:sz w:val="20"/>
                <w:szCs w:val="20"/>
                <w:lang w:val="en-GB"/>
              </w:rPr>
              <w:t xml:space="preserve"> – </w:t>
            </w:r>
            <w:r w:rsidR="007A06B0" w:rsidRPr="00EC5881">
              <w:rPr>
                <w:rFonts w:ascii="Tahoma" w:hAnsi="Tahoma" w:cs="Tahoma"/>
                <w:color w:val="auto"/>
                <w:sz w:val="20"/>
                <w:szCs w:val="22"/>
                <w:lang w:val="en-GB"/>
              </w:rPr>
              <w:t>the value of a tick</w:t>
            </w:r>
            <w:r w:rsidR="00A26D34" w:rsidRPr="00EC5881">
              <w:rPr>
                <w:rFonts w:ascii="Tahoma" w:hAnsi="Tahoma" w:cs="Tahoma"/>
                <w:color w:val="auto"/>
                <w:sz w:val="20"/>
                <w:szCs w:val="22"/>
                <w:lang w:val="en-GB"/>
              </w:rPr>
              <w:t xml:space="preserve"> set</w:t>
            </w:r>
            <w:r w:rsidR="007A06B0" w:rsidRPr="00EC5881">
              <w:rPr>
                <w:rFonts w:ascii="Tahoma" w:hAnsi="Tahoma" w:cs="Tahoma"/>
                <w:color w:val="auto"/>
                <w:sz w:val="20"/>
                <w:szCs w:val="22"/>
                <w:lang w:val="en-GB"/>
              </w:rPr>
              <w:t xml:space="preserve"> forth</w:t>
            </w:r>
            <w:r w:rsidR="00A26D34" w:rsidRPr="00EC5881">
              <w:rPr>
                <w:rFonts w:ascii="Tahoma" w:hAnsi="Tahoma" w:cs="Tahoma"/>
                <w:color w:val="auto"/>
                <w:sz w:val="20"/>
                <w:szCs w:val="22"/>
                <w:lang w:val="en-GB"/>
              </w:rPr>
              <w:t xml:space="preserve"> in the </w:t>
            </w:r>
            <w:r w:rsidR="007D77F6" w:rsidRPr="00EC5881">
              <w:rPr>
                <w:rFonts w:ascii="Tahoma" w:hAnsi="Tahoma" w:cs="Tahoma"/>
                <w:color w:val="auto"/>
                <w:sz w:val="20"/>
                <w:szCs w:val="20"/>
                <w:lang w:val="en-GB"/>
              </w:rPr>
              <w:t xml:space="preserve">relevant </w:t>
            </w:r>
            <w:r w:rsidR="007A06B0"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w:t>
            </w:r>
            <w:r w:rsidR="007A06B0" w:rsidRPr="00EC5881">
              <w:rPr>
                <w:rFonts w:ascii="Tahoma" w:hAnsi="Tahoma" w:cs="Tahoma"/>
                <w:color w:val="auto"/>
                <w:sz w:val="20"/>
                <w:szCs w:val="20"/>
                <w:lang w:val="en-GB"/>
              </w:rPr>
              <w:t xml:space="preserve">in </w:t>
            </w:r>
            <w:r w:rsidR="00A26D34" w:rsidRPr="00EC5881">
              <w:rPr>
                <w:rFonts w:ascii="Tahoma" w:hAnsi="Tahoma" w:cs="Tahoma"/>
                <w:color w:val="auto"/>
                <w:sz w:val="20"/>
                <w:szCs w:val="20"/>
                <w:lang w:val="en-GB"/>
              </w:rPr>
              <w:t>RUB)</w:t>
            </w:r>
            <w:r w:rsidR="00A26D34" w:rsidRPr="00EC5881">
              <w:rPr>
                <w:rFonts w:ascii="Tahoma" w:hAnsi="Tahoma" w:cs="Tahoma"/>
                <w:color w:val="auto"/>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7A06B0" w:rsidRPr="00EC5881">
              <w:rPr>
                <w:rFonts w:ascii="Tahoma" w:hAnsi="Tahoma" w:cs="Tahoma"/>
                <w:color w:val="auto"/>
                <w:sz w:val="20"/>
                <w:szCs w:val="20"/>
                <w:lang w:val="en-GB"/>
              </w:rPr>
              <w:t xml:space="preserve">the Futures’ fee </w:t>
            </w:r>
            <w:r w:rsidR="000901C5" w:rsidRPr="00EC5881">
              <w:rPr>
                <w:rFonts w:ascii="Tahoma" w:hAnsi="Tahoma" w:cs="Tahoma"/>
                <w:color w:val="auto"/>
                <w:sz w:val="20"/>
                <w:szCs w:val="20"/>
                <w:lang w:val="en-GB"/>
              </w:rPr>
              <w:t xml:space="preserve">base rate for </w:t>
            </w:r>
            <w:r w:rsidR="00F769D7" w:rsidRPr="00EC5881">
              <w:rPr>
                <w:rFonts w:ascii="Tahoma" w:hAnsi="Tahoma" w:cs="Tahoma"/>
                <w:color w:val="auto"/>
                <w:sz w:val="20"/>
                <w:szCs w:val="20"/>
                <w:lang w:val="en-GB"/>
              </w:rPr>
              <w:t>the</w:t>
            </w:r>
            <w:r w:rsidR="000901C5"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G</w:t>
            </w:r>
            <w:r w:rsidR="000901C5" w:rsidRPr="00EC5881">
              <w:rPr>
                <w:rFonts w:ascii="Tahoma" w:hAnsi="Tahoma" w:cs="Tahoma"/>
                <w:color w:val="auto"/>
                <w:sz w:val="20"/>
                <w:szCs w:val="20"/>
                <w:lang w:val="en-GB"/>
              </w:rPr>
              <w:t xml:space="preserve">roup of </w:t>
            </w:r>
            <w:r w:rsidR="00941BFF" w:rsidRPr="00EC5881">
              <w:rPr>
                <w:rFonts w:ascii="Tahoma" w:hAnsi="Tahoma" w:cs="Tahoma"/>
                <w:color w:val="auto"/>
                <w:sz w:val="20"/>
                <w:szCs w:val="20"/>
                <w:lang w:val="en-GB"/>
              </w:rPr>
              <w:t xml:space="preserve">Derivatives </w:t>
            </w:r>
            <w:r w:rsidR="00F769D7" w:rsidRPr="00EC5881">
              <w:rPr>
                <w:rFonts w:ascii="Tahoma" w:hAnsi="Tahoma" w:cs="Tahoma"/>
                <w:color w:val="auto"/>
                <w:sz w:val="20"/>
                <w:szCs w:val="20"/>
                <w:lang w:val="en-GB"/>
              </w:rPr>
              <w:t>C</w:t>
            </w:r>
            <w:r w:rsidR="000901C5" w:rsidRPr="00EC5881">
              <w:rPr>
                <w:rFonts w:ascii="Tahoma" w:hAnsi="Tahoma" w:cs="Tahoma"/>
                <w:color w:val="auto"/>
                <w:sz w:val="20"/>
                <w:szCs w:val="20"/>
                <w:lang w:val="en-GB"/>
              </w:rPr>
              <w:t>ontracts</w:t>
            </w:r>
            <w:r w:rsidR="00F769D7" w:rsidRPr="00EC5881">
              <w:rPr>
                <w:rFonts w:ascii="Tahoma" w:hAnsi="Tahoma" w:cs="Tahoma"/>
                <w:color w:val="auto"/>
                <w:sz w:val="20"/>
                <w:szCs w:val="20"/>
                <w:lang w:val="en-GB"/>
              </w:rPr>
              <w:t>,</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to which</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the</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F</w:t>
            </w:r>
            <w:r w:rsidR="000901C5" w:rsidRPr="00EC5881">
              <w:rPr>
                <w:rFonts w:ascii="Tahoma" w:hAnsi="Tahoma" w:cs="Tahoma"/>
                <w:color w:val="auto"/>
                <w:sz w:val="20"/>
                <w:szCs w:val="20"/>
                <w:lang w:val="en-GB"/>
              </w:rPr>
              <w:t>utures</w:t>
            </w:r>
            <w:r w:rsidR="00F769D7" w:rsidRPr="00EC5881">
              <w:rPr>
                <w:rFonts w:ascii="Tahoma" w:hAnsi="Tahoma" w:cs="Tahoma"/>
                <w:color w:val="auto"/>
                <w:sz w:val="20"/>
                <w:szCs w:val="20"/>
                <w:lang w:val="en-GB"/>
              </w:rPr>
              <w:t xml:space="preserve">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r w:rsidRPr="00EC5881">
        <w:rPr>
          <w:rFonts w:ascii="Tahoma" w:hAnsi="Tahoma" w:cs="Tahoma"/>
          <w:color w:val="auto"/>
          <w:sz w:val="20"/>
          <w:szCs w:val="20"/>
          <w:lang w:val="en-GB"/>
        </w:rPr>
        <w:t xml:space="preserve">on the basis of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5B07B9"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5B07B9"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r w:rsidR="00B75639" w:rsidRPr="00EC5881">
              <w:rPr>
                <w:rFonts w:ascii="Tahoma" w:hAnsi="Tahoma" w:cs="Tahoma"/>
                <w:color w:val="auto"/>
                <w:sz w:val="20"/>
                <w:szCs w:val="20"/>
                <w:lang w:val="en-GB"/>
              </w:rPr>
              <w:t>entering into</w:t>
            </w:r>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5B07B9"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5B07B9"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77777777" w:rsidR="00F8631B" w:rsidRPr="00EC5881"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Specifications;</w:t>
            </w:r>
          </w:p>
          <w:p w14:paraId="66F86591" w14:textId="77777777"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the value of a tick set forth in the relevant Futures Specifications (in RUB);</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the Futures’ fee base rate for the Group of </w:t>
            </w:r>
            <w:r w:rsidR="00541FD6" w:rsidRPr="00EC5881">
              <w:rPr>
                <w:rFonts w:ascii="Tahoma" w:hAnsi="Tahoma" w:cs="Tahoma"/>
                <w:color w:val="auto"/>
                <w:sz w:val="20"/>
                <w:szCs w:val="20"/>
                <w:lang w:val="en-GB"/>
              </w:rPr>
              <w:t xml:space="preserve">Derivative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lastRenderedPageBreak/>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2B11F3C5" w14:textId="0E0DA6C9" w:rsidR="00535BD7" w:rsidRPr="00EC5881"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The </w:t>
      </w:r>
      <w:r w:rsidR="00B74895" w:rsidRPr="00EC5881">
        <w:rPr>
          <w:rFonts w:ascii="Tahoma" w:hAnsi="Tahoma" w:cs="Tahoma"/>
          <w:color w:val="auto"/>
          <w:sz w:val="20"/>
          <w:szCs w:val="20"/>
          <w:lang w:val="en-GB"/>
        </w:rPr>
        <w:t xml:space="preserve">Exchange </w:t>
      </w:r>
      <w:r w:rsidRPr="00EC5881">
        <w:rPr>
          <w:rFonts w:ascii="Tahoma" w:hAnsi="Tahoma" w:cs="Tahoma"/>
          <w:color w:val="auto"/>
          <w:sz w:val="20"/>
          <w:szCs w:val="20"/>
          <w:lang w:val="en-GB"/>
        </w:rPr>
        <w:t>F</w:t>
      </w:r>
      <w:r w:rsidR="00B74895" w:rsidRPr="00EC5881">
        <w:rPr>
          <w:rFonts w:ascii="Tahoma" w:hAnsi="Tahoma" w:cs="Tahoma"/>
          <w:color w:val="auto"/>
          <w:sz w:val="20"/>
          <w:szCs w:val="20"/>
          <w:lang w:val="en-GB"/>
        </w:rPr>
        <w:t xml:space="preserve">ee </w:t>
      </w:r>
      <w:r w:rsidR="00B01D9B" w:rsidRPr="00EC5881">
        <w:rPr>
          <w:rFonts w:ascii="Tahoma" w:hAnsi="Tahoma" w:cs="Tahoma"/>
          <w:color w:val="auto"/>
          <w:sz w:val="20"/>
          <w:szCs w:val="20"/>
          <w:lang w:val="en-GB"/>
        </w:rPr>
        <w:t>set</w:t>
      </w:r>
      <w:r w:rsidR="00B74895" w:rsidRPr="00EC5881">
        <w:rPr>
          <w:rFonts w:ascii="Tahoma" w:hAnsi="Tahoma" w:cs="Tahoma"/>
          <w:color w:val="auto"/>
          <w:sz w:val="20"/>
          <w:szCs w:val="20"/>
          <w:lang w:val="en-GB"/>
        </w:rPr>
        <w:t xml:space="preserve"> in </w:t>
      </w:r>
      <w:r w:rsidR="00B01D9B"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B01D9B" w:rsidRPr="00EC5881">
        <w:rPr>
          <w:rFonts w:ascii="Tahoma" w:hAnsi="Tahoma" w:cs="Tahoma"/>
          <w:color w:val="auto"/>
          <w:sz w:val="20"/>
          <w:szCs w:val="20"/>
          <w:lang w:val="en-GB"/>
        </w:rPr>
        <w:t xml:space="preserve"> </w:t>
      </w:r>
      <w:r w:rsidR="00D15222" w:rsidRPr="00EC5881">
        <w:rPr>
          <w:rFonts w:ascii="Tahoma" w:hAnsi="Tahoma" w:cs="Tahoma"/>
          <w:color w:val="auto"/>
          <w:sz w:val="20"/>
          <w:szCs w:val="20"/>
          <w:lang w:val="en-GB"/>
        </w:rPr>
        <w:t>para</w:t>
      </w:r>
      <w:r w:rsidR="00C81E8B" w:rsidRPr="00EC5881">
        <w:rPr>
          <w:rFonts w:ascii="Tahoma" w:hAnsi="Tahoma" w:cs="Tahoma"/>
          <w:color w:val="auto"/>
          <w:sz w:val="20"/>
          <w:szCs w:val="20"/>
          <w:lang w:val="en-GB"/>
        </w:rPr>
        <w:t xml:space="preserve"> 3.</w:t>
      </w:r>
      <w:r w:rsidR="00793C5B" w:rsidRPr="00EC5881">
        <w:rPr>
          <w:rFonts w:ascii="Tahoma" w:hAnsi="Tahoma" w:cs="Tahoma"/>
          <w:color w:val="auto"/>
          <w:sz w:val="20"/>
          <w:szCs w:val="20"/>
          <w:lang w:val="en-GB"/>
        </w:rPr>
        <w:t>4</w:t>
      </w:r>
      <w:r w:rsidR="00B74895" w:rsidRPr="00EC5881">
        <w:rPr>
          <w:rFonts w:ascii="Tahoma" w:hAnsi="Tahoma" w:cs="Tahoma"/>
          <w:color w:val="auto"/>
          <w:sz w:val="20"/>
          <w:szCs w:val="20"/>
          <w:lang w:val="en-GB"/>
        </w:rPr>
        <w:t xml:space="preserve"> for </w:t>
      </w:r>
      <w:r w:rsidR="00B01D9B"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registration of </w:t>
      </w:r>
      <w:r w:rsidR="00F61CF7"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calping </w:t>
      </w:r>
      <w:r w:rsidR="00B74895" w:rsidRPr="00EC5881">
        <w:rPr>
          <w:rFonts w:ascii="Tahoma" w:hAnsi="Tahoma" w:cs="Tahoma"/>
          <w:color w:val="auto"/>
          <w:sz w:val="20"/>
          <w:szCs w:val="20"/>
          <w:lang w:val="en-GB"/>
        </w:rPr>
        <w:t>trades is not applied</w:t>
      </w:r>
      <w:r w:rsidR="00B01D9B" w:rsidRPr="00EC5881">
        <w:rPr>
          <w:rFonts w:ascii="Tahoma" w:hAnsi="Tahoma" w:cs="Tahoma"/>
          <w:color w:val="auto"/>
          <w:sz w:val="20"/>
          <w:szCs w:val="20"/>
          <w:lang w:val="en-GB"/>
        </w:rPr>
        <w:t xml:space="preserve"> for Calendar Spreads</w:t>
      </w:r>
      <w:r w:rsidR="00535BD7" w:rsidRPr="00EC5881">
        <w:rPr>
          <w:rFonts w:ascii="Tahoma" w:hAnsi="Tahoma" w:cs="Tahoma"/>
          <w:color w:val="auto"/>
          <w:sz w:val="20"/>
          <w:szCs w:val="20"/>
          <w:lang w:val="en-GB"/>
        </w:rPr>
        <w:t xml:space="preserve">.  </w:t>
      </w:r>
    </w:p>
    <w:p w14:paraId="53826844" w14:textId="77777777" w:rsidR="00DF3493" w:rsidRDefault="00DF3493" w:rsidP="007D3D85">
      <w:pPr>
        <w:pStyle w:val="txt"/>
        <w:spacing w:before="120" w:beforeAutospacing="0" w:after="0" w:afterAutospacing="0"/>
        <w:jc w:val="both"/>
        <w:rPr>
          <w:rFonts w:ascii="Tahoma" w:hAnsi="Tahoma" w:cs="Tahoma"/>
          <w:b/>
          <w:color w:val="auto"/>
          <w:sz w:val="22"/>
          <w:szCs w:val="20"/>
          <w:lang w:val="en-GB"/>
        </w:rPr>
      </w:pPr>
    </w:p>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0A694F26"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w:t>
      </w:r>
      <w:r w:rsidR="00BF4175">
        <w:rPr>
          <w:rFonts w:ascii="Tahoma" w:hAnsi="Tahoma" w:cs="Tahoma"/>
          <w:color w:val="auto"/>
          <w:sz w:val="20"/>
          <w:szCs w:val="20"/>
          <w:lang w:val="en-GB"/>
        </w:rPr>
        <w:t>18</w:t>
      </w:r>
      <w:r w:rsidR="008C37B0">
        <w:rPr>
          <w:rFonts w:ascii="Tahoma" w:hAnsi="Tahoma" w:cs="Tahoma"/>
          <w:color w:val="auto"/>
          <w:sz w:val="20"/>
          <w:szCs w:val="20"/>
          <w:lang w:val="en-GB"/>
        </w:rPr>
        <w:t xml:space="preserve"> </w:t>
      </w:r>
      <w:r w:rsidR="00BF4175">
        <w:rPr>
          <w:rFonts w:ascii="Tahoma" w:hAnsi="Tahoma" w:cs="Tahoma"/>
          <w:color w:val="auto"/>
          <w:sz w:val="20"/>
          <w:szCs w:val="20"/>
          <w:lang w:val="en-US"/>
        </w:rPr>
        <w:t>April</w:t>
      </w:r>
      <w:r w:rsidR="008C37B0">
        <w:rPr>
          <w:rFonts w:ascii="Tahoma" w:hAnsi="Tahoma" w:cs="Tahoma"/>
          <w:color w:val="auto"/>
          <w:sz w:val="20"/>
          <w:szCs w:val="20"/>
          <w:lang w:val="en-GB"/>
        </w:rPr>
        <w:t xml:space="preserve"> 2022 to 3</w:t>
      </w:r>
      <w:r w:rsidR="00BF4175">
        <w:rPr>
          <w:rFonts w:ascii="Tahoma" w:hAnsi="Tahoma" w:cs="Tahoma"/>
          <w:color w:val="auto"/>
          <w:sz w:val="20"/>
          <w:szCs w:val="20"/>
          <w:lang w:val="en-GB"/>
        </w:rPr>
        <w:t>0</w:t>
      </w:r>
      <w:r w:rsidR="008C37B0">
        <w:rPr>
          <w:rFonts w:ascii="Tahoma" w:hAnsi="Tahoma" w:cs="Tahoma"/>
          <w:color w:val="auto"/>
          <w:sz w:val="20"/>
          <w:szCs w:val="20"/>
          <w:lang w:val="en-GB"/>
        </w:rPr>
        <w:t xml:space="preserve"> </w:t>
      </w:r>
      <w:r w:rsidR="00BF4175">
        <w:rPr>
          <w:rFonts w:ascii="Tahoma" w:hAnsi="Tahoma" w:cs="Tahoma"/>
          <w:color w:val="auto"/>
          <w:sz w:val="20"/>
          <w:szCs w:val="20"/>
          <w:lang w:val="en-GB"/>
        </w:rPr>
        <w:t>April</w:t>
      </w:r>
      <w:r w:rsidR="008C37B0">
        <w:rPr>
          <w:rFonts w:ascii="Tahoma" w:hAnsi="Tahoma" w:cs="Tahoma"/>
          <w:color w:val="auto"/>
          <w:sz w:val="20"/>
          <w:szCs w:val="20"/>
          <w:lang w:val="en-GB"/>
        </w:rPr>
        <w:t xml:space="preserve"> 202</w:t>
      </w:r>
      <w:r w:rsidR="00775FF1">
        <w:rPr>
          <w:rFonts w:ascii="Tahoma" w:hAnsi="Tahoma" w:cs="Tahoma"/>
          <w:color w:val="auto"/>
          <w:sz w:val="20"/>
          <w:szCs w:val="20"/>
          <w:lang w:val="en-GB"/>
        </w:rPr>
        <w:t>3</w:t>
      </w:r>
      <w:r w:rsidR="008C37B0">
        <w:rPr>
          <w:rFonts w:ascii="Tahoma" w:hAnsi="Tahoma" w:cs="Tahoma"/>
          <w:color w:val="auto"/>
          <w:sz w:val="20"/>
          <w:szCs w:val="20"/>
          <w:lang w:val="en-GB"/>
        </w:rPr>
        <w:t xml:space="preserve"> inclusive.</w:t>
      </w:r>
      <w:r w:rsidR="008C37B0"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182BB29B"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w:t>
      </w:r>
      <w:r w:rsidR="008C37B0" w:rsidRPr="00EC5881">
        <w:rPr>
          <w:rFonts w:ascii="Tahoma" w:hAnsi="Tahoma" w:cs="Tahoma"/>
          <w:color w:val="auto"/>
          <w:sz w:val="20"/>
          <w:szCs w:val="20"/>
          <w:lang w:val="en-GB"/>
        </w:rPr>
        <w:t>100,000,000 (one hundred million) roubles</w:t>
      </w:r>
      <w:r w:rsidR="00D22831" w:rsidRPr="00EC5881">
        <w:rPr>
          <w:rFonts w:ascii="Tahoma" w:hAnsi="Tahoma" w:cs="Tahoma"/>
          <w:color w:val="auto"/>
          <w:sz w:val="20"/>
          <w:szCs w:val="20"/>
          <w:lang w:val="en-GB"/>
        </w:rPr>
        <w:t>.</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on the basis of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proofErr w:type="spellStart"/>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f</w:t>
      </w:r>
      <w:proofErr w:type="spellEnd"/>
      <w:r w:rsidRPr="00EC5881">
        <w:rPr>
          <w:rFonts w:ascii="Tahoma" w:hAnsi="Tahoma" w:cs="Tahoma"/>
          <w:color w:val="auto"/>
          <w:sz w:val="20"/>
          <w:szCs w:val="20"/>
          <w:lang w:val="en-GB"/>
        </w:rPr>
        <w:t xml:space="preserve">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w:t>
      </w:r>
      <w:proofErr w:type="spellStart"/>
      <w:r w:rsidRPr="00EC5881">
        <w:rPr>
          <w:rFonts w:ascii="Tahoma" w:hAnsi="Tahoma" w:cs="Tahoma"/>
          <w:color w:val="auto"/>
          <w:sz w:val="20"/>
          <w:szCs w:val="20"/>
          <w:lang w:val="en-GB"/>
        </w:rPr>
        <w:t>subpara</w:t>
      </w:r>
      <w:proofErr w:type="spellEnd"/>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 xml:space="preserve">is over pursuant to the </w:t>
      </w:r>
      <w:proofErr w:type="spellStart"/>
      <w:r w:rsidR="009051A9" w:rsidRPr="00EC5881">
        <w:rPr>
          <w:rFonts w:ascii="Tahoma" w:hAnsi="Tahoma" w:cs="Tahoma"/>
          <w:color w:val="auto"/>
          <w:sz w:val="20"/>
          <w:szCs w:val="20"/>
          <w:lang w:val="en-GB"/>
        </w:rPr>
        <w:t>subpara</w:t>
      </w:r>
      <w:proofErr w:type="spellEnd"/>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30A69C91"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071A" w14:textId="77777777" w:rsidR="0095778E" w:rsidRDefault="0095778E" w:rsidP="002D200D">
      <w:r>
        <w:separator/>
      </w:r>
    </w:p>
  </w:endnote>
  <w:endnote w:type="continuationSeparator" w:id="0">
    <w:p w14:paraId="0C5CCDB1" w14:textId="77777777" w:rsidR="0095778E" w:rsidRDefault="0095778E"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9B38" w14:textId="77777777" w:rsidR="0095778E" w:rsidRDefault="0095778E" w:rsidP="002D200D">
      <w:r>
        <w:separator/>
      </w:r>
    </w:p>
  </w:footnote>
  <w:footnote w:type="continuationSeparator" w:id="0">
    <w:p w14:paraId="2CF00A5E" w14:textId="77777777" w:rsidR="0095778E" w:rsidRDefault="0095778E"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C16CD"/>
    <w:rsid w:val="008C37B0"/>
    <w:rsid w:val="008C41BF"/>
    <w:rsid w:val="008C57AE"/>
    <w:rsid w:val="008C628A"/>
    <w:rsid w:val="008D09A6"/>
    <w:rsid w:val="008D17BF"/>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Новгородова Марина Александровна</cp:lastModifiedBy>
  <cp:revision>10</cp:revision>
  <cp:lastPrinted>2022-06-09T13:40:00Z</cp:lastPrinted>
  <dcterms:created xsi:type="dcterms:W3CDTF">2022-06-29T09:42:00Z</dcterms:created>
  <dcterms:modified xsi:type="dcterms:W3CDTF">2022-09-27T12:58:00Z</dcterms:modified>
</cp:coreProperties>
</file>