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0D4" w:rsidRPr="001E6F25" w:rsidRDefault="005920D4" w:rsidP="005920D4">
      <w:pPr>
        <w:pStyle w:val="a3"/>
        <w:spacing w:before="120" w:after="0"/>
        <w:ind w:left="5040"/>
        <w:jc w:val="both"/>
        <w:rPr>
          <w:rFonts w:ascii="Arial" w:hAnsi="Arial" w:cs="Arial"/>
          <w:sz w:val="20"/>
          <w:lang w:val="en-US"/>
        </w:rPr>
      </w:pPr>
      <w:r w:rsidRPr="001E6F25">
        <w:rPr>
          <w:rFonts w:ascii="Arial" w:hAnsi="Arial" w:cs="Arial"/>
          <w:b/>
          <w:bCs/>
          <w:sz w:val="20"/>
          <w:lang w:val="en-US"/>
        </w:rPr>
        <w:t>APPROVED</w:t>
      </w:r>
    </w:p>
    <w:p w:rsidR="00152306" w:rsidRPr="001E6F25" w:rsidRDefault="00152306" w:rsidP="002803A7">
      <w:pPr>
        <w:pStyle w:val="a3"/>
        <w:tabs>
          <w:tab w:val="left" w:pos="5040"/>
        </w:tabs>
        <w:spacing w:before="60" w:after="0"/>
        <w:ind w:left="4859" w:firstLine="181"/>
        <w:jc w:val="both"/>
        <w:rPr>
          <w:rFonts w:ascii="Arial" w:hAnsi="Arial" w:cs="Arial"/>
          <w:sz w:val="20"/>
          <w:lang w:val="en-US"/>
        </w:rPr>
      </w:pPr>
      <w:proofErr w:type="gramStart"/>
      <w:r w:rsidRPr="001E6F25">
        <w:rPr>
          <w:rFonts w:ascii="Arial" w:hAnsi="Arial" w:cs="Arial"/>
          <w:sz w:val="20"/>
          <w:lang w:val="en-US"/>
        </w:rPr>
        <w:t>b</w:t>
      </w:r>
      <w:bookmarkStart w:id="0" w:name="_GoBack"/>
      <w:bookmarkEnd w:id="0"/>
      <w:r w:rsidRPr="001E6F25">
        <w:rPr>
          <w:rFonts w:ascii="Arial" w:hAnsi="Arial" w:cs="Arial"/>
          <w:sz w:val="20"/>
          <w:lang w:val="en-US"/>
        </w:rPr>
        <w:t>y</w:t>
      </w:r>
      <w:proofErr w:type="gramEnd"/>
      <w:r w:rsidRPr="001E6F25">
        <w:rPr>
          <w:rFonts w:ascii="Arial" w:hAnsi="Arial" w:cs="Arial"/>
          <w:sz w:val="20"/>
          <w:lang w:val="en-US"/>
        </w:rPr>
        <w:t xml:space="preserve"> the Executive Board</w:t>
      </w:r>
    </w:p>
    <w:p w:rsidR="00CF1C18" w:rsidRPr="001E6F25" w:rsidRDefault="00CF1C18" w:rsidP="002803A7">
      <w:pPr>
        <w:pStyle w:val="a3"/>
        <w:tabs>
          <w:tab w:val="left" w:pos="5040"/>
        </w:tabs>
        <w:spacing w:before="60" w:after="0"/>
        <w:ind w:left="4859" w:firstLine="181"/>
        <w:jc w:val="both"/>
        <w:rPr>
          <w:rFonts w:ascii="Arial" w:hAnsi="Arial" w:cs="Arial"/>
          <w:sz w:val="20"/>
          <w:lang w:val="en-US"/>
        </w:rPr>
      </w:pPr>
      <w:r w:rsidRPr="001E6F25">
        <w:rPr>
          <w:rFonts w:ascii="Arial" w:hAnsi="Arial" w:cs="Arial"/>
          <w:sz w:val="20"/>
          <w:lang w:val="en-US"/>
        </w:rPr>
        <w:t xml:space="preserve">Moscow Exchange </w:t>
      </w:r>
    </w:p>
    <w:p w:rsidR="005920D4" w:rsidRPr="001E6F25" w:rsidRDefault="00B95FAC" w:rsidP="002803A7">
      <w:pPr>
        <w:pStyle w:val="a3"/>
        <w:tabs>
          <w:tab w:val="left" w:pos="5040"/>
        </w:tabs>
        <w:spacing w:before="60" w:after="0"/>
        <w:ind w:left="4859" w:firstLine="181"/>
        <w:jc w:val="both"/>
        <w:rPr>
          <w:rFonts w:ascii="Arial" w:hAnsi="Arial" w:cs="Arial"/>
          <w:sz w:val="20"/>
          <w:lang w:val="en-US"/>
        </w:rPr>
      </w:pPr>
      <w:r w:rsidRPr="001E6F25">
        <w:rPr>
          <w:rFonts w:ascii="Arial" w:hAnsi="Arial" w:cs="Arial"/>
          <w:sz w:val="20"/>
          <w:lang w:val="en-US"/>
        </w:rPr>
        <w:t xml:space="preserve">On </w:t>
      </w:r>
      <w:r w:rsidR="00896BB3">
        <w:rPr>
          <w:rFonts w:ascii="Arial" w:hAnsi="Arial" w:cs="Arial"/>
          <w:sz w:val="20"/>
          <w:lang w:val="en-US"/>
        </w:rPr>
        <w:t xml:space="preserve">October </w:t>
      </w:r>
      <w:r w:rsidR="00896BB3" w:rsidRPr="00896BB3">
        <w:rPr>
          <w:rFonts w:ascii="Arial" w:hAnsi="Arial" w:cs="Arial"/>
          <w:sz w:val="20"/>
          <w:lang w:val="en-US"/>
        </w:rPr>
        <w:t>1</w:t>
      </w:r>
      <w:r w:rsidR="00896BB3">
        <w:rPr>
          <w:rFonts w:ascii="Arial" w:hAnsi="Arial" w:cs="Arial"/>
          <w:sz w:val="20"/>
          <w:lang w:val="en-US"/>
        </w:rPr>
        <w:t>7</w:t>
      </w:r>
      <w:r w:rsidR="00896BB3" w:rsidRPr="00896BB3">
        <w:rPr>
          <w:rFonts w:ascii="Arial" w:hAnsi="Arial" w:cs="Arial"/>
          <w:sz w:val="20"/>
          <w:lang w:val="en-US"/>
        </w:rPr>
        <w:t>, 201</w:t>
      </w:r>
      <w:r w:rsidR="00896BB3">
        <w:rPr>
          <w:rFonts w:ascii="Arial" w:hAnsi="Arial" w:cs="Arial"/>
          <w:sz w:val="20"/>
          <w:lang w:val="en-US"/>
        </w:rPr>
        <w:t>4</w:t>
      </w:r>
      <w:r w:rsidR="00896BB3" w:rsidRPr="00896BB3">
        <w:rPr>
          <w:rFonts w:ascii="Arial" w:hAnsi="Arial" w:cs="Arial"/>
          <w:sz w:val="20"/>
          <w:lang w:val="en-US"/>
        </w:rPr>
        <w:t xml:space="preserve"> </w:t>
      </w:r>
      <w:r w:rsidR="005920D4" w:rsidRPr="001E6F25">
        <w:rPr>
          <w:rFonts w:ascii="Arial" w:hAnsi="Arial" w:cs="Arial"/>
          <w:sz w:val="20"/>
          <w:lang w:val="en-US"/>
        </w:rPr>
        <w:t>(</w:t>
      </w:r>
      <w:r w:rsidR="00152306" w:rsidRPr="001E6F25">
        <w:rPr>
          <w:rFonts w:ascii="Arial" w:hAnsi="Arial" w:cs="Arial"/>
          <w:sz w:val="20"/>
          <w:lang w:val="en-US"/>
        </w:rPr>
        <w:t>Minutes No.</w:t>
      </w:r>
      <w:r w:rsidR="00896BB3">
        <w:rPr>
          <w:rFonts w:ascii="Arial" w:hAnsi="Arial" w:cs="Arial"/>
          <w:sz w:val="20"/>
          <w:lang w:val="en-US"/>
        </w:rPr>
        <w:t>65</w:t>
      </w:r>
      <w:r w:rsidR="005920D4" w:rsidRPr="001E6F25">
        <w:rPr>
          <w:rFonts w:ascii="Arial" w:hAnsi="Arial" w:cs="Arial"/>
          <w:sz w:val="20"/>
          <w:lang w:val="en-US"/>
        </w:rPr>
        <w:t>)</w:t>
      </w:r>
    </w:p>
    <w:p w:rsidR="00764BED" w:rsidRPr="001E6F25" w:rsidRDefault="00764BED" w:rsidP="005920D4">
      <w:pPr>
        <w:pStyle w:val="a3"/>
        <w:tabs>
          <w:tab w:val="left" w:pos="5040"/>
        </w:tabs>
        <w:spacing w:after="0"/>
        <w:ind w:left="4860" w:firstLine="180"/>
        <w:jc w:val="both"/>
        <w:rPr>
          <w:rFonts w:ascii="Arial" w:hAnsi="Arial" w:cs="Arial"/>
          <w:sz w:val="20"/>
          <w:lang w:val="en-US"/>
        </w:rPr>
      </w:pPr>
    </w:p>
    <w:p w:rsidR="00152306" w:rsidRPr="001E6F25" w:rsidRDefault="00152306" w:rsidP="005920D4">
      <w:pPr>
        <w:pStyle w:val="a3"/>
        <w:tabs>
          <w:tab w:val="left" w:pos="5040"/>
        </w:tabs>
        <w:spacing w:after="0"/>
        <w:ind w:left="4860" w:firstLine="180"/>
        <w:jc w:val="both"/>
        <w:rPr>
          <w:rFonts w:ascii="Arial" w:hAnsi="Arial" w:cs="Arial"/>
          <w:sz w:val="20"/>
          <w:lang w:val="en-US"/>
        </w:rPr>
      </w:pPr>
    </w:p>
    <w:p w:rsidR="00CF1C18" w:rsidRPr="001E6F25" w:rsidRDefault="00CF1C18" w:rsidP="00CF1C18">
      <w:pPr>
        <w:pStyle w:val="a3"/>
        <w:tabs>
          <w:tab w:val="left" w:pos="5040"/>
        </w:tabs>
        <w:spacing w:after="0"/>
        <w:ind w:left="4860" w:firstLine="180"/>
        <w:jc w:val="both"/>
        <w:rPr>
          <w:rFonts w:ascii="Arial" w:hAnsi="Arial" w:cs="Arial"/>
          <w:sz w:val="20"/>
          <w:lang w:val="en-US"/>
        </w:rPr>
      </w:pPr>
      <w:r w:rsidRPr="001E6F25">
        <w:rPr>
          <w:rFonts w:ascii="Arial" w:hAnsi="Arial" w:cs="Arial"/>
          <w:sz w:val="20"/>
          <w:lang w:val="en-US"/>
        </w:rPr>
        <w:t xml:space="preserve">CEO Moscow Exchange </w:t>
      </w:r>
    </w:p>
    <w:p w:rsidR="00152306" w:rsidRPr="001E6F25" w:rsidRDefault="00152306" w:rsidP="005920D4">
      <w:pPr>
        <w:pStyle w:val="a3"/>
        <w:tabs>
          <w:tab w:val="left" w:pos="5040"/>
        </w:tabs>
        <w:spacing w:after="0"/>
        <w:ind w:left="4860" w:firstLine="180"/>
        <w:jc w:val="both"/>
        <w:rPr>
          <w:rFonts w:ascii="Arial" w:hAnsi="Arial" w:cs="Arial"/>
          <w:sz w:val="20"/>
          <w:lang w:val="en-US"/>
        </w:rPr>
      </w:pPr>
      <w:r w:rsidRPr="001E6F25">
        <w:rPr>
          <w:rFonts w:ascii="Arial" w:hAnsi="Arial" w:cs="Arial"/>
          <w:sz w:val="20"/>
          <w:lang w:val="en-US"/>
        </w:rPr>
        <w:t xml:space="preserve">___________ </w:t>
      </w:r>
      <w:r w:rsidR="008A7D0E" w:rsidRPr="001E6F25">
        <w:rPr>
          <w:rFonts w:ascii="Arial" w:hAnsi="Arial" w:cs="Arial"/>
          <w:sz w:val="20"/>
          <w:lang w:val="en-US"/>
        </w:rPr>
        <w:t>A.K.</w:t>
      </w:r>
      <w:r w:rsidR="008A7D0E">
        <w:rPr>
          <w:rFonts w:ascii="Arial" w:hAnsi="Arial" w:cs="Arial"/>
          <w:sz w:val="20"/>
          <w:lang w:val="en-US"/>
        </w:rPr>
        <w:t xml:space="preserve"> </w:t>
      </w:r>
      <w:proofErr w:type="spellStart"/>
      <w:r w:rsidR="00CF1C18" w:rsidRPr="001E6F25">
        <w:rPr>
          <w:rFonts w:ascii="Arial" w:hAnsi="Arial" w:cs="Arial"/>
          <w:sz w:val="20"/>
          <w:lang w:val="en-US"/>
        </w:rPr>
        <w:t>Afanasiev</w:t>
      </w:r>
      <w:proofErr w:type="spellEnd"/>
      <w:r w:rsidR="00CF1C18" w:rsidRPr="001E6F25">
        <w:rPr>
          <w:rFonts w:ascii="Arial" w:hAnsi="Arial" w:cs="Arial"/>
          <w:sz w:val="20"/>
          <w:lang w:val="en-US"/>
        </w:rPr>
        <w:t xml:space="preserve"> </w:t>
      </w:r>
    </w:p>
    <w:p w:rsidR="00764BED" w:rsidRPr="001E6F25" w:rsidRDefault="00764BED" w:rsidP="00764BED">
      <w:pPr>
        <w:rPr>
          <w:rFonts w:ascii="Arial" w:hAnsi="Arial" w:cs="Arial"/>
          <w:sz w:val="20"/>
          <w:szCs w:val="20"/>
          <w:lang w:val="en-US"/>
        </w:rPr>
      </w:pPr>
    </w:p>
    <w:p w:rsidR="005E44A9" w:rsidRPr="001E6F25" w:rsidRDefault="005E44A9" w:rsidP="00764BED">
      <w:pPr>
        <w:rPr>
          <w:rFonts w:ascii="Arial" w:hAnsi="Arial" w:cs="Arial"/>
          <w:sz w:val="20"/>
          <w:szCs w:val="20"/>
          <w:lang w:val="en-US"/>
        </w:rPr>
      </w:pPr>
    </w:p>
    <w:p w:rsidR="005920D4" w:rsidRPr="001E6F25" w:rsidRDefault="005920D4" w:rsidP="00093378">
      <w:pPr>
        <w:pStyle w:val="1"/>
        <w:jc w:val="center"/>
        <w:rPr>
          <w:sz w:val="24"/>
          <w:szCs w:val="24"/>
          <w:lang w:val="en-US"/>
        </w:rPr>
      </w:pPr>
      <w:r w:rsidRPr="001E6F25">
        <w:rPr>
          <w:sz w:val="24"/>
          <w:szCs w:val="24"/>
          <w:lang w:val="en-US"/>
        </w:rPr>
        <w:t>Methodology</w:t>
      </w:r>
      <w:r w:rsidR="00093378" w:rsidRPr="001E6F25">
        <w:rPr>
          <w:sz w:val="24"/>
          <w:szCs w:val="24"/>
          <w:lang w:val="en-US"/>
        </w:rPr>
        <w:t xml:space="preserve"> </w:t>
      </w:r>
      <w:r w:rsidRPr="001E6F25">
        <w:rPr>
          <w:sz w:val="24"/>
          <w:szCs w:val="24"/>
          <w:lang w:val="en-US"/>
        </w:rPr>
        <w:t xml:space="preserve">for calculation of the indicative </w:t>
      </w:r>
      <w:r w:rsidR="00152306" w:rsidRPr="001E6F25">
        <w:rPr>
          <w:sz w:val="24"/>
          <w:szCs w:val="24"/>
          <w:lang w:val="en-US"/>
        </w:rPr>
        <w:t>foreign</w:t>
      </w:r>
      <w:r w:rsidRPr="001E6F25">
        <w:rPr>
          <w:sz w:val="24"/>
          <w:szCs w:val="24"/>
          <w:lang w:val="en-US"/>
        </w:rPr>
        <w:t xml:space="preserve"> exchange rate</w:t>
      </w:r>
    </w:p>
    <w:p w:rsidR="00093378" w:rsidRPr="001E6F25" w:rsidRDefault="00093378" w:rsidP="00093378">
      <w:pPr>
        <w:numPr>
          <w:ilvl w:val="0"/>
          <w:numId w:val="1"/>
        </w:numPr>
        <w:spacing w:beforeLines="50" w:before="120" w:afterLines="50" w:after="120"/>
        <w:jc w:val="both"/>
        <w:rPr>
          <w:rFonts w:ascii="Arial" w:hAnsi="Arial" w:cs="Arial"/>
          <w:b/>
          <w:sz w:val="20"/>
          <w:szCs w:val="20"/>
        </w:rPr>
      </w:pPr>
      <w:r w:rsidRPr="001E6F25">
        <w:rPr>
          <w:rFonts w:ascii="Arial" w:hAnsi="Arial" w:cs="Arial"/>
          <w:b/>
          <w:sz w:val="20"/>
          <w:szCs w:val="20"/>
          <w:lang w:val="en-US"/>
        </w:rPr>
        <w:t>General Provisions</w:t>
      </w:r>
    </w:p>
    <w:p w:rsidR="00093378" w:rsidRPr="001E6F25" w:rsidRDefault="005920D4" w:rsidP="00617FF6">
      <w:pPr>
        <w:numPr>
          <w:ilvl w:val="1"/>
          <w:numId w:val="1"/>
        </w:numPr>
        <w:spacing w:beforeLines="50" w:before="120" w:afterLines="50" w:after="120"/>
        <w:jc w:val="both"/>
        <w:rPr>
          <w:rFonts w:ascii="Arial" w:hAnsi="Arial" w:cs="Arial"/>
          <w:b/>
          <w:sz w:val="20"/>
          <w:szCs w:val="20"/>
          <w:lang w:val="en-US"/>
        </w:rPr>
      </w:pPr>
      <w:r w:rsidRPr="001E6F25">
        <w:rPr>
          <w:rFonts w:ascii="Arial" w:hAnsi="Arial" w:cs="Arial"/>
          <w:sz w:val="20"/>
          <w:szCs w:val="20"/>
          <w:lang w:val="en-US"/>
        </w:rPr>
        <w:t>The present Methodology</w:t>
      </w:r>
      <w:r w:rsidR="00A52EB4" w:rsidRPr="001E6F25">
        <w:rPr>
          <w:rFonts w:ascii="Arial" w:hAnsi="Arial" w:cs="Arial"/>
          <w:sz w:val="20"/>
          <w:szCs w:val="20"/>
          <w:lang w:val="en-US"/>
        </w:rPr>
        <w:t xml:space="preserve"> for calculation of the indicative foreign exchange rate (the Methodology) </w:t>
      </w:r>
      <w:r w:rsidRPr="001E6F25">
        <w:rPr>
          <w:rFonts w:ascii="Arial" w:hAnsi="Arial" w:cs="Arial"/>
          <w:sz w:val="20"/>
          <w:szCs w:val="20"/>
          <w:lang w:val="en-US"/>
        </w:rPr>
        <w:t xml:space="preserve">establishes a procedure for calculation of the indicative </w:t>
      </w:r>
      <w:r w:rsidR="00617FF6" w:rsidRPr="001E6F25">
        <w:rPr>
          <w:rFonts w:ascii="Arial" w:hAnsi="Arial" w:cs="Arial"/>
          <w:sz w:val="20"/>
          <w:szCs w:val="20"/>
          <w:lang w:val="en-US"/>
        </w:rPr>
        <w:t>foreign exchange rate</w:t>
      </w:r>
      <w:r w:rsidRPr="001E6F25">
        <w:rPr>
          <w:rFonts w:ascii="Arial" w:hAnsi="Arial" w:cs="Arial"/>
          <w:sz w:val="20"/>
          <w:szCs w:val="20"/>
          <w:lang w:val="en-US"/>
        </w:rPr>
        <w:t xml:space="preserve"> (hereinafter the </w:t>
      </w:r>
      <w:r w:rsidR="00EE3F79" w:rsidRPr="001E6F25">
        <w:rPr>
          <w:rFonts w:ascii="Arial" w:hAnsi="Arial" w:cs="Arial"/>
          <w:sz w:val="20"/>
          <w:szCs w:val="20"/>
          <w:lang w:val="en-US"/>
        </w:rPr>
        <w:t xml:space="preserve">Indicative </w:t>
      </w:r>
      <w:r w:rsidRPr="001E6F25">
        <w:rPr>
          <w:rFonts w:ascii="Arial" w:hAnsi="Arial" w:cs="Arial"/>
          <w:sz w:val="20"/>
          <w:szCs w:val="20"/>
          <w:lang w:val="en-US"/>
        </w:rPr>
        <w:t xml:space="preserve">Exchange Rate) </w:t>
      </w:r>
      <w:r w:rsidR="00D97BA3" w:rsidRPr="001E6F25">
        <w:rPr>
          <w:rFonts w:ascii="Arial" w:hAnsi="Arial" w:cs="Arial"/>
          <w:sz w:val="20"/>
          <w:szCs w:val="20"/>
          <w:lang w:val="en-US"/>
        </w:rPr>
        <w:t xml:space="preserve">by </w:t>
      </w:r>
      <w:r w:rsidR="00CF1C18" w:rsidRPr="001E6F25">
        <w:rPr>
          <w:rFonts w:ascii="Arial" w:hAnsi="Arial" w:cs="Arial"/>
          <w:sz w:val="20"/>
          <w:szCs w:val="20"/>
          <w:lang w:val="en-US"/>
        </w:rPr>
        <w:t>Open</w:t>
      </w:r>
      <w:r w:rsidR="00152306" w:rsidRPr="001E6F25">
        <w:rPr>
          <w:rFonts w:ascii="Arial" w:hAnsi="Arial" w:cs="Arial"/>
          <w:sz w:val="20"/>
          <w:szCs w:val="20"/>
          <w:lang w:val="en-US"/>
        </w:rPr>
        <w:t xml:space="preserve"> </w:t>
      </w:r>
      <w:r w:rsidR="00D97BA3" w:rsidRPr="001E6F25">
        <w:rPr>
          <w:rFonts w:ascii="Arial" w:hAnsi="Arial" w:cs="Arial"/>
          <w:sz w:val="20"/>
          <w:szCs w:val="20"/>
          <w:lang w:val="en-US"/>
        </w:rPr>
        <w:t xml:space="preserve">Joint Stock Company </w:t>
      </w:r>
      <w:r w:rsidR="00CF1C18" w:rsidRPr="001E6F25">
        <w:rPr>
          <w:rFonts w:ascii="Arial" w:hAnsi="Arial" w:cs="Arial"/>
          <w:sz w:val="20"/>
          <w:szCs w:val="20"/>
          <w:lang w:val="en-US"/>
        </w:rPr>
        <w:t>“</w:t>
      </w:r>
      <w:r w:rsidR="00152306" w:rsidRPr="001E6F25">
        <w:rPr>
          <w:rFonts w:ascii="Arial" w:hAnsi="Arial" w:cs="Arial"/>
          <w:sz w:val="20"/>
          <w:szCs w:val="20"/>
          <w:lang w:val="en-US"/>
        </w:rPr>
        <w:t xml:space="preserve">Moscow </w:t>
      </w:r>
      <w:r w:rsidR="00CF1C18" w:rsidRPr="001E6F25">
        <w:rPr>
          <w:rFonts w:ascii="Arial" w:hAnsi="Arial" w:cs="Arial"/>
          <w:sz w:val="20"/>
          <w:szCs w:val="20"/>
          <w:lang w:val="en-US"/>
        </w:rPr>
        <w:t xml:space="preserve">Exchange MICEX-RTS” </w:t>
      </w:r>
      <w:r w:rsidR="00D97BA3" w:rsidRPr="001E6F25">
        <w:rPr>
          <w:rFonts w:ascii="Arial" w:hAnsi="Arial" w:cs="Arial"/>
          <w:sz w:val="20"/>
          <w:szCs w:val="20"/>
          <w:lang w:val="en-US"/>
        </w:rPr>
        <w:t>(hereinafter the</w:t>
      </w:r>
      <w:r w:rsidR="00CF1C18" w:rsidRPr="001E6F25">
        <w:rPr>
          <w:rFonts w:ascii="Arial" w:hAnsi="Arial" w:cs="Arial"/>
          <w:sz w:val="20"/>
          <w:szCs w:val="20"/>
          <w:lang w:val="en-US"/>
        </w:rPr>
        <w:t xml:space="preserve"> Moscow</w:t>
      </w:r>
      <w:r w:rsidR="00D97BA3" w:rsidRPr="001E6F25">
        <w:rPr>
          <w:rFonts w:ascii="Arial" w:hAnsi="Arial" w:cs="Arial"/>
          <w:sz w:val="20"/>
          <w:szCs w:val="20"/>
          <w:lang w:val="en-US"/>
        </w:rPr>
        <w:t xml:space="preserve"> Exchange) </w:t>
      </w:r>
      <w:r w:rsidR="00EE3F79" w:rsidRPr="001E6F25">
        <w:rPr>
          <w:rFonts w:ascii="Arial" w:hAnsi="Arial" w:cs="Arial"/>
          <w:sz w:val="20"/>
          <w:szCs w:val="20"/>
          <w:lang w:val="en-US"/>
        </w:rPr>
        <w:t>used for</w:t>
      </w:r>
      <w:r w:rsidRPr="001E6F25">
        <w:rPr>
          <w:rFonts w:ascii="Arial" w:hAnsi="Arial" w:cs="Arial"/>
          <w:sz w:val="20"/>
          <w:szCs w:val="20"/>
          <w:lang w:val="en-US"/>
        </w:rPr>
        <w:t xml:space="preserve"> </w:t>
      </w:r>
      <w:r w:rsidR="00EE3F79" w:rsidRPr="001E6F25">
        <w:rPr>
          <w:rFonts w:ascii="Arial" w:hAnsi="Arial" w:cs="Arial"/>
          <w:sz w:val="20"/>
          <w:szCs w:val="20"/>
          <w:lang w:val="en-US"/>
        </w:rPr>
        <w:t xml:space="preserve">calculation of equity indices </w:t>
      </w:r>
      <w:r w:rsidR="00A52EB4" w:rsidRPr="001E6F25">
        <w:rPr>
          <w:rFonts w:ascii="Arial" w:hAnsi="Arial" w:cs="Arial"/>
          <w:sz w:val="20"/>
          <w:szCs w:val="20"/>
          <w:lang w:val="en-US"/>
        </w:rPr>
        <w:t xml:space="preserve">of Moscow Exchange Group </w:t>
      </w:r>
      <w:r w:rsidR="00EE3F79" w:rsidRPr="001E6F25">
        <w:rPr>
          <w:rFonts w:ascii="Arial" w:hAnsi="Arial" w:cs="Arial"/>
          <w:sz w:val="20"/>
          <w:szCs w:val="20"/>
          <w:lang w:val="en-US"/>
        </w:rPr>
        <w:t>and</w:t>
      </w:r>
      <w:r w:rsidR="00152306" w:rsidRPr="001E6F25">
        <w:rPr>
          <w:rFonts w:ascii="Arial" w:hAnsi="Arial" w:cs="Arial"/>
          <w:sz w:val="20"/>
          <w:szCs w:val="20"/>
          <w:lang w:val="en-US"/>
        </w:rPr>
        <w:t xml:space="preserve"> (or)</w:t>
      </w:r>
      <w:r w:rsidR="00EE3F79" w:rsidRPr="001E6F25">
        <w:rPr>
          <w:rFonts w:ascii="Arial" w:hAnsi="Arial" w:cs="Arial"/>
          <w:sz w:val="20"/>
          <w:szCs w:val="20"/>
          <w:lang w:val="en-US"/>
        </w:rPr>
        <w:t xml:space="preserve"> </w:t>
      </w:r>
      <w:r w:rsidR="00152306" w:rsidRPr="001E6F25">
        <w:rPr>
          <w:rFonts w:ascii="Arial" w:hAnsi="Arial" w:cs="Arial"/>
          <w:sz w:val="20"/>
          <w:szCs w:val="20"/>
          <w:lang w:val="en-US"/>
        </w:rPr>
        <w:t>other indicators as required for conducting the on-exchange trading and</w:t>
      </w:r>
      <w:r w:rsidR="00190975" w:rsidRPr="001E6F25">
        <w:rPr>
          <w:rFonts w:ascii="Arial" w:hAnsi="Arial" w:cs="Arial"/>
          <w:sz w:val="20"/>
          <w:szCs w:val="20"/>
          <w:lang w:val="en-US"/>
        </w:rPr>
        <w:t xml:space="preserve"> executing</w:t>
      </w:r>
      <w:r w:rsidR="00152306" w:rsidRPr="001E6F25">
        <w:rPr>
          <w:rFonts w:ascii="Arial" w:hAnsi="Arial" w:cs="Arial"/>
          <w:sz w:val="20"/>
          <w:szCs w:val="20"/>
          <w:lang w:val="en-US"/>
        </w:rPr>
        <w:t xml:space="preserve"> transactions</w:t>
      </w:r>
      <w:r w:rsidR="00A52EB4" w:rsidRPr="001E6F25">
        <w:rPr>
          <w:rFonts w:ascii="Arial" w:hAnsi="Arial" w:cs="Arial"/>
          <w:sz w:val="20"/>
          <w:szCs w:val="20"/>
          <w:lang w:val="en-US"/>
        </w:rPr>
        <w:t xml:space="preserve"> on the Exchange’s markets</w:t>
      </w:r>
      <w:r w:rsidRPr="001E6F25">
        <w:rPr>
          <w:rFonts w:ascii="Arial" w:hAnsi="Arial" w:cs="Arial"/>
          <w:sz w:val="20"/>
          <w:szCs w:val="20"/>
          <w:lang w:val="en-US"/>
        </w:rPr>
        <w:t>.</w:t>
      </w:r>
    </w:p>
    <w:p w:rsidR="00CF1C18" w:rsidRPr="001E6F25" w:rsidRDefault="002954A4" w:rsidP="00CF1C18">
      <w:pPr>
        <w:numPr>
          <w:ilvl w:val="1"/>
          <w:numId w:val="1"/>
        </w:numPr>
        <w:spacing w:afterLines="50" w:after="120"/>
        <w:jc w:val="both"/>
        <w:rPr>
          <w:rFonts w:ascii="Arial" w:hAnsi="Arial" w:cs="Arial"/>
          <w:szCs w:val="20"/>
          <w:lang w:val="en-US"/>
        </w:rPr>
      </w:pPr>
      <w:r w:rsidRPr="001E6F25">
        <w:rPr>
          <w:rFonts w:ascii="Arial" w:hAnsi="Arial" w:cs="Arial"/>
          <w:sz w:val="20"/>
          <w:szCs w:val="20"/>
          <w:lang w:val="en-US"/>
        </w:rPr>
        <w:t xml:space="preserve">The Indicative Exchange Rate is calculated by </w:t>
      </w:r>
      <w:r w:rsidR="00D97BA3" w:rsidRPr="001E6F25">
        <w:rPr>
          <w:rFonts w:ascii="Arial" w:hAnsi="Arial" w:cs="Arial"/>
          <w:sz w:val="20"/>
          <w:szCs w:val="20"/>
          <w:lang w:val="en-US"/>
        </w:rPr>
        <w:t>the Exchange</w:t>
      </w:r>
      <w:r w:rsidRPr="001E6F25">
        <w:rPr>
          <w:rFonts w:ascii="Arial" w:hAnsi="Arial" w:cs="Arial"/>
          <w:sz w:val="20"/>
          <w:szCs w:val="20"/>
          <w:lang w:val="en-US"/>
        </w:rPr>
        <w:t xml:space="preserve"> on the basis of </w:t>
      </w:r>
      <w:r w:rsidR="00F86365" w:rsidRPr="001E6F25">
        <w:rPr>
          <w:rFonts w:ascii="Arial" w:hAnsi="Arial" w:cs="Arial"/>
          <w:sz w:val="20"/>
          <w:szCs w:val="20"/>
          <w:lang w:val="en-US"/>
        </w:rPr>
        <w:t xml:space="preserve">information about </w:t>
      </w:r>
      <w:r w:rsidR="00A52EB4" w:rsidRPr="001E6F25">
        <w:rPr>
          <w:rFonts w:ascii="Arial" w:hAnsi="Arial" w:cs="Arial"/>
          <w:sz w:val="20"/>
          <w:szCs w:val="20"/>
          <w:lang w:val="en-US"/>
        </w:rPr>
        <w:t xml:space="preserve">FX </w:t>
      </w:r>
      <w:r w:rsidR="00F86365" w:rsidRPr="001E6F25">
        <w:rPr>
          <w:rFonts w:ascii="Arial" w:hAnsi="Arial" w:cs="Arial"/>
          <w:sz w:val="20"/>
          <w:szCs w:val="20"/>
          <w:lang w:val="en-US"/>
        </w:rPr>
        <w:t xml:space="preserve">trading </w:t>
      </w:r>
      <w:r w:rsidR="00A52EB4" w:rsidRPr="001E6F25">
        <w:rPr>
          <w:rFonts w:ascii="Arial" w:hAnsi="Arial" w:cs="Arial"/>
          <w:sz w:val="20"/>
          <w:szCs w:val="20"/>
          <w:lang w:val="en-US"/>
        </w:rPr>
        <w:t>run by the Exchange</w:t>
      </w:r>
      <w:r w:rsidR="00617FF6" w:rsidRPr="001E6F25">
        <w:rPr>
          <w:rFonts w:ascii="Arial" w:hAnsi="Arial" w:cs="Arial"/>
          <w:sz w:val="20"/>
          <w:szCs w:val="20"/>
          <w:lang w:val="en-US"/>
        </w:rPr>
        <w:t xml:space="preserve"> (hereinafter </w:t>
      </w:r>
      <w:r w:rsidR="00CF1C18" w:rsidRPr="001E6F25">
        <w:rPr>
          <w:rFonts w:ascii="Arial" w:hAnsi="Arial" w:cs="Arial"/>
          <w:sz w:val="20"/>
          <w:szCs w:val="20"/>
          <w:lang w:val="en-US"/>
        </w:rPr>
        <w:t xml:space="preserve">Moscow Exchange </w:t>
      </w:r>
      <w:r w:rsidR="00617FF6" w:rsidRPr="001E6F25">
        <w:rPr>
          <w:rFonts w:ascii="Arial" w:hAnsi="Arial" w:cs="Arial"/>
          <w:sz w:val="20"/>
          <w:szCs w:val="20"/>
          <w:lang w:val="en-US"/>
        </w:rPr>
        <w:t xml:space="preserve">Rate) and/information on foreign exchange rates </w:t>
      </w:r>
      <w:r w:rsidRPr="001E6F25">
        <w:rPr>
          <w:rFonts w:ascii="Arial" w:hAnsi="Arial" w:cs="Arial"/>
          <w:sz w:val="20"/>
          <w:szCs w:val="20"/>
          <w:lang w:val="en-US"/>
        </w:rPr>
        <w:t>that are published by participants of the interbank market and disclosed by the information agency Thomson Reuters</w:t>
      </w:r>
      <w:r w:rsidR="00F86365" w:rsidRPr="001E6F25">
        <w:rPr>
          <w:rFonts w:ascii="Arial" w:hAnsi="Arial" w:cs="Arial"/>
          <w:sz w:val="20"/>
          <w:szCs w:val="20"/>
          <w:lang w:val="en-US"/>
        </w:rPr>
        <w:t xml:space="preserve"> (hereinafter </w:t>
      </w:r>
      <w:r w:rsidR="005B1DC6" w:rsidRPr="001E6F25">
        <w:rPr>
          <w:rFonts w:ascii="Arial" w:hAnsi="Arial" w:cs="Arial"/>
          <w:sz w:val="20"/>
          <w:szCs w:val="20"/>
          <w:lang w:val="en-US"/>
        </w:rPr>
        <w:t>Reuters Indicative Rate</w:t>
      </w:r>
      <w:r w:rsidR="00F86365" w:rsidRPr="001E6F25">
        <w:rPr>
          <w:rFonts w:ascii="Arial" w:hAnsi="Arial" w:cs="Arial"/>
          <w:sz w:val="20"/>
          <w:szCs w:val="20"/>
          <w:lang w:val="en-US"/>
        </w:rPr>
        <w:t>)</w:t>
      </w:r>
      <w:r w:rsidR="008A7D0E">
        <w:rPr>
          <w:rFonts w:ascii="Arial" w:hAnsi="Arial" w:cs="Arial"/>
          <w:sz w:val="20"/>
          <w:szCs w:val="20"/>
          <w:lang w:val="en-US"/>
        </w:rPr>
        <w:t>.</w:t>
      </w:r>
    </w:p>
    <w:p w:rsidR="00617FF6" w:rsidRPr="001E6F25" w:rsidRDefault="00617FF6" w:rsidP="00617FF6">
      <w:pPr>
        <w:numPr>
          <w:ilvl w:val="1"/>
          <w:numId w:val="1"/>
        </w:numPr>
        <w:spacing w:beforeLines="50" w:before="120" w:afterLines="50" w:after="120"/>
        <w:jc w:val="both"/>
        <w:rPr>
          <w:rFonts w:ascii="Arial" w:hAnsi="Arial" w:cs="Arial"/>
          <w:b/>
          <w:sz w:val="20"/>
          <w:szCs w:val="20"/>
          <w:lang w:val="en-US"/>
        </w:rPr>
      </w:pPr>
      <w:r w:rsidRPr="001E6F25">
        <w:rPr>
          <w:rFonts w:ascii="Arial" w:hAnsi="Arial" w:cs="Arial"/>
          <w:sz w:val="20"/>
          <w:szCs w:val="20"/>
          <w:lang w:val="en-US"/>
        </w:rPr>
        <w:t xml:space="preserve">The list of Indicative Exchange Rates calculated by the Exchange and parameters </w:t>
      </w:r>
      <w:r w:rsidR="00387422" w:rsidRPr="001E6F25">
        <w:rPr>
          <w:rFonts w:ascii="Arial" w:hAnsi="Arial" w:cs="Arial"/>
          <w:sz w:val="20"/>
          <w:szCs w:val="20"/>
          <w:lang w:val="en-US"/>
        </w:rPr>
        <w:t>for their calculation are detailed in the Appendix 1 to this Methodology.</w:t>
      </w:r>
    </w:p>
    <w:p w:rsidR="00CF1C18" w:rsidRPr="001E6F25" w:rsidRDefault="00FF6457" w:rsidP="00617FF6">
      <w:pPr>
        <w:pStyle w:val="3"/>
        <w:numPr>
          <w:ilvl w:val="1"/>
          <w:numId w:val="1"/>
        </w:numPr>
        <w:spacing w:beforeLines="50" w:before="120" w:afterLines="50"/>
        <w:jc w:val="both"/>
        <w:rPr>
          <w:rFonts w:cs="Arial"/>
          <w:b/>
          <w:szCs w:val="20"/>
          <w:lang w:val="en-US"/>
        </w:rPr>
      </w:pPr>
      <w:bookmarkStart w:id="1" w:name="_Ref358378035"/>
      <w:r w:rsidRPr="001E6F25">
        <w:rPr>
          <w:rFonts w:cs="Arial"/>
          <w:lang w:val="en-US"/>
        </w:rPr>
        <w:t xml:space="preserve">The list of interbank market members (the </w:t>
      </w:r>
      <w:r w:rsidR="00A52EB4" w:rsidRPr="001E6F25">
        <w:rPr>
          <w:rFonts w:cs="Arial"/>
          <w:lang w:val="en-US"/>
        </w:rPr>
        <w:t>Participants of the interbank market</w:t>
      </w:r>
      <w:r w:rsidRPr="001E6F25">
        <w:rPr>
          <w:rFonts w:cs="Arial"/>
          <w:lang w:val="en-US"/>
        </w:rPr>
        <w:t>), whose announced quotes are used for the Indicative Foreign Exchange Rate calculation is included into the Appendix 2 here</w:t>
      </w:r>
      <w:r w:rsidR="00CF1C18" w:rsidRPr="001E6F25">
        <w:rPr>
          <w:rFonts w:cs="Arial"/>
          <w:lang w:val="en-US"/>
        </w:rPr>
        <w:t>.</w:t>
      </w:r>
      <w:bookmarkEnd w:id="1"/>
    </w:p>
    <w:p w:rsidR="00387422" w:rsidRPr="001E6F25" w:rsidRDefault="00387422" w:rsidP="00617FF6">
      <w:pPr>
        <w:numPr>
          <w:ilvl w:val="1"/>
          <w:numId w:val="1"/>
        </w:numPr>
        <w:spacing w:beforeLines="50" w:before="120" w:afterLines="50" w:after="120"/>
        <w:jc w:val="both"/>
        <w:rPr>
          <w:rFonts w:ascii="Arial" w:hAnsi="Arial" w:cs="Arial"/>
          <w:b/>
          <w:sz w:val="20"/>
          <w:szCs w:val="20"/>
          <w:lang w:val="en-US"/>
        </w:rPr>
      </w:pPr>
      <w:r w:rsidRPr="001E6F25">
        <w:rPr>
          <w:rFonts w:ascii="Arial" w:hAnsi="Arial" w:cs="Arial"/>
          <w:sz w:val="20"/>
          <w:szCs w:val="20"/>
          <w:lang w:val="en-US"/>
        </w:rPr>
        <w:t xml:space="preserve">This Methodology for calculation, amendments and supplements thereto shall be approved by </w:t>
      </w:r>
      <w:r w:rsidR="00CF1C18" w:rsidRPr="001E6F25">
        <w:rPr>
          <w:rFonts w:ascii="Arial" w:hAnsi="Arial" w:cs="Arial"/>
          <w:sz w:val="20"/>
          <w:szCs w:val="20"/>
          <w:lang w:val="en-US"/>
        </w:rPr>
        <w:t>the Moscow Exchange</w:t>
      </w:r>
      <w:r w:rsidR="00B003AC" w:rsidRPr="001E6F25">
        <w:rPr>
          <w:rFonts w:ascii="Arial" w:hAnsi="Arial" w:cs="Arial"/>
          <w:sz w:val="20"/>
          <w:szCs w:val="20"/>
          <w:lang w:val="en-US"/>
        </w:rPr>
        <w:t xml:space="preserve"> and become effective on the date determined by the </w:t>
      </w:r>
      <w:r w:rsidR="00CF1C18" w:rsidRPr="001E6F25">
        <w:rPr>
          <w:rFonts w:ascii="Arial" w:hAnsi="Arial" w:cs="Arial"/>
          <w:sz w:val="20"/>
          <w:szCs w:val="20"/>
          <w:lang w:val="en-US"/>
        </w:rPr>
        <w:t>Moscow Exchange</w:t>
      </w:r>
      <w:r w:rsidR="00B003AC" w:rsidRPr="001E6F25">
        <w:rPr>
          <w:rFonts w:ascii="Arial" w:hAnsi="Arial" w:cs="Arial"/>
          <w:sz w:val="20"/>
          <w:szCs w:val="20"/>
          <w:lang w:val="en-US"/>
        </w:rPr>
        <w:t>.</w:t>
      </w:r>
    </w:p>
    <w:p w:rsidR="00B003AC" w:rsidRPr="001E6F25" w:rsidRDefault="00B003AC" w:rsidP="00617FF6">
      <w:pPr>
        <w:numPr>
          <w:ilvl w:val="1"/>
          <w:numId w:val="1"/>
        </w:numPr>
        <w:spacing w:beforeLines="50" w:before="120" w:afterLines="50" w:after="120"/>
        <w:jc w:val="both"/>
        <w:rPr>
          <w:rFonts w:ascii="Arial" w:hAnsi="Arial" w:cs="Arial"/>
          <w:b/>
          <w:sz w:val="20"/>
          <w:szCs w:val="20"/>
          <w:lang w:val="en-US"/>
        </w:rPr>
      </w:pPr>
      <w:r w:rsidRPr="001E6F25">
        <w:rPr>
          <w:rFonts w:ascii="Arial" w:hAnsi="Arial" w:cs="Arial"/>
          <w:sz w:val="20"/>
          <w:szCs w:val="20"/>
          <w:lang w:val="en-US"/>
        </w:rPr>
        <w:t xml:space="preserve">The Methodology as approved by the Executive Board (amendments and supplements thereto) shall be published on the website of </w:t>
      </w:r>
      <w:r w:rsidR="00392A8B" w:rsidRPr="001E6F25">
        <w:rPr>
          <w:rFonts w:ascii="Arial" w:hAnsi="Arial" w:cs="Arial"/>
          <w:sz w:val="20"/>
          <w:szCs w:val="20"/>
          <w:lang w:val="en-US"/>
        </w:rPr>
        <w:t>the Moscow Exchange</w:t>
      </w:r>
      <w:r w:rsidRPr="001E6F25">
        <w:rPr>
          <w:rFonts w:ascii="Arial" w:hAnsi="Arial" w:cs="Arial"/>
          <w:sz w:val="20"/>
          <w:szCs w:val="20"/>
          <w:lang w:val="en-US"/>
        </w:rPr>
        <w:t xml:space="preserve"> not later than 1 working day prior to its effective data, unless the Exchange resolves otherwise. </w:t>
      </w:r>
    </w:p>
    <w:p w:rsidR="00CF1C18" w:rsidRPr="001E6F25" w:rsidRDefault="00CF1C18" w:rsidP="0080580F">
      <w:pPr>
        <w:pStyle w:val="3"/>
        <w:numPr>
          <w:ilvl w:val="0"/>
          <w:numId w:val="1"/>
        </w:numPr>
        <w:spacing w:beforeLines="50" w:before="120" w:after="0"/>
        <w:jc w:val="both"/>
        <w:rPr>
          <w:rFonts w:cs="Arial"/>
          <w:b/>
          <w:szCs w:val="20"/>
          <w:lang w:val="en-US"/>
        </w:rPr>
      </w:pPr>
      <w:r w:rsidRPr="001E6F25">
        <w:rPr>
          <w:rFonts w:cs="Arial"/>
          <w:b/>
          <w:szCs w:val="20"/>
          <w:lang w:val="en-US"/>
        </w:rPr>
        <w:t>Indicative Exchange rate calculation specifics</w:t>
      </w:r>
    </w:p>
    <w:p w:rsidR="00CF1C18" w:rsidRPr="001E6F25" w:rsidRDefault="00872811" w:rsidP="00CF1C18">
      <w:pPr>
        <w:pStyle w:val="3"/>
        <w:numPr>
          <w:ilvl w:val="1"/>
          <w:numId w:val="1"/>
        </w:numPr>
        <w:spacing w:beforeLines="50" w:before="120" w:after="0"/>
        <w:jc w:val="both"/>
        <w:rPr>
          <w:rFonts w:cs="Arial"/>
          <w:szCs w:val="20"/>
          <w:lang w:val="en-US"/>
        </w:rPr>
      </w:pPr>
      <w:r w:rsidRPr="001E6F25">
        <w:rPr>
          <w:rFonts w:cs="Arial"/>
          <w:szCs w:val="20"/>
          <w:lang w:val="en-US"/>
        </w:rPr>
        <w:t xml:space="preserve">If </w:t>
      </w:r>
      <w:r w:rsidR="00A52EB4" w:rsidRPr="001E6F25">
        <w:rPr>
          <w:rFonts w:cs="Arial"/>
          <w:szCs w:val="20"/>
          <w:lang w:val="en-US"/>
        </w:rPr>
        <w:t xml:space="preserve">this Methodology provides for the use of only </w:t>
      </w:r>
      <w:r w:rsidRPr="001E6F25">
        <w:rPr>
          <w:rFonts w:cs="Arial"/>
          <w:szCs w:val="20"/>
          <w:lang w:val="en-US"/>
        </w:rPr>
        <w:t xml:space="preserve">the Moscow Exchange </w:t>
      </w:r>
      <w:r w:rsidR="00A52EB4" w:rsidRPr="001E6F25">
        <w:rPr>
          <w:rFonts w:cs="Arial"/>
          <w:szCs w:val="20"/>
          <w:lang w:val="en-US"/>
        </w:rPr>
        <w:t>Rate in calculation the Indicative rate</w:t>
      </w:r>
      <w:r w:rsidRPr="001E6F25">
        <w:rPr>
          <w:rFonts w:cs="Arial"/>
          <w:szCs w:val="20"/>
          <w:lang w:val="en-US"/>
        </w:rPr>
        <w:t>, the Indicative Exchange Rate value shall be equal to the Moscow Exchange Rate</w:t>
      </w:r>
      <w:r w:rsidR="00CF1C18" w:rsidRPr="001E6F25">
        <w:rPr>
          <w:rFonts w:cs="Arial"/>
          <w:szCs w:val="20"/>
          <w:lang w:val="en-US"/>
        </w:rPr>
        <w:t>.</w:t>
      </w:r>
    </w:p>
    <w:p w:rsidR="00A52EB4" w:rsidRPr="001E6F25" w:rsidRDefault="00A52EB4" w:rsidP="00A52EB4">
      <w:pPr>
        <w:pStyle w:val="3"/>
        <w:numPr>
          <w:ilvl w:val="1"/>
          <w:numId w:val="1"/>
        </w:numPr>
        <w:spacing w:beforeLines="50" w:before="120" w:after="0"/>
        <w:jc w:val="both"/>
        <w:rPr>
          <w:rFonts w:cs="Arial"/>
          <w:szCs w:val="20"/>
          <w:lang w:val="en-US"/>
        </w:rPr>
      </w:pPr>
      <w:r w:rsidRPr="001E6F25">
        <w:rPr>
          <w:rFonts w:cs="Arial"/>
          <w:szCs w:val="20"/>
          <w:lang w:val="en-US"/>
        </w:rPr>
        <w:t>If this Methodology provides for the use of only the Reuters Indicative Rate in calculation the Indicative rate, the Indicative Exchange Rate value shall be equal to the Reuters Indicative Rate.</w:t>
      </w:r>
    </w:p>
    <w:p w:rsidR="00CF1C18" w:rsidRPr="001E6F25" w:rsidRDefault="000C15DD" w:rsidP="00CF1C18">
      <w:pPr>
        <w:pStyle w:val="3"/>
        <w:numPr>
          <w:ilvl w:val="1"/>
          <w:numId w:val="1"/>
        </w:numPr>
        <w:spacing w:beforeLines="50" w:before="120" w:after="0"/>
        <w:jc w:val="both"/>
        <w:rPr>
          <w:rFonts w:cs="Arial"/>
          <w:szCs w:val="20"/>
          <w:lang w:val="en-US"/>
        </w:rPr>
      </w:pPr>
      <w:r w:rsidRPr="001E6F25">
        <w:rPr>
          <w:rFonts w:cs="Arial"/>
          <w:szCs w:val="20"/>
          <w:lang w:val="en-US"/>
        </w:rPr>
        <w:t xml:space="preserve">If the Moscow Exchange Rate and the Reuters Indicative Rate to be used for calculation of the Indicative Exchange Rate, the Indicative Exchange Rate value shall be equal to one of the said </w:t>
      </w:r>
      <w:r w:rsidR="001047D9" w:rsidRPr="001E6F25">
        <w:rPr>
          <w:rFonts w:cs="Arial"/>
          <w:szCs w:val="20"/>
          <w:lang w:val="en-US"/>
        </w:rPr>
        <w:t xml:space="preserve">rates value </w:t>
      </w:r>
      <w:r w:rsidRPr="001E6F25">
        <w:rPr>
          <w:rFonts w:cs="Arial"/>
          <w:szCs w:val="20"/>
          <w:lang w:val="en-US"/>
        </w:rPr>
        <w:t xml:space="preserve">subject to provisions in clauses </w:t>
      </w:r>
      <w:r w:rsidR="00CF1C18" w:rsidRPr="001E6F25">
        <w:rPr>
          <w:rFonts w:cs="Arial"/>
          <w:szCs w:val="20"/>
        </w:rPr>
        <w:fldChar w:fldCharType="begin"/>
      </w:r>
      <w:r w:rsidR="00CF1C18" w:rsidRPr="001E6F25">
        <w:rPr>
          <w:rFonts w:cs="Arial"/>
          <w:szCs w:val="20"/>
          <w:lang w:val="en-US"/>
        </w:rPr>
        <w:instrText xml:space="preserve"> REF _Ref311192441 \r  \* MERGEFORMAT </w:instrText>
      </w:r>
      <w:r w:rsidR="00CF1C18" w:rsidRPr="001E6F25">
        <w:rPr>
          <w:rFonts w:cs="Arial"/>
          <w:szCs w:val="20"/>
        </w:rPr>
        <w:fldChar w:fldCharType="separate"/>
      </w:r>
      <w:r w:rsidR="00CF1C18" w:rsidRPr="001E6F25">
        <w:rPr>
          <w:rFonts w:cs="Arial"/>
          <w:szCs w:val="20"/>
          <w:lang w:val="en-US"/>
        </w:rPr>
        <w:t>2.3.1</w:t>
      </w:r>
      <w:r w:rsidR="00CF1C18" w:rsidRPr="001E6F25">
        <w:rPr>
          <w:rFonts w:cs="Arial"/>
          <w:szCs w:val="20"/>
        </w:rPr>
        <w:fldChar w:fldCharType="end"/>
      </w:r>
      <w:r w:rsidR="00CF1C18" w:rsidRPr="001E6F25">
        <w:rPr>
          <w:rFonts w:cs="Arial"/>
          <w:szCs w:val="20"/>
          <w:lang w:val="en-US"/>
        </w:rPr>
        <w:t xml:space="preserve"> - </w:t>
      </w:r>
      <w:r w:rsidR="00CF1C18" w:rsidRPr="001E6F25">
        <w:rPr>
          <w:rFonts w:cs="Arial"/>
          <w:szCs w:val="20"/>
        </w:rPr>
        <w:fldChar w:fldCharType="begin"/>
      </w:r>
      <w:r w:rsidR="00CF1C18" w:rsidRPr="001E6F25">
        <w:rPr>
          <w:rFonts w:cs="Arial"/>
          <w:szCs w:val="20"/>
          <w:lang w:val="en-US"/>
        </w:rPr>
        <w:instrText xml:space="preserve"> REF _Ref311192455 \r  \* MERGEFORMAT </w:instrText>
      </w:r>
      <w:r w:rsidR="00CF1C18" w:rsidRPr="001E6F25">
        <w:rPr>
          <w:rFonts w:cs="Arial"/>
          <w:szCs w:val="20"/>
        </w:rPr>
        <w:fldChar w:fldCharType="separate"/>
      </w:r>
      <w:r w:rsidR="00CF1C18" w:rsidRPr="001E6F25">
        <w:rPr>
          <w:rFonts w:cs="Arial"/>
          <w:szCs w:val="20"/>
          <w:lang w:val="en-US"/>
        </w:rPr>
        <w:t>2.3.6</w:t>
      </w:r>
      <w:r w:rsidR="00CF1C18" w:rsidRPr="001E6F25">
        <w:rPr>
          <w:rFonts w:cs="Arial"/>
          <w:szCs w:val="20"/>
        </w:rPr>
        <w:fldChar w:fldCharType="end"/>
      </w:r>
      <w:r w:rsidRPr="001E6F25">
        <w:rPr>
          <w:rFonts w:cs="Arial"/>
          <w:szCs w:val="20"/>
          <w:lang w:val="en-US"/>
        </w:rPr>
        <w:t xml:space="preserve"> herein</w:t>
      </w:r>
      <w:r w:rsidR="00CF1C18" w:rsidRPr="001E6F25">
        <w:rPr>
          <w:rFonts w:cs="Arial"/>
          <w:szCs w:val="20"/>
          <w:lang w:val="en-US"/>
        </w:rPr>
        <w:t>.</w:t>
      </w:r>
    </w:p>
    <w:p w:rsidR="003D5326" w:rsidRPr="001E6F25" w:rsidRDefault="002A528D" w:rsidP="003D5326">
      <w:pPr>
        <w:pStyle w:val="3"/>
        <w:numPr>
          <w:ilvl w:val="2"/>
          <w:numId w:val="1"/>
        </w:numPr>
        <w:spacing w:beforeLines="50" w:before="120" w:after="0"/>
        <w:jc w:val="both"/>
        <w:rPr>
          <w:rFonts w:cs="Arial"/>
          <w:szCs w:val="20"/>
          <w:lang w:val="en-US"/>
        </w:rPr>
      </w:pPr>
      <w:r w:rsidRPr="001E6F25">
        <w:rPr>
          <w:rFonts w:cs="Arial"/>
          <w:szCs w:val="20"/>
          <w:lang w:val="en-US"/>
        </w:rPr>
        <w:t>From 10.00 am to 07.00 pm</w:t>
      </w:r>
      <w:r w:rsidR="008323EC" w:rsidRPr="001E6F25">
        <w:rPr>
          <w:rFonts w:cs="Arial"/>
          <w:szCs w:val="20"/>
          <w:lang w:val="en-US"/>
        </w:rPr>
        <w:t xml:space="preserve"> on the Exchange’s trading day</w:t>
      </w:r>
      <w:r w:rsidRPr="001E6F25">
        <w:rPr>
          <w:rFonts w:cs="Arial"/>
          <w:szCs w:val="20"/>
          <w:lang w:val="en-US"/>
        </w:rPr>
        <w:t xml:space="preserve"> the Indicative Exchange Rate shall be equal to the </w:t>
      </w:r>
      <w:r w:rsidR="00CF1C18" w:rsidRPr="001E6F25">
        <w:rPr>
          <w:rFonts w:cs="Arial"/>
          <w:szCs w:val="20"/>
          <w:lang w:val="en-US"/>
        </w:rPr>
        <w:t xml:space="preserve">Moscow Exchange </w:t>
      </w:r>
      <w:r w:rsidRPr="001E6F25">
        <w:rPr>
          <w:rFonts w:cs="Arial"/>
          <w:szCs w:val="20"/>
          <w:lang w:val="en-US"/>
        </w:rPr>
        <w:t xml:space="preserve">Rate, whereas </w:t>
      </w:r>
      <w:r w:rsidR="009C2BDA" w:rsidRPr="001E6F25">
        <w:rPr>
          <w:rFonts w:cs="Arial"/>
          <w:szCs w:val="20"/>
          <w:lang w:val="en-US"/>
        </w:rPr>
        <w:t>for the rest of the time</w:t>
      </w:r>
      <w:r w:rsidRPr="001E6F25">
        <w:rPr>
          <w:rFonts w:cs="Arial"/>
          <w:szCs w:val="20"/>
          <w:lang w:val="en-US"/>
        </w:rPr>
        <w:t xml:space="preserve"> </w:t>
      </w:r>
      <w:r w:rsidR="008323EC" w:rsidRPr="001E6F25">
        <w:rPr>
          <w:rFonts w:cs="Arial"/>
          <w:szCs w:val="20"/>
          <w:lang w:val="en-US"/>
        </w:rPr>
        <w:t xml:space="preserve">during the Exchange’s trading day </w:t>
      </w:r>
      <w:r w:rsidRPr="001E6F25">
        <w:rPr>
          <w:rFonts w:cs="Arial"/>
          <w:szCs w:val="20"/>
          <w:lang w:val="en-US"/>
        </w:rPr>
        <w:t xml:space="preserve">it shall be equal to the Reuters </w:t>
      </w:r>
      <w:r w:rsidR="00CF1C18" w:rsidRPr="001E6F25">
        <w:rPr>
          <w:rFonts w:cs="Arial"/>
          <w:szCs w:val="20"/>
          <w:lang w:val="en-US"/>
        </w:rPr>
        <w:t xml:space="preserve">Indicative </w:t>
      </w:r>
      <w:r w:rsidRPr="001E6F25">
        <w:rPr>
          <w:rFonts w:cs="Arial"/>
          <w:szCs w:val="20"/>
          <w:lang w:val="en-US"/>
        </w:rPr>
        <w:t xml:space="preserve">Rate. The </w:t>
      </w:r>
      <w:r w:rsidR="009C2BDA" w:rsidRPr="001E6F25">
        <w:rPr>
          <w:rFonts w:cs="Arial"/>
          <w:szCs w:val="20"/>
          <w:lang w:val="en-US"/>
        </w:rPr>
        <w:t>switch</w:t>
      </w:r>
      <w:r w:rsidRPr="001E6F25">
        <w:rPr>
          <w:rFonts w:cs="Arial"/>
          <w:szCs w:val="20"/>
          <w:lang w:val="en-US"/>
        </w:rPr>
        <w:t xml:space="preserve"> from the </w:t>
      </w:r>
      <w:r w:rsidR="005B1DC6" w:rsidRPr="001E6F25">
        <w:rPr>
          <w:rFonts w:cs="Arial"/>
          <w:szCs w:val="20"/>
          <w:lang w:val="en-US"/>
        </w:rPr>
        <w:t>Reuters Indicative Exchange Rate</w:t>
      </w:r>
      <w:r w:rsidRPr="001E6F25">
        <w:rPr>
          <w:rFonts w:cs="Arial"/>
          <w:szCs w:val="20"/>
          <w:lang w:val="en-US"/>
        </w:rPr>
        <w:t xml:space="preserve"> to the </w:t>
      </w:r>
      <w:r w:rsidR="00CF1C18" w:rsidRPr="001E6F25">
        <w:rPr>
          <w:rFonts w:cs="Arial"/>
          <w:szCs w:val="20"/>
          <w:lang w:val="en-US"/>
        </w:rPr>
        <w:t>Moscow Exchange</w:t>
      </w:r>
      <w:r w:rsidRPr="001E6F25">
        <w:rPr>
          <w:rFonts w:cs="Arial"/>
          <w:szCs w:val="20"/>
          <w:lang w:val="en-US"/>
        </w:rPr>
        <w:t xml:space="preserve"> Rate </w:t>
      </w:r>
      <w:r w:rsidR="009C2BDA" w:rsidRPr="001E6F25">
        <w:rPr>
          <w:rFonts w:cs="Arial"/>
          <w:szCs w:val="20"/>
          <w:lang w:val="en-US"/>
        </w:rPr>
        <w:t xml:space="preserve">takes place starting from 10.00 am </w:t>
      </w:r>
      <w:r w:rsidR="008323EC" w:rsidRPr="001E6F25">
        <w:rPr>
          <w:rFonts w:cs="Arial"/>
          <w:szCs w:val="20"/>
          <w:lang w:val="en-US"/>
        </w:rPr>
        <w:t xml:space="preserve">on the Exchange’s trading day </w:t>
      </w:r>
      <w:r w:rsidR="009C2BDA" w:rsidRPr="001E6F25">
        <w:rPr>
          <w:rFonts w:cs="Arial"/>
          <w:szCs w:val="20"/>
          <w:lang w:val="en-US"/>
        </w:rPr>
        <w:t xml:space="preserve">after the relevant information about trading in the US dollar </w:t>
      </w:r>
      <w:r w:rsidR="00A52EB4" w:rsidRPr="001E6F25">
        <w:rPr>
          <w:rFonts w:cs="Arial"/>
          <w:szCs w:val="20"/>
          <w:lang w:val="en-US"/>
        </w:rPr>
        <w:t xml:space="preserve">run by the </w:t>
      </w:r>
      <w:r w:rsidR="00CF1C18" w:rsidRPr="001E6F25">
        <w:rPr>
          <w:rFonts w:cs="Arial"/>
          <w:szCs w:val="20"/>
          <w:lang w:val="en-US"/>
        </w:rPr>
        <w:t>Exchange</w:t>
      </w:r>
      <w:r w:rsidR="009C2BDA" w:rsidRPr="001E6F25">
        <w:rPr>
          <w:rFonts w:cs="Arial"/>
          <w:szCs w:val="20"/>
          <w:lang w:val="en-US"/>
        </w:rPr>
        <w:t xml:space="preserve"> becomes available. The switch from the </w:t>
      </w:r>
      <w:r w:rsidR="00CF1C18" w:rsidRPr="001E6F25">
        <w:rPr>
          <w:rFonts w:cs="Arial"/>
          <w:szCs w:val="20"/>
          <w:lang w:val="en-US"/>
        </w:rPr>
        <w:t>Moscow Exchange</w:t>
      </w:r>
      <w:r w:rsidR="009C2BDA" w:rsidRPr="001E6F25">
        <w:rPr>
          <w:rFonts w:cs="Arial"/>
          <w:szCs w:val="20"/>
          <w:lang w:val="en-US"/>
        </w:rPr>
        <w:t xml:space="preserve"> Rate to the </w:t>
      </w:r>
      <w:r w:rsidR="005B1DC6" w:rsidRPr="001E6F25">
        <w:rPr>
          <w:rFonts w:cs="Arial"/>
          <w:szCs w:val="20"/>
          <w:lang w:val="en-US"/>
        </w:rPr>
        <w:t>Reuters Indicative Exchange Rate</w:t>
      </w:r>
      <w:r w:rsidR="009C2BDA" w:rsidRPr="001E6F25">
        <w:rPr>
          <w:rFonts w:cs="Arial"/>
          <w:szCs w:val="20"/>
          <w:lang w:val="en-US"/>
        </w:rPr>
        <w:t xml:space="preserve"> takes place starting from 07.00 pm </w:t>
      </w:r>
      <w:r w:rsidR="008323EC" w:rsidRPr="001E6F25">
        <w:rPr>
          <w:rFonts w:cs="Arial"/>
          <w:szCs w:val="20"/>
          <w:lang w:val="en-US"/>
        </w:rPr>
        <w:t xml:space="preserve">on the Exchange’s trading day </w:t>
      </w:r>
      <w:r w:rsidR="009C2BDA" w:rsidRPr="001E6F25">
        <w:rPr>
          <w:rFonts w:cs="Arial"/>
          <w:szCs w:val="20"/>
          <w:lang w:val="en-US"/>
        </w:rPr>
        <w:t xml:space="preserve">after the relevant information on exchange rates published by </w:t>
      </w:r>
      <w:r w:rsidR="00A52EB4" w:rsidRPr="001E6F25">
        <w:rPr>
          <w:rFonts w:cs="Arial"/>
          <w:szCs w:val="20"/>
          <w:lang w:val="en-US"/>
        </w:rPr>
        <w:t>P</w:t>
      </w:r>
      <w:r w:rsidR="009C2BDA" w:rsidRPr="001E6F25">
        <w:rPr>
          <w:rFonts w:cs="Arial"/>
          <w:szCs w:val="20"/>
          <w:lang w:val="en-US"/>
        </w:rPr>
        <w:t xml:space="preserve">articipants of the interbank market and disclosed by the information agency Thomson Reuters becomes available. </w:t>
      </w:r>
    </w:p>
    <w:p w:rsidR="001714EE" w:rsidRPr="001E6F25" w:rsidRDefault="00823992" w:rsidP="003D5326">
      <w:pPr>
        <w:pStyle w:val="3"/>
        <w:numPr>
          <w:ilvl w:val="2"/>
          <w:numId w:val="1"/>
        </w:numPr>
        <w:spacing w:beforeLines="50" w:before="120" w:after="0"/>
        <w:jc w:val="both"/>
        <w:rPr>
          <w:rFonts w:cs="Arial"/>
          <w:szCs w:val="20"/>
          <w:lang w:val="en-US"/>
        </w:rPr>
      </w:pPr>
      <w:r w:rsidRPr="001E6F25">
        <w:rPr>
          <w:rFonts w:cs="Arial"/>
          <w:szCs w:val="20"/>
          <w:lang w:val="en-US"/>
        </w:rPr>
        <w:t xml:space="preserve">If the </w:t>
      </w:r>
      <w:r w:rsidR="003D5326" w:rsidRPr="001E6F25">
        <w:rPr>
          <w:rFonts w:cs="Arial"/>
          <w:szCs w:val="20"/>
          <w:lang w:val="en-US"/>
        </w:rPr>
        <w:t>Moscow Exchange</w:t>
      </w:r>
      <w:r w:rsidRPr="001E6F25">
        <w:rPr>
          <w:rFonts w:cs="Arial"/>
          <w:szCs w:val="20"/>
          <w:lang w:val="en-US"/>
        </w:rPr>
        <w:t xml:space="preserve"> Rate is not calculated on the trading day of </w:t>
      </w:r>
      <w:r w:rsidR="003D5326" w:rsidRPr="001E6F25">
        <w:rPr>
          <w:rFonts w:cs="Arial"/>
          <w:szCs w:val="20"/>
          <w:lang w:val="en-US"/>
        </w:rPr>
        <w:t>the Moscow Exchange</w:t>
      </w:r>
      <w:r w:rsidRPr="001E6F25">
        <w:rPr>
          <w:rFonts w:cs="Arial"/>
          <w:szCs w:val="20"/>
          <w:lang w:val="en-US"/>
        </w:rPr>
        <w:t xml:space="preserve"> including for the reason of not holding trading in the US dollar </w:t>
      </w:r>
      <w:r w:rsidR="00A52EB4" w:rsidRPr="001E6F25">
        <w:rPr>
          <w:rFonts w:cs="Arial"/>
          <w:szCs w:val="20"/>
          <w:lang w:val="en-US"/>
        </w:rPr>
        <w:t>by the Exchange</w:t>
      </w:r>
      <w:r w:rsidRPr="001E6F25">
        <w:rPr>
          <w:rFonts w:cs="Arial"/>
          <w:szCs w:val="20"/>
          <w:lang w:val="en-US"/>
        </w:rPr>
        <w:t xml:space="preserve">, then the </w:t>
      </w:r>
      <w:r w:rsidR="005B1DC6" w:rsidRPr="001E6F25">
        <w:rPr>
          <w:rFonts w:cs="Arial"/>
          <w:szCs w:val="20"/>
          <w:lang w:val="en-US"/>
        </w:rPr>
        <w:lastRenderedPageBreak/>
        <w:t>Reuters Indicative Exchange Rate</w:t>
      </w:r>
      <w:r w:rsidRPr="001E6F25">
        <w:rPr>
          <w:rFonts w:cs="Arial"/>
          <w:szCs w:val="20"/>
          <w:lang w:val="en-US"/>
        </w:rPr>
        <w:t xml:space="preserve"> shall be used for calculation of the Indicative Exchange Rate unless provided for otherwise by a resolution of the </w:t>
      </w:r>
      <w:r w:rsidR="003D5326" w:rsidRPr="001E6F25">
        <w:rPr>
          <w:rFonts w:cs="Arial"/>
          <w:szCs w:val="20"/>
          <w:lang w:val="en-US"/>
        </w:rPr>
        <w:t>Moscow Exchange.</w:t>
      </w:r>
    </w:p>
    <w:p w:rsidR="003D5326" w:rsidRPr="001E6F25" w:rsidRDefault="006944A4" w:rsidP="003D5326">
      <w:pPr>
        <w:pStyle w:val="3"/>
        <w:numPr>
          <w:ilvl w:val="2"/>
          <w:numId w:val="1"/>
        </w:numPr>
        <w:spacing w:beforeLines="50" w:before="120" w:after="0"/>
        <w:jc w:val="both"/>
        <w:rPr>
          <w:rFonts w:cs="Arial"/>
          <w:szCs w:val="20"/>
          <w:lang w:val="en-US"/>
        </w:rPr>
      </w:pPr>
      <w:r w:rsidRPr="001E6F25">
        <w:rPr>
          <w:rFonts w:cs="Arial"/>
          <w:lang w:val="en-US"/>
        </w:rPr>
        <w:t xml:space="preserve">If the information about trades in </w:t>
      </w:r>
      <w:r w:rsidR="00A52EB4" w:rsidRPr="001E6F25">
        <w:rPr>
          <w:rFonts w:cs="Arial"/>
          <w:lang w:val="en-US"/>
        </w:rPr>
        <w:t>a relevant</w:t>
      </w:r>
      <w:r w:rsidRPr="001E6F25">
        <w:rPr>
          <w:rFonts w:cs="Arial"/>
          <w:lang w:val="en-US"/>
        </w:rPr>
        <w:t xml:space="preserve"> instrument </w:t>
      </w:r>
      <w:r w:rsidR="00A52EB4" w:rsidRPr="001E6F25">
        <w:rPr>
          <w:rFonts w:cs="Arial"/>
          <w:lang w:val="en-US"/>
        </w:rPr>
        <w:t xml:space="preserve">from the list stated in Appendix 1 hereto (the Instrument) </w:t>
      </w:r>
      <w:r w:rsidRPr="001E6F25">
        <w:rPr>
          <w:rFonts w:cs="Arial"/>
          <w:lang w:val="en-US"/>
        </w:rPr>
        <w:t xml:space="preserve">executed during the </w:t>
      </w:r>
      <w:r w:rsidR="00A52EB4" w:rsidRPr="001E6F25">
        <w:rPr>
          <w:rFonts w:cs="Arial"/>
          <w:lang w:val="en-US"/>
        </w:rPr>
        <w:t xml:space="preserve">FX trading run by </w:t>
      </w:r>
      <w:r w:rsidR="003D5326" w:rsidRPr="001E6F25">
        <w:rPr>
          <w:rFonts w:cs="Arial"/>
          <w:lang w:val="en-US"/>
        </w:rPr>
        <w:t>the Exchange</w:t>
      </w:r>
      <w:r w:rsidRPr="001E6F25">
        <w:rPr>
          <w:rFonts w:cs="Arial"/>
          <w:lang w:val="en-US"/>
        </w:rPr>
        <w:t xml:space="preserve"> </w:t>
      </w:r>
      <w:r w:rsidR="006F1AC9" w:rsidRPr="001E6F25">
        <w:rPr>
          <w:rFonts w:cs="Arial"/>
          <w:lang w:val="en-US"/>
        </w:rPr>
        <w:t xml:space="preserve">is unavailable as at the moment of the Indicative rate calculation </w:t>
      </w:r>
      <w:r w:rsidRPr="001E6F25">
        <w:rPr>
          <w:rFonts w:cs="Arial"/>
          <w:lang w:val="en-US"/>
        </w:rPr>
        <w:t>from 10.00 am to 07.00 pm</w:t>
      </w:r>
      <w:r w:rsidR="00B27FBD" w:rsidRPr="001E6F25">
        <w:rPr>
          <w:rFonts w:cs="Arial"/>
          <w:lang w:val="en-US"/>
        </w:rPr>
        <w:t xml:space="preserve"> on the Exchange’s trading day</w:t>
      </w:r>
      <w:r w:rsidRPr="001E6F25">
        <w:rPr>
          <w:rFonts w:cs="Arial"/>
          <w:lang w:val="en-US"/>
        </w:rPr>
        <w:t xml:space="preserve">, then the Indicative Exchange Rate shall </w:t>
      </w:r>
      <w:r w:rsidR="00B27FBD" w:rsidRPr="001E6F25">
        <w:rPr>
          <w:rFonts w:cs="Arial"/>
          <w:lang w:val="en-US"/>
        </w:rPr>
        <w:t xml:space="preserve">be deemed equal to its last value calculated by the </w:t>
      </w:r>
      <w:r w:rsidR="003466D9" w:rsidRPr="001E6F25">
        <w:rPr>
          <w:rFonts w:cs="Arial"/>
          <w:lang w:val="en-US"/>
        </w:rPr>
        <w:t xml:space="preserve">Moscow </w:t>
      </w:r>
      <w:r w:rsidR="00B27FBD" w:rsidRPr="001E6F25">
        <w:rPr>
          <w:rFonts w:cs="Arial"/>
          <w:lang w:val="en-US"/>
        </w:rPr>
        <w:t xml:space="preserve">Exchange. </w:t>
      </w:r>
    </w:p>
    <w:p w:rsidR="006F1AC9" w:rsidRPr="001E6F25" w:rsidRDefault="006F1AC9" w:rsidP="006F1AC9">
      <w:pPr>
        <w:pStyle w:val="3"/>
        <w:spacing w:beforeLines="50" w:before="120" w:after="0"/>
        <w:ind w:left="1224"/>
        <w:jc w:val="both"/>
        <w:rPr>
          <w:rFonts w:cs="Arial"/>
          <w:szCs w:val="20"/>
          <w:lang w:val="en-US"/>
        </w:rPr>
      </w:pPr>
      <w:r w:rsidRPr="001E6F25">
        <w:rPr>
          <w:rFonts w:cs="Arial"/>
          <w:lang w:val="en-US"/>
        </w:rPr>
        <w:t xml:space="preserve">If the information about trades in a relevant Instrument that were executed during the FX trading run by the Exchange is unavailable for 15 minutes as at the moment of the Indicative rate calculation from 10.00 am to 07.00 pm on the Exchange’s trading day, while actual data on rates disclosed by the Participants of the interbank market and published by Thomson Reuters is being available, the Indicative Exchange Rate shall be deemed equal to the Reuters Indicative Rate unless otherwise decided by the Exchange. </w:t>
      </w:r>
    </w:p>
    <w:p w:rsidR="003D5326" w:rsidRPr="001E6F25" w:rsidRDefault="00B27FBD" w:rsidP="003D5326">
      <w:pPr>
        <w:pStyle w:val="3"/>
        <w:spacing w:beforeLines="50" w:before="120" w:after="0"/>
        <w:ind w:left="1224"/>
        <w:jc w:val="both"/>
        <w:rPr>
          <w:rFonts w:cs="Arial"/>
          <w:szCs w:val="20"/>
          <w:lang w:val="en-US"/>
        </w:rPr>
      </w:pPr>
      <w:r w:rsidRPr="001E6F25">
        <w:rPr>
          <w:rFonts w:cs="Arial"/>
          <w:lang w:val="en-US"/>
        </w:rPr>
        <w:t>If the receipt of</w:t>
      </w:r>
      <w:r w:rsidR="006A2D02" w:rsidRPr="001E6F25">
        <w:rPr>
          <w:rFonts w:cs="Arial"/>
          <w:lang w:val="en-US"/>
        </w:rPr>
        <w:t xml:space="preserve"> </w:t>
      </w:r>
      <w:r w:rsidR="006A2D02" w:rsidRPr="001E6F25">
        <w:rPr>
          <w:rFonts w:cs="Arial"/>
          <w:szCs w:val="20"/>
          <w:lang w:val="en-US"/>
        </w:rPr>
        <w:t xml:space="preserve">relevant information about trading during the </w:t>
      </w:r>
      <w:r w:rsidR="006F1AC9" w:rsidRPr="001E6F25">
        <w:rPr>
          <w:rFonts w:cs="Arial"/>
          <w:szCs w:val="20"/>
          <w:lang w:val="en-US"/>
        </w:rPr>
        <w:t>FX trading run by the Exchange</w:t>
      </w:r>
      <w:r w:rsidR="006A2D02" w:rsidRPr="001E6F25">
        <w:rPr>
          <w:rFonts w:cs="Arial"/>
          <w:szCs w:val="20"/>
          <w:lang w:val="en-US"/>
        </w:rPr>
        <w:t xml:space="preserve"> </w:t>
      </w:r>
      <w:r w:rsidRPr="001E6F25">
        <w:rPr>
          <w:rFonts w:cs="Arial"/>
          <w:szCs w:val="20"/>
          <w:lang w:val="en-US"/>
        </w:rPr>
        <w:t xml:space="preserve">is resumed in the period of time from 10.00 am to 07.00 pm on the </w:t>
      </w:r>
      <w:r w:rsidR="003466D9" w:rsidRPr="001E6F25">
        <w:rPr>
          <w:rFonts w:cs="Arial"/>
          <w:szCs w:val="20"/>
          <w:lang w:val="en-US"/>
        </w:rPr>
        <w:t xml:space="preserve">Moscow </w:t>
      </w:r>
      <w:r w:rsidRPr="001E6F25">
        <w:rPr>
          <w:rFonts w:cs="Arial"/>
          <w:szCs w:val="20"/>
          <w:lang w:val="en-US"/>
        </w:rPr>
        <w:t>Exchange’s trading day</w:t>
      </w:r>
      <w:r w:rsidR="006A2D02" w:rsidRPr="001E6F25">
        <w:rPr>
          <w:rFonts w:cs="Arial"/>
          <w:szCs w:val="20"/>
          <w:lang w:val="en-US"/>
        </w:rPr>
        <w:t>, the</w:t>
      </w:r>
      <w:r w:rsidRPr="001E6F25">
        <w:rPr>
          <w:rFonts w:cs="Arial"/>
          <w:szCs w:val="20"/>
          <w:lang w:val="en-US"/>
        </w:rPr>
        <w:t>n the</w:t>
      </w:r>
      <w:r w:rsidR="006A2D02" w:rsidRPr="001E6F25">
        <w:rPr>
          <w:rFonts w:cs="Arial"/>
          <w:szCs w:val="20"/>
          <w:lang w:val="en-US"/>
        </w:rPr>
        <w:t xml:space="preserve"> Indicative Exchange Rate shall be determined based on the </w:t>
      </w:r>
      <w:r w:rsidR="003466D9" w:rsidRPr="001E6F25">
        <w:rPr>
          <w:rFonts w:cs="Arial"/>
          <w:szCs w:val="20"/>
          <w:lang w:val="en-US"/>
        </w:rPr>
        <w:t xml:space="preserve">Moscow Exchange </w:t>
      </w:r>
      <w:r w:rsidR="006A2D02" w:rsidRPr="001E6F25">
        <w:rPr>
          <w:rFonts w:cs="Arial"/>
          <w:szCs w:val="20"/>
          <w:lang w:val="en-US"/>
        </w:rPr>
        <w:t>Rate.</w:t>
      </w:r>
      <w:bookmarkStart w:id="2" w:name="_Ref308079231"/>
    </w:p>
    <w:p w:rsidR="00B27FBD" w:rsidRPr="001E6F25" w:rsidRDefault="00B27FBD" w:rsidP="003D5326">
      <w:pPr>
        <w:pStyle w:val="3"/>
        <w:numPr>
          <w:ilvl w:val="2"/>
          <w:numId w:val="1"/>
        </w:numPr>
        <w:spacing w:beforeLines="50" w:before="120" w:after="0"/>
        <w:jc w:val="both"/>
        <w:rPr>
          <w:rFonts w:cs="Arial"/>
          <w:szCs w:val="20"/>
          <w:lang w:val="en-US"/>
        </w:rPr>
      </w:pPr>
      <w:r w:rsidRPr="001E6F25">
        <w:rPr>
          <w:rFonts w:cs="Arial"/>
          <w:szCs w:val="20"/>
          <w:lang w:val="en-US"/>
        </w:rPr>
        <w:t xml:space="preserve">To smooth out fluctuations of the Indicative Exchange Rate that occur in case of switching from the </w:t>
      </w:r>
      <w:r w:rsidR="005B1DC6" w:rsidRPr="001E6F25">
        <w:rPr>
          <w:rFonts w:cs="Arial"/>
          <w:szCs w:val="20"/>
          <w:lang w:val="en-US"/>
        </w:rPr>
        <w:t>Reuters Indicative Exchange Rate</w:t>
      </w:r>
      <w:r w:rsidRPr="001E6F25">
        <w:rPr>
          <w:rFonts w:cs="Arial"/>
          <w:szCs w:val="20"/>
          <w:lang w:val="en-US"/>
        </w:rPr>
        <w:t xml:space="preserve"> to </w:t>
      </w:r>
      <w:r w:rsidR="000274FF" w:rsidRPr="001E6F25">
        <w:rPr>
          <w:rFonts w:cs="Arial"/>
          <w:szCs w:val="20"/>
          <w:lang w:val="en-US"/>
        </w:rPr>
        <w:t xml:space="preserve">the </w:t>
      </w:r>
      <w:r w:rsidR="00392A8B" w:rsidRPr="001E6F25">
        <w:rPr>
          <w:rFonts w:cs="Arial"/>
          <w:szCs w:val="20"/>
          <w:lang w:val="en-US"/>
        </w:rPr>
        <w:t>Moscow Exchange</w:t>
      </w:r>
      <w:r w:rsidRPr="001E6F25">
        <w:rPr>
          <w:rFonts w:cs="Arial"/>
          <w:szCs w:val="20"/>
          <w:lang w:val="en-US"/>
        </w:rPr>
        <w:t xml:space="preserve"> Rate, the following </w:t>
      </w:r>
      <w:r w:rsidR="006F1AC9" w:rsidRPr="001E6F25">
        <w:rPr>
          <w:rFonts w:cs="Arial"/>
          <w:szCs w:val="20"/>
          <w:lang w:val="en-US"/>
        </w:rPr>
        <w:t xml:space="preserve">smoothing </w:t>
      </w:r>
      <w:r w:rsidRPr="001E6F25">
        <w:rPr>
          <w:rFonts w:cs="Arial"/>
          <w:szCs w:val="20"/>
          <w:lang w:val="en-US"/>
        </w:rPr>
        <w:t>algorithm shall be used:</w:t>
      </w:r>
      <w:bookmarkEnd w:id="2"/>
    </w:p>
    <w:p w:rsidR="00B27FBD" w:rsidRPr="001E6F25" w:rsidRDefault="00B27FBD" w:rsidP="00B27FBD">
      <w:pPr>
        <w:pStyle w:val="3"/>
        <w:spacing w:beforeLines="50" w:before="120" w:after="0"/>
        <w:jc w:val="center"/>
        <w:rPr>
          <w:rFonts w:cs="Arial"/>
          <w:szCs w:val="20"/>
        </w:rPr>
      </w:pPr>
      <w:r w:rsidRPr="001E6F25">
        <w:rPr>
          <w:rFonts w:cs="Arial"/>
          <w:position w:val="-50"/>
          <w:lang w:val="en-US"/>
        </w:rPr>
        <w:object w:dxaOrig="4099"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45pt;height:55.7pt" o:ole="">
            <v:imagedata r:id="rId9" o:title=""/>
          </v:shape>
          <o:OLEObject Type="Embed" ProgID="Equation.3" ShapeID="_x0000_i1025" DrawAspect="Content" ObjectID="_1475315616" r:id="rId10"/>
        </w:object>
      </w:r>
    </w:p>
    <w:p w:rsidR="00B27FBD" w:rsidRPr="001E6F25" w:rsidRDefault="00B27FBD" w:rsidP="00B27FBD">
      <w:pPr>
        <w:pStyle w:val="3"/>
        <w:spacing w:after="0"/>
        <w:ind w:left="900"/>
        <w:jc w:val="both"/>
        <w:rPr>
          <w:rFonts w:cs="Arial"/>
          <w:szCs w:val="20"/>
          <w:lang w:val="en-US"/>
        </w:rPr>
      </w:pPr>
      <w:proofErr w:type="gramStart"/>
      <w:r w:rsidRPr="001E6F25">
        <w:rPr>
          <w:rFonts w:cs="Arial"/>
          <w:szCs w:val="20"/>
          <w:lang w:val="en-US"/>
        </w:rPr>
        <w:t>where</w:t>
      </w:r>
      <w:proofErr w:type="gramEnd"/>
      <w:r w:rsidRPr="001E6F25">
        <w:rPr>
          <w:rFonts w:cs="Arial"/>
          <w:szCs w:val="20"/>
          <w:lang w:val="en-US"/>
        </w:rPr>
        <w:t>:</w:t>
      </w:r>
    </w:p>
    <w:p w:rsidR="00253367" w:rsidRPr="001E6F25" w:rsidRDefault="00253367" w:rsidP="00B27FBD">
      <w:pPr>
        <w:pStyle w:val="3"/>
        <w:spacing w:after="0"/>
        <w:ind w:left="900"/>
        <w:jc w:val="both"/>
        <w:rPr>
          <w:rFonts w:cs="Arial"/>
          <w:szCs w:val="20"/>
          <w:lang w:val="en-US"/>
        </w:rPr>
      </w:pPr>
    </w:p>
    <w:p w:rsidR="00B27FBD" w:rsidRPr="001E6F25" w:rsidRDefault="00B27FBD" w:rsidP="00B27FBD">
      <w:pPr>
        <w:pStyle w:val="3"/>
        <w:spacing w:after="0"/>
        <w:ind w:left="900"/>
        <w:jc w:val="both"/>
        <w:rPr>
          <w:rFonts w:cs="Arial"/>
          <w:szCs w:val="20"/>
          <w:lang w:val="en-US"/>
        </w:rPr>
      </w:pPr>
      <w:r w:rsidRPr="001E6F25">
        <w:rPr>
          <w:rFonts w:cs="Arial"/>
          <w:szCs w:val="20"/>
          <w:lang w:val="en-US"/>
        </w:rPr>
        <w:t xml:space="preserve">t – </w:t>
      </w:r>
      <w:proofErr w:type="gramStart"/>
      <w:r w:rsidRPr="001E6F25">
        <w:rPr>
          <w:rFonts w:cs="Arial"/>
          <w:szCs w:val="20"/>
          <w:lang w:val="en-US"/>
        </w:rPr>
        <w:t>number</w:t>
      </w:r>
      <w:proofErr w:type="gramEnd"/>
      <w:r w:rsidRPr="001E6F25">
        <w:rPr>
          <w:rFonts w:cs="Arial"/>
          <w:szCs w:val="20"/>
          <w:lang w:val="en-US"/>
        </w:rPr>
        <w:t xml:space="preserve"> of seconds that have passed after the </w:t>
      </w:r>
      <w:r w:rsidR="00253367" w:rsidRPr="001E6F25">
        <w:rPr>
          <w:rFonts w:cs="Arial"/>
          <w:szCs w:val="20"/>
          <w:lang w:val="en-US"/>
        </w:rPr>
        <w:t xml:space="preserve">moment when relevant </w:t>
      </w:r>
      <w:r w:rsidR="006F1AC9" w:rsidRPr="001E6F25">
        <w:rPr>
          <w:rFonts w:cs="Arial"/>
          <w:szCs w:val="20"/>
          <w:lang w:val="en-US"/>
        </w:rPr>
        <w:t xml:space="preserve">market data </w:t>
      </w:r>
      <w:proofErr w:type="spellStart"/>
      <w:r w:rsidR="006F1AC9" w:rsidRPr="001E6F25">
        <w:rPr>
          <w:rFonts w:cs="Arial"/>
          <w:szCs w:val="20"/>
          <w:lang w:val="en-US"/>
        </w:rPr>
        <w:t>duringteh</w:t>
      </w:r>
      <w:proofErr w:type="spellEnd"/>
      <w:r w:rsidR="006F1AC9" w:rsidRPr="001E6F25">
        <w:rPr>
          <w:rFonts w:cs="Arial"/>
          <w:szCs w:val="20"/>
          <w:lang w:val="en-US"/>
        </w:rPr>
        <w:t xml:space="preserve"> FX trading run by</w:t>
      </w:r>
      <w:r w:rsidR="00253367" w:rsidRPr="001E6F25">
        <w:rPr>
          <w:rFonts w:cs="Arial"/>
          <w:szCs w:val="20"/>
          <w:lang w:val="en-US"/>
        </w:rPr>
        <w:t xml:space="preserve"> </w:t>
      </w:r>
      <w:r w:rsidR="003466D9" w:rsidRPr="001E6F25">
        <w:rPr>
          <w:rFonts w:cs="Arial"/>
          <w:szCs w:val="20"/>
          <w:lang w:val="en-US"/>
        </w:rPr>
        <w:t xml:space="preserve">the </w:t>
      </w:r>
      <w:r w:rsidR="006F1AC9" w:rsidRPr="001E6F25">
        <w:rPr>
          <w:rFonts w:cs="Arial"/>
          <w:szCs w:val="20"/>
          <w:lang w:val="en-US"/>
        </w:rPr>
        <w:t>E</w:t>
      </w:r>
      <w:r w:rsidR="003466D9" w:rsidRPr="001E6F25">
        <w:rPr>
          <w:rFonts w:cs="Arial"/>
          <w:szCs w:val="20"/>
          <w:lang w:val="en-US"/>
        </w:rPr>
        <w:t>xchange</w:t>
      </w:r>
      <w:r w:rsidRPr="001E6F25">
        <w:rPr>
          <w:rFonts w:cs="Arial"/>
          <w:szCs w:val="20"/>
          <w:lang w:val="en-US"/>
        </w:rPr>
        <w:t xml:space="preserve"> </w:t>
      </w:r>
      <w:r w:rsidR="00253367" w:rsidRPr="001E6F25">
        <w:rPr>
          <w:rFonts w:cs="Arial"/>
          <w:szCs w:val="20"/>
          <w:lang w:val="en-US"/>
        </w:rPr>
        <w:t>became available again</w:t>
      </w:r>
      <w:r w:rsidRPr="001E6F25">
        <w:rPr>
          <w:rFonts w:cs="Arial"/>
          <w:szCs w:val="20"/>
          <w:lang w:val="en-US"/>
        </w:rPr>
        <w:t>;</w:t>
      </w:r>
    </w:p>
    <w:p w:rsidR="00B27FBD" w:rsidRPr="001E6F25" w:rsidRDefault="00B27FBD" w:rsidP="00B27FBD">
      <w:pPr>
        <w:pStyle w:val="3"/>
        <w:spacing w:after="0"/>
        <w:ind w:left="900"/>
        <w:jc w:val="both"/>
        <w:rPr>
          <w:rFonts w:cs="Arial"/>
          <w:szCs w:val="20"/>
          <w:lang w:val="en-US"/>
        </w:rPr>
      </w:pPr>
      <w:r w:rsidRPr="001E6F25">
        <w:rPr>
          <w:rFonts w:cs="Arial"/>
          <w:szCs w:val="20"/>
          <w:lang w:val="en-US"/>
        </w:rPr>
        <w:t>t</w:t>
      </w:r>
      <w:r w:rsidRPr="001E6F25">
        <w:rPr>
          <w:rFonts w:cs="Arial"/>
          <w:szCs w:val="20"/>
          <w:vertAlign w:val="subscript"/>
          <w:lang w:val="en-US"/>
        </w:rPr>
        <w:t>0</w:t>
      </w:r>
      <w:r w:rsidRPr="001E6F25">
        <w:rPr>
          <w:rFonts w:cs="Arial"/>
          <w:szCs w:val="20"/>
          <w:lang w:val="en-US"/>
        </w:rPr>
        <w:t xml:space="preserve"> - 60;</w:t>
      </w:r>
    </w:p>
    <w:p w:rsidR="00B27FBD" w:rsidRPr="001E6F25" w:rsidRDefault="00B27FBD" w:rsidP="00B27FBD">
      <w:pPr>
        <w:pStyle w:val="3"/>
        <w:spacing w:after="0"/>
        <w:ind w:left="900"/>
        <w:jc w:val="both"/>
        <w:rPr>
          <w:rFonts w:cs="Arial"/>
          <w:szCs w:val="20"/>
          <w:lang w:val="en-US"/>
        </w:rPr>
      </w:pPr>
      <w:r w:rsidRPr="001E6F25">
        <w:rPr>
          <w:rFonts w:cs="Arial"/>
          <w:szCs w:val="20"/>
          <w:lang w:val="en-US"/>
        </w:rPr>
        <w:object w:dxaOrig="580" w:dyaOrig="380">
          <v:shape id="_x0000_i1026" type="#_x0000_t75" style="width:28.55pt;height:19pt" o:ole="">
            <v:imagedata r:id="rId11" o:title=""/>
          </v:shape>
          <o:OLEObject Type="Embed" ProgID="Equation.3" ShapeID="_x0000_i1026" DrawAspect="Content" ObjectID="_1475315617" r:id="rId12"/>
        </w:object>
      </w:r>
      <w:r w:rsidRPr="001E6F25">
        <w:rPr>
          <w:rFonts w:cs="Arial"/>
          <w:szCs w:val="20"/>
          <w:lang w:val="en-US"/>
        </w:rPr>
        <w:t xml:space="preserve">– </w:t>
      </w:r>
      <w:r w:rsidR="003466D9" w:rsidRPr="001E6F25">
        <w:rPr>
          <w:rFonts w:cs="Arial"/>
          <w:szCs w:val="20"/>
          <w:lang w:val="en-US"/>
        </w:rPr>
        <w:t>Moscow Exchange</w:t>
      </w:r>
      <w:r w:rsidR="00253367" w:rsidRPr="001E6F25">
        <w:rPr>
          <w:rFonts w:cs="Arial"/>
          <w:szCs w:val="20"/>
          <w:lang w:val="en-US"/>
        </w:rPr>
        <w:t xml:space="preserve"> Rate</w:t>
      </w:r>
      <w:r w:rsidRPr="001E6F25">
        <w:rPr>
          <w:rFonts w:cs="Arial"/>
          <w:szCs w:val="20"/>
          <w:lang w:val="en-US"/>
        </w:rPr>
        <w:t>;</w:t>
      </w:r>
    </w:p>
    <w:p w:rsidR="00B27FBD" w:rsidRPr="001E6F25" w:rsidRDefault="00B27FBD" w:rsidP="00B27FBD">
      <w:pPr>
        <w:pStyle w:val="3"/>
        <w:spacing w:after="0"/>
        <w:ind w:left="900"/>
        <w:jc w:val="both"/>
        <w:rPr>
          <w:rFonts w:cs="Arial"/>
          <w:szCs w:val="20"/>
          <w:lang w:val="en-US"/>
        </w:rPr>
      </w:pPr>
      <w:r w:rsidRPr="001E6F25">
        <w:rPr>
          <w:rFonts w:cs="Arial"/>
          <w:szCs w:val="20"/>
          <w:lang w:val="en-US"/>
        </w:rPr>
        <w:object w:dxaOrig="660" w:dyaOrig="380">
          <v:shape id="_x0000_i1027" type="#_x0000_t75" style="width:33.3pt;height:19pt" o:ole="">
            <v:imagedata r:id="rId13" o:title=""/>
          </v:shape>
          <o:OLEObject Type="Embed" ProgID="Equation.3" ShapeID="_x0000_i1027" DrawAspect="Content" ObjectID="_1475315618" r:id="rId14"/>
        </w:object>
      </w:r>
      <w:r w:rsidRPr="001E6F25">
        <w:rPr>
          <w:rFonts w:cs="Arial"/>
          <w:szCs w:val="20"/>
          <w:lang w:val="en-US"/>
        </w:rPr>
        <w:t xml:space="preserve">– </w:t>
      </w:r>
      <w:r w:rsidR="00253367" w:rsidRPr="001E6F25">
        <w:rPr>
          <w:rFonts w:cs="Arial"/>
          <w:szCs w:val="20"/>
          <w:lang w:val="en-US"/>
        </w:rPr>
        <w:t xml:space="preserve">Reuters </w:t>
      </w:r>
      <w:r w:rsidR="003466D9" w:rsidRPr="001E6F25">
        <w:rPr>
          <w:rFonts w:cs="Arial"/>
          <w:szCs w:val="20"/>
          <w:lang w:val="en-US"/>
        </w:rPr>
        <w:t xml:space="preserve">Indicative Exchange </w:t>
      </w:r>
      <w:r w:rsidR="00253367" w:rsidRPr="001E6F25">
        <w:rPr>
          <w:rFonts w:cs="Arial"/>
          <w:szCs w:val="20"/>
          <w:lang w:val="en-US"/>
        </w:rPr>
        <w:t>Rate</w:t>
      </w:r>
      <w:r w:rsidRPr="001E6F25">
        <w:rPr>
          <w:rFonts w:cs="Arial"/>
          <w:szCs w:val="20"/>
          <w:lang w:val="en-US"/>
        </w:rPr>
        <w:t>;</w:t>
      </w:r>
    </w:p>
    <w:p w:rsidR="00B27FBD" w:rsidRPr="001E6F25" w:rsidRDefault="00B27FBD" w:rsidP="00B27FBD">
      <w:pPr>
        <w:pStyle w:val="3"/>
        <w:spacing w:after="0"/>
        <w:ind w:left="900"/>
        <w:jc w:val="both"/>
        <w:rPr>
          <w:rFonts w:cs="Arial"/>
          <w:szCs w:val="20"/>
          <w:lang w:val="en-US"/>
        </w:rPr>
      </w:pPr>
      <w:r w:rsidRPr="001E6F25">
        <w:rPr>
          <w:rFonts w:cs="Arial"/>
          <w:szCs w:val="20"/>
          <w:lang w:val="en-US"/>
        </w:rPr>
        <w:object w:dxaOrig="580" w:dyaOrig="380">
          <v:shape id="_x0000_i1028" type="#_x0000_t75" style="width:28.55pt;height:19pt" o:ole="">
            <v:imagedata r:id="rId15" o:title=""/>
          </v:shape>
          <o:OLEObject Type="Embed" ProgID="Equation.3" ShapeID="_x0000_i1028" DrawAspect="Content" ObjectID="_1475315619" r:id="rId16"/>
        </w:object>
      </w:r>
      <w:r w:rsidRPr="001E6F25">
        <w:rPr>
          <w:rFonts w:cs="Arial"/>
          <w:szCs w:val="20"/>
          <w:lang w:val="en-US"/>
        </w:rPr>
        <w:t xml:space="preserve">– </w:t>
      </w:r>
      <w:r w:rsidR="00253367" w:rsidRPr="001E6F25">
        <w:rPr>
          <w:rFonts w:cs="Arial"/>
          <w:szCs w:val="20"/>
          <w:lang w:val="en-US"/>
        </w:rPr>
        <w:t>Indicative Exchange Rate</w:t>
      </w:r>
      <w:r w:rsidRPr="001E6F25">
        <w:rPr>
          <w:rFonts w:cs="Arial"/>
          <w:szCs w:val="20"/>
          <w:lang w:val="en-US"/>
        </w:rPr>
        <w:t>.</w:t>
      </w:r>
    </w:p>
    <w:p w:rsidR="00B27FBD" w:rsidRPr="001E6F25" w:rsidRDefault="00B27FBD" w:rsidP="00B27FBD">
      <w:pPr>
        <w:pStyle w:val="3"/>
        <w:spacing w:after="0"/>
        <w:jc w:val="both"/>
        <w:rPr>
          <w:rFonts w:cs="Arial"/>
          <w:szCs w:val="20"/>
        </w:rPr>
      </w:pPr>
    </w:p>
    <w:p w:rsidR="003466D9" w:rsidRPr="001E6F25" w:rsidRDefault="000B0EC6" w:rsidP="003466D9">
      <w:pPr>
        <w:pStyle w:val="3"/>
        <w:numPr>
          <w:ilvl w:val="2"/>
          <w:numId w:val="1"/>
        </w:numPr>
        <w:spacing w:beforeLines="50" w:before="120" w:after="0"/>
        <w:jc w:val="both"/>
        <w:rPr>
          <w:rFonts w:cs="Arial"/>
          <w:szCs w:val="20"/>
          <w:lang w:val="en-US"/>
        </w:rPr>
      </w:pPr>
      <w:r w:rsidRPr="001E6F25">
        <w:rPr>
          <w:rFonts w:cs="Arial"/>
          <w:szCs w:val="20"/>
          <w:lang w:val="en-US"/>
        </w:rPr>
        <w:t xml:space="preserve">In case of switching from the </w:t>
      </w:r>
      <w:r w:rsidR="003466D9" w:rsidRPr="001E6F25">
        <w:rPr>
          <w:rFonts w:cs="Arial"/>
          <w:szCs w:val="20"/>
          <w:lang w:val="en-US"/>
        </w:rPr>
        <w:t>Moscow Exchange</w:t>
      </w:r>
      <w:r w:rsidRPr="001E6F25">
        <w:rPr>
          <w:rFonts w:cs="Arial"/>
          <w:szCs w:val="20"/>
          <w:lang w:val="en-US"/>
        </w:rPr>
        <w:t xml:space="preserve"> Rate to the Reuters</w:t>
      </w:r>
      <w:r w:rsidR="003466D9" w:rsidRPr="001E6F25">
        <w:rPr>
          <w:rFonts w:cs="Arial"/>
          <w:szCs w:val="20"/>
          <w:lang w:val="en-US"/>
        </w:rPr>
        <w:t xml:space="preserve"> Indicative Exchange</w:t>
      </w:r>
      <w:r w:rsidRPr="001E6F25">
        <w:rPr>
          <w:rFonts w:cs="Arial"/>
          <w:szCs w:val="20"/>
          <w:lang w:val="en-US"/>
        </w:rPr>
        <w:t xml:space="preserve"> Rate the algorithm described in Clause </w:t>
      </w:r>
      <w:r w:rsidR="003466D9" w:rsidRPr="001E6F25">
        <w:rPr>
          <w:rFonts w:cs="Arial"/>
          <w:szCs w:val="20"/>
          <w:lang w:val="en-US"/>
        </w:rPr>
        <w:t>2.3.4.</w:t>
      </w:r>
      <w:r w:rsidRPr="001E6F25">
        <w:rPr>
          <w:rFonts w:cs="Arial"/>
          <w:szCs w:val="20"/>
          <w:lang w:val="en-US"/>
        </w:rPr>
        <w:t xml:space="preserve"> </w:t>
      </w:r>
      <w:proofErr w:type="gramStart"/>
      <w:r w:rsidRPr="001E6F25">
        <w:rPr>
          <w:rFonts w:cs="Arial"/>
          <w:szCs w:val="20"/>
          <w:lang w:val="en-US"/>
        </w:rPr>
        <w:t>here</w:t>
      </w:r>
      <w:r w:rsidR="008A7D0E">
        <w:rPr>
          <w:rFonts w:cs="Arial"/>
          <w:szCs w:val="20"/>
          <w:lang w:val="en-US"/>
        </w:rPr>
        <w:t>of</w:t>
      </w:r>
      <w:proofErr w:type="gramEnd"/>
      <w:r w:rsidRPr="001E6F25">
        <w:rPr>
          <w:rFonts w:cs="Arial"/>
          <w:szCs w:val="20"/>
          <w:lang w:val="en-US"/>
        </w:rPr>
        <w:t xml:space="preserve"> shall be used provided that </w:t>
      </w:r>
      <w:r w:rsidR="00B27FBD" w:rsidRPr="001E6F25">
        <w:rPr>
          <w:rFonts w:cs="Arial"/>
          <w:szCs w:val="20"/>
        </w:rPr>
        <w:object w:dxaOrig="580" w:dyaOrig="380">
          <v:shape id="_x0000_i1029" type="#_x0000_t75" style="width:28.55pt;height:19pt" o:ole="">
            <v:imagedata r:id="rId11" o:title=""/>
          </v:shape>
          <o:OLEObject Type="Embed" ProgID="Equation.3" ShapeID="_x0000_i1029" DrawAspect="Content" ObjectID="_1475315620" r:id="rId17"/>
        </w:object>
      </w:r>
      <w:r w:rsidR="00B27FBD" w:rsidRPr="001E6F25">
        <w:rPr>
          <w:rFonts w:cs="Arial"/>
          <w:szCs w:val="20"/>
          <w:lang w:val="en-US"/>
        </w:rPr>
        <w:t>=</w:t>
      </w:r>
      <w:r w:rsidR="00B27FBD" w:rsidRPr="001E6F25">
        <w:rPr>
          <w:rFonts w:cs="Arial"/>
          <w:szCs w:val="20"/>
        </w:rPr>
        <w:object w:dxaOrig="660" w:dyaOrig="380">
          <v:shape id="_x0000_i1030" type="#_x0000_t75" style="width:33.3pt;height:19pt" o:ole="">
            <v:imagedata r:id="rId13" o:title=""/>
          </v:shape>
          <o:OLEObject Type="Embed" ProgID="Equation.3" ShapeID="_x0000_i1030" DrawAspect="Content" ObjectID="_1475315621" r:id="rId18"/>
        </w:object>
      </w:r>
      <w:r w:rsidR="00B27FBD" w:rsidRPr="001E6F25">
        <w:rPr>
          <w:rFonts w:cs="Arial"/>
          <w:szCs w:val="20"/>
          <w:lang w:val="en-US"/>
        </w:rPr>
        <w:t xml:space="preserve">, </w:t>
      </w:r>
      <w:r w:rsidR="00B27FBD" w:rsidRPr="001E6F25">
        <w:rPr>
          <w:rFonts w:cs="Arial"/>
          <w:szCs w:val="20"/>
        </w:rPr>
        <w:object w:dxaOrig="660" w:dyaOrig="380">
          <v:shape id="_x0000_i1031" type="#_x0000_t75" style="width:33.3pt;height:19pt" o:ole="">
            <v:imagedata r:id="rId13" o:title=""/>
          </v:shape>
          <o:OLEObject Type="Embed" ProgID="Equation.3" ShapeID="_x0000_i1031" DrawAspect="Content" ObjectID="_1475315622" r:id="rId19"/>
        </w:object>
      </w:r>
      <w:r w:rsidR="00B27FBD" w:rsidRPr="001E6F25">
        <w:rPr>
          <w:rFonts w:cs="Arial"/>
          <w:szCs w:val="20"/>
          <w:lang w:val="en-US"/>
        </w:rPr>
        <w:t>=</w:t>
      </w:r>
      <w:r w:rsidR="00B27FBD" w:rsidRPr="001E6F25">
        <w:rPr>
          <w:rFonts w:cs="Arial"/>
          <w:szCs w:val="20"/>
        </w:rPr>
        <w:object w:dxaOrig="580" w:dyaOrig="380">
          <v:shape id="_x0000_i1032" type="#_x0000_t75" style="width:28.55pt;height:19pt" o:ole="">
            <v:imagedata r:id="rId11" o:title=""/>
          </v:shape>
          <o:OLEObject Type="Embed" ProgID="Equation.3" ShapeID="_x0000_i1032" DrawAspect="Content" ObjectID="_1475315623" r:id="rId20"/>
        </w:object>
      </w:r>
      <w:r w:rsidR="00B27FBD" w:rsidRPr="001E6F25">
        <w:rPr>
          <w:rFonts w:cs="Arial"/>
          <w:szCs w:val="20"/>
          <w:lang w:val="en-US"/>
        </w:rPr>
        <w:t xml:space="preserve">, </w:t>
      </w:r>
      <w:r w:rsidRPr="001E6F25">
        <w:rPr>
          <w:rFonts w:cs="Arial"/>
          <w:szCs w:val="20"/>
          <w:lang w:val="en-US"/>
        </w:rPr>
        <w:t>where</w:t>
      </w:r>
      <w:r w:rsidR="00B27FBD" w:rsidRPr="001E6F25">
        <w:rPr>
          <w:rFonts w:cs="Arial"/>
          <w:szCs w:val="20"/>
          <w:lang w:val="en-US"/>
        </w:rPr>
        <w:t xml:space="preserve"> t – </w:t>
      </w:r>
      <w:r w:rsidRPr="001E6F25">
        <w:rPr>
          <w:rFonts w:cs="Arial"/>
          <w:szCs w:val="20"/>
          <w:lang w:val="en-US"/>
        </w:rPr>
        <w:t xml:space="preserve">number of seconds that have passed after the moment when relevant information about the </w:t>
      </w:r>
      <w:r w:rsidR="005B1DC6" w:rsidRPr="001E6F25">
        <w:rPr>
          <w:rFonts w:cs="Arial"/>
          <w:szCs w:val="20"/>
          <w:lang w:val="en-US"/>
        </w:rPr>
        <w:t>Reuters Indicative Exchange Rate</w:t>
      </w:r>
      <w:r w:rsidRPr="001E6F25">
        <w:rPr>
          <w:rFonts w:cs="Arial"/>
          <w:szCs w:val="20"/>
          <w:lang w:val="en-US"/>
        </w:rPr>
        <w:t xml:space="preserve"> became available again</w:t>
      </w:r>
      <w:r w:rsidR="00B27FBD" w:rsidRPr="001E6F25">
        <w:rPr>
          <w:rFonts w:cs="Arial"/>
          <w:szCs w:val="20"/>
          <w:lang w:val="en-US"/>
        </w:rPr>
        <w:t>.</w:t>
      </w:r>
    </w:p>
    <w:p w:rsidR="00B27FBD" w:rsidRPr="001E6F25" w:rsidRDefault="006F1AC9" w:rsidP="003466D9">
      <w:pPr>
        <w:pStyle w:val="3"/>
        <w:numPr>
          <w:ilvl w:val="2"/>
          <w:numId w:val="1"/>
        </w:numPr>
        <w:spacing w:beforeLines="50" w:before="120" w:after="0"/>
        <w:jc w:val="both"/>
        <w:rPr>
          <w:rFonts w:cs="Arial"/>
          <w:szCs w:val="20"/>
          <w:lang w:val="en-US"/>
        </w:rPr>
      </w:pPr>
      <w:r w:rsidRPr="001E6F25">
        <w:rPr>
          <w:rFonts w:cs="Arial"/>
          <w:szCs w:val="20"/>
          <w:lang w:val="en-US"/>
        </w:rPr>
        <w:t xml:space="preserve">When </w:t>
      </w:r>
      <w:r w:rsidR="00C5156D" w:rsidRPr="001E6F25">
        <w:rPr>
          <w:rFonts w:cs="Arial"/>
          <w:szCs w:val="20"/>
          <w:lang w:val="en-US"/>
        </w:rPr>
        <w:t>switching from the</w:t>
      </w:r>
      <w:r w:rsidR="00EE0D36" w:rsidRPr="001E6F25">
        <w:rPr>
          <w:rFonts w:cs="Arial"/>
          <w:szCs w:val="20"/>
          <w:lang w:val="en-US"/>
        </w:rPr>
        <w:t xml:space="preserve"> Moscow Exchange</w:t>
      </w:r>
      <w:r w:rsidR="00C5156D" w:rsidRPr="001E6F25">
        <w:rPr>
          <w:rFonts w:cs="Arial"/>
          <w:szCs w:val="20"/>
          <w:lang w:val="en-US"/>
        </w:rPr>
        <w:t xml:space="preserve"> Rate to the </w:t>
      </w:r>
      <w:r w:rsidR="005B1DC6" w:rsidRPr="001E6F25">
        <w:rPr>
          <w:rFonts w:cs="Arial"/>
          <w:szCs w:val="20"/>
          <w:lang w:val="en-US"/>
        </w:rPr>
        <w:t>Reuters Indicative Exchange Rate</w:t>
      </w:r>
      <w:r w:rsidR="00C5156D" w:rsidRPr="001E6F25">
        <w:rPr>
          <w:rFonts w:cs="Arial"/>
          <w:szCs w:val="20"/>
          <w:lang w:val="en-US"/>
        </w:rPr>
        <w:t xml:space="preserve"> at </w:t>
      </w:r>
      <w:r w:rsidRPr="001E6F25">
        <w:rPr>
          <w:rFonts w:cs="Arial"/>
          <w:szCs w:val="20"/>
          <w:lang w:val="en-US"/>
        </w:rPr>
        <w:t>7:00 pm MSK</w:t>
      </w:r>
      <w:r w:rsidR="00847DC1" w:rsidRPr="001E6F25">
        <w:rPr>
          <w:rFonts w:cs="Arial"/>
          <w:szCs w:val="20"/>
          <w:lang w:val="en-US"/>
        </w:rPr>
        <w:t xml:space="preserve">, the </w:t>
      </w:r>
      <w:r w:rsidR="00E5435B" w:rsidRPr="001E6F25">
        <w:rPr>
          <w:rFonts w:cs="Arial"/>
          <w:szCs w:val="20"/>
          <w:lang w:val="en-US"/>
        </w:rPr>
        <w:t xml:space="preserve">smoothing </w:t>
      </w:r>
      <w:r w:rsidR="00847DC1" w:rsidRPr="001E6F25">
        <w:rPr>
          <w:rFonts w:cs="Arial"/>
          <w:szCs w:val="20"/>
          <w:lang w:val="en-US"/>
        </w:rPr>
        <w:t xml:space="preserve">algorithm </w:t>
      </w:r>
      <w:r w:rsidR="00E5435B" w:rsidRPr="001E6F25">
        <w:rPr>
          <w:rFonts w:cs="Arial"/>
          <w:szCs w:val="20"/>
          <w:lang w:val="en-US"/>
        </w:rPr>
        <w:t xml:space="preserve">stated in Clause 2.3.4 hereof </w:t>
      </w:r>
      <w:r w:rsidR="00847DC1" w:rsidRPr="001E6F25">
        <w:rPr>
          <w:rFonts w:cs="Arial"/>
          <w:szCs w:val="20"/>
          <w:lang w:val="en-US"/>
        </w:rPr>
        <w:t xml:space="preserve">shall </w:t>
      </w:r>
      <w:r w:rsidR="00E5435B" w:rsidRPr="001E6F25">
        <w:rPr>
          <w:rFonts w:cs="Arial"/>
          <w:szCs w:val="20"/>
          <w:lang w:val="en-US"/>
        </w:rPr>
        <w:t xml:space="preserve">start to be applied </w:t>
      </w:r>
      <w:r w:rsidR="00B27FBD" w:rsidRPr="001E6F25">
        <w:rPr>
          <w:rFonts w:cs="Arial"/>
          <w:szCs w:val="20"/>
          <w:lang w:val="en-US"/>
        </w:rPr>
        <w:t>t</w:t>
      </w:r>
      <w:r w:rsidR="00B27FBD" w:rsidRPr="001E6F25">
        <w:rPr>
          <w:rFonts w:cs="Arial"/>
          <w:szCs w:val="20"/>
          <w:vertAlign w:val="subscript"/>
          <w:lang w:val="en-US"/>
        </w:rPr>
        <w:t>0</w:t>
      </w:r>
      <w:r w:rsidR="00B27FBD" w:rsidRPr="001E6F25">
        <w:rPr>
          <w:rFonts w:cs="Arial"/>
          <w:szCs w:val="20"/>
          <w:lang w:val="en-US"/>
        </w:rPr>
        <w:t xml:space="preserve"> </w:t>
      </w:r>
      <w:r w:rsidR="00847DC1" w:rsidRPr="001E6F25">
        <w:rPr>
          <w:rFonts w:cs="Arial"/>
          <w:szCs w:val="20"/>
          <w:lang w:val="en-US"/>
        </w:rPr>
        <w:t>second</w:t>
      </w:r>
      <w:r w:rsidR="00E5435B" w:rsidRPr="001E6F25">
        <w:rPr>
          <w:rFonts w:cs="Arial"/>
          <w:szCs w:val="20"/>
          <w:lang w:val="en-US"/>
        </w:rPr>
        <w:t>s prior 7:00 pm MSK</w:t>
      </w:r>
      <w:r w:rsidR="00B27FBD" w:rsidRPr="001E6F25">
        <w:rPr>
          <w:rFonts w:cs="Arial"/>
          <w:szCs w:val="20"/>
          <w:lang w:val="en-US"/>
        </w:rPr>
        <w:t>.</w:t>
      </w:r>
    </w:p>
    <w:p w:rsidR="00346EF5" w:rsidRPr="001E6F25" w:rsidRDefault="000C15DD" w:rsidP="00346EF5">
      <w:pPr>
        <w:pStyle w:val="3"/>
        <w:numPr>
          <w:ilvl w:val="1"/>
          <w:numId w:val="1"/>
        </w:numPr>
        <w:spacing w:beforeLines="50" w:before="120" w:after="0"/>
        <w:jc w:val="both"/>
        <w:rPr>
          <w:rFonts w:cs="Arial"/>
          <w:szCs w:val="20"/>
          <w:lang w:val="en-US"/>
        </w:rPr>
      </w:pPr>
      <w:r w:rsidRPr="001E6F25">
        <w:rPr>
          <w:rFonts w:cs="Arial"/>
          <w:szCs w:val="20"/>
          <w:lang w:val="en-US"/>
        </w:rPr>
        <w:t>If the Reuters Indicative Rate</w:t>
      </w:r>
      <w:r w:rsidR="001047D9" w:rsidRPr="001E6F25">
        <w:rPr>
          <w:rFonts w:cs="Arial"/>
          <w:szCs w:val="20"/>
          <w:lang w:val="en-US"/>
        </w:rPr>
        <w:t xml:space="preserve"> </w:t>
      </w:r>
      <w:r w:rsidR="008A7D0E">
        <w:rPr>
          <w:rFonts w:cs="Arial"/>
          <w:szCs w:val="20"/>
          <w:lang w:val="en-US"/>
        </w:rPr>
        <w:t>is</w:t>
      </w:r>
      <w:r w:rsidR="00E5435B" w:rsidRPr="001E6F25">
        <w:rPr>
          <w:rFonts w:cs="Arial"/>
          <w:szCs w:val="20"/>
          <w:lang w:val="en-US"/>
        </w:rPr>
        <w:t xml:space="preserve"> </w:t>
      </w:r>
      <w:r w:rsidR="001047D9" w:rsidRPr="001E6F25">
        <w:rPr>
          <w:rFonts w:cs="Arial"/>
          <w:szCs w:val="20"/>
          <w:lang w:val="en-US"/>
        </w:rPr>
        <w:t>used for calculation of the Indicative Exchange Rate</w:t>
      </w:r>
      <w:r w:rsidR="00E5435B" w:rsidRPr="001E6F25">
        <w:rPr>
          <w:rFonts w:cs="Arial"/>
          <w:szCs w:val="20"/>
          <w:lang w:val="en-US"/>
        </w:rPr>
        <w:t xml:space="preserve"> pursuant to this Methodology</w:t>
      </w:r>
      <w:r w:rsidR="001047D9" w:rsidRPr="001E6F25">
        <w:rPr>
          <w:rFonts w:cs="Arial"/>
          <w:szCs w:val="20"/>
          <w:lang w:val="en-US"/>
        </w:rPr>
        <w:t xml:space="preserve">, the Indicative Exchange Rate shall be equal to </w:t>
      </w:r>
      <w:r w:rsidR="008A7D0E">
        <w:rPr>
          <w:rFonts w:cs="Arial"/>
          <w:szCs w:val="20"/>
          <w:lang w:val="en-US"/>
        </w:rPr>
        <w:t xml:space="preserve">that rate </w:t>
      </w:r>
      <w:r w:rsidR="007E7745" w:rsidRPr="001E6F25">
        <w:rPr>
          <w:rFonts w:cs="Arial"/>
          <w:szCs w:val="20"/>
          <w:lang w:val="en-US"/>
        </w:rPr>
        <w:t>subject to provisions in clauses</w:t>
      </w:r>
      <w:r w:rsidR="001047D9" w:rsidRPr="001E6F25">
        <w:rPr>
          <w:rFonts w:cs="Arial"/>
          <w:szCs w:val="20"/>
          <w:lang w:val="en-US"/>
        </w:rPr>
        <w:t xml:space="preserve"> </w:t>
      </w:r>
      <w:r w:rsidR="00346EF5" w:rsidRPr="001E6F25">
        <w:rPr>
          <w:rFonts w:cs="Arial"/>
          <w:szCs w:val="20"/>
        </w:rPr>
        <w:fldChar w:fldCharType="begin"/>
      </w:r>
      <w:r w:rsidR="00346EF5" w:rsidRPr="001E6F25">
        <w:rPr>
          <w:rFonts w:cs="Arial"/>
          <w:szCs w:val="20"/>
          <w:lang w:val="en-US"/>
        </w:rPr>
        <w:instrText xml:space="preserve"> REF _Ref357769651 \r \h  \* MERGEFORMAT </w:instrText>
      </w:r>
      <w:r w:rsidR="00346EF5" w:rsidRPr="001E6F25">
        <w:rPr>
          <w:rFonts w:cs="Arial"/>
          <w:szCs w:val="20"/>
        </w:rPr>
      </w:r>
      <w:r w:rsidR="00346EF5" w:rsidRPr="001E6F25">
        <w:rPr>
          <w:rFonts w:cs="Arial"/>
          <w:szCs w:val="20"/>
        </w:rPr>
        <w:fldChar w:fldCharType="separate"/>
      </w:r>
      <w:r w:rsidR="00346EF5" w:rsidRPr="001E6F25">
        <w:rPr>
          <w:rFonts w:cs="Arial"/>
          <w:szCs w:val="20"/>
          <w:lang w:val="en-US"/>
        </w:rPr>
        <w:t>2.4.1</w:t>
      </w:r>
      <w:r w:rsidR="00346EF5" w:rsidRPr="001E6F25">
        <w:rPr>
          <w:rFonts w:cs="Arial"/>
          <w:szCs w:val="20"/>
        </w:rPr>
        <w:fldChar w:fldCharType="end"/>
      </w:r>
      <w:r w:rsidR="00346EF5" w:rsidRPr="001E6F25">
        <w:rPr>
          <w:rFonts w:cs="Arial"/>
          <w:szCs w:val="20"/>
          <w:lang w:val="en-US"/>
        </w:rPr>
        <w:t xml:space="preserve"> - </w:t>
      </w:r>
      <w:r w:rsidR="00346EF5" w:rsidRPr="001E6F25">
        <w:rPr>
          <w:rFonts w:cs="Arial"/>
          <w:szCs w:val="20"/>
        </w:rPr>
        <w:fldChar w:fldCharType="begin"/>
      </w:r>
      <w:r w:rsidR="00346EF5" w:rsidRPr="001E6F25">
        <w:rPr>
          <w:rFonts w:cs="Arial"/>
          <w:szCs w:val="20"/>
          <w:lang w:val="en-US"/>
        </w:rPr>
        <w:instrText xml:space="preserve"> REF _Ref357779500 \r \h  \* MERGEFORMAT </w:instrText>
      </w:r>
      <w:r w:rsidR="00346EF5" w:rsidRPr="001E6F25">
        <w:rPr>
          <w:rFonts w:cs="Arial"/>
          <w:szCs w:val="20"/>
        </w:rPr>
      </w:r>
      <w:r w:rsidR="00346EF5" w:rsidRPr="001E6F25">
        <w:rPr>
          <w:rFonts w:cs="Arial"/>
          <w:szCs w:val="20"/>
        </w:rPr>
        <w:fldChar w:fldCharType="separate"/>
      </w:r>
      <w:r w:rsidR="00346EF5" w:rsidRPr="001E6F25">
        <w:rPr>
          <w:rFonts w:cs="Arial"/>
          <w:szCs w:val="20"/>
          <w:lang w:val="en-US"/>
        </w:rPr>
        <w:t>2.4.</w:t>
      </w:r>
      <w:r w:rsidR="008A7D0E">
        <w:rPr>
          <w:rFonts w:cs="Arial"/>
          <w:szCs w:val="20"/>
          <w:lang w:val="en-US"/>
        </w:rPr>
        <w:t>2</w:t>
      </w:r>
      <w:r w:rsidR="00346EF5" w:rsidRPr="001E6F25">
        <w:rPr>
          <w:rFonts w:cs="Arial"/>
          <w:szCs w:val="20"/>
        </w:rPr>
        <w:fldChar w:fldCharType="end"/>
      </w:r>
      <w:r w:rsidR="00346EF5" w:rsidRPr="001E6F25">
        <w:rPr>
          <w:rFonts w:cs="Arial"/>
          <w:szCs w:val="20"/>
          <w:lang w:val="en-US"/>
        </w:rPr>
        <w:t xml:space="preserve">, </w:t>
      </w:r>
      <w:r w:rsidR="007E7745" w:rsidRPr="001E6F25">
        <w:rPr>
          <w:rFonts w:cs="Arial"/>
          <w:szCs w:val="20"/>
          <w:lang w:val="en-US"/>
        </w:rPr>
        <w:t>unless the resolution of the Moscow Exchange prescribes otherwise</w:t>
      </w:r>
      <w:r w:rsidR="00346EF5" w:rsidRPr="001E6F25">
        <w:rPr>
          <w:rFonts w:cs="Arial"/>
          <w:szCs w:val="20"/>
          <w:lang w:val="en-US"/>
        </w:rPr>
        <w:t>.</w:t>
      </w:r>
    </w:p>
    <w:p w:rsidR="00346EF5" w:rsidRPr="001E6F25" w:rsidRDefault="00346EF5" w:rsidP="00346EF5">
      <w:pPr>
        <w:pStyle w:val="3"/>
        <w:numPr>
          <w:ilvl w:val="2"/>
          <w:numId w:val="1"/>
        </w:numPr>
        <w:spacing w:beforeLines="50" w:before="120" w:after="0"/>
        <w:jc w:val="both"/>
        <w:rPr>
          <w:rFonts w:cs="Arial"/>
          <w:szCs w:val="20"/>
          <w:lang w:val="en-US"/>
        </w:rPr>
      </w:pPr>
      <w:r w:rsidRPr="001E6F25">
        <w:rPr>
          <w:rFonts w:cs="Arial"/>
          <w:szCs w:val="20"/>
          <w:lang w:val="en-US"/>
        </w:rPr>
        <w:t xml:space="preserve"> </w:t>
      </w:r>
      <w:bookmarkStart w:id="3" w:name="_Ref357769651"/>
      <w:r w:rsidR="007E7745" w:rsidRPr="001E6F25">
        <w:rPr>
          <w:rFonts w:cs="Arial"/>
          <w:szCs w:val="20"/>
          <w:lang w:val="en-US"/>
        </w:rPr>
        <w:t xml:space="preserve">The Indicative Exchange Rate shall be equal to the </w:t>
      </w:r>
      <w:r w:rsidRPr="001E6F25">
        <w:rPr>
          <w:rFonts w:cs="Arial"/>
          <w:szCs w:val="20"/>
          <w:lang w:val="en-US"/>
        </w:rPr>
        <w:t xml:space="preserve">Reuters </w:t>
      </w:r>
      <w:r w:rsidR="007E7745" w:rsidRPr="001E6F25">
        <w:rPr>
          <w:rFonts w:cs="Arial"/>
          <w:szCs w:val="20"/>
          <w:lang w:val="en-US"/>
        </w:rPr>
        <w:t xml:space="preserve">Trade Rate on the day </w:t>
      </w:r>
      <w:proofErr w:type="gramStart"/>
      <w:r w:rsidRPr="001E6F25">
        <w:rPr>
          <w:rFonts w:cs="Arial"/>
          <w:i/>
          <w:szCs w:val="20"/>
          <w:lang w:val="en-US"/>
        </w:rPr>
        <w:t>d</w:t>
      </w:r>
      <w:r w:rsidRPr="001E6F25">
        <w:rPr>
          <w:rFonts w:cs="Arial"/>
          <w:szCs w:val="20"/>
          <w:lang w:val="en-US"/>
        </w:rPr>
        <w:t>,</w:t>
      </w:r>
      <w:proofErr w:type="gramEnd"/>
      <w:r w:rsidRPr="001E6F25">
        <w:rPr>
          <w:rFonts w:cs="Arial"/>
          <w:szCs w:val="20"/>
          <w:lang w:val="en-US"/>
        </w:rPr>
        <w:t xml:space="preserve"> </w:t>
      </w:r>
      <w:r w:rsidR="007E7745" w:rsidRPr="001E6F25">
        <w:rPr>
          <w:rFonts w:cs="Arial"/>
          <w:szCs w:val="20"/>
          <w:lang w:val="en-US"/>
        </w:rPr>
        <w:t xml:space="preserve">if on at least 10 trades in the </w:t>
      </w:r>
      <w:r w:rsidR="00E5435B" w:rsidRPr="001E6F25">
        <w:rPr>
          <w:rFonts w:cs="Arial"/>
          <w:szCs w:val="20"/>
          <w:lang w:val="en-US"/>
        </w:rPr>
        <w:t>I</w:t>
      </w:r>
      <w:r w:rsidR="007E7745" w:rsidRPr="001E6F25">
        <w:rPr>
          <w:rFonts w:cs="Arial"/>
          <w:szCs w:val="20"/>
          <w:lang w:val="en-US"/>
        </w:rPr>
        <w:t>nstrument used for the Reuters Trade Rate were executed on that day</w:t>
      </w:r>
      <w:r w:rsidRPr="001E6F25">
        <w:rPr>
          <w:rFonts w:cs="Arial"/>
          <w:szCs w:val="20"/>
          <w:lang w:val="en-US"/>
        </w:rPr>
        <w:t>.</w:t>
      </w:r>
      <w:bookmarkEnd w:id="3"/>
    </w:p>
    <w:p w:rsidR="00346EF5" w:rsidRPr="001E6F25" w:rsidRDefault="000E2C55" w:rsidP="00346EF5">
      <w:pPr>
        <w:pStyle w:val="3"/>
        <w:numPr>
          <w:ilvl w:val="2"/>
          <w:numId w:val="1"/>
        </w:numPr>
        <w:spacing w:beforeLines="50" w:before="120" w:after="0"/>
        <w:jc w:val="both"/>
        <w:rPr>
          <w:rFonts w:cs="Arial"/>
          <w:lang w:val="en-US"/>
        </w:rPr>
      </w:pPr>
      <w:bookmarkStart w:id="4" w:name="_Ref357779500"/>
      <w:r w:rsidRPr="001E6F25">
        <w:rPr>
          <w:rFonts w:cs="Arial"/>
          <w:szCs w:val="20"/>
          <w:lang w:val="en-US"/>
        </w:rPr>
        <w:t xml:space="preserve">Should </w:t>
      </w:r>
      <w:r w:rsidR="008A7D0E">
        <w:rPr>
          <w:rFonts w:cs="Arial"/>
          <w:szCs w:val="20"/>
          <w:lang w:val="en-US"/>
        </w:rPr>
        <w:t xml:space="preserve">the </w:t>
      </w:r>
      <w:r w:rsidRPr="001E6F25">
        <w:rPr>
          <w:rFonts w:cs="Arial"/>
          <w:szCs w:val="20"/>
          <w:lang w:val="en-US"/>
        </w:rPr>
        <w:t xml:space="preserve">requirement </w:t>
      </w:r>
      <w:r w:rsidR="008A7D0E">
        <w:rPr>
          <w:rFonts w:cs="Arial"/>
          <w:szCs w:val="20"/>
          <w:lang w:val="en-US"/>
        </w:rPr>
        <w:t xml:space="preserve">stated in clause </w:t>
      </w:r>
      <w:r w:rsidR="00346EF5" w:rsidRPr="001E6F25">
        <w:rPr>
          <w:rFonts w:cs="Arial"/>
          <w:szCs w:val="20"/>
        </w:rPr>
        <w:fldChar w:fldCharType="begin"/>
      </w:r>
      <w:r w:rsidR="00346EF5" w:rsidRPr="001E6F25">
        <w:rPr>
          <w:rFonts w:cs="Arial"/>
          <w:szCs w:val="20"/>
          <w:lang w:val="en-US"/>
        </w:rPr>
        <w:instrText xml:space="preserve"> REF _Ref357769651 \r \h  \* MERGEFORMAT </w:instrText>
      </w:r>
      <w:r w:rsidR="00346EF5" w:rsidRPr="001E6F25">
        <w:rPr>
          <w:rFonts w:cs="Arial"/>
          <w:szCs w:val="20"/>
        </w:rPr>
      </w:r>
      <w:r w:rsidR="00346EF5" w:rsidRPr="001E6F25">
        <w:rPr>
          <w:rFonts w:cs="Arial"/>
          <w:szCs w:val="20"/>
        </w:rPr>
        <w:fldChar w:fldCharType="separate"/>
      </w:r>
      <w:r w:rsidR="00346EF5" w:rsidRPr="001E6F25">
        <w:rPr>
          <w:rFonts w:cs="Arial"/>
          <w:szCs w:val="20"/>
          <w:lang w:val="en-US"/>
        </w:rPr>
        <w:t>2.4.1</w:t>
      </w:r>
      <w:r w:rsidR="00346EF5" w:rsidRPr="001E6F25">
        <w:rPr>
          <w:rFonts w:cs="Arial"/>
          <w:szCs w:val="20"/>
        </w:rPr>
        <w:fldChar w:fldCharType="end"/>
      </w:r>
      <w:r w:rsidR="008A7D0E">
        <w:rPr>
          <w:rFonts w:cs="Arial"/>
          <w:szCs w:val="20"/>
          <w:lang w:val="en-US"/>
        </w:rPr>
        <w:t xml:space="preserve"> is</w:t>
      </w:r>
      <w:r w:rsidRPr="001E6F25">
        <w:rPr>
          <w:rFonts w:cs="Arial"/>
          <w:szCs w:val="20"/>
          <w:lang w:val="en-US"/>
        </w:rPr>
        <w:t xml:space="preserve"> not </w:t>
      </w:r>
      <w:proofErr w:type="gramStart"/>
      <w:r w:rsidRPr="001E6F25">
        <w:rPr>
          <w:rFonts w:cs="Arial"/>
          <w:szCs w:val="20"/>
          <w:lang w:val="en-US"/>
        </w:rPr>
        <w:t>met</w:t>
      </w:r>
      <w:r w:rsidR="00346EF5" w:rsidRPr="001E6F25">
        <w:rPr>
          <w:rFonts w:cs="Arial"/>
          <w:szCs w:val="20"/>
          <w:lang w:val="en-US"/>
        </w:rPr>
        <w:t>,</w:t>
      </w:r>
      <w:proofErr w:type="gramEnd"/>
      <w:r w:rsidR="00346EF5" w:rsidRPr="001E6F25">
        <w:rPr>
          <w:rFonts w:cs="Arial"/>
          <w:szCs w:val="20"/>
          <w:lang w:val="en-US"/>
        </w:rPr>
        <w:t xml:space="preserve"> </w:t>
      </w:r>
      <w:r w:rsidRPr="001E6F25">
        <w:rPr>
          <w:rFonts w:cs="Arial"/>
          <w:szCs w:val="20"/>
          <w:lang w:val="en-US"/>
        </w:rPr>
        <w:t xml:space="preserve">the Exchange </w:t>
      </w:r>
      <w:r w:rsidR="008A7D0E">
        <w:rPr>
          <w:rFonts w:cs="Arial"/>
          <w:szCs w:val="20"/>
          <w:lang w:val="en-US"/>
        </w:rPr>
        <w:t>is entitled</w:t>
      </w:r>
      <w:r w:rsidRPr="001E6F25">
        <w:rPr>
          <w:rFonts w:cs="Arial"/>
          <w:szCs w:val="20"/>
          <w:lang w:val="en-US"/>
        </w:rPr>
        <w:t xml:space="preserve"> to set the Indicative Exchange Rate </w:t>
      </w:r>
      <w:r w:rsidR="008A7D0E">
        <w:rPr>
          <w:rFonts w:cs="Arial"/>
          <w:szCs w:val="20"/>
          <w:lang w:val="en-US"/>
        </w:rPr>
        <w:t xml:space="preserve">for the trading day d to </w:t>
      </w:r>
      <w:r w:rsidRPr="001E6F25">
        <w:rPr>
          <w:rFonts w:cs="Arial"/>
          <w:lang w:val="en-US"/>
        </w:rPr>
        <w:t xml:space="preserve">equal </w:t>
      </w:r>
      <w:r w:rsidR="008A7D0E">
        <w:rPr>
          <w:rFonts w:cs="Arial"/>
          <w:lang w:val="en-US"/>
        </w:rPr>
        <w:t xml:space="preserve">its previous value. </w:t>
      </w:r>
      <w:bookmarkEnd w:id="4"/>
      <w:r w:rsidR="00346EF5" w:rsidRPr="001E6F25">
        <w:rPr>
          <w:rFonts w:cs="Arial"/>
          <w:lang w:val="en-US"/>
        </w:rPr>
        <w:t xml:space="preserve"> </w:t>
      </w:r>
    </w:p>
    <w:p w:rsidR="00346EF5" w:rsidRPr="001E6F25" w:rsidRDefault="00346EF5" w:rsidP="003466D9">
      <w:pPr>
        <w:pStyle w:val="3"/>
        <w:numPr>
          <w:ilvl w:val="0"/>
          <w:numId w:val="1"/>
        </w:numPr>
        <w:spacing w:beforeLines="50" w:before="120" w:after="0"/>
        <w:jc w:val="both"/>
        <w:rPr>
          <w:rFonts w:cs="Arial"/>
          <w:b/>
          <w:lang w:val="en-US"/>
        </w:rPr>
      </w:pPr>
      <w:r w:rsidRPr="001E6F25">
        <w:rPr>
          <w:rFonts w:cs="Arial"/>
          <w:b/>
          <w:lang w:val="en-US"/>
        </w:rPr>
        <w:t>Moscow Exchange Rate calculation</w:t>
      </w:r>
    </w:p>
    <w:p w:rsidR="00346EF5" w:rsidRPr="001E6F25" w:rsidRDefault="00D50374" w:rsidP="00346EF5">
      <w:pPr>
        <w:pStyle w:val="3"/>
        <w:numPr>
          <w:ilvl w:val="1"/>
          <w:numId w:val="1"/>
        </w:numPr>
        <w:spacing w:beforeLines="50" w:before="120" w:after="0"/>
        <w:jc w:val="both"/>
        <w:rPr>
          <w:rFonts w:cs="Arial"/>
          <w:lang w:val="en-US"/>
        </w:rPr>
      </w:pPr>
      <w:r w:rsidRPr="001E6F25">
        <w:rPr>
          <w:rFonts w:cs="Arial"/>
          <w:lang w:val="en-US"/>
        </w:rPr>
        <w:lastRenderedPageBreak/>
        <w:t xml:space="preserve">The </w:t>
      </w:r>
      <w:r w:rsidR="00346EF5" w:rsidRPr="001E6F25">
        <w:rPr>
          <w:rFonts w:cs="Arial"/>
          <w:lang w:val="en-US"/>
        </w:rPr>
        <w:t xml:space="preserve">Moscow Exchange </w:t>
      </w:r>
      <w:r w:rsidRPr="001E6F25">
        <w:rPr>
          <w:rFonts w:cs="Arial"/>
          <w:lang w:val="en-US"/>
        </w:rPr>
        <w:t>Rate is calculated based on trades</w:t>
      </w:r>
      <w:r w:rsidR="00E5435B" w:rsidRPr="001E6F25">
        <w:rPr>
          <w:rFonts w:cs="Arial"/>
          <w:lang w:val="en-US"/>
        </w:rPr>
        <w:t xml:space="preserve"> </w:t>
      </w:r>
      <w:r w:rsidRPr="001E6F25">
        <w:rPr>
          <w:rFonts w:cs="Arial"/>
          <w:lang w:val="en-US"/>
        </w:rPr>
        <w:t xml:space="preserve">executed </w:t>
      </w:r>
      <w:r w:rsidR="00E5435B" w:rsidRPr="001E6F25">
        <w:rPr>
          <w:rFonts w:cs="Arial"/>
          <w:lang w:val="en-US"/>
        </w:rPr>
        <w:t>during the FX trading run by the Exchange for a relevant Instrument</w:t>
      </w:r>
      <w:r w:rsidR="00F37C3A" w:rsidRPr="001E6F25">
        <w:rPr>
          <w:rFonts w:cs="Arial"/>
          <w:lang w:val="en-US"/>
        </w:rPr>
        <w:t>.</w:t>
      </w:r>
    </w:p>
    <w:p w:rsidR="00346EF5" w:rsidRPr="001E6F25" w:rsidRDefault="001C071C" w:rsidP="00346EF5">
      <w:pPr>
        <w:pStyle w:val="3"/>
        <w:numPr>
          <w:ilvl w:val="1"/>
          <w:numId w:val="1"/>
        </w:numPr>
        <w:spacing w:beforeLines="50" w:before="120" w:after="0"/>
        <w:jc w:val="both"/>
        <w:rPr>
          <w:rFonts w:cs="Arial"/>
          <w:lang w:val="en-US"/>
        </w:rPr>
      </w:pPr>
      <w:r w:rsidRPr="001E6F25">
        <w:rPr>
          <w:rFonts w:cs="Arial"/>
          <w:lang w:val="en-US"/>
        </w:rPr>
        <w:t xml:space="preserve">The </w:t>
      </w:r>
      <w:r w:rsidR="00346EF5" w:rsidRPr="001E6F25">
        <w:rPr>
          <w:rFonts w:cs="Arial"/>
          <w:lang w:val="en-US"/>
        </w:rPr>
        <w:t>Moscow Exchange</w:t>
      </w:r>
      <w:r w:rsidRPr="001E6F25">
        <w:rPr>
          <w:rFonts w:cs="Arial"/>
          <w:lang w:val="en-US"/>
        </w:rPr>
        <w:t xml:space="preserve"> Rate is calculated each second from 10.00 am to </w:t>
      </w:r>
      <w:r w:rsidR="008A7D0E">
        <w:rPr>
          <w:rFonts w:cs="Arial"/>
          <w:lang w:val="en-US"/>
        </w:rPr>
        <w:t>11</w:t>
      </w:r>
      <w:r w:rsidRPr="001E6F25">
        <w:rPr>
          <w:rFonts w:cs="Arial"/>
          <w:lang w:val="en-US"/>
        </w:rPr>
        <w:t>.</w:t>
      </w:r>
      <w:r w:rsidR="008A7D0E">
        <w:rPr>
          <w:rFonts w:cs="Arial"/>
          <w:lang w:val="en-US"/>
        </w:rPr>
        <w:t>50</w:t>
      </w:r>
      <w:r w:rsidRPr="001E6F25">
        <w:rPr>
          <w:rFonts w:cs="Arial"/>
          <w:lang w:val="en-US"/>
        </w:rPr>
        <w:t xml:space="preserve"> pm </w:t>
      </w:r>
      <w:r w:rsidR="008A7D0E">
        <w:rPr>
          <w:rFonts w:cs="Arial"/>
          <w:lang w:val="en-US"/>
        </w:rPr>
        <w:t xml:space="preserve">MSK </w:t>
      </w:r>
      <w:r w:rsidR="004B1711" w:rsidRPr="001E6F25">
        <w:rPr>
          <w:rFonts w:cs="Arial"/>
          <w:lang w:val="en-US"/>
        </w:rPr>
        <w:t xml:space="preserve">on the </w:t>
      </w:r>
      <w:r w:rsidR="00346EF5" w:rsidRPr="001E6F25">
        <w:rPr>
          <w:rFonts w:cs="Arial"/>
          <w:lang w:val="en-US"/>
        </w:rPr>
        <w:t xml:space="preserve">Moscow </w:t>
      </w:r>
      <w:r w:rsidR="004B1711" w:rsidRPr="001E6F25">
        <w:rPr>
          <w:rFonts w:cs="Arial"/>
          <w:lang w:val="en-US"/>
        </w:rPr>
        <w:t>Exchange’s trading day</w:t>
      </w:r>
      <w:r w:rsidRPr="001E6F25">
        <w:rPr>
          <w:rFonts w:cs="Arial"/>
          <w:lang w:val="en-US"/>
        </w:rPr>
        <w:t>.</w:t>
      </w:r>
    </w:p>
    <w:p w:rsidR="00F37C3A" w:rsidRPr="001E6F25" w:rsidRDefault="001C071C" w:rsidP="00346EF5">
      <w:pPr>
        <w:pStyle w:val="3"/>
        <w:numPr>
          <w:ilvl w:val="1"/>
          <w:numId w:val="1"/>
        </w:numPr>
        <w:spacing w:beforeLines="50" w:before="120" w:after="0"/>
        <w:jc w:val="both"/>
        <w:rPr>
          <w:rFonts w:cs="Arial"/>
          <w:lang w:val="en-US"/>
        </w:rPr>
      </w:pPr>
      <w:r w:rsidRPr="001E6F25">
        <w:rPr>
          <w:rFonts w:cs="Arial"/>
          <w:lang w:val="en-US"/>
        </w:rPr>
        <w:t xml:space="preserve">The </w:t>
      </w:r>
      <w:r w:rsidR="009437EA" w:rsidRPr="001E6F25">
        <w:rPr>
          <w:rFonts w:cs="Arial"/>
          <w:lang w:val="en-US"/>
        </w:rPr>
        <w:t>Moscow Exchange</w:t>
      </w:r>
      <w:r w:rsidRPr="001E6F25">
        <w:rPr>
          <w:rFonts w:cs="Arial"/>
          <w:lang w:val="en-US"/>
        </w:rPr>
        <w:t xml:space="preserve"> Rate is calculated according to the following formula</w:t>
      </w:r>
      <w:r w:rsidR="00F37C3A" w:rsidRPr="001E6F25">
        <w:rPr>
          <w:rFonts w:cs="Arial"/>
          <w:lang w:val="en-US"/>
        </w:rPr>
        <w:t>:</w:t>
      </w:r>
    </w:p>
    <w:p w:rsidR="00F37C3A" w:rsidRPr="001E6F25" w:rsidRDefault="00761606" w:rsidP="00F37C3A">
      <w:pPr>
        <w:pStyle w:val="3"/>
        <w:spacing w:beforeLines="50" w:before="120"/>
        <w:jc w:val="center"/>
        <w:rPr>
          <w:rFonts w:cs="Arial"/>
        </w:rPr>
      </w:pPr>
      <w:r w:rsidRPr="001E6F25">
        <w:rPr>
          <w:rFonts w:cs="Arial"/>
          <w:position w:val="-12"/>
        </w:rPr>
        <w:object w:dxaOrig="1219" w:dyaOrig="380">
          <v:shape id="_x0000_i1033" type="#_x0000_t75" style="width:60.45pt;height:19pt" o:ole="">
            <v:imagedata r:id="rId21" o:title=""/>
          </v:shape>
          <o:OLEObject Type="Embed" ProgID="Equation.3" ShapeID="_x0000_i1033" DrawAspect="Content" ObjectID="_1475315624" r:id="rId22"/>
        </w:object>
      </w:r>
    </w:p>
    <w:p w:rsidR="00F37C3A" w:rsidRPr="001E6F25" w:rsidRDefault="001C071C" w:rsidP="00F37C3A">
      <w:pPr>
        <w:ind w:leftChars="379" w:left="910"/>
        <w:jc w:val="both"/>
        <w:rPr>
          <w:rFonts w:ascii="Arial" w:hAnsi="Arial" w:cs="Arial"/>
          <w:sz w:val="20"/>
          <w:szCs w:val="20"/>
          <w:lang w:val="en-US"/>
        </w:rPr>
      </w:pPr>
      <w:proofErr w:type="gramStart"/>
      <w:r w:rsidRPr="001E6F25">
        <w:rPr>
          <w:rFonts w:ascii="Arial" w:hAnsi="Arial" w:cs="Arial"/>
          <w:sz w:val="20"/>
          <w:szCs w:val="20"/>
          <w:lang w:val="en-US"/>
        </w:rPr>
        <w:t>where</w:t>
      </w:r>
      <w:proofErr w:type="gramEnd"/>
      <w:r w:rsidR="00F37C3A" w:rsidRPr="001E6F25">
        <w:rPr>
          <w:rFonts w:ascii="Arial" w:hAnsi="Arial" w:cs="Arial"/>
          <w:sz w:val="20"/>
          <w:szCs w:val="20"/>
          <w:lang w:val="en-US"/>
        </w:rPr>
        <w:t>:</w:t>
      </w:r>
    </w:p>
    <w:p w:rsidR="001C071C" w:rsidRPr="001E6F25" w:rsidRDefault="001C071C" w:rsidP="001C071C">
      <w:pPr>
        <w:ind w:left="417" w:firstLine="493"/>
        <w:jc w:val="both"/>
        <w:rPr>
          <w:rFonts w:ascii="Arial" w:hAnsi="Arial" w:cs="Arial"/>
          <w:sz w:val="20"/>
          <w:szCs w:val="20"/>
          <w:lang w:val="en-US"/>
        </w:rPr>
      </w:pPr>
      <w:proofErr w:type="spellStart"/>
      <w:r w:rsidRPr="001E6F25">
        <w:rPr>
          <w:rFonts w:ascii="Arial" w:hAnsi="Arial" w:cs="Arial"/>
          <w:sz w:val="20"/>
          <w:szCs w:val="20"/>
          <w:lang w:val="en-US"/>
        </w:rPr>
        <w:t>R</w:t>
      </w:r>
      <w:r w:rsidRPr="001E6F25">
        <w:rPr>
          <w:rFonts w:ascii="Arial" w:hAnsi="Arial" w:cs="Arial"/>
          <w:sz w:val="16"/>
          <w:szCs w:val="16"/>
          <w:vertAlign w:val="subscript"/>
          <w:lang w:val="en-US"/>
        </w:rPr>
        <w:t>t</w:t>
      </w:r>
      <w:r w:rsidR="00761606" w:rsidRPr="001E6F25">
        <w:rPr>
          <w:rFonts w:ascii="Arial" w:hAnsi="Arial" w:cs="Arial"/>
          <w:sz w:val="16"/>
          <w:szCs w:val="16"/>
          <w:vertAlign w:val="superscript"/>
          <w:lang w:val="en-US"/>
        </w:rPr>
        <w:t>micex</w:t>
      </w:r>
      <w:proofErr w:type="spellEnd"/>
      <w:r w:rsidRPr="001E6F25">
        <w:rPr>
          <w:rFonts w:ascii="Arial" w:hAnsi="Arial" w:cs="Arial"/>
          <w:sz w:val="20"/>
          <w:szCs w:val="20"/>
          <w:lang w:val="en-US"/>
        </w:rPr>
        <w:t xml:space="preserve"> – </w:t>
      </w:r>
      <w:r w:rsidR="00346EF5" w:rsidRPr="001E6F25">
        <w:rPr>
          <w:rFonts w:ascii="Arial" w:hAnsi="Arial" w:cs="Arial"/>
          <w:sz w:val="20"/>
          <w:szCs w:val="20"/>
          <w:lang w:val="en-US"/>
        </w:rPr>
        <w:t>Moscow Exchange</w:t>
      </w:r>
      <w:r w:rsidRPr="001E6F25">
        <w:rPr>
          <w:rFonts w:ascii="Arial" w:hAnsi="Arial" w:cs="Arial"/>
          <w:sz w:val="20"/>
          <w:szCs w:val="20"/>
          <w:lang w:val="en-US"/>
        </w:rPr>
        <w:t xml:space="preserve"> Rate at the moment t;</w:t>
      </w:r>
    </w:p>
    <w:p w:rsidR="001C071C" w:rsidRPr="001E6F25" w:rsidRDefault="001C071C" w:rsidP="001C071C">
      <w:pPr>
        <w:ind w:left="910"/>
        <w:jc w:val="both"/>
        <w:rPr>
          <w:rFonts w:ascii="Arial" w:hAnsi="Arial" w:cs="Arial"/>
          <w:sz w:val="20"/>
          <w:szCs w:val="20"/>
          <w:lang w:val="en-US"/>
        </w:rPr>
      </w:pPr>
      <w:proofErr w:type="spellStart"/>
      <w:r w:rsidRPr="001E6F25">
        <w:rPr>
          <w:rFonts w:ascii="Arial" w:hAnsi="Arial" w:cs="Arial"/>
          <w:sz w:val="20"/>
          <w:szCs w:val="20"/>
          <w:lang w:val="en-US"/>
        </w:rPr>
        <w:t>MA</w:t>
      </w:r>
      <w:r w:rsidRPr="001E6F25">
        <w:rPr>
          <w:rFonts w:ascii="Arial" w:hAnsi="Arial" w:cs="Arial"/>
          <w:sz w:val="20"/>
          <w:szCs w:val="20"/>
          <w:vertAlign w:val="subscript"/>
          <w:lang w:val="en-US"/>
        </w:rPr>
        <w:t>t</w:t>
      </w:r>
      <w:proofErr w:type="spellEnd"/>
      <w:r w:rsidRPr="001E6F25">
        <w:rPr>
          <w:rFonts w:ascii="Arial" w:hAnsi="Arial" w:cs="Arial"/>
          <w:sz w:val="20"/>
          <w:szCs w:val="20"/>
          <w:lang w:val="en-US"/>
        </w:rPr>
        <w:t xml:space="preserve"> – Moving Average at the moment t determined in accordance with Clause</w:t>
      </w:r>
      <w:r w:rsidR="00346EF5" w:rsidRPr="001E6F25">
        <w:rPr>
          <w:rFonts w:ascii="Arial" w:hAnsi="Arial" w:cs="Arial"/>
          <w:sz w:val="20"/>
          <w:szCs w:val="20"/>
          <w:lang w:val="en-US"/>
        </w:rPr>
        <w:t xml:space="preserve"> 3.4</w:t>
      </w:r>
      <w:r w:rsidRPr="001E6F25">
        <w:rPr>
          <w:rFonts w:ascii="Arial" w:hAnsi="Arial" w:cs="Arial"/>
          <w:sz w:val="20"/>
          <w:szCs w:val="20"/>
          <w:lang w:val="en-US"/>
        </w:rPr>
        <w:t xml:space="preserve"> herein.</w:t>
      </w:r>
    </w:p>
    <w:p w:rsidR="001C071C" w:rsidRPr="001E6F25" w:rsidRDefault="001C071C" w:rsidP="00F37C3A">
      <w:pPr>
        <w:ind w:leftChars="379" w:left="910"/>
        <w:jc w:val="both"/>
        <w:rPr>
          <w:rFonts w:ascii="Arial" w:hAnsi="Arial" w:cs="Arial"/>
          <w:sz w:val="20"/>
          <w:szCs w:val="20"/>
          <w:lang w:val="en-US"/>
        </w:rPr>
      </w:pPr>
    </w:p>
    <w:p w:rsidR="005B4FDC" w:rsidRPr="001E6F25" w:rsidRDefault="005B4FDC" w:rsidP="00346EF5">
      <w:pPr>
        <w:pStyle w:val="3"/>
        <w:numPr>
          <w:ilvl w:val="1"/>
          <w:numId w:val="1"/>
        </w:numPr>
        <w:spacing w:beforeLines="50" w:before="120" w:after="0"/>
        <w:jc w:val="both"/>
        <w:rPr>
          <w:rFonts w:cs="Arial"/>
          <w:lang w:val="en-US"/>
        </w:rPr>
      </w:pPr>
      <w:bookmarkStart w:id="5" w:name="_Ref306028248"/>
      <w:r w:rsidRPr="001E6F25">
        <w:rPr>
          <w:rFonts w:cs="Arial"/>
          <w:lang w:val="en-US"/>
        </w:rPr>
        <w:t>The Moving Average at the moment t is calculated in accordance with the following formula:</w:t>
      </w:r>
    </w:p>
    <w:p w:rsidR="005B4FDC" w:rsidRPr="001E6F25" w:rsidRDefault="005B4FDC" w:rsidP="005B4FDC">
      <w:pPr>
        <w:ind w:left="910"/>
        <w:jc w:val="both"/>
        <w:rPr>
          <w:rFonts w:ascii="Arial" w:hAnsi="Arial" w:cs="Arial"/>
          <w:sz w:val="20"/>
          <w:szCs w:val="20"/>
          <w:lang w:val="en-US"/>
        </w:rPr>
      </w:pPr>
    </w:p>
    <w:p w:rsidR="005B4FDC" w:rsidRPr="001E6F25" w:rsidRDefault="005B4FDC" w:rsidP="005B4FDC">
      <w:pPr>
        <w:jc w:val="center"/>
        <w:rPr>
          <w:rFonts w:ascii="Arial" w:hAnsi="Arial" w:cs="Arial"/>
        </w:rPr>
      </w:pPr>
      <w:r w:rsidRPr="001E6F25">
        <w:rPr>
          <w:rFonts w:ascii="Arial" w:hAnsi="Arial" w:cs="Arial"/>
          <w:position w:val="-28"/>
        </w:rPr>
        <w:object w:dxaOrig="1800" w:dyaOrig="680">
          <v:shape id="_x0000_i1034" type="#_x0000_t75" style="width:90.35pt;height:33.95pt" o:ole="">
            <v:imagedata r:id="rId23" o:title=""/>
          </v:shape>
          <o:OLEObject Type="Embed" ProgID="Equation.3" ShapeID="_x0000_i1034" DrawAspect="Content" ObjectID="_1475315625" r:id="rId24"/>
        </w:object>
      </w:r>
    </w:p>
    <w:p w:rsidR="005B4FDC" w:rsidRPr="001E6F25" w:rsidRDefault="005B4FDC" w:rsidP="005B4FDC">
      <w:pPr>
        <w:ind w:left="910"/>
        <w:jc w:val="both"/>
        <w:rPr>
          <w:rFonts w:ascii="Arial" w:hAnsi="Arial" w:cs="Arial"/>
          <w:sz w:val="20"/>
          <w:szCs w:val="20"/>
          <w:lang w:val="en-US"/>
        </w:rPr>
      </w:pPr>
      <w:proofErr w:type="gramStart"/>
      <w:r w:rsidRPr="001E6F25">
        <w:rPr>
          <w:rFonts w:ascii="Arial" w:hAnsi="Arial" w:cs="Arial"/>
          <w:sz w:val="20"/>
          <w:szCs w:val="20"/>
          <w:lang w:val="en-US"/>
        </w:rPr>
        <w:t>where</w:t>
      </w:r>
      <w:proofErr w:type="gramEnd"/>
      <w:r w:rsidRPr="001E6F25">
        <w:rPr>
          <w:rFonts w:ascii="Arial" w:hAnsi="Arial" w:cs="Arial"/>
          <w:sz w:val="20"/>
          <w:szCs w:val="20"/>
          <w:lang w:val="en-US"/>
        </w:rPr>
        <w:t xml:space="preserve">: </w:t>
      </w:r>
    </w:p>
    <w:p w:rsidR="005B4FDC" w:rsidRPr="001E6F25" w:rsidRDefault="005B4FDC" w:rsidP="005B4FDC">
      <w:pPr>
        <w:ind w:left="910"/>
        <w:jc w:val="both"/>
        <w:rPr>
          <w:rFonts w:ascii="Arial" w:hAnsi="Arial" w:cs="Arial"/>
          <w:sz w:val="20"/>
          <w:szCs w:val="20"/>
          <w:lang w:val="en-US"/>
        </w:rPr>
      </w:pPr>
      <w:proofErr w:type="spellStart"/>
      <w:r w:rsidRPr="001E6F25">
        <w:rPr>
          <w:rFonts w:ascii="Arial" w:hAnsi="Arial" w:cs="Arial"/>
          <w:sz w:val="20"/>
          <w:szCs w:val="20"/>
          <w:lang w:val="en-US"/>
        </w:rPr>
        <w:t>MA</w:t>
      </w:r>
      <w:r w:rsidRPr="001E6F25">
        <w:rPr>
          <w:rFonts w:ascii="Arial" w:hAnsi="Arial" w:cs="Arial"/>
          <w:sz w:val="20"/>
          <w:szCs w:val="20"/>
          <w:vertAlign w:val="subscript"/>
          <w:lang w:val="en-US"/>
        </w:rPr>
        <w:t>t</w:t>
      </w:r>
      <w:proofErr w:type="spellEnd"/>
      <w:r w:rsidRPr="001E6F25">
        <w:rPr>
          <w:rFonts w:ascii="Arial" w:hAnsi="Arial" w:cs="Arial"/>
          <w:sz w:val="20"/>
          <w:szCs w:val="20"/>
          <w:lang w:val="en-US"/>
        </w:rPr>
        <w:t xml:space="preserve"> – Moving Average at the moment t;</w:t>
      </w:r>
    </w:p>
    <w:p w:rsidR="005B4FDC" w:rsidRPr="001E6F25" w:rsidRDefault="005B4FDC" w:rsidP="005B4FDC">
      <w:pPr>
        <w:ind w:left="910"/>
        <w:jc w:val="both"/>
        <w:rPr>
          <w:rFonts w:ascii="Arial" w:hAnsi="Arial" w:cs="Arial"/>
          <w:sz w:val="20"/>
          <w:szCs w:val="20"/>
          <w:lang w:val="en-US"/>
        </w:rPr>
      </w:pPr>
      <w:proofErr w:type="spellStart"/>
      <w:proofErr w:type="gramStart"/>
      <w:r w:rsidRPr="001E6F25">
        <w:rPr>
          <w:rFonts w:ascii="Arial" w:hAnsi="Arial" w:cs="Arial"/>
          <w:sz w:val="20"/>
          <w:szCs w:val="20"/>
          <w:lang w:val="en-US"/>
        </w:rPr>
        <w:t>R</w:t>
      </w:r>
      <w:r w:rsidRPr="001E6F25">
        <w:rPr>
          <w:rFonts w:ascii="Arial" w:hAnsi="Arial" w:cs="Arial"/>
          <w:sz w:val="20"/>
          <w:szCs w:val="20"/>
          <w:vertAlign w:val="subscript"/>
          <w:lang w:val="en-US"/>
        </w:rPr>
        <w:t>i</w:t>
      </w:r>
      <w:proofErr w:type="spellEnd"/>
      <w:proofErr w:type="gramEnd"/>
      <w:r w:rsidRPr="001E6F25">
        <w:rPr>
          <w:rFonts w:ascii="Arial" w:hAnsi="Arial" w:cs="Arial"/>
          <w:sz w:val="20"/>
          <w:szCs w:val="20"/>
          <w:lang w:val="en-US"/>
        </w:rPr>
        <w:t xml:space="preserve"> – Price of the last trade at the moment </w:t>
      </w:r>
      <w:proofErr w:type="spellStart"/>
      <w:r w:rsidRPr="001E6F25">
        <w:rPr>
          <w:rFonts w:ascii="Arial" w:hAnsi="Arial" w:cs="Arial"/>
          <w:sz w:val="20"/>
          <w:szCs w:val="20"/>
          <w:lang w:val="en-US"/>
        </w:rPr>
        <w:t>i</w:t>
      </w:r>
      <w:proofErr w:type="spellEnd"/>
      <w:r w:rsidRPr="001E6F25">
        <w:rPr>
          <w:rFonts w:ascii="Arial" w:hAnsi="Arial" w:cs="Arial"/>
          <w:sz w:val="20"/>
          <w:szCs w:val="20"/>
          <w:lang w:val="en-US"/>
        </w:rPr>
        <w:t xml:space="preserve"> calculated after discarding outliers (the highs and lows) in accordance with Clause </w:t>
      </w:r>
      <w:r w:rsidR="00CA649A" w:rsidRPr="001E6F25">
        <w:rPr>
          <w:rFonts w:ascii="Arial" w:hAnsi="Arial" w:cs="Arial"/>
          <w:sz w:val="20"/>
          <w:szCs w:val="20"/>
          <w:lang w:val="en-US"/>
        </w:rPr>
        <w:t>3.5</w:t>
      </w:r>
      <w:r w:rsidRPr="001E6F25">
        <w:rPr>
          <w:rFonts w:ascii="Arial" w:hAnsi="Arial" w:cs="Arial"/>
          <w:sz w:val="20"/>
          <w:szCs w:val="20"/>
          <w:lang w:val="en-US"/>
        </w:rPr>
        <w:t xml:space="preserve"> herein;</w:t>
      </w:r>
    </w:p>
    <w:p w:rsidR="005B4FDC" w:rsidRPr="001E6F25" w:rsidRDefault="005B4FDC" w:rsidP="005B4FDC">
      <w:pPr>
        <w:ind w:left="910"/>
        <w:jc w:val="both"/>
        <w:rPr>
          <w:rFonts w:ascii="Arial" w:hAnsi="Arial" w:cs="Arial"/>
          <w:sz w:val="20"/>
          <w:szCs w:val="20"/>
          <w:lang w:val="en-US"/>
        </w:rPr>
      </w:pPr>
      <w:r w:rsidRPr="001E6F25">
        <w:rPr>
          <w:rFonts w:ascii="Arial" w:hAnsi="Arial" w:cs="Arial"/>
          <w:sz w:val="20"/>
          <w:szCs w:val="20"/>
          <w:lang w:val="en-US"/>
        </w:rPr>
        <w:t xml:space="preserve">M – </w:t>
      </w:r>
      <w:proofErr w:type="gramStart"/>
      <w:r w:rsidRPr="001E6F25">
        <w:rPr>
          <w:rFonts w:ascii="Arial" w:hAnsi="Arial" w:cs="Arial"/>
          <w:sz w:val="20"/>
          <w:szCs w:val="20"/>
          <w:lang w:val="en-US"/>
        </w:rPr>
        <w:t>averaging</w:t>
      </w:r>
      <w:proofErr w:type="gramEnd"/>
      <w:r w:rsidRPr="001E6F25">
        <w:rPr>
          <w:rFonts w:ascii="Arial" w:hAnsi="Arial" w:cs="Arial"/>
          <w:sz w:val="20"/>
          <w:szCs w:val="20"/>
          <w:lang w:val="en-US"/>
        </w:rPr>
        <w:t xml:space="preserve"> period expressed in seconds and determined in accordance with </w:t>
      </w:r>
      <w:r w:rsidR="00346EF5" w:rsidRPr="001E6F25">
        <w:rPr>
          <w:rFonts w:ascii="Arial" w:hAnsi="Arial" w:cs="Arial"/>
          <w:sz w:val="20"/>
          <w:szCs w:val="20"/>
          <w:lang w:val="en-US"/>
        </w:rPr>
        <w:t>Appendix 1</w:t>
      </w:r>
      <w:r w:rsidRPr="001E6F25">
        <w:rPr>
          <w:rFonts w:ascii="Arial" w:hAnsi="Arial" w:cs="Arial"/>
          <w:sz w:val="20"/>
          <w:szCs w:val="20"/>
          <w:lang w:val="en-US"/>
        </w:rPr>
        <w:t xml:space="preserve"> herein.</w:t>
      </w:r>
    </w:p>
    <w:p w:rsidR="005B4FDC" w:rsidRPr="001E6F25" w:rsidRDefault="005B4FDC" w:rsidP="009437EA">
      <w:pPr>
        <w:pStyle w:val="3"/>
        <w:numPr>
          <w:ilvl w:val="1"/>
          <w:numId w:val="1"/>
        </w:numPr>
        <w:spacing w:beforeLines="50" w:before="120" w:after="0"/>
        <w:jc w:val="both"/>
        <w:rPr>
          <w:rFonts w:cs="Arial"/>
          <w:lang w:val="en-US"/>
        </w:rPr>
      </w:pPr>
      <w:bookmarkStart w:id="6" w:name="_Ref306028343"/>
      <w:bookmarkEnd w:id="5"/>
      <w:r w:rsidRPr="001E6F25">
        <w:rPr>
          <w:rFonts w:cs="Arial"/>
          <w:lang w:val="en-US"/>
        </w:rPr>
        <w:t>The price of the last trade after discarding outliers (the highs and lows) at the moment t is calculated according to the formula:</w:t>
      </w:r>
    </w:p>
    <w:p w:rsidR="005B4FDC" w:rsidRPr="001E6F25" w:rsidRDefault="005B4FDC" w:rsidP="005B4FDC">
      <w:pPr>
        <w:pStyle w:val="3"/>
        <w:spacing w:beforeLines="50" w:before="120" w:after="0"/>
        <w:jc w:val="both"/>
        <w:rPr>
          <w:rFonts w:cs="Arial"/>
          <w:lang w:val="en-US"/>
        </w:rPr>
      </w:pPr>
    </w:p>
    <w:p w:rsidR="005B4FDC" w:rsidRPr="001E6F25" w:rsidRDefault="008A7D0E" w:rsidP="005B4FDC">
      <w:pPr>
        <w:jc w:val="center"/>
        <w:rPr>
          <w:rFonts w:ascii="Arial" w:hAnsi="Arial" w:cs="Arial"/>
        </w:rPr>
      </w:pPr>
      <w:r w:rsidRPr="0055747A">
        <w:rPr>
          <w:position w:val="-92"/>
          <w:lang w:val="en-US"/>
        </w:rPr>
        <w:object w:dxaOrig="5420" w:dyaOrig="1960">
          <v:shape id="_x0000_i1035" type="#_x0000_t75" style="width:271pt;height:97.8pt" o:ole="">
            <v:imagedata r:id="rId25" o:title=""/>
          </v:shape>
          <o:OLEObject Type="Embed" ProgID="Equation.3" ShapeID="_x0000_i1035" DrawAspect="Content" ObjectID="_1475315626" r:id="rId26"/>
        </w:object>
      </w:r>
    </w:p>
    <w:p w:rsidR="005B4FDC" w:rsidRPr="001E6F25" w:rsidRDefault="005B4FDC" w:rsidP="005B4FDC">
      <w:pPr>
        <w:ind w:leftChars="94" w:left="226" w:firstLine="493"/>
        <w:jc w:val="both"/>
        <w:rPr>
          <w:rFonts w:ascii="Arial" w:hAnsi="Arial" w:cs="Arial"/>
          <w:sz w:val="20"/>
          <w:szCs w:val="20"/>
          <w:lang w:val="en-US"/>
        </w:rPr>
      </w:pPr>
      <w:proofErr w:type="gramStart"/>
      <w:r w:rsidRPr="001E6F25">
        <w:rPr>
          <w:rFonts w:ascii="Arial" w:hAnsi="Arial" w:cs="Arial"/>
          <w:sz w:val="20"/>
          <w:szCs w:val="20"/>
          <w:lang w:val="en-US"/>
        </w:rPr>
        <w:t>where</w:t>
      </w:r>
      <w:proofErr w:type="gramEnd"/>
      <w:r w:rsidRPr="001E6F25">
        <w:rPr>
          <w:rFonts w:ascii="Arial" w:hAnsi="Arial" w:cs="Arial"/>
          <w:sz w:val="20"/>
          <w:szCs w:val="20"/>
          <w:lang w:val="en-US"/>
        </w:rPr>
        <w:t>:</w:t>
      </w:r>
    </w:p>
    <w:p w:rsidR="005B4FDC" w:rsidRPr="001E6F25" w:rsidRDefault="005B4FDC" w:rsidP="005B4FDC">
      <w:pPr>
        <w:ind w:leftChars="295" w:left="708" w:firstLine="11"/>
        <w:jc w:val="both"/>
        <w:rPr>
          <w:rFonts w:ascii="Arial" w:hAnsi="Arial" w:cs="Arial"/>
          <w:lang w:val="en-US"/>
        </w:rPr>
      </w:pPr>
      <w:proofErr w:type="spellStart"/>
      <w:proofErr w:type="gramStart"/>
      <w:r w:rsidRPr="001E6F25">
        <w:rPr>
          <w:rFonts w:ascii="Arial" w:hAnsi="Arial" w:cs="Arial"/>
          <w:sz w:val="20"/>
          <w:szCs w:val="20"/>
          <w:lang w:val="en-US"/>
        </w:rPr>
        <w:t>R</w:t>
      </w:r>
      <w:r w:rsidRPr="001E6F25">
        <w:rPr>
          <w:rFonts w:ascii="Arial" w:hAnsi="Arial" w:cs="Arial"/>
          <w:sz w:val="20"/>
          <w:szCs w:val="20"/>
          <w:vertAlign w:val="subscript"/>
          <w:lang w:val="en-US"/>
        </w:rPr>
        <w:t>t</w:t>
      </w:r>
      <w:proofErr w:type="spellEnd"/>
      <w:proofErr w:type="gramEnd"/>
      <w:r w:rsidRPr="001E6F25">
        <w:rPr>
          <w:rFonts w:ascii="Arial" w:hAnsi="Arial" w:cs="Arial"/>
          <w:sz w:val="20"/>
          <w:szCs w:val="20"/>
          <w:lang w:val="en-US"/>
        </w:rPr>
        <w:t xml:space="preserve"> – price of the trade after discarding outliers at the moment t;</w:t>
      </w:r>
    </w:p>
    <w:p w:rsidR="005B4FDC" w:rsidRPr="001E6F25" w:rsidRDefault="005B4FDC" w:rsidP="005B4FDC">
      <w:pPr>
        <w:ind w:leftChars="295" w:left="708" w:firstLine="11"/>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20"/>
          <w:szCs w:val="20"/>
          <w:vertAlign w:val="subscript"/>
          <w:lang w:val="en-US"/>
        </w:rPr>
        <w:t>t-1</w:t>
      </w:r>
      <w:r w:rsidRPr="001E6F25">
        <w:rPr>
          <w:rFonts w:ascii="Arial" w:hAnsi="Arial" w:cs="Arial"/>
          <w:sz w:val="20"/>
          <w:szCs w:val="20"/>
          <w:lang w:val="en-US"/>
        </w:rPr>
        <w:t xml:space="preserve"> – price of the last trade after discarding outliers at the moment t-1;</w:t>
      </w:r>
    </w:p>
    <w:p w:rsidR="005B4FDC" w:rsidRPr="001E6F25" w:rsidRDefault="005B4FDC" w:rsidP="005B4FDC">
      <w:pPr>
        <w:ind w:leftChars="295" w:left="708" w:firstLine="11"/>
        <w:jc w:val="both"/>
        <w:rPr>
          <w:rFonts w:ascii="Arial" w:hAnsi="Arial" w:cs="Arial"/>
          <w:sz w:val="20"/>
          <w:szCs w:val="20"/>
          <w:lang w:val="en-US"/>
        </w:rPr>
      </w:pPr>
      <w:proofErr w:type="spellStart"/>
      <w:r w:rsidRPr="001E6F25">
        <w:rPr>
          <w:rFonts w:ascii="Arial" w:hAnsi="Arial" w:cs="Arial"/>
          <w:sz w:val="20"/>
          <w:szCs w:val="20"/>
          <w:lang w:val="en-US"/>
        </w:rPr>
        <w:t>RA</w:t>
      </w:r>
      <w:r w:rsidRPr="001E6F25">
        <w:rPr>
          <w:rFonts w:ascii="Arial" w:hAnsi="Arial" w:cs="Arial"/>
          <w:sz w:val="20"/>
          <w:szCs w:val="20"/>
          <w:vertAlign w:val="subscript"/>
          <w:lang w:val="en-US"/>
        </w:rPr>
        <w:t>t</w:t>
      </w:r>
      <w:proofErr w:type="spellEnd"/>
      <w:r w:rsidRPr="001E6F25">
        <w:rPr>
          <w:rFonts w:ascii="Arial" w:hAnsi="Arial" w:cs="Arial"/>
          <w:sz w:val="20"/>
          <w:szCs w:val="20"/>
          <w:lang w:val="en-US"/>
        </w:rPr>
        <w:t xml:space="preserve"> – price of the last trade in </w:t>
      </w:r>
      <w:r w:rsidR="00E5435B" w:rsidRPr="001E6F25">
        <w:rPr>
          <w:rFonts w:ascii="Arial" w:hAnsi="Arial" w:cs="Arial"/>
          <w:sz w:val="20"/>
          <w:szCs w:val="20"/>
          <w:lang w:val="en-US"/>
        </w:rPr>
        <w:t xml:space="preserve">a relevant </w:t>
      </w:r>
      <w:r w:rsidR="009437EA" w:rsidRPr="001E6F25">
        <w:rPr>
          <w:rFonts w:ascii="Arial" w:hAnsi="Arial" w:cs="Arial"/>
          <w:sz w:val="20"/>
          <w:szCs w:val="20"/>
          <w:lang w:val="en-US"/>
        </w:rPr>
        <w:t>I</w:t>
      </w:r>
      <w:r w:rsidRPr="001E6F25">
        <w:rPr>
          <w:rFonts w:ascii="Arial" w:hAnsi="Arial" w:cs="Arial"/>
          <w:sz w:val="20"/>
          <w:szCs w:val="20"/>
          <w:lang w:val="en-US"/>
        </w:rPr>
        <w:t>nstrument at the moment t (without taking into account direct trades);</w:t>
      </w:r>
    </w:p>
    <w:p w:rsidR="005B4FDC" w:rsidRPr="001E6F25" w:rsidRDefault="005B4FDC" w:rsidP="005B4FDC">
      <w:pPr>
        <w:ind w:leftChars="295" w:left="708" w:firstLine="11"/>
        <w:jc w:val="both"/>
        <w:rPr>
          <w:rFonts w:ascii="Arial" w:hAnsi="Arial" w:cs="Arial"/>
          <w:sz w:val="20"/>
          <w:szCs w:val="20"/>
          <w:lang w:val="en-US"/>
        </w:rPr>
      </w:pPr>
      <w:r w:rsidRPr="001E6F25">
        <w:rPr>
          <w:rFonts w:ascii="Arial" w:hAnsi="Arial" w:cs="Arial"/>
          <w:sz w:val="20"/>
          <w:szCs w:val="20"/>
          <w:lang w:val="en-US"/>
        </w:rPr>
        <w:t xml:space="preserve">K – </w:t>
      </w:r>
      <w:proofErr w:type="gramStart"/>
      <w:r w:rsidRPr="001E6F25">
        <w:rPr>
          <w:rFonts w:ascii="Arial" w:hAnsi="Arial" w:cs="Arial"/>
          <w:sz w:val="20"/>
          <w:szCs w:val="20"/>
          <w:lang w:val="en-US"/>
        </w:rPr>
        <w:t>maximum</w:t>
      </w:r>
      <w:proofErr w:type="gramEnd"/>
      <w:r w:rsidRPr="001E6F25">
        <w:rPr>
          <w:rFonts w:ascii="Arial" w:hAnsi="Arial" w:cs="Arial"/>
          <w:sz w:val="20"/>
          <w:szCs w:val="20"/>
          <w:lang w:val="en-US"/>
        </w:rPr>
        <w:t xml:space="preserve"> deviation determi</w:t>
      </w:r>
      <w:r w:rsidR="00761606" w:rsidRPr="001E6F25">
        <w:rPr>
          <w:rFonts w:ascii="Arial" w:hAnsi="Arial" w:cs="Arial"/>
          <w:sz w:val="20"/>
          <w:szCs w:val="20"/>
          <w:lang w:val="en-US"/>
        </w:rPr>
        <w:t xml:space="preserve">ned in accordance with </w:t>
      </w:r>
      <w:r w:rsidR="009437EA" w:rsidRPr="001E6F25">
        <w:rPr>
          <w:rFonts w:ascii="Arial" w:hAnsi="Arial" w:cs="Arial"/>
          <w:sz w:val="20"/>
          <w:szCs w:val="20"/>
          <w:lang w:val="en-US"/>
        </w:rPr>
        <w:t>Appendix 1</w:t>
      </w:r>
      <w:r w:rsidRPr="001E6F25">
        <w:rPr>
          <w:rFonts w:ascii="Arial" w:hAnsi="Arial" w:cs="Arial"/>
          <w:sz w:val="20"/>
          <w:szCs w:val="20"/>
          <w:lang w:val="en-US"/>
        </w:rPr>
        <w:t xml:space="preserve"> herein;</w:t>
      </w:r>
    </w:p>
    <w:p w:rsidR="005B4FDC" w:rsidRPr="001E6F25" w:rsidRDefault="005B4FDC" w:rsidP="005B4FDC">
      <w:pPr>
        <w:ind w:leftChars="295" w:left="708" w:firstLine="11"/>
        <w:jc w:val="both"/>
        <w:rPr>
          <w:rFonts w:ascii="Arial" w:hAnsi="Arial" w:cs="Arial"/>
          <w:sz w:val="20"/>
          <w:szCs w:val="20"/>
          <w:lang w:val="en-US"/>
        </w:rPr>
      </w:pPr>
      <w:r w:rsidRPr="001E6F25">
        <w:rPr>
          <w:rFonts w:ascii="Arial" w:hAnsi="Arial" w:cs="Arial"/>
          <w:sz w:val="20"/>
          <w:szCs w:val="20"/>
          <w:lang w:val="en-US"/>
        </w:rPr>
        <w:t xml:space="preserve">S – </w:t>
      </w:r>
      <w:proofErr w:type="gramStart"/>
      <w:r w:rsidRPr="001E6F25">
        <w:rPr>
          <w:rFonts w:ascii="Arial" w:hAnsi="Arial" w:cs="Arial"/>
          <w:sz w:val="20"/>
          <w:szCs w:val="20"/>
          <w:lang w:val="en-US"/>
        </w:rPr>
        <w:t>period</w:t>
      </w:r>
      <w:proofErr w:type="gramEnd"/>
      <w:r w:rsidRPr="001E6F25">
        <w:rPr>
          <w:rFonts w:ascii="Arial" w:hAnsi="Arial" w:cs="Arial"/>
          <w:sz w:val="20"/>
          <w:szCs w:val="20"/>
          <w:lang w:val="en-US"/>
        </w:rPr>
        <w:t xml:space="preserve"> for calculation of outliers expressed in seconds and determined in accordance with </w:t>
      </w:r>
      <w:r w:rsidR="009437EA" w:rsidRPr="001E6F25">
        <w:rPr>
          <w:rFonts w:ascii="Arial" w:hAnsi="Arial" w:cs="Arial"/>
          <w:sz w:val="20"/>
          <w:szCs w:val="20"/>
          <w:lang w:val="en-US"/>
        </w:rPr>
        <w:t>Appendix1</w:t>
      </w:r>
      <w:r w:rsidRPr="001E6F25">
        <w:rPr>
          <w:rFonts w:ascii="Arial" w:hAnsi="Arial" w:cs="Arial"/>
          <w:sz w:val="20"/>
          <w:szCs w:val="20"/>
          <w:lang w:val="en-US"/>
        </w:rPr>
        <w:t xml:space="preserve"> herein.</w:t>
      </w:r>
    </w:p>
    <w:bookmarkEnd w:id="6"/>
    <w:p w:rsidR="009437EA" w:rsidRPr="001E6F25" w:rsidRDefault="009437EA" w:rsidP="009437EA">
      <w:pPr>
        <w:ind w:leftChars="295" w:left="708" w:firstLine="11"/>
        <w:jc w:val="both"/>
        <w:rPr>
          <w:rFonts w:ascii="Arial" w:hAnsi="Arial" w:cs="Arial"/>
          <w:sz w:val="20"/>
          <w:szCs w:val="20"/>
          <w:lang w:val="en-US"/>
        </w:rPr>
      </w:pPr>
    </w:p>
    <w:p w:rsidR="009437EA" w:rsidRPr="001E6F25" w:rsidRDefault="00CA649A" w:rsidP="00CA649A">
      <w:pPr>
        <w:numPr>
          <w:ilvl w:val="0"/>
          <w:numId w:val="1"/>
        </w:numPr>
        <w:spacing w:beforeLines="50" w:before="120" w:afterLines="50" w:after="120"/>
        <w:rPr>
          <w:rFonts w:ascii="Arial" w:hAnsi="Arial" w:cs="Arial"/>
          <w:b/>
          <w:sz w:val="20"/>
          <w:szCs w:val="20"/>
          <w:lang w:val="en-US"/>
        </w:rPr>
      </w:pPr>
      <w:r w:rsidRPr="001E6F25">
        <w:rPr>
          <w:rFonts w:ascii="Arial" w:hAnsi="Arial" w:cs="Arial"/>
          <w:b/>
          <w:sz w:val="20"/>
          <w:szCs w:val="20"/>
          <w:lang w:val="en-US"/>
        </w:rPr>
        <w:t>Reuters Indicative Rate calculation</w:t>
      </w:r>
    </w:p>
    <w:p w:rsidR="00CA649A" w:rsidRPr="001E6F25" w:rsidRDefault="00CA649A" w:rsidP="00CA649A">
      <w:pPr>
        <w:pStyle w:val="3"/>
        <w:numPr>
          <w:ilvl w:val="1"/>
          <w:numId w:val="1"/>
        </w:numPr>
        <w:spacing w:beforeLines="50" w:before="120" w:after="0"/>
        <w:jc w:val="both"/>
        <w:rPr>
          <w:rFonts w:cs="Arial"/>
          <w:lang w:val="en-US"/>
        </w:rPr>
      </w:pPr>
      <w:r w:rsidRPr="001E6F25">
        <w:rPr>
          <w:rFonts w:cs="Arial"/>
          <w:lang w:val="en-US"/>
        </w:rPr>
        <w:t>The Reuters Indicative Rate is calculated each second from 10.00 am to 11.50 pm MSK on the Moscow Exchange’s trading day.</w:t>
      </w:r>
    </w:p>
    <w:p w:rsidR="009437EA" w:rsidRPr="001E6F25" w:rsidRDefault="00F36EF4" w:rsidP="009437EA">
      <w:pPr>
        <w:pStyle w:val="3"/>
        <w:numPr>
          <w:ilvl w:val="1"/>
          <w:numId w:val="1"/>
        </w:numPr>
        <w:spacing w:beforeLines="50" w:before="120" w:after="0"/>
        <w:ind w:left="788" w:hanging="431"/>
        <w:jc w:val="both"/>
        <w:rPr>
          <w:rFonts w:cs="Arial"/>
          <w:lang w:val="en-US"/>
        </w:rPr>
      </w:pPr>
      <w:r w:rsidRPr="001E6F25">
        <w:rPr>
          <w:rFonts w:cs="Arial"/>
          <w:lang w:val="en-US"/>
        </w:rPr>
        <w:t>The Reuters Indicative Rate is calculated according to the following formula</w:t>
      </w:r>
      <w:r w:rsidR="009437EA" w:rsidRPr="001E6F25">
        <w:rPr>
          <w:rFonts w:cs="Arial"/>
          <w:lang w:val="en-US"/>
        </w:rPr>
        <w:t>:</w:t>
      </w:r>
    </w:p>
    <w:p w:rsidR="009437EA" w:rsidRPr="001E6F25" w:rsidRDefault="009437EA" w:rsidP="009437EA">
      <w:pPr>
        <w:pStyle w:val="3"/>
        <w:spacing w:beforeLines="50" w:before="120"/>
        <w:jc w:val="center"/>
        <w:rPr>
          <w:rFonts w:cs="Arial"/>
        </w:rPr>
      </w:pPr>
      <w:r w:rsidRPr="001E6F25">
        <w:rPr>
          <w:rFonts w:cs="Arial"/>
          <w:position w:val="-12"/>
        </w:rPr>
        <w:object w:dxaOrig="1080" w:dyaOrig="380">
          <v:shape id="_x0000_i1036" type="#_x0000_t75" style="width:53.65pt;height:19pt" o:ole="">
            <v:imagedata r:id="rId27" o:title=""/>
          </v:shape>
          <o:OLEObject Type="Embed" ProgID="Equation.3" ShapeID="_x0000_i1036" DrawAspect="Content" ObjectID="_1475315627" r:id="rId28"/>
        </w:object>
      </w:r>
    </w:p>
    <w:p w:rsidR="009437EA" w:rsidRPr="001E6F25" w:rsidRDefault="00F36EF4" w:rsidP="009437EA">
      <w:pPr>
        <w:ind w:leftChars="379" w:left="910"/>
        <w:jc w:val="both"/>
        <w:rPr>
          <w:rFonts w:ascii="Arial" w:hAnsi="Arial" w:cs="Arial"/>
          <w:sz w:val="20"/>
          <w:szCs w:val="20"/>
          <w:lang w:val="en-US"/>
        </w:rPr>
      </w:pPr>
      <w:proofErr w:type="gramStart"/>
      <w:r w:rsidRPr="001E6F25">
        <w:rPr>
          <w:rFonts w:ascii="Arial" w:hAnsi="Arial" w:cs="Arial"/>
          <w:sz w:val="20"/>
          <w:szCs w:val="20"/>
          <w:lang w:val="en-US"/>
        </w:rPr>
        <w:t>where</w:t>
      </w:r>
      <w:proofErr w:type="gramEnd"/>
      <w:r w:rsidR="009437EA" w:rsidRPr="001E6F25">
        <w:rPr>
          <w:rFonts w:ascii="Arial" w:hAnsi="Arial" w:cs="Arial"/>
          <w:sz w:val="20"/>
          <w:szCs w:val="20"/>
          <w:lang w:val="en-US"/>
        </w:rPr>
        <w:t>:</w:t>
      </w:r>
    </w:p>
    <w:p w:rsidR="009437EA" w:rsidRPr="001E6F25" w:rsidRDefault="009437EA" w:rsidP="009437EA">
      <w:pPr>
        <w:ind w:left="417" w:firstLine="493"/>
        <w:jc w:val="both"/>
        <w:rPr>
          <w:rFonts w:ascii="Arial" w:hAnsi="Arial" w:cs="Arial"/>
          <w:sz w:val="20"/>
          <w:szCs w:val="20"/>
          <w:lang w:val="en-US"/>
        </w:rPr>
      </w:pPr>
      <w:proofErr w:type="spellStart"/>
      <w:r w:rsidRPr="001E6F25">
        <w:rPr>
          <w:rFonts w:ascii="Arial" w:hAnsi="Arial" w:cs="Arial"/>
          <w:sz w:val="20"/>
          <w:szCs w:val="20"/>
          <w:lang w:val="en-US"/>
        </w:rPr>
        <w:t>R</w:t>
      </w:r>
      <w:r w:rsidRPr="001E6F25">
        <w:rPr>
          <w:rFonts w:ascii="Arial" w:hAnsi="Arial" w:cs="Arial"/>
          <w:sz w:val="16"/>
          <w:szCs w:val="16"/>
          <w:vertAlign w:val="subscript"/>
          <w:lang w:val="en-US"/>
        </w:rPr>
        <w:t>t</w:t>
      </w:r>
      <w:r w:rsidRPr="001E6F25">
        <w:rPr>
          <w:rFonts w:ascii="Arial" w:hAnsi="Arial" w:cs="Arial"/>
          <w:sz w:val="16"/>
          <w:szCs w:val="16"/>
          <w:vertAlign w:val="superscript"/>
          <w:lang w:val="en-US"/>
        </w:rPr>
        <w:t>res</w:t>
      </w:r>
      <w:proofErr w:type="spellEnd"/>
      <w:r w:rsidRPr="001E6F25">
        <w:rPr>
          <w:rFonts w:ascii="Arial" w:hAnsi="Arial" w:cs="Arial"/>
          <w:sz w:val="20"/>
          <w:szCs w:val="20"/>
          <w:lang w:val="en-US"/>
        </w:rPr>
        <w:t xml:space="preserve"> – </w:t>
      </w:r>
      <w:r w:rsidR="00F36EF4" w:rsidRPr="001E6F25">
        <w:rPr>
          <w:rFonts w:ascii="Arial" w:hAnsi="Arial" w:cs="Arial"/>
          <w:sz w:val="20"/>
          <w:szCs w:val="20"/>
          <w:lang w:val="en-US"/>
        </w:rPr>
        <w:t xml:space="preserve">Reuters Indicative Rate at the moment </w:t>
      </w:r>
      <w:r w:rsidRPr="001E6F25">
        <w:rPr>
          <w:rFonts w:ascii="Arial" w:hAnsi="Arial" w:cs="Arial"/>
          <w:sz w:val="20"/>
          <w:szCs w:val="20"/>
          <w:lang w:val="en-US"/>
        </w:rPr>
        <w:t>t;</w:t>
      </w:r>
    </w:p>
    <w:p w:rsidR="00F36EF4" w:rsidRPr="001E6F25" w:rsidRDefault="009437EA" w:rsidP="00F36EF4">
      <w:pPr>
        <w:ind w:left="910"/>
        <w:jc w:val="both"/>
        <w:rPr>
          <w:rFonts w:ascii="Arial" w:hAnsi="Arial" w:cs="Arial"/>
          <w:sz w:val="20"/>
          <w:szCs w:val="20"/>
          <w:lang w:val="en-US"/>
        </w:rPr>
      </w:pPr>
      <w:proofErr w:type="spellStart"/>
      <w:r w:rsidRPr="001E6F25">
        <w:rPr>
          <w:rFonts w:ascii="Arial" w:hAnsi="Arial" w:cs="Arial"/>
          <w:sz w:val="20"/>
          <w:szCs w:val="20"/>
          <w:lang w:val="en-US"/>
        </w:rPr>
        <w:t>MA</w:t>
      </w:r>
      <w:r w:rsidRPr="001E6F25">
        <w:rPr>
          <w:rFonts w:ascii="Arial" w:hAnsi="Arial" w:cs="Arial"/>
          <w:sz w:val="20"/>
          <w:szCs w:val="20"/>
          <w:vertAlign w:val="subscript"/>
          <w:lang w:val="en-US"/>
        </w:rPr>
        <w:t>t</w:t>
      </w:r>
      <w:proofErr w:type="spellEnd"/>
      <w:r w:rsidRPr="001E6F25">
        <w:rPr>
          <w:rFonts w:ascii="Arial" w:hAnsi="Arial" w:cs="Arial"/>
          <w:sz w:val="20"/>
          <w:szCs w:val="20"/>
          <w:lang w:val="en-US"/>
        </w:rPr>
        <w:t xml:space="preserve"> – </w:t>
      </w:r>
      <w:r w:rsidR="00F36EF4" w:rsidRPr="001E6F25">
        <w:rPr>
          <w:rFonts w:ascii="Arial" w:hAnsi="Arial" w:cs="Arial"/>
          <w:sz w:val="20"/>
          <w:szCs w:val="20"/>
          <w:lang w:val="en-US"/>
        </w:rPr>
        <w:t>Moving Average at the moment t determined in accordance with Clause 4.3 herein.</w:t>
      </w:r>
    </w:p>
    <w:p w:rsidR="009437EA" w:rsidRPr="001E6F25" w:rsidRDefault="00F36EF4" w:rsidP="009437EA">
      <w:pPr>
        <w:pStyle w:val="3"/>
        <w:numPr>
          <w:ilvl w:val="1"/>
          <w:numId w:val="1"/>
        </w:numPr>
        <w:spacing w:beforeLines="50" w:before="120" w:after="0"/>
        <w:ind w:left="788" w:hanging="431"/>
        <w:jc w:val="both"/>
        <w:rPr>
          <w:rFonts w:cs="Arial"/>
          <w:lang w:val="en-US"/>
        </w:rPr>
      </w:pPr>
      <w:bookmarkStart w:id="7" w:name="_Ref311218353"/>
      <w:r w:rsidRPr="001E6F25">
        <w:rPr>
          <w:rFonts w:cs="Arial"/>
          <w:lang w:val="en-US"/>
        </w:rPr>
        <w:t>The Moving Average at the moment t is calculated in accordance with the following formula</w:t>
      </w:r>
      <w:r w:rsidR="009437EA" w:rsidRPr="001E6F25">
        <w:rPr>
          <w:rFonts w:cs="Arial"/>
          <w:lang w:val="en-US"/>
        </w:rPr>
        <w:t>:</w:t>
      </w:r>
      <w:bookmarkEnd w:id="7"/>
    </w:p>
    <w:p w:rsidR="009437EA" w:rsidRPr="001E6F25" w:rsidRDefault="009437EA" w:rsidP="009437EA">
      <w:pPr>
        <w:ind w:left="910"/>
        <w:jc w:val="both"/>
        <w:rPr>
          <w:rFonts w:ascii="Arial" w:hAnsi="Arial" w:cs="Arial"/>
          <w:sz w:val="20"/>
          <w:szCs w:val="20"/>
          <w:lang w:val="en-US"/>
        </w:rPr>
      </w:pPr>
    </w:p>
    <w:p w:rsidR="009437EA" w:rsidRPr="001E6F25" w:rsidRDefault="001C464E" w:rsidP="009437EA">
      <w:pPr>
        <w:jc w:val="center"/>
        <w:rPr>
          <w:rFonts w:ascii="Arial" w:hAnsi="Arial" w:cs="Arial"/>
        </w:rPr>
      </w:pPr>
      <w:r w:rsidRPr="001E6F25">
        <w:rPr>
          <w:rFonts w:ascii="Arial" w:hAnsi="Arial" w:cs="Arial"/>
          <w:noProof/>
          <w:position w:val="-28"/>
        </w:rPr>
        <w:drawing>
          <wp:inline distT="0" distB="0" distL="0" distR="0" wp14:anchorId="19FF158C" wp14:editId="69EA697C">
            <wp:extent cx="1144905" cy="429260"/>
            <wp:effectExtent l="0" t="0" r="0"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4905" cy="429260"/>
                    </a:xfrm>
                    <a:prstGeom prst="rect">
                      <a:avLst/>
                    </a:prstGeom>
                    <a:noFill/>
                    <a:ln>
                      <a:noFill/>
                    </a:ln>
                  </pic:spPr>
                </pic:pic>
              </a:graphicData>
            </a:graphic>
          </wp:inline>
        </w:drawing>
      </w:r>
    </w:p>
    <w:p w:rsidR="009437EA" w:rsidRPr="001E6F25" w:rsidRDefault="00F36EF4" w:rsidP="009437EA">
      <w:pPr>
        <w:ind w:left="910"/>
        <w:jc w:val="both"/>
        <w:rPr>
          <w:rFonts w:ascii="Arial" w:hAnsi="Arial" w:cs="Arial"/>
          <w:sz w:val="20"/>
          <w:szCs w:val="20"/>
          <w:lang w:val="en-US"/>
        </w:rPr>
      </w:pPr>
      <w:proofErr w:type="gramStart"/>
      <w:r w:rsidRPr="001E6F25">
        <w:rPr>
          <w:rFonts w:ascii="Arial" w:hAnsi="Arial" w:cs="Arial"/>
          <w:sz w:val="20"/>
          <w:szCs w:val="20"/>
          <w:lang w:val="en-US"/>
        </w:rPr>
        <w:lastRenderedPageBreak/>
        <w:t>where</w:t>
      </w:r>
      <w:proofErr w:type="gramEnd"/>
      <w:r w:rsidR="009437EA" w:rsidRPr="001E6F25">
        <w:rPr>
          <w:rFonts w:ascii="Arial" w:hAnsi="Arial" w:cs="Arial"/>
          <w:sz w:val="20"/>
          <w:szCs w:val="20"/>
          <w:lang w:val="en-US"/>
        </w:rPr>
        <w:t xml:space="preserve">: </w:t>
      </w:r>
    </w:p>
    <w:p w:rsidR="009437EA" w:rsidRPr="001E6F25" w:rsidRDefault="009437EA" w:rsidP="009437EA">
      <w:pPr>
        <w:ind w:left="910"/>
        <w:jc w:val="both"/>
        <w:rPr>
          <w:rFonts w:ascii="Arial" w:hAnsi="Arial" w:cs="Arial"/>
          <w:sz w:val="20"/>
          <w:szCs w:val="20"/>
          <w:lang w:val="en-US"/>
        </w:rPr>
      </w:pPr>
      <w:proofErr w:type="spellStart"/>
      <w:r w:rsidRPr="001E6F25">
        <w:rPr>
          <w:rFonts w:ascii="Arial" w:hAnsi="Arial" w:cs="Arial"/>
          <w:sz w:val="20"/>
          <w:szCs w:val="20"/>
          <w:lang w:val="en-US"/>
        </w:rPr>
        <w:t>MA</w:t>
      </w:r>
      <w:r w:rsidRPr="001E6F25">
        <w:rPr>
          <w:rFonts w:ascii="Arial" w:hAnsi="Arial" w:cs="Arial"/>
          <w:sz w:val="20"/>
          <w:szCs w:val="20"/>
          <w:vertAlign w:val="subscript"/>
          <w:lang w:val="en-US"/>
        </w:rPr>
        <w:t>t</w:t>
      </w:r>
      <w:proofErr w:type="spellEnd"/>
      <w:r w:rsidRPr="001E6F25">
        <w:rPr>
          <w:rFonts w:ascii="Arial" w:hAnsi="Arial" w:cs="Arial"/>
          <w:sz w:val="20"/>
          <w:szCs w:val="20"/>
          <w:lang w:val="en-US"/>
        </w:rPr>
        <w:t xml:space="preserve"> – </w:t>
      </w:r>
      <w:r w:rsidR="00F36EF4" w:rsidRPr="001E6F25">
        <w:rPr>
          <w:rFonts w:ascii="Arial" w:hAnsi="Arial" w:cs="Arial"/>
          <w:sz w:val="20"/>
          <w:szCs w:val="20"/>
          <w:lang w:val="en-US"/>
        </w:rPr>
        <w:t xml:space="preserve">Moving Average at the moment </w:t>
      </w:r>
      <w:r w:rsidRPr="001E6F25">
        <w:rPr>
          <w:rFonts w:ascii="Arial" w:hAnsi="Arial" w:cs="Arial"/>
          <w:sz w:val="20"/>
          <w:szCs w:val="20"/>
          <w:lang w:val="en-US"/>
        </w:rPr>
        <w:t>t;</w:t>
      </w:r>
    </w:p>
    <w:p w:rsidR="009437EA" w:rsidRPr="001E6F25" w:rsidRDefault="009437EA" w:rsidP="009437EA">
      <w:pPr>
        <w:ind w:left="910"/>
        <w:jc w:val="both"/>
        <w:rPr>
          <w:rFonts w:ascii="Arial" w:hAnsi="Arial" w:cs="Arial"/>
          <w:sz w:val="20"/>
          <w:szCs w:val="20"/>
          <w:lang w:val="en-US"/>
        </w:rPr>
      </w:pPr>
      <w:proofErr w:type="spellStart"/>
      <w:proofErr w:type="gramStart"/>
      <w:r w:rsidRPr="001E6F25">
        <w:rPr>
          <w:rFonts w:ascii="Arial" w:hAnsi="Arial" w:cs="Arial"/>
          <w:sz w:val="20"/>
          <w:szCs w:val="20"/>
          <w:lang w:val="en-US"/>
        </w:rPr>
        <w:t>R</w:t>
      </w:r>
      <w:r w:rsidRPr="001E6F25">
        <w:rPr>
          <w:rFonts w:ascii="Arial" w:hAnsi="Arial" w:cs="Arial"/>
          <w:sz w:val="20"/>
          <w:szCs w:val="20"/>
          <w:vertAlign w:val="subscript"/>
          <w:lang w:val="en-US"/>
        </w:rPr>
        <w:t>i</w:t>
      </w:r>
      <w:proofErr w:type="spellEnd"/>
      <w:proofErr w:type="gramEnd"/>
      <w:r w:rsidRPr="001E6F25">
        <w:rPr>
          <w:rFonts w:ascii="Arial" w:hAnsi="Arial" w:cs="Arial"/>
          <w:sz w:val="20"/>
          <w:szCs w:val="20"/>
          <w:lang w:val="en-US"/>
        </w:rPr>
        <w:t xml:space="preserve"> – </w:t>
      </w:r>
      <w:r w:rsidR="00F36EF4" w:rsidRPr="001E6F25">
        <w:rPr>
          <w:rFonts w:ascii="Arial" w:hAnsi="Arial" w:cs="Arial"/>
          <w:sz w:val="20"/>
          <w:szCs w:val="20"/>
          <w:lang w:val="en-US"/>
        </w:rPr>
        <w:t xml:space="preserve">Average </w:t>
      </w:r>
      <w:r w:rsidR="002779DE" w:rsidRPr="001E6F25">
        <w:rPr>
          <w:rFonts w:ascii="Arial" w:hAnsi="Arial" w:cs="Arial"/>
          <w:sz w:val="20"/>
          <w:szCs w:val="20"/>
          <w:lang w:val="en-US"/>
        </w:rPr>
        <w:t>quotation after</w:t>
      </w:r>
      <w:r w:rsidR="00F36EF4" w:rsidRPr="001E6F25">
        <w:rPr>
          <w:rFonts w:ascii="Arial" w:hAnsi="Arial" w:cs="Arial"/>
          <w:sz w:val="20"/>
          <w:szCs w:val="20"/>
          <w:lang w:val="en-US"/>
        </w:rPr>
        <w:t xml:space="preserve"> discarding outliers at the moment</w:t>
      </w:r>
      <w:r w:rsidR="002779DE" w:rsidRPr="001E6F25">
        <w:rPr>
          <w:rFonts w:ascii="Arial" w:hAnsi="Arial" w:cs="Arial"/>
          <w:sz w:val="20"/>
          <w:szCs w:val="20"/>
          <w:lang w:val="en-US"/>
        </w:rPr>
        <w:t xml:space="preserve"> </w:t>
      </w:r>
      <w:proofErr w:type="spellStart"/>
      <w:r w:rsidRPr="001E6F25">
        <w:rPr>
          <w:rFonts w:ascii="Arial" w:hAnsi="Arial" w:cs="Arial"/>
          <w:sz w:val="20"/>
          <w:szCs w:val="20"/>
          <w:lang w:val="en-US"/>
        </w:rPr>
        <w:t>i</w:t>
      </w:r>
      <w:proofErr w:type="spellEnd"/>
      <w:r w:rsidRPr="001E6F25">
        <w:rPr>
          <w:rFonts w:ascii="Arial" w:hAnsi="Arial" w:cs="Arial"/>
          <w:sz w:val="20"/>
          <w:szCs w:val="20"/>
          <w:lang w:val="en-US"/>
        </w:rPr>
        <w:t>,</w:t>
      </w:r>
      <w:r w:rsidR="002779DE" w:rsidRPr="001E6F25">
        <w:rPr>
          <w:rFonts w:ascii="Arial" w:hAnsi="Arial" w:cs="Arial"/>
          <w:sz w:val="20"/>
          <w:szCs w:val="20"/>
          <w:lang w:val="en-US"/>
        </w:rPr>
        <w:t xml:space="preserve"> determined in accordance with</w:t>
      </w:r>
      <w:r w:rsidRPr="001E6F25">
        <w:rPr>
          <w:rFonts w:ascii="Arial" w:hAnsi="Arial" w:cs="Arial"/>
          <w:sz w:val="20"/>
          <w:szCs w:val="20"/>
          <w:lang w:val="en-US"/>
        </w:rPr>
        <w:t xml:space="preserve"> </w:t>
      </w:r>
      <w:r w:rsidR="002779DE" w:rsidRPr="001E6F25">
        <w:rPr>
          <w:rFonts w:ascii="Arial" w:hAnsi="Arial" w:cs="Arial"/>
          <w:sz w:val="20"/>
          <w:szCs w:val="20"/>
          <w:lang w:val="en-US"/>
        </w:rPr>
        <w:t>clause</w:t>
      </w:r>
      <w:r w:rsidRPr="001E6F25">
        <w:rPr>
          <w:rFonts w:ascii="Arial" w:hAnsi="Arial" w:cs="Arial"/>
          <w:sz w:val="20"/>
          <w:szCs w:val="20"/>
          <w:lang w:val="en-US"/>
        </w:rPr>
        <w:t xml:space="preserve"> </w:t>
      </w:r>
      <w:r w:rsidRPr="001E6F25">
        <w:rPr>
          <w:rFonts w:ascii="Arial" w:hAnsi="Arial" w:cs="Arial"/>
          <w:sz w:val="20"/>
          <w:szCs w:val="20"/>
        </w:rPr>
        <w:fldChar w:fldCharType="begin"/>
      </w:r>
      <w:r w:rsidRPr="001E6F25">
        <w:rPr>
          <w:rFonts w:ascii="Arial" w:hAnsi="Arial" w:cs="Arial"/>
          <w:sz w:val="20"/>
          <w:szCs w:val="20"/>
          <w:lang w:val="en-US"/>
        </w:rPr>
        <w:instrText xml:space="preserve"> REF _Ref311218377 \r  \* MERGEFORMAT </w:instrText>
      </w:r>
      <w:r w:rsidRPr="001E6F25">
        <w:rPr>
          <w:rFonts w:ascii="Arial" w:hAnsi="Arial" w:cs="Arial"/>
          <w:sz w:val="20"/>
          <w:szCs w:val="20"/>
        </w:rPr>
        <w:fldChar w:fldCharType="separate"/>
      </w:r>
      <w:r w:rsidRPr="001E6F25">
        <w:rPr>
          <w:rFonts w:ascii="Arial" w:hAnsi="Arial" w:cs="Arial"/>
          <w:sz w:val="20"/>
          <w:szCs w:val="20"/>
          <w:lang w:val="en-US"/>
        </w:rPr>
        <w:t>4.4</w:t>
      </w:r>
      <w:r w:rsidRPr="001E6F25">
        <w:rPr>
          <w:rFonts w:ascii="Arial" w:hAnsi="Arial" w:cs="Arial"/>
          <w:sz w:val="20"/>
          <w:szCs w:val="20"/>
        </w:rPr>
        <w:fldChar w:fldCharType="end"/>
      </w:r>
      <w:r w:rsidRPr="001E6F25">
        <w:rPr>
          <w:rFonts w:ascii="Arial" w:hAnsi="Arial" w:cs="Arial"/>
          <w:sz w:val="20"/>
          <w:szCs w:val="20"/>
          <w:lang w:val="en-US"/>
        </w:rPr>
        <w:t xml:space="preserve"> </w:t>
      </w:r>
      <w:r w:rsidR="002779DE" w:rsidRPr="001E6F25">
        <w:rPr>
          <w:rFonts w:ascii="Arial" w:hAnsi="Arial" w:cs="Arial"/>
          <w:sz w:val="20"/>
          <w:szCs w:val="20"/>
          <w:lang w:val="en-US"/>
        </w:rPr>
        <w:t>herein</w:t>
      </w:r>
      <w:r w:rsidRPr="001E6F25">
        <w:rPr>
          <w:rFonts w:ascii="Arial" w:hAnsi="Arial" w:cs="Arial"/>
          <w:sz w:val="20"/>
          <w:szCs w:val="20"/>
          <w:lang w:val="en-US"/>
        </w:rPr>
        <w:t>;</w:t>
      </w:r>
    </w:p>
    <w:p w:rsidR="009437EA" w:rsidRPr="001E6F25" w:rsidRDefault="009437EA" w:rsidP="009437EA">
      <w:pPr>
        <w:ind w:left="910"/>
        <w:jc w:val="both"/>
        <w:rPr>
          <w:rFonts w:ascii="Arial" w:hAnsi="Arial" w:cs="Arial"/>
          <w:sz w:val="20"/>
          <w:szCs w:val="20"/>
          <w:lang w:val="en-US"/>
        </w:rPr>
      </w:pPr>
      <w:r w:rsidRPr="001E6F25">
        <w:rPr>
          <w:rFonts w:ascii="Arial" w:hAnsi="Arial" w:cs="Arial"/>
          <w:sz w:val="20"/>
          <w:szCs w:val="20"/>
          <w:lang w:val="en-US"/>
        </w:rPr>
        <w:t xml:space="preserve">M – </w:t>
      </w:r>
      <w:proofErr w:type="gramStart"/>
      <w:r w:rsidR="002779DE" w:rsidRPr="001E6F25">
        <w:rPr>
          <w:rFonts w:ascii="Arial" w:hAnsi="Arial" w:cs="Arial"/>
          <w:sz w:val="20"/>
          <w:szCs w:val="20"/>
          <w:lang w:val="en-US"/>
        </w:rPr>
        <w:t>averaging</w:t>
      </w:r>
      <w:proofErr w:type="gramEnd"/>
      <w:r w:rsidR="002779DE" w:rsidRPr="001E6F25">
        <w:rPr>
          <w:rFonts w:ascii="Arial" w:hAnsi="Arial" w:cs="Arial"/>
          <w:sz w:val="20"/>
          <w:szCs w:val="20"/>
          <w:lang w:val="en-US"/>
        </w:rPr>
        <w:t xml:space="preserve"> period expressed in seconds and determined in accordance with Appendix 1 herein</w:t>
      </w:r>
      <w:r w:rsidRPr="001E6F25">
        <w:rPr>
          <w:rFonts w:ascii="Arial" w:hAnsi="Arial" w:cs="Arial"/>
          <w:sz w:val="20"/>
          <w:szCs w:val="20"/>
          <w:lang w:val="en-US"/>
        </w:rPr>
        <w:t>.</w:t>
      </w:r>
    </w:p>
    <w:p w:rsidR="009437EA" w:rsidRPr="001E6F25" w:rsidRDefault="002779DE" w:rsidP="009437EA">
      <w:pPr>
        <w:pStyle w:val="3"/>
        <w:numPr>
          <w:ilvl w:val="1"/>
          <w:numId w:val="1"/>
        </w:numPr>
        <w:spacing w:beforeLines="50" w:before="120" w:after="0"/>
        <w:ind w:left="788" w:hanging="431"/>
        <w:jc w:val="both"/>
        <w:rPr>
          <w:rFonts w:cs="Arial"/>
          <w:lang w:val="en-US"/>
        </w:rPr>
      </w:pPr>
      <w:bookmarkStart w:id="8" w:name="_Ref311218377"/>
      <w:r w:rsidRPr="001E6F25">
        <w:rPr>
          <w:rFonts w:cs="Arial"/>
          <w:szCs w:val="20"/>
          <w:lang w:val="en-US"/>
        </w:rPr>
        <w:t>Average quot</w:t>
      </w:r>
      <w:r w:rsidR="007141F5" w:rsidRPr="001E6F25">
        <w:rPr>
          <w:rFonts w:cs="Arial"/>
          <w:szCs w:val="20"/>
          <w:lang w:val="en-US"/>
        </w:rPr>
        <w:t>e</w:t>
      </w:r>
      <w:r w:rsidRPr="001E6F25">
        <w:rPr>
          <w:rFonts w:cs="Arial"/>
          <w:szCs w:val="20"/>
          <w:lang w:val="en-US"/>
        </w:rPr>
        <w:t xml:space="preserve"> after discarding outliers at the moment </w:t>
      </w:r>
      <w:r w:rsidR="009437EA" w:rsidRPr="001E6F25">
        <w:rPr>
          <w:rFonts w:cs="Arial"/>
          <w:lang w:val="en-US"/>
        </w:rPr>
        <w:t xml:space="preserve">d </w:t>
      </w:r>
      <w:r w:rsidRPr="001E6F25">
        <w:rPr>
          <w:rFonts w:cs="Arial"/>
          <w:lang w:val="en-US"/>
        </w:rPr>
        <w:t>shall be determined using the following formula</w:t>
      </w:r>
      <w:r w:rsidR="009437EA" w:rsidRPr="001E6F25">
        <w:rPr>
          <w:rFonts w:cs="Arial"/>
          <w:lang w:val="en-US"/>
        </w:rPr>
        <w:t>:</w:t>
      </w:r>
      <w:bookmarkEnd w:id="8"/>
    </w:p>
    <w:p w:rsidR="009437EA" w:rsidRPr="001E6F25" w:rsidRDefault="009437EA" w:rsidP="009437EA">
      <w:pPr>
        <w:rPr>
          <w:rFonts w:ascii="Arial" w:hAnsi="Arial" w:cs="Arial"/>
          <w:lang w:val="en-US"/>
        </w:rPr>
      </w:pPr>
    </w:p>
    <w:p w:rsidR="009437EA" w:rsidRPr="001E6F25" w:rsidRDefault="006B3B9E" w:rsidP="009437EA">
      <w:pPr>
        <w:jc w:val="center"/>
        <w:rPr>
          <w:rFonts w:ascii="Arial" w:hAnsi="Arial" w:cs="Arial"/>
        </w:rPr>
      </w:pPr>
      <w:r w:rsidRPr="0055747A">
        <w:rPr>
          <w:position w:val="-92"/>
          <w:lang w:val="en-US"/>
        </w:rPr>
        <w:object w:dxaOrig="5420" w:dyaOrig="1960">
          <v:shape id="_x0000_i1037" type="#_x0000_t75" style="width:271pt;height:97.8pt" o:ole="">
            <v:imagedata r:id="rId25" o:title=""/>
          </v:shape>
          <o:OLEObject Type="Embed" ProgID="Equation.3" ShapeID="_x0000_i1037" DrawAspect="Content" ObjectID="_1475315628" r:id="rId30"/>
        </w:object>
      </w:r>
    </w:p>
    <w:p w:rsidR="009437EA" w:rsidRPr="001E6F25" w:rsidRDefault="002779DE" w:rsidP="009437EA">
      <w:pPr>
        <w:ind w:leftChars="94" w:left="226" w:firstLine="493"/>
        <w:jc w:val="both"/>
        <w:rPr>
          <w:rFonts w:ascii="Arial" w:hAnsi="Arial" w:cs="Arial"/>
          <w:sz w:val="20"/>
          <w:szCs w:val="20"/>
          <w:lang w:val="en-US"/>
        </w:rPr>
      </w:pPr>
      <w:proofErr w:type="gramStart"/>
      <w:r w:rsidRPr="001E6F25">
        <w:rPr>
          <w:rFonts w:ascii="Arial" w:hAnsi="Arial" w:cs="Arial"/>
          <w:sz w:val="20"/>
          <w:szCs w:val="20"/>
          <w:lang w:val="en-US"/>
        </w:rPr>
        <w:t>where</w:t>
      </w:r>
      <w:proofErr w:type="gramEnd"/>
      <w:r w:rsidR="009437EA" w:rsidRPr="001E6F25">
        <w:rPr>
          <w:rFonts w:ascii="Arial" w:hAnsi="Arial" w:cs="Arial"/>
          <w:sz w:val="20"/>
          <w:szCs w:val="20"/>
          <w:lang w:val="en-US"/>
        </w:rPr>
        <w:t>:</w:t>
      </w:r>
    </w:p>
    <w:p w:rsidR="009437EA" w:rsidRPr="001E6F25" w:rsidRDefault="009437EA" w:rsidP="009437EA">
      <w:pPr>
        <w:ind w:leftChars="295" w:left="708" w:firstLine="11"/>
        <w:jc w:val="both"/>
        <w:rPr>
          <w:rFonts w:ascii="Arial" w:hAnsi="Arial" w:cs="Arial"/>
          <w:lang w:val="en-US"/>
        </w:rPr>
      </w:pPr>
      <w:proofErr w:type="spellStart"/>
      <w:proofErr w:type="gramStart"/>
      <w:r w:rsidRPr="001E6F25">
        <w:rPr>
          <w:rFonts w:ascii="Arial" w:hAnsi="Arial" w:cs="Arial"/>
          <w:sz w:val="20"/>
          <w:szCs w:val="20"/>
          <w:lang w:val="en-US"/>
        </w:rPr>
        <w:t>R</w:t>
      </w:r>
      <w:r w:rsidRPr="001E6F25">
        <w:rPr>
          <w:rFonts w:ascii="Arial" w:hAnsi="Arial" w:cs="Arial"/>
          <w:sz w:val="20"/>
          <w:szCs w:val="20"/>
          <w:vertAlign w:val="subscript"/>
          <w:lang w:val="en-US"/>
        </w:rPr>
        <w:t>t</w:t>
      </w:r>
      <w:proofErr w:type="spellEnd"/>
      <w:proofErr w:type="gramEnd"/>
      <w:r w:rsidRPr="001E6F25">
        <w:rPr>
          <w:rFonts w:ascii="Arial" w:hAnsi="Arial" w:cs="Arial"/>
          <w:sz w:val="20"/>
          <w:szCs w:val="20"/>
          <w:lang w:val="en-US"/>
        </w:rPr>
        <w:t xml:space="preserve"> – </w:t>
      </w:r>
      <w:r w:rsidR="007141F5" w:rsidRPr="001E6F25">
        <w:rPr>
          <w:rFonts w:ascii="Arial" w:hAnsi="Arial" w:cs="Arial"/>
          <w:sz w:val="20"/>
          <w:szCs w:val="20"/>
          <w:lang w:val="en-US"/>
        </w:rPr>
        <w:t>average quote after discarding outliers at the moment</w:t>
      </w:r>
      <w:r w:rsidRPr="001E6F25">
        <w:rPr>
          <w:rFonts w:ascii="Arial" w:hAnsi="Arial" w:cs="Arial"/>
          <w:sz w:val="20"/>
          <w:szCs w:val="20"/>
          <w:lang w:val="en-US"/>
        </w:rPr>
        <w:t xml:space="preserve"> t;</w:t>
      </w:r>
      <w:r w:rsidRPr="001E6F25">
        <w:rPr>
          <w:rFonts w:ascii="Arial" w:hAnsi="Arial" w:cs="Arial"/>
          <w:lang w:val="en-US"/>
        </w:rPr>
        <w:t xml:space="preserve"> </w:t>
      </w:r>
    </w:p>
    <w:p w:rsidR="009437EA" w:rsidRPr="001E6F25" w:rsidRDefault="009437EA" w:rsidP="009437EA">
      <w:pPr>
        <w:ind w:leftChars="295" w:left="708" w:firstLine="11"/>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20"/>
          <w:szCs w:val="20"/>
          <w:vertAlign w:val="subscript"/>
          <w:lang w:val="en-US"/>
        </w:rPr>
        <w:t>t-1</w:t>
      </w:r>
      <w:r w:rsidRPr="001E6F25">
        <w:rPr>
          <w:rFonts w:ascii="Arial" w:hAnsi="Arial" w:cs="Arial"/>
          <w:sz w:val="20"/>
          <w:szCs w:val="20"/>
          <w:lang w:val="en-US"/>
        </w:rPr>
        <w:t xml:space="preserve"> – </w:t>
      </w:r>
      <w:r w:rsidR="007141F5" w:rsidRPr="001E6F25">
        <w:rPr>
          <w:rFonts w:ascii="Arial" w:hAnsi="Arial" w:cs="Arial"/>
          <w:sz w:val="20"/>
          <w:szCs w:val="20"/>
          <w:lang w:val="en-US"/>
        </w:rPr>
        <w:t xml:space="preserve">average quote after discarding outliers at the moment </w:t>
      </w:r>
      <w:r w:rsidRPr="001E6F25">
        <w:rPr>
          <w:rFonts w:ascii="Arial" w:hAnsi="Arial" w:cs="Arial"/>
          <w:sz w:val="20"/>
          <w:szCs w:val="20"/>
          <w:lang w:val="en-US"/>
        </w:rPr>
        <w:t>t-1;</w:t>
      </w:r>
    </w:p>
    <w:p w:rsidR="009437EA" w:rsidRPr="001E6F25" w:rsidRDefault="009437EA" w:rsidP="009437EA">
      <w:pPr>
        <w:ind w:leftChars="295" w:left="708" w:firstLine="11"/>
        <w:jc w:val="both"/>
        <w:rPr>
          <w:rFonts w:ascii="Arial" w:hAnsi="Arial" w:cs="Arial"/>
          <w:sz w:val="20"/>
          <w:szCs w:val="20"/>
          <w:lang w:val="en-US"/>
        </w:rPr>
      </w:pPr>
      <w:proofErr w:type="spellStart"/>
      <w:r w:rsidRPr="001E6F25">
        <w:rPr>
          <w:rFonts w:ascii="Arial" w:hAnsi="Arial" w:cs="Arial"/>
          <w:sz w:val="20"/>
          <w:szCs w:val="20"/>
          <w:lang w:val="en-US"/>
        </w:rPr>
        <w:t>RA</w:t>
      </w:r>
      <w:r w:rsidRPr="001E6F25">
        <w:rPr>
          <w:rFonts w:ascii="Arial" w:hAnsi="Arial" w:cs="Arial"/>
          <w:sz w:val="20"/>
          <w:szCs w:val="20"/>
          <w:vertAlign w:val="subscript"/>
          <w:lang w:val="en-US"/>
        </w:rPr>
        <w:t>t</w:t>
      </w:r>
      <w:proofErr w:type="spellEnd"/>
      <w:r w:rsidRPr="001E6F25">
        <w:rPr>
          <w:rFonts w:ascii="Arial" w:hAnsi="Arial" w:cs="Arial"/>
          <w:sz w:val="20"/>
          <w:szCs w:val="20"/>
          <w:lang w:val="en-US"/>
        </w:rPr>
        <w:t xml:space="preserve"> – </w:t>
      </w:r>
      <w:r w:rsidR="007141F5" w:rsidRPr="001E6F25">
        <w:rPr>
          <w:rFonts w:ascii="Arial" w:hAnsi="Arial" w:cs="Arial"/>
          <w:sz w:val="20"/>
          <w:szCs w:val="20"/>
          <w:lang w:val="en-US"/>
        </w:rPr>
        <w:t>average quote before discarding outliers at the moment</w:t>
      </w:r>
      <w:r w:rsidRPr="001E6F25">
        <w:rPr>
          <w:rFonts w:ascii="Arial" w:hAnsi="Arial" w:cs="Arial"/>
          <w:sz w:val="20"/>
          <w:szCs w:val="20"/>
          <w:lang w:val="en-US"/>
        </w:rPr>
        <w:t xml:space="preserve"> t,</w:t>
      </w:r>
      <w:r w:rsidR="007141F5" w:rsidRPr="001E6F25">
        <w:rPr>
          <w:rFonts w:ascii="Arial" w:hAnsi="Arial" w:cs="Arial"/>
          <w:sz w:val="20"/>
          <w:szCs w:val="20"/>
          <w:lang w:val="en-US"/>
        </w:rPr>
        <w:t xml:space="preserve"> determined in accordance with </w:t>
      </w:r>
      <w:proofErr w:type="gramStart"/>
      <w:r w:rsidR="007141F5" w:rsidRPr="001E6F25">
        <w:rPr>
          <w:rFonts w:ascii="Arial" w:hAnsi="Arial" w:cs="Arial"/>
          <w:sz w:val="20"/>
          <w:szCs w:val="20"/>
          <w:lang w:val="en-US"/>
        </w:rPr>
        <w:t xml:space="preserve">clause </w:t>
      </w:r>
      <w:r w:rsidRPr="001E6F25">
        <w:rPr>
          <w:rFonts w:ascii="Arial" w:hAnsi="Arial" w:cs="Arial"/>
          <w:sz w:val="20"/>
          <w:szCs w:val="20"/>
          <w:lang w:val="en-US"/>
        </w:rPr>
        <w:t xml:space="preserve"> </w:t>
      </w:r>
      <w:proofErr w:type="gramEnd"/>
      <w:r w:rsidRPr="001E6F25">
        <w:rPr>
          <w:rFonts w:ascii="Arial" w:hAnsi="Arial" w:cs="Arial"/>
          <w:sz w:val="20"/>
          <w:szCs w:val="20"/>
        </w:rPr>
        <w:fldChar w:fldCharType="begin"/>
      </w:r>
      <w:r w:rsidRPr="001E6F25">
        <w:rPr>
          <w:rFonts w:ascii="Arial" w:hAnsi="Arial" w:cs="Arial"/>
          <w:sz w:val="20"/>
          <w:szCs w:val="20"/>
          <w:lang w:val="en-US"/>
        </w:rPr>
        <w:instrText xml:space="preserve"> REF _Ref311218395 \r  \* MERGEFORMAT </w:instrText>
      </w:r>
      <w:r w:rsidRPr="001E6F25">
        <w:rPr>
          <w:rFonts w:ascii="Arial" w:hAnsi="Arial" w:cs="Arial"/>
          <w:sz w:val="20"/>
          <w:szCs w:val="20"/>
        </w:rPr>
        <w:fldChar w:fldCharType="separate"/>
      </w:r>
      <w:r w:rsidRPr="001E6F25">
        <w:rPr>
          <w:rFonts w:ascii="Arial" w:hAnsi="Arial" w:cs="Arial"/>
          <w:sz w:val="20"/>
          <w:szCs w:val="20"/>
          <w:lang w:val="en-US"/>
        </w:rPr>
        <w:t>4.5</w:t>
      </w:r>
      <w:r w:rsidRPr="001E6F25">
        <w:rPr>
          <w:rFonts w:ascii="Arial" w:hAnsi="Arial" w:cs="Arial"/>
          <w:sz w:val="20"/>
          <w:szCs w:val="20"/>
        </w:rPr>
        <w:fldChar w:fldCharType="end"/>
      </w:r>
      <w:r w:rsidRPr="001E6F25">
        <w:rPr>
          <w:rFonts w:ascii="Arial" w:hAnsi="Arial" w:cs="Arial"/>
          <w:sz w:val="20"/>
          <w:szCs w:val="20"/>
          <w:lang w:val="en-US"/>
        </w:rPr>
        <w:t xml:space="preserve"> </w:t>
      </w:r>
      <w:r w:rsidR="007141F5" w:rsidRPr="001E6F25">
        <w:rPr>
          <w:rFonts w:ascii="Arial" w:hAnsi="Arial" w:cs="Arial"/>
          <w:sz w:val="20"/>
          <w:szCs w:val="20"/>
          <w:lang w:val="en-US"/>
        </w:rPr>
        <w:t>herein</w:t>
      </w:r>
      <w:r w:rsidRPr="001E6F25">
        <w:rPr>
          <w:rFonts w:ascii="Arial" w:hAnsi="Arial" w:cs="Arial"/>
          <w:sz w:val="20"/>
          <w:szCs w:val="20"/>
          <w:lang w:val="en-US"/>
        </w:rPr>
        <w:t>;</w:t>
      </w:r>
    </w:p>
    <w:p w:rsidR="009437EA" w:rsidRPr="001E6F25" w:rsidRDefault="009437EA" w:rsidP="009437EA">
      <w:pPr>
        <w:ind w:leftChars="295" w:left="708" w:firstLine="11"/>
        <w:jc w:val="both"/>
        <w:rPr>
          <w:rFonts w:ascii="Arial" w:hAnsi="Arial" w:cs="Arial"/>
          <w:sz w:val="20"/>
          <w:szCs w:val="20"/>
          <w:lang w:val="en-US"/>
        </w:rPr>
      </w:pPr>
      <w:r w:rsidRPr="001E6F25">
        <w:rPr>
          <w:rFonts w:ascii="Arial" w:hAnsi="Arial" w:cs="Arial"/>
          <w:sz w:val="20"/>
          <w:szCs w:val="20"/>
          <w:lang w:val="en-US"/>
        </w:rPr>
        <w:t xml:space="preserve">K – </w:t>
      </w:r>
      <w:proofErr w:type="gramStart"/>
      <w:r w:rsidR="00CB6A5E" w:rsidRPr="001E6F25">
        <w:rPr>
          <w:rFonts w:ascii="Arial" w:hAnsi="Arial" w:cs="Arial"/>
          <w:sz w:val="20"/>
          <w:szCs w:val="20"/>
          <w:lang w:val="en-US"/>
        </w:rPr>
        <w:t>maximum</w:t>
      </w:r>
      <w:proofErr w:type="gramEnd"/>
      <w:r w:rsidR="00CB6A5E" w:rsidRPr="001E6F25">
        <w:rPr>
          <w:rFonts w:ascii="Arial" w:hAnsi="Arial" w:cs="Arial"/>
          <w:sz w:val="20"/>
          <w:szCs w:val="20"/>
          <w:lang w:val="en-US"/>
        </w:rPr>
        <w:t xml:space="preserve"> deviation</w:t>
      </w:r>
      <w:r w:rsidRPr="001E6F25">
        <w:rPr>
          <w:rFonts w:ascii="Arial" w:hAnsi="Arial" w:cs="Arial"/>
          <w:sz w:val="20"/>
          <w:szCs w:val="20"/>
          <w:lang w:val="en-US"/>
        </w:rPr>
        <w:t xml:space="preserve">, </w:t>
      </w:r>
      <w:r w:rsidR="00CB6A5E" w:rsidRPr="001E6F25">
        <w:rPr>
          <w:rFonts w:ascii="Arial" w:hAnsi="Arial" w:cs="Arial"/>
          <w:sz w:val="20"/>
          <w:szCs w:val="20"/>
          <w:lang w:val="en-US"/>
        </w:rPr>
        <w:t>determined in accordance with Appendix 1 herein</w:t>
      </w:r>
      <w:r w:rsidRPr="001E6F25">
        <w:rPr>
          <w:rFonts w:ascii="Arial" w:hAnsi="Arial" w:cs="Arial"/>
          <w:sz w:val="20"/>
          <w:szCs w:val="20"/>
          <w:lang w:val="en-US"/>
        </w:rPr>
        <w:t>;</w:t>
      </w:r>
    </w:p>
    <w:p w:rsidR="009437EA" w:rsidRPr="001E6F25" w:rsidRDefault="009437EA" w:rsidP="009437EA">
      <w:pPr>
        <w:ind w:leftChars="295" w:left="708" w:firstLine="11"/>
        <w:jc w:val="both"/>
        <w:rPr>
          <w:rFonts w:ascii="Arial" w:hAnsi="Arial" w:cs="Arial"/>
          <w:sz w:val="20"/>
          <w:szCs w:val="20"/>
          <w:lang w:val="en-US"/>
        </w:rPr>
      </w:pPr>
      <w:r w:rsidRPr="001E6F25">
        <w:rPr>
          <w:rFonts w:ascii="Arial" w:hAnsi="Arial" w:cs="Arial"/>
          <w:sz w:val="20"/>
          <w:szCs w:val="20"/>
          <w:lang w:val="en-US"/>
        </w:rPr>
        <w:t xml:space="preserve">S – </w:t>
      </w:r>
      <w:proofErr w:type="gramStart"/>
      <w:r w:rsidR="00CB6A5E" w:rsidRPr="001E6F25">
        <w:rPr>
          <w:rFonts w:ascii="Arial" w:hAnsi="Arial" w:cs="Arial"/>
          <w:sz w:val="20"/>
          <w:szCs w:val="20"/>
          <w:lang w:val="en-US"/>
        </w:rPr>
        <w:t>period</w:t>
      </w:r>
      <w:proofErr w:type="gramEnd"/>
      <w:r w:rsidR="00CB6A5E" w:rsidRPr="001E6F25">
        <w:rPr>
          <w:rFonts w:ascii="Arial" w:hAnsi="Arial" w:cs="Arial"/>
          <w:sz w:val="20"/>
          <w:szCs w:val="20"/>
          <w:lang w:val="en-US"/>
        </w:rPr>
        <w:t xml:space="preserve"> for calculation of outliers expressed in seconds and determined in accordance with Appendix1 herein</w:t>
      </w:r>
      <w:r w:rsidRPr="001E6F25">
        <w:rPr>
          <w:rFonts w:ascii="Arial" w:hAnsi="Arial" w:cs="Arial"/>
          <w:sz w:val="20"/>
          <w:szCs w:val="20"/>
          <w:lang w:val="en-US"/>
        </w:rPr>
        <w:t>.</w:t>
      </w:r>
    </w:p>
    <w:p w:rsidR="009437EA" w:rsidRPr="001E6F25" w:rsidRDefault="00CB6A5E" w:rsidP="009437EA">
      <w:pPr>
        <w:pStyle w:val="3"/>
        <w:numPr>
          <w:ilvl w:val="1"/>
          <w:numId w:val="1"/>
        </w:numPr>
        <w:spacing w:beforeLines="50" w:before="120" w:after="0"/>
        <w:ind w:left="788" w:hanging="431"/>
        <w:jc w:val="both"/>
        <w:rPr>
          <w:rFonts w:cs="Arial"/>
          <w:lang w:val="en-US"/>
        </w:rPr>
      </w:pPr>
      <w:r w:rsidRPr="001E6F25">
        <w:rPr>
          <w:rFonts w:cs="Arial"/>
          <w:lang w:val="en-US"/>
        </w:rPr>
        <w:t xml:space="preserve">Average quote before </w:t>
      </w:r>
      <w:r w:rsidRPr="001E6F25">
        <w:rPr>
          <w:rFonts w:cs="Arial"/>
          <w:szCs w:val="20"/>
          <w:lang w:val="en-US"/>
        </w:rPr>
        <w:t>discarding outliers at the moment</w:t>
      </w:r>
      <w:r w:rsidR="009437EA" w:rsidRPr="001E6F25">
        <w:rPr>
          <w:rFonts w:cs="Arial"/>
          <w:lang w:val="en-US"/>
        </w:rPr>
        <w:t xml:space="preserve"> t </w:t>
      </w:r>
      <w:r w:rsidRPr="001E6F25">
        <w:rPr>
          <w:rFonts w:cs="Arial"/>
          <w:lang w:val="en-US"/>
        </w:rPr>
        <w:t>shall be determined using the formula</w:t>
      </w:r>
      <w:r w:rsidR="009437EA" w:rsidRPr="001E6F25">
        <w:rPr>
          <w:rFonts w:cs="Arial"/>
          <w:lang w:val="en-US"/>
        </w:rPr>
        <w:t>:</w:t>
      </w:r>
    </w:p>
    <w:p w:rsidR="009437EA" w:rsidRPr="001E6F25" w:rsidRDefault="009437EA" w:rsidP="009437EA">
      <w:pPr>
        <w:jc w:val="center"/>
        <w:rPr>
          <w:rFonts w:ascii="Arial" w:hAnsi="Arial" w:cs="Arial"/>
          <w:lang w:val="en-US"/>
        </w:rPr>
      </w:pPr>
      <w:r w:rsidRPr="001E6F25">
        <w:rPr>
          <w:rFonts w:ascii="Arial" w:hAnsi="Arial" w:cs="Arial"/>
          <w:position w:val="-24"/>
        </w:rPr>
        <w:object w:dxaOrig="1540" w:dyaOrig="960">
          <v:shape id="_x0000_i1038" type="#_x0000_t75" style="width:76.75pt;height:48.25pt" o:ole="">
            <v:imagedata r:id="rId31" o:title=""/>
          </v:shape>
          <o:OLEObject Type="Embed" ProgID="Equation.3" ShapeID="_x0000_i1038" DrawAspect="Content" ObjectID="_1475315629" r:id="rId32"/>
        </w:object>
      </w:r>
      <w:r w:rsidRPr="001E6F25">
        <w:rPr>
          <w:rFonts w:ascii="Arial" w:hAnsi="Arial" w:cs="Arial"/>
          <w:lang w:val="en-US"/>
        </w:rPr>
        <w:t>,</w:t>
      </w:r>
    </w:p>
    <w:p w:rsidR="009437EA" w:rsidRPr="001E6F25" w:rsidRDefault="007141F5" w:rsidP="009437EA">
      <w:pPr>
        <w:ind w:leftChars="94" w:left="226" w:firstLine="493"/>
        <w:jc w:val="both"/>
        <w:rPr>
          <w:rFonts w:ascii="Arial" w:hAnsi="Arial" w:cs="Arial"/>
          <w:sz w:val="20"/>
          <w:szCs w:val="20"/>
          <w:lang w:val="en-US"/>
        </w:rPr>
      </w:pPr>
      <w:proofErr w:type="gramStart"/>
      <w:r w:rsidRPr="001E6F25">
        <w:rPr>
          <w:rFonts w:ascii="Arial" w:hAnsi="Arial" w:cs="Arial"/>
          <w:sz w:val="20"/>
          <w:szCs w:val="20"/>
          <w:lang w:val="en-US"/>
        </w:rPr>
        <w:t>where</w:t>
      </w:r>
      <w:proofErr w:type="gramEnd"/>
      <w:r w:rsidR="009437EA" w:rsidRPr="001E6F25">
        <w:rPr>
          <w:rFonts w:ascii="Arial" w:hAnsi="Arial" w:cs="Arial"/>
          <w:sz w:val="20"/>
          <w:szCs w:val="20"/>
          <w:lang w:val="en-US"/>
        </w:rPr>
        <w:t>:</w:t>
      </w:r>
    </w:p>
    <w:p w:rsidR="009437EA" w:rsidRPr="001E6F25" w:rsidRDefault="009437EA" w:rsidP="009437EA">
      <w:pPr>
        <w:ind w:leftChars="295" w:left="708" w:firstLine="12"/>
        <w:jc w:val="both"/>
        <w:rPr>
          <w:rFonts w:ascii="Arial" w:hAnsi="Arial" w:cs="Arial"/>
          <w:sz w:val="20"/>
          <w:szCs w:val="20"/>
          <w:lang w:val="en-US"/>
        </w:rPr>
      </w:pPr>
      <w:proofErr w:type="spellStart"/>
      <w:r w:rsidRPr="001E6F25">
        <w:rPr>
          <w:rFonts w:ascii="Arial" w:hAnsi="Arial" w:cs="Arial"/>
          <w:sz w:val="20"/>
          <w:szCs w:val="20"/>
          <w:lang w:val="en-US"/>
        </w:rPr>
        <w:t>RA</w:t>
      </w:r>
      <w:r w:rsidRPr="001E6F25">
        <w:rPr>
          <w:rFonts w:ascii="Arial" w:hAnsi="Arial" w:cs="Arial"/>
          <w:sz w:val="20"/>
          <w:szCs w:val="20"/>
          <w:vertAlign w:val="subscript"/>
          <w:lang w:val="en-US"/>
        </w:rPr>
        <w:t>t</w:t>
      </w:r>
      <w:proofErr w:type="spellEnd"/>
      <w:r w:rsidRPr="001E6F25">
        <w:rPr>
          <w:rFonts w:ascii="Arial" w:hAnsi="Arial" w:cs="Arial"/>
          <w:sz w:val="20"/>
          <w:szCs w:val="20"/>
          <w:lang w:val="en-US"/>
        </w:rPr>
        <w:t xml:space="preserve"> – </w:t>
      </w:r>
      <w:r w:rsidR="007141F5" w:rsidRPr="001E6F25">
        <w:rPr>
          <w:rFonts w:ascii="Arial" w:hAnsi="Arial" w:cs="Arial"/>
          <w:sz w:val="20"/>
          <w:szCs w:val="20"/>
          <w:lang w:val="en-US"/>
        </w:rPr>
        <w:t>average quote before discarding outliers at the moment</w:t>
      </w:r>
      <w:r w:rsidRPr="001E6F25">
        <w:rPr>
          <w:rFonts w:ascii="Arial" w:hAnsi="Arial" w:cs="Arial"/>
          <w:sz w:val="20"/>
          <w:szCs w:val="20"/>
          <w:lang w:val="en-US"/>
        </w:rPr>
        <w:t xml:space="preserve"> t;</w:t>
      </w:r>
    </w:p>
    <w:p w:rsidR="009437EA" w:rsidRPr="001E6F25" w:rsidRDefault="009437EA" w:rsidP="009437EA">
      <w:pPr>
        <w:ind w:leftChars="295" w:left="708" w:firstLine="12"/>
        <w:jc w:val="both"/>
        <w:rPr>
          <w:rFonts w:ascii="Arial" w:hAnsi="Arial" w:cs="Arial"/>
          <w:sz w:val="20"/>
          <w:szCs w:val="20"/>
          <w:lang w:val="en-US"/>
        </w:rPr>
      </w:pPr>
      <w:r w:rsidRPr="001E6F25">
        <w:rPr>
          <w:rFonts w:ascii="Arial" w:hAnsi="Arial" w:cs="Arial"/>
          <w:sz w:val="20"/>
          <w:szCs w:val="20"/>
          <w:lang w:val="en-US"/>
        </w:rPr>
        <w:t xml:space="preserve">n – </w:t>
      </w:r>
      <w:proofErr w:type="gramStart"/>
      <w:r w:rsidR="00CB6A5E" w:rsidRPr="001E6F25">
        <w:rPr>
          <w:rFonts w:ascii="Arial" w:hAnsi="Arial" w:cs="Arial"/>
          <w:sz w:val="20"/>
          <w:szCs w:val="20"/>
          <w:lang w:val="en-US"/>
        </w:rPr>
        <w:t>number</w:t>
      </w:r>
      <w:proofErr w:type="gramEnd"/>
      <w:r w:rsidR="00CB6A5E" w:rsidRPr="001E6F25">
        <w:rPr>
          <w:rFonts w:ascii="Arial" w:hAnsi="Arial" w:cs="Arial"/>
          <w:sz w:val="20"/>
          <w:szCs w:val="20"/>
          <w:lang w:val="en-US"/>
        </w:rPr>
        <w:t xml:space="preserve"> of </w:t>
      </w:r>
      <w:r w:rsidR="00E5435B" w:rsidRPr="001E6F25">
        <w:rPr>
          <w:rFonts w:ascii="Arial" w:hAnsi="Arial" w:cs="Arial"/>
          <w:sz w:val="20"/>
          <w:szCs w:val="20"/>
          <w:lang w:val="en-US"/>
        </w:rPr>
        <w:t>Participants of the interbank market</w:t>
      </w:r>
      <w:r w:rsidR="00CB6A5E" w:rsidRPr="001E6F25">
        <w:rPr>
          <w:rFonts w:ascii="Arial" w:hAnsi="Arial" w:cs="Arial"/>
          <w:sz w:val="20"/>
          <w:szCs w:val="20"/>
          <w:lang w:val="en-US"/>
        </w:rPr>
        <w:t xml:space="preserve"> included on the List indicated in clause 1.4. </w:t>
      </w:r>
      <w:proofErr w:type="gramStart"/>
      <w:r w:rsidR="00CB6A5E" w:rsidRPr="001E6F25">
        <w:rPr>
          <w:rFonts w:ascii="Arial" w:hAnsi="Arial" w:cs="Arial"/>
          <w:sz w:val="20"/>
          <w:szCs w:val="20"/>
          <w:lang w:val="en-US"/>
        </w:rPr>
        <w:t>herein</w:t>
      </w:r>
      <w:proofErr w:type="gramEnd"/>
      <w:r w:rsidR="00CB6A5E" w:rsidRPr="001E6F25">
        <w:rPr>
          <w:rFonts w:ascii="Arial" w:hAnsi="Arial" w:cs="Arial"/>
          <w:sz w:val="20"/>
          <w:szCs w:val="20"/>
          <w:lang w:val="en-US"/>
        </w:rPr>
        <w:t xml:space="preserve"> at the moment of </w:t>
      </w:r>
      <w:r w:rsidRPr="001E6F25">
        <w:rPr>
          <w:rFonts w:ascii="Arial" w:hAnsi="Arial" w:cs="Arial"/>
          <w:sz w:val="20"/>
          <w:szCs w:val="20"/>
          <w:lang w:val="en-US"/>
        </w:rPr>
        <w:t>Reuters</w:t>
      </w:r>
      <w:r w:rsidR="00CB6A5E" w:rsidRPr="001E6F25">
        <w:rPr>
          <w:rFonts w:ascii="Arial" w:hAnsi="Arial" w:cs="Arial"/>
          <w:sz w:val="20"/>
          <w:szCs w:val="20"/>
          <w:lang w:val="en-US"/>
        </w:rPr>
        <w:t xml:space="preserve"> Indicative Rate Calculation</w:t>
      </w:r>
      <w:r w:rsidRPr="001E6F25">
        <w:rPr>
          <w:rFonts w:ascii="Arial" w:hAnsi="Arial" w:cs="Arial"/>
          <w:sz w:val="20"/>
          <w:szCs w:val="20"/>
          <w:lang w:val="en-US"/>
        </w:rPr>
        <w:t>;</w:t>
      </w:r>
    </w:p>
    <w:p w:rsidR="009437EA" w:rsidRPr="001E6F25" w:rsidRDefault="009437EA" w:rsidP="009437EA">
      <w:pPr>
        <w:ind w:leftChars="295" w:left="708" w:firstLine="12"/>
        <w:jc w:val="both"/>
        <w:rPr>
          <w:rFonts w:ascii="Arial" w:hAnsi="Arial" w:cs="Arial"/>
          <w:sz w:val="20"/>
          <w:szCs w:val="20"/>
          <w:lang w:val="en-US"/>
        </w:rPr>
      </w:pPr>
      <w:proofErr w:type="spellStart"/>
      <w:r w:rsidRPr="001E6F25">
        <w:rPr>
          <w:rFonts w:ascii="Arial" w:hAnsi="Arial" w:cs="Arial"/>
          <w:sz w:val="20"/>
          <w:szCs w:val="20"/>
          <w:lang w:val="en-US"/>
        </w:rPr>
        <w:t>RM</w:t>
      </w:r>
      <w:r w:rsidRPr="001E6F25">
        <w:rPr>
          <w:rFonts w:ascii="Arial" w:hAnsi="Arial" w:cs="Arial"/>
          <w:sz w:val="16"/>
          <w:szCs w:val="20"/>
          <w:lang w:val="en-US"/>
        </w:rPr>
        <w:t>bt</w:t>
      </w:r>
      <w:proofErr w:type="spellEnd"/>
      <w:r w:rsidRPr="001E6F25">
        <w:rPr>
          <w:rFonts w:ascii="Arial" w:hAnsi="Arial" w:cs="Arial"/>
          <w:sz w:val="20"/>
          <w:szCs w:val="20"/>
          <w:lang w:val="en-US"/>
        </w:rPr>
        <w:t xml:space="preserve"> – </w:t>
      </w:r>
      <w:r w:rsidR="00FD10BE" w:rsidRPr="001E6F25">
        <w:rPr>
          <w:rFonts w:ascii="Arial" w:hAnsi="Arial" w:cs="Arial"/>
          <w:sz w:val="20"/>
          <w:szCs w:val="20"/>
          <w:lang w:val="en-US"/>
        </w:rPr>
        <w:t xml:space="preserve">average quote </w:t>
      </w:r>
      <w:r w:rsidR="00E5435B" w:rsidRPr="001E6F25">
        <w:rPr>
          <w:rFonts w:ascii="Arial" w:hAnsi="Arial" w:cs="Arial"/>
          <w:sz w:val="20"/>
          <w:szCs w:val="20"/>
          <w:lang w:val="en-US"/>
        </w:rPr>
        <w:t xml:space="preserve">of the Participant </w:t>
      </w:r>
      <w:r w:rsidR="00FD10BE" w:rsidRPr="001E6F25">
        <w:rPr>
          <w:rFonts w:ascii="Arial" w:hAnsi="Arial" w:cs="Arial"/>
          <w:sz w:val="20"/>
          <w:szCs w:val="20"/>
          <w:lang w:val="en-US"/>
        </w:rPr>
        <w:t xml:space="preserve">b at the moment of time </w:t>
      </w:r>
      <w:r w:rsidRPr="001E6F25">
        <w:rPr>
          <w:rFonts w:ascii="Arial" w:hAnsi="Arial" w:cs="Arial"/>
          <w:sz w:val="20"/>
          <w:szCs w:val="20"/>
          <w:lang w:val="en-US"/>
        </w:rPr>
        <w:t>t,</w:t>
      </w:r>
      <w:r w:rsidR="00FD10BE" w:rsidRPr="001E6F25">
        <w:rPr>
          <w:rFonts w:ascii="Arial" w:hAnsi="Arial" w:cs="Arial"/>
          <w:sz w:val="20"/>
          <w:szCs w:val="20"/>
          <w:lang w:val="en-US"/>
        </w:rPr>
        <w:t xml:space="preserve"> determined in accordance with clause 4.6 herein</w:t>
      </w:r>
      <w:r w:rsidRPr="001E6F25">
        <w:rPr>
          <w:rFonts w:ascii="Arial" w:hAnsi="Arial" w:cs="Arial"/>
          <w:sz w:val="20"/>
          <w:szCs w:val="20"/>
          <w:lang w:val="en-US"/>
        </w:rPr>
        <w:t>.</w:t>
      </w:r>
    </w:p>
    <w:p w:rsidR="009437EA" w:rsidRPr="001E6F25" w:rsidRDefault="007141F5" w:rsidP="009437EA">
      <w:pPr>
        <w:pStyle w:val="3"/>
        <w:numPr>
          <w:ilvl w:val="1"/>
          <w:numId w:val="1"/>
        </w:numPr>
        <w:spacing w:beforeLines="50" w:before="120" w:after="0"/>
        <w:ind w:left="788" w:hanging="431"/>
        <w:jc w:val="both"/>
        <w:rPr>
          <w:rFonts w:cs="Arial"/>
          <w:lang w:val="en-US"/>
        </w:rPr>
      </w:pPr>
      <w:bookmarkStart w:id="9" w:name="_Ref311218412"/>
      <w:r w:rsidRPr="001E6F25">
        <w:rPr>
          <w:rFonts w:cs="Arial"/>
          <w:lang w:val="en-US"/>
        </w:rPr>
        <w:t xml:space="preserve">Average quote </w:t>
      </w:r>
      <w:r w:rsidR="00E5435B" w:rsidRPr="001E6F25">
        <w:rPr>
          <w:rFonts w:cs="Arial"/>
          <w:lang w:val="en-US"/>
        </w:rPr>
        <w:t xml:space="preserve">of the Participant </w:t>
      </w:r>
      <w:r w:rsidR="009437EA" w:rsidRPr="001E6F25">
        <w:rPr>
          <w:rFonts w:cs="Arial"/>
          <w:lang w:val="en-US"/>
        </w:rPr>
        <w:t xml:space="preserve">b </w:t>
      </w:r>
      <w:r w:rsidRPr="001E6F25">
        <w:rPr>
          <w:rFonts w:cs="Arial"/>
          <w:lang w:val="en-US"/>
        </w:rPr>
        <w:t xml:space="preserve">at the moment of time </w:t>
      </w:r>
      <w:r w:rsidR="009437EA" w:rsidRPr="001E6F25">
        <w:rPr>
          <w:rFonts w:cs="Arial"/>
          <w:lang w:val="en-US"/>
        </w:rPr>
        <w:t xml:space="preserve"> t </w:t>
      </w:r>
      <w:r w:rsidR="00CB6A5E" w:rsidRPr="001E6F25">
        <w:rPr>
          <w:rFonts w:cs="Arial"/>
          <w:lang w:val="en-US"/>
        </w:rPr>
        <w:t>shall be determined using the formula</w:t>
      </w:r>
      <w:r w:rsidR="009437EA" w:rsidRPr="001E6F25">
        <w:rPr>
          <w:rFonts w:cs="Arial"/>
          <w:lang w:val="en-US"/>
        </w:rPr>
        <w:t>:</w:t>
      </w:r>
      <w:bookmarkEnd w:id="9"/>
    </w:p>
    <w:p w:rsidR="009437EA" w:rsidRPr="001E6F25" w:rsidRDefault="009437EA" w:rsidP="009437EA">
      <w:pPr>
        <w:pStyle w:val="3"/>
        <w:ind w:left="357"/>
        <w:jc w:val="center"/>
        <w:rPr>
          <w:rFonts w:cs="Arial"/>
          <w:lang w:val="en-US"/>
        </w:rPr>
      </w:pPr>
      <w:r w:rsidRPr="001E6F25">
        <w:rPr>
          <w:rFonts w:cs="Arial"/>
          <w:position w:val="-12"/>
        </w:rPr>
        <w:object w:dxaOrig="2560" w:dyaOrig="360">
          <v:shape id="_x0000_i1039" type="#_x0000_t75" style="width:127.7pt;height:18.35pt" o:ole="">
            <v:imagedata r:id="rId33" o:title=""/>
          </v:shape>
          <o:OLEObject Type="Embed" ProgID="Equation.3" ShapeID="_x0000_i1039" DrawAspect="Content" ObjectID="_1475315630" r:id="rId34"/>
        </w:object>
      </w:r>
      <w:r w:rsidRPr="001E6F25">
        <w:rPr>
          <w:rFonts w:cs="Arial"/>
          <w:lang w:val="en-US"/>
        </w:rPr>
        <w:t>,</w:t>
      </w:r>
    </w:p>
    <w:p w:rsidR="009437EA" w:rsidRPr="001E6F25" w:rsidRDefault="007141F5" w:rsidP="009437EA">
      <w:pPr>
        <w:ind w:leftChars="295" w:left="708"/>
        <w:jc w:val="both"/>
        <w:rPr>
          <w:rFonts w:ascii="Arial" w:hAnsi="Arial" w:cs="Arial"/>
          <w:sz w:val="20"/>
          <w:szCs w:val="20"/>
          <w:lang w:val="en-US"/>
        </w:rPr>
      </w:pPr>
      <w:proofErr w:type="gramStart"/>
      <w:r w:rsidRPr="001E6F25">
        <w:rPr>
          <w:rFonts w:ascii="Arial" w:hAnsi="Arial" w:cs="Arial"/>
          <w:sz w:val="20"/>
          <w:szCs w:val="20"/>
          <w:lang w:val="en-US"/>
        </w:rPr>
        <w:t>where</w:t>
      </w:r>
      <w:proofErr w:type="gramEnd"/>
      <w:r w:rsidR="009437EA" w:rsidRPr="001E6F25">
        <w:rPr>
          <w:rFonts w:ascii="Arial" w:hAnsi="Arial" w:cs="Arial"/>
          <w:sz w:val="20"/>
          <w:szCs w:val="20"/>
          <w:lang w:val="en-US"/>
        </w:rPr>
        <w:t>:</w:t>
      </w:r>
    </w:p>
    <w:p w:rsidR="009437EA" w:rsidRPr="001E6F25" w:rsidRDefault="009437EA" w:rsidP="009437EA">
      <w:pPr>
        <w:ind w:leftChars="295" w:left="708" w:firstLine="1"/>
        <w:jc w:val="both"/>
        <w:rPr>
          <w:rFonts w:ascii="Arial" w:hAnsi="Arial" w:cs="Arial"/>
          <w:sz w:val="20"/>
          <w:szCs w:val="20"/>
          <w:lang w:val="en-US"/>
        </w:rPr>
      </w:pPr>
      <w:proofErr w:type="spellStart"/>
      <w:r w:rsidRPr="001E6F25">
        <w:rPr>
          <w:rFonts w:ascii="Arial" w:hAnsi="Arial" w:cs="Arial"/>
          <w:sz w:val="20"/>
          <w:szCs w:val="20"/>
          <w:lang w:val="en-US"/>
        </w:rPr>
        <w:t>RM</w:t>
      </w:r>
      <w:r w:rsidRPr="001E6F25">
        <w:rPr>
          <w:rFonts w:ascii="Arial" w:hAnsi="Arial" w:cs="Arial"/>
          <w:sz w:val="16"/>
          <w:szCs w:val="16"/>
          <w:vertAlign w:val="subscript"/>
          <w:lang w:val="en-US"/>
        </w:rPr>
        <w:t>bt</w:t>
      </w:r>
      <w:proofErr w:type="spellEnd"/>
      <w:r w:rsidRPr="001E6F25">
        <w:rPr>
          <w:rFonts w:ascii="Arial" w:hAnsi="Arial" w:cs="Arial"/>
          <w:sz w:val="20"/>
          <w:szCs w:val="20"/>
          <w:lang w:val="en-US"/>
        </w:rPr>
        <w:t xml:space="preserve"> – </w:t>
      </w:r>
      <w:r w:rsidR="006C4A38" w:rsidRPr="001E6F25">
        <w:rPr>
          <w:rFonts w:ascii="Arial" w:hAnsi="Arial" w:cs="Arial"/>
          <w:sz w:val="20"/>
          <w:szCs w:val="20"/>
          <w:lang w:val="en-US"/>
        </w:rPr>
        <w:t>average quote</w:t>
      </w:r>
      <w:r w:rsidR="00E1677D" w:rsidRPr="001E6F25">
        <w:rPr>
          <w:rFonts w:ascii="Arial" w:hAnsi="Arial" w:cs="Arial"/>
          <w:sz w:val="20"/>
          <w:szCs w:val="20"/>
          <w:lang w:val="en-US"/>
        </w:rPr>
        <w:t xml:space="preserve"> of</w:t>
      </w:r>
      <w:r w:rsidR="006C4A38" w:rsidRPr="001E6F25">
        <w:rPr>
          <w:rFonts w:ascii="Arial" w:hAnsi="Arial" w:cs="Arial"/>
          <w:sz w:val="20"/>
          <w:szCs w:val="20"/>
          <w:lang w:val="en-US"/>
        </w:rPr>
        <w:t xml:space="preserve"> </w:t>
      </w:r>
      <w:r w:rsidR="00E5435B" w:rsidRPr="001E6F25">
        <w:rPr>
          <w:rFonts w:ascii="Arial" w:hAnsi="Arial" w:cs="Arial"/>
          <w:sz w:val="20"/>
          <w:szCs w:val="20"/>
          <w:lang w:val="en-US"/>
        </w:rPr>
        <w:t>Participant</w:t>
      </w:r>
      <w:r w:rsidR="006C4A38" w:rsidRPr="001E6F25">
        <w:rPr>
          <w:rFonts w:ascii="Arial" w:hAnsi="Arial" w:cs="Arial"/>
          <w:sz w:val="20"/>
          <w:szCs w:val="20"/>
          <w:lang w:val="en-US"/>
        </w:rPr>
        <w:t xml:space="preserve"> b at the moment of time t</w:t>
      </w:r>
      <w:r w:rsidRPr="001E6F25">
        <w:rPr>
          <w:rFonts w:ascii="Arial" w:hAnsi="Arial" w:cs="Arial"/>
          <w:sz w:val="20"/>
          <w:szCs w:val="20"/>
          <w:lang w:val="en-US"/>
        </w:rPr>
        <w:t>;</w:t>
      </w:r>
    </w:p>
    <w:p w:rsidR="009437EA" w:rsidRPr="001E6F25" w:rsidRDefault="009437EA" w:rsidP="009437EA">
      <w:pPr>
        <w:ind w:leftChars="90" w:left="216" w:firstLine="493"/>
        <w:jc w:val="both"/>
        <w:rPr>
          <w:rFonts w:ascii="Arial" w:hAnsi="Arial" w:cs="Arial"/>
          <w:sz w:val="20"/>
          <w:szCs w:val="20"/>
          <w:lang w:val="en-US"/>
        </w:rPr>
      </w:pPr>
      <w:proofErr w:type="spellStart"/>
      <w:r w:rsidRPr="001E6F25">
        <w:rPr>
          <w:rFonts w:ascii="Arial" w:hAnsi="Arial" w:cs="Arial"/>
          <w:sz w:val="20"/>
          <w:szCs w:val="20"/>
          <w:lang w:val="en-US"/>
        </w:rPr>
        <w:t>Bid</w:t>
      </w:r>
      <w:r w:rsidRPr="001E6F25">
        <w:rPr>
          <w:rFonts w:ascii="Arial" w:hAnsi="Arial" w:cs="Arial"/>
          <w:sz w:val="16"/>
          <w:szCs w:val="16"/>
          <w:vertAlign w:val="subscript"/>
          <w:lang w:val="en-US"/>
        </w:rPr>
        <w:t>bt</w:t>
      </w:r>
      <w:proofErr w:type="spellEnd"/>
      <w:r w:rsidR="00CB6A5E" w:rsidRPr="001E6F25">
        <w:rPr>
          <w:rFonts w:ascii="Arial" w:hAnsi="Arial" w:cs="Arial"/>
          <w:sz w:val="20"/>
          <w:szCs w:val="20"/>
          <w:lang w:val="en-US"/>
        </w:rPr>
        <w:t xml:space="preserve"> – </w:t>
      </w:r>
      <w:r w:rsidR="00E1677D" w:rsidRPr="001E6F25">
        <w:rPr>
          <w:rFonts w:ascii="Arial" w:hAnsi="Arial" w:cs="Arial"/>
          <w:sz w:val="20"/>
          <w:szCs w:val="20"/>
          <w:lang w:val="en-US"/>
        </w:rPr>
        <w:t xml:space="preserve">average bid quote of </w:t>
      </w:r>
      <w:r w:rsidR="00E5435B" w:rsidRPr="001E6F25">
        <w:rPr>
          <w:rFonts w:ascii="Arial" w:hAnsi="Arial" w:cs="Arial"/>
          <w:sz w:val="20"/>
          <w:szCs w:val="20"/>
          <w:lang w:val="en-US"/>
        </w:rPr>
        <w:t>Participant</w:t>
      </w:r>
      <w:r w:rsidR="00E1677D" w:rsidRPr="001E6F25">
        <w:rPr>
          <w:rFonts w:ascii="Arial" w:hAnsi="Arial" w:cs="Arial"/>
          <w:sz w:val="20"/>
          <w:szCs w:val="20"/>
          <w:lang w:val="en-US"/>
        </w:rPr>
        <w:t xml:space="preserve"> b at the moment of time t</w:t>
      </w:r>
      <w:r w:rsidRPr="001E6F25">
        <w:rPr>
          <w:rFonts w:ascii="Arial" w:hAnsi="Arial" w:cs="Arial"/>
          <w:sz w:val="20"/>
          <w:szCs w:val="20"/>
          <w:lang w:val="en-US"/>
        </w:rPr>
        <w:t>;</w:t>
      </w:r>
    </w:p>
    <w:p w:rsidR="009437EA" w:rsidRPr="001E6F25" w:rsidRDefault="009437EA" w:rsidP="009437EA">
      <w:pPr>
        <w:ind w:leftChars="90" w:left="216" w:firstLine="493"/>
        <w:jc w:val="both"/>
        <w:rPr>
          <w:rFonts w:ascii="Arial" w:hAnsi="Arial" w:cs="Arial"/>
          <w:sz w:val="20"/>
          <w:szCs w:val="20"/>
          <w:lang w:val="en-US"/>
        </w:rPr>
      </w:pPr>
      <w:proofErr w:type="spellStart"/>
      <w:r w:rsidRPr="001E6F25">
        <w:rPr>
          <w:rFonts w:ascii="Arial" w:hAnsi="Arial" w:cs="Arial"/>
          <w:sz w:val="20"/>
          <w:szCs w:val="20"/>
          <w:lang w:val="en-US"/>
        </w:rPr>
        <w:t>Ask</w:t>
      </w:r>
      <w:r w:rsidRPr="001E6F25">
        <w:rPr>
          <w:rFonts w:ascii="Arial" w:hAnsi="Arial" w:cs="Arial"/>
          <w:sz w:val="16"/>
          <w:szCs w:val="16"/>
          <w:vertAlign w:val="subscript"/>
          <w:lang w:val="en-US"/>
        </w:rPr>
        <w:t>bt</w:t>
      </w:r>
      <w:proofErr w:type="spellEnd"/>
      <w:r w:rsidRPr="001E6F25">
        <w:rPr>
          <w:rFonts w:ascii="Arial" w:hAnsi="Arial" w:cs="Arial"/>
          <w:sz w:val="20"/>
          <w:szCs w:val="20"/>
          <w:lang w:val="en-US"/>
        </w:rPr>
        <w:t xml:space="preserve"> – </w:t>
      </w:r>
      <w:r w:rsidR="00E5435B" w:rsidRPr="001E6F25">
        <w:rPr>
          <w:rFonts w:ascii="Arial" w:hAnsi="Arial" w:cs="Arial"/>
          <w:sz w:val="20"/>
          <w:szCs w:val="20"/>
          <w:lang w:val="en-US"/>
        </w:rPr>
        <w:t>average ask quote of Participant</w:t>
      </w:r>
      <w:r w:rsidR="00E1677D" w:rsidRPr="001E6F25">
        <w:rPr>
          <w:rFonts w:ascii="Arial" w:hAnsi="Arial" w:cs="Arial"/>
          <w:sz w:val="20"/>
          <w:szCs w:val="20"/>
          <w:lang w:val="en-US"/>
        </w:rPr>
        <w:t xml:space="preserve"> b at the moment of time t</w:t>
      </w:r>
      <w:r w:rsidRPr="001E6F25">
        <w:rPr>
          <w:rFonts w:ascii="Arial" w:hAnsi="Arial" w:cs="Arial"/>
          <w:sz w:val="20"/>
          <w:szCs w:val="20"/>
          <w:lang w:val="en-US"/>
        </w:rPr>
        <w:t>.</w:t>
      </w:r>
    </w:p>
    <w:p w:rsidR="009437EA" w:rsidRPr="001E6F25" w:rsidRDefault="009437EA" w:rsidP="009437EA">
      <w:pPr>
        <w:jc w:val="both"/>
        <w:rPr>
          <w:rFonts w:ascii="Arial" w:hAnsi="Arial" w:cs="Arial"/>
          <w:sz w:val="20"/>
          <w:szCs w:val="20"/>
          <w:highlight w:val="yellow"/>
          <w:lang w:val="en-US"/>
        </w:rPr>
      </w:pPr>
    </w:p>
    <w:p w:rsidR="009437EA" w:rsidRPr="001E6F25" w:rsidRDefault="0098106E" w:rsidP="009437EA">
      <w:pPr>
        <w:pStyle w:val="3"/>
        <w:numPr>
          <w:ilvl w:val="1"/>
          <w:numId w:val="1"/>
        </w:numPr>
        <w:spacing w:beforeLines="50" w:before="120" w:after="0"/>
        <w:ind w:left="788" w:hanging="431"/>
        <w:jc w:val="both"/>
        <w:rPr>
          <w:rFonts w:cs="Arial"/>
          <w:lang w:val="en-US"/>
        </w:rPr>
      </w:pPr>
      <w:r w:rsidRPr="001E6F25">
        <w:rPr>
          <w:rFonts w:cs="Arial"/>
          <w:lang w:val="en-US"/>
        </w:rPr>
        <w:t xml:space="preserve">If </w:t>
      </w:r>
      <w:proofErr w:type="spellStart"/>
      <w:r w:rsidRPr="001E6F25">
        <w:rPr>
          <w:rFonts w:cs="Arial"/>
          <w:lang w:val="en-US"/>
        </w:rPr>
        <w:t>Bid</w:t>
      </w:r>
      <w:r w:rsidRPr="001E6F25">
        <w:rPr>
          <w:rFonts w:cs="Arial"/>
          <w:sz w:val="16"/>
          <w:lang w:val="en-US"/>
        </w:rPr>
        <w:t>bt</w:t>
      </w:r>
      <w:proofErr w:type="spellEnd"/>
      <w:r w:rsidRPr="001E6F25">
        <w:rPr>
          <w:rFonts w:cs="Arial"/>
          <w:lang w:val="en-US"/>
        </w:rPr>
        <w:t xml:space="preserve"> and/or </w:t>
      </w:r>
      <w:proofErr w:type="spellStart"/>
      <w:proofErr w:type="gramStart"/>
      <w:r w:rsidRPr="001E6F25">
        <w:rPr>
          <w:rFonts w:cs="Arial"/>
          <w:lang w:val="en-US"/>
        </w:rPr>
        <w:t>Ask</w:t>
      </w:r>
      <w:r w:rsidRPr="001E6F25">
        <w:rPr>
          <w:rFonts w:cs="Arial"/>
          <w:sz w:val="16"/>
          <w:lang w:val="en-US"/>
        </w:rPr>
        <w:t>bt</w:t>
      </w:r>
      <w:proofErr w:type="spellEnd"/>
      <w:r w:rsidRPr="001E6F25">
        <w:rPr>
          <w:rFonts w:cs="Arial"/>
          <w:sz w:val="16"/>
          <w:lang w:val="en-US"/>
        </w:rPr>
        <w:t>,</w:t>
      </w:r>
      <w:proofErr w:type="gramEnd"/>
      <w:r w:rsidRPr="001E6F25">
        <w:rPr>
          <w:rFonts w:cs="Arial"/>
          <w:lang w:val="en-US"/>
        </w:rPr>
        <w:t xml:space="preserve"> is not available in Thomson Reuters system at the moment of time t</w:t>
      </w:r>
      <w:r w:rsidR="009437EA" w:rsidRPr="001E6F25">
        <w:rPr>
          <w:rFonts w:cs="Arial"/>
          <w:sz w:val="16"/>
          <w:lang w:val="en-US"/>
        </w:rPr>
        <w:t>,</w:t>
      </w:r>
      <w:r w:rsidR="009437EA" w:rsidRPr="001E6F25">
        <w:rPr>
          <w:rFonts w:cs="Arial"/>
          <w:lang w:val="en-US"/>
        </w:rPr>
        <w:t xml:space="preserve"> </w:t>
      </w:r>
      <w:r w:rsidRPr="001E6F25">
        <w:rPr>
          <w:rFonts w:cs="Arial"/>
          <w:lang w:val="en-US"/>
        </w:rPr>
        <w:t xml:space="preserve">the average quote by </w:t>
      </w:r>
      <w:r w:rsidR="00771676" w:rsidRPr="001E6F25">
        <w:rPr>
          <w:rFonts w:cs="Arial"/>
          <w:lang w:val="en-US"/>
        </w:rPr>
        <w:t>Participant</w:t>
      </w:r>
      <w:r w:rsidRPr="001E6F25">
        <w:rPr>
          <w:rFonts w:cs="Arial"/>
          <w:lang w:val="en-US"/>
        </w:rPr>
        <w:t xml:space="preserve"> b at the moment of time </w:t>
      </w:r>
      <w:r w:rsidR="009437EA" w:rsidRPr="001E6F25">
        <w:rPr>
          <w:rFonts w:cs="Arial"/>
          <w:lang w:val="en-US"/>
        </w:rPr>
        <w:t>t (</w:t>
      </w:r>
      <w:proofErr w:type="spellStart"/>
      <w:r w:rsidR="009437EA" w:rsidRPr="001E6F25">
        <w:rPr>
          <w:rFonts w:cs="Arial"/>
          <w:lang w:val="en-US"/>
        </w:rPr>
        <w:t>RM</w:t>
      </w:r>
      <w:r w:rsidR="009437EA" w:rsidRPr="001E6F25">
        <w:rPr>
          <w:rFonts w:cs="Arial"/>
          <w:sz w:val="16"/>
          <w:vertAlign w:val="subscript"/>
          <w:lang w:val="en-US"/>
        </w:rPr>
        <w:t>bt</w:t>
      </w:r>
      <w:proofErr w:type="spellEnd"/>
      <w:r w:rsidR="009437EA" w:rsidRPr="001E6F25">
        <w:rPr>
          <w:rFonts w:cs="Arial"/>
          <w:lang w:val="en-US"/>
        </w:rPr>
        <w:t xml:space="preserve">) </w:t>
      </w:r>
      <w:r w:rsidRPr="001E6F25">
        <w:rPr>
          <w:rFonts w:cs="Arial"/>
          <w:lang w:val="en-US"/>
        </w:rPr>
        <w:t>is not calculated</w:t>
      </w:r>
      <w:r w:rsidR="009437EA" w:rsidRPr="001E6F25">
        <w:rPr>
          <w:rFonts w:cs="Arial"/>
          <w:lang w:val="en-US"/>
        </w:rPr>
        <w:t>.</w:t>
      </w:r>
    </w:p>
    <w:p w:rsidR="009437EA" w:rsidRPr="001E6F25" w:rsidRDefault="0098106E" w:rsidP="009437EA">
      <w:pPr>
        <w:pStyle w:val="3"/>
        <w:numPr>
          <w:ilvl w:val="1"/>
          <w:numId w:val="1"/>
        </w:numPr>
        <w:spacing w:beforeLines="50" w:before="120" w:after="0"/>
        <w:ind w:left="788" w:hanging="431"/>
        <w:jc w:val="both"/>
        <w:rPr>
          <w:rFonts w:cs="Arial"/>
          <w:lang w:val="en-US"/>
        </w:rPr>
      </w:pPr>
      <w:r w:rsidRPr="001E6F25">
        <w:rPr>
          <w:rFonts w:cs="Arial"/>
          <w:lang w:val="en-US"/>
        </w:rPr>
        <w:t xml:space="preserve">If </w:t>
      </w:r>
      <w:r w:rsidR="006B3B9E">
        <w:rPr>
          <w:rFonts w:cs="Arial"/>
          <w:lang w:val="en-US"/>
        </w:rPr>
        <w:t>a</w:t>
      </w:r>
      <w:r w:rsidRPr="001E6F25">
        <w:rPr>
          <w:rFonts w:cs="Arial"/>
          <w:lang w:val="en-US"/>
        </w:rPr>
        <w:t xml:space="preserve"> </w:t>
      </w:r>
      <w:r w:rsidR="00771676" w:rsidRPr="001E6F25">
        <w:rPr>
          <w:rFonts w:cs="Arial"/>
          <w:lang w:val="en-US"/>
        </w:rPr>
        <w:t>Participant</w:t>
      </w:r>
      <w:r w:rsidRPr="001E6F25">
        <w:rPr>
          <w:rFonts w:cs="Arial"/>
          <w:lang w:val="en-US"/>
        </w:rPr>
        <w:t xml:space="preserve"> has not made available bid and/or ask quotes used for </w:t>
      </w:r>
      <w:r w:rsidR="009437EA" w:rsidRPr="001E6F25">
        <w:rPr>
          <w:rFonts w:cs="Arial"/>
          <w:szCs w:val="20"/>
          <w:lang w:val="en-US"/>
        </w:rPr>
        <w:t>Reuters</w:t>
      </w:r>
      <w:r w:rsidRPr="001E6F25">
        <w:rPr>
          <w:rFonts w:cs="Arial"/>
          <w:szCs w:val="20"/>
          <w:lang w:val="en-US"/>
        </w:rPr>
        <w:t xml:space="preserve"> Indicative Rate calculation</w:t>
      </w:r>
      <w:r w:rsidRPr="001E6F25">
        <w:rPr>
          <w:rFonts w:cs="Arial"/>
          <w:lang w:val="en-US"/>
        </w:rPr>
        <w:t xml:space="preserve"> in the period of more than 15 minutes</w:t>
      </w:r>
      <w:r w:rsidR="009437EA" w:rsidRPr="001E6F25">
        <w:rPr>
          <w:rFonts w:cs="Arial"/>
          <w:lang w:val="en-US"/>
        </w:rPr>
        <w:t>,</w:t>
      </w:r>
      <w:r w:rsidRPr="001E6F25">
        <w:rPr>
          <w:rFonts w:cs="Arial"/>
          <w:lang w:val="en-US"/>
        </w:rPr>
        <w:t xml:space="preserve"> the quotes of </w:t>
      </w:r>
      <w:r w:rsidR="00771676" w:rsidRPr="001E6F25">
        <w:rPr>
          <w:rFonts w:cs="Arial"/>
          <w:lang w:val="en-US"/>
        </w:rPr>
        <w:t>such Participant</w:t>
      </w:r>
      <w:r w:rsidRPr="001E6F25">
        <w:rPr>
          <w:rFonts w:cs="Arial"/>
          <w:lang w:val="en-US"/>
        </w:rPr>
        <w:t xml:space="preserve"> will not be used fo</w:t>
      </w:r>
      <w:r w:rsidR="00E1677D" w:rsidRPr="001E6F25">
        <w:rPr>
          <w:rFonts w:cs="Arial"/>
          <w:lang w:val="en-US"/>
        </w:rPr>
        <w:t>r</w:t>
      </w:r>
      <w:r w:rsidR="009437EA" w:rsidRPr="001E6F25">
        <w:rPr>
          <w:rFonts w:cs="Arial"/>
          <w:lang w:val="en-US"/>
        </w:rPr>
        <w:t xml:space="preserve"> </w:t>
      </w:r>
      <w:r w:rsidRPr="001E6F25">
        <w:rPr>
          <w:rFonts w:cs="Arial"/>
          <w:szCs w:val="20"/>
          <w:lang w:val="en-US"/>
        </w:rPr>
        <w:t xml:space="preserve">Reuters Indicative Rate </w:t>
      </w:r>
      <w:r w:rsidRPr="001E6F25">
        <w:rPr>
          <w:rFonts w:cs="Arial"/>
          <w:lang w:val="en-US"/>
        </w:rPr>
        <w:t xml:space="preserve">calculation till the </w:t>
      </w:r>
      <w:r w:rsidR="00771676" w:rsidRPr="001E6F25">
        <w:rPr>
          <w:rFonts w:cs="Arial"/>
          <w:lang w:val="en-US"/>
        </w:rPr>
        <w:t>Participant</w:t>
      </w:r>
      <w:r w:rsidRPr="001E6F25">
        <w:rPr>
          <w:rFonts w:cs="Arial"/>
          <w:lang w:val="en-US"/>
        </w:rPr>
        <w:t xml:space="preserve"> resumes publishing the quotes</w:t>
      </w:r>
      <w:r w:rsidR="009437EA" w:rsidRPr="001E6F25">
        <w:rPr>
          <w:rFonts w:cs="Arial"/>
          <w:lang w:val="en-US"/>
        </w:rPr>
        <w:t>.</w:t>
      </w:r>
    </w:p>
    <w:p w:rsidR="009437EA" w:rsidRPr="001E6F25" w:rsidRDefault="00E1677D" w:rsidP="009437EA">
      <w:pPr>
        <w:pStyle w:val="3"/>
        <w:numPr>
          <w:ilvl w:val="1"/>
          <w:numId w:val="1"/>
        </w:numPr>
        <w:spacing w:beforeLines="50" w:before="120" w:after="0"/>
        <w:ind w:left="788" w:hanging="431"/>
        <w:jc w:val="both"/>
        <w:rPr>
          <w:rFonts w:cs="Arial"/>
          <w:lang w:val="en-US"/>
        </w:rPr>
      </w:pPr>
      <w:r w:rsidRPr="001E6F25">
        <w:rPr>
          <w:rFonts w:cs="Arial"/>
          <w:lang w:val="en-US"/>
        </w:rPr>
        <w:t xml:space="preserve">If quotes announced by less than three </w:t>
      </w:r>
      <w:r w:rsidR="00771676" w:rsidRPr="001E6F25">
        <w:rPr>
          <w:rFonts w:cs="Arial"/>
          <w:lang w:val="en-US"/>
        </w:rPr>
        <w:t xml:space="preserve">Participants </w:t>
      </w:r>
      <w:r w:rsidRPr="001E6F25">
        <w:rPr>
          <w:rFonts w:cs="Arial"/>
          <w:lang w:val="en-US"/>
        </w:rPr>
        <w:t xml:space="preserve">are used at the moment of </w:t>
      </w:r>
      <w:r w:rsidRPr="001E6F25">
        <w:rPr>
          <w:rFonts w:cs="Arial"/>
          <w:szCs w:val="20"/>
          <w:lang w:val="en-US"/>
        </w:rPr>
        <w:t>Reuters</w:t>
      </w:r>
      <w:r w:rsidRPr="001E6F25">
        <w:rPr>
          <w:rFonts w:cs="Arial"/>
          <w:lang w:val="en-US"/>
        </w:rPr>
        <w:t xml:space="preserve"> Indicative Rate calculation, </w:t>
      </w:r>
      <w:r w:rsidRPr="001E6F25">
        <w:rPr>
          <w:rFonts w:cs="Arial"/>
          <w:szCs w:val="20"/>
          <w:lang w:val="en-US"/>
        </w:rPr>
        <w:t>the Reuters</w:t>
      </w:r>
      <w:r w:rsidRPr="001E6F25">
        <w:rPr>
          <w:rFonts w:cs="Arial"/>
          <w:lang w:val="en-US"/>
        </w:rPr>
        <w:t xml:space="preserve"> Indicative Rate will not be calculated and equals the last calculated </w:t>
      </w:r>
      <w:r w:rsidRPr="001E6F25">
        <w:rPr>
          <w:rFonts w:cs="Arial"/>
          <w:szCs w:val="20"/>
          <w:lang w:val="en-US"/>
        </w:rPr>
        <w:t>Reuters</w:t>
      </w:r>
      <w:r w:rsidRPr="001E6F25">
        <w:rPr>
          <w:rFonts w:cs="Arial"/>
          <w:lang w:val="en-US"/>
        </w:rPr>
        <w:t xml:space="preserve"> Indicative Rate value</w:t>
      </w:r>
      <w:r w:rsidR="009437EA" w:rsidRPr="001E6F25">
        <w:rPr>
          <w:rFonts w:cs="Arial"/>
          <w:lang w:val="en-US"/>
        </w:rPr>
        <w:t xml:space="preserve">. </w:t>
      </w:r>
    </w:p>
    <w:p w:rsidR="009437EA" w:rsidRPr="001E6F25" w:rsidRDefault="00E1677D" w:rsidP="009437EA">
      <w:pPr>
        <w:pStyle w:val="3"/>
        <w:numPr>
          <w:ilvl w:val="1"/>
          <w:numId w:val="1"/>
        </w:numPr>
        <w:spacing w:beforeLines="50" w:before="120" w:after="0"/>
        <w:ind w:left="788" w:hanging="431"/>
        <w:jc w:val="both"/>
        <w:rPr>
          <w:rFonts w:cs="Arial"/>
          <w:lang w:val="en-US"/>
        </w:rPr>
      </w:pPr>
      <w:r w:rsidRPr="001E6F25">
        <w:rPr>
          <w:rFonts w:cs="Arial"/>
          <w:lang w:val="en-US"/>
        </w:rPr>
        <w:t xml:space="preserve">If </w:t>
      </w:r>
      <w:r w:rsidR="009437EA" w:rsidRPr="001E6F25">
        <w:rPr>
          <w:rFonts w:cs="Arial"/>
          <w:lang w:val="en-US"/>
        </w:rPr>
        <w:t xml:space="preserve">Thomson Reuters </w:t>
      </w:r>
      <w:r w:rsidR="00A37160" w:rsidRPr="001E6F25">
        <w:rPr>
          <w:rFonts w:cs="Arial"/>
          <w:lang w:val="en-US"/>
        </w:rPr>
        <w:t xml:space="preserve">has not published quotes due to failure of communication systems or otherwise, </w:t>
      </w:r>
      <w:r w:rsidR="009437EA" w:rsidRPr="001E6F25">
        <w:rPr>
          <w:rFonts w:cs="Arial"/>
          <w:szCs w:val="20"/>
          <w:lang w:val="en-US"/>
        </w:rPr>
        <w:t>Reuters</w:t>
      </w:r>
      <w:r w:rsidR="00A37160" w:rsidRPr="001E6F25">
        <w:rPr>
          <w:rFonts w:cs="Arial"/>
          <w:szCs w:val="20"/>
          <w:lang w:val="en-US"/>
        </w:rPr>
        <w:t xml:space="preserve"> Indicative Rate shall be equal to the last calculated </w:t>
      </w:r>
      <w:r w:rsidR="009437EA" w:rsidRPr="001E6F25">
        <w:rPr>
          <w:rFonts w:cs="Arial"/>
          <w:szCs w:val="20"/>
          <w:lang w:val="en-US"/>
        </w:rPr>
        <w:t>Reuters</w:t>
      </w:r>
      <w:r w:rsidR="00A37160" w:rsidRPr="001E6F25">
        <w:rPr>
          <w:rFonts w:cs="Arial"/>
          <w:szCs w:val="20"/>
          <w:lang w:val="en-US"/>
        </w:rPr>
        <w:t xml:space="preserve"> Indicative Rate</w:t>
      </w:r>
      <w:r w:rsidR="009437EA" w:rsidRPr="001E6F25">
        <w:rPr>
          <w:rFonts w:cs="Arial"/>
          <w:lang w:val="en-US"/>
        </w:rPr>
        <w:t>.</w:t>
      </w:r>
    </w:p>
    <w:p w:rsidR="009437EA" w:rsidRPr="001E6F25" w:rsidRDefault="00A37160" w:rsidP="009437EA">
      <w:pPr>
        <w:pStyle w:val="3"/>
        <w:numPr>
          <w:ilvl w:val="1"/>
          <w:numId w:val="1"/>
        </w:numPr>
        <w:spacing w:beforeLines="50" w:before="120" w:after="0"/>
        <w:ind w:left="788" w:hanging="431"/>
        <w:jc w:val="both"/>
        <w:rPr>
          <w:rFonts w:cs="Arial"/>
          <w:lang w:val="en-US"/>
        </w:rPr>
      </w:pPr>
      <w:bookmarkStart w:id="10" w:name="_Ref240086419"/>
      <w:r w:rsidRPr="001E6F25">
        <w:rPr>
          <w:rFonts w:cs="Arial"/>
          <w:lang w:val="en-US"/>
        </w:rPr>
        <w:t xml:space="preserve">If the Moscow Exchange has not received quotes from </w:t>
      </w:r>
      <w:r w:rsidR="009437EA" w:rsidRPr="001E6F25">
        <w:rPr>
          <w:rFonts w:cs="Arial"/>
          <w:lang w:val="en-US"/>
        </w:rPr>
        <w:t>Thomson Reuters</w:t>
      </w:r>
      <w:r w:rsidRPr="001E6F25">
        <w:rPr>
          <w:rFonts w:cs="Arial"/>
          <w:lang w:val="en-US"/>
        </w:rPr>
        <w:t xml:space="preserve"> during the period of more than one hour</w:t>
      </w:r>
      <w:r w:rsidR="009437EA" w:rsidRPr="001E6F25">
        <w:rPr>
          <w:rFonts w:cs="Arial"/>
          <w:lang w:val="en-US"/>
        </w:rPr>
        <w:t xml:space="preserve">, </w:t>
      </w:r>
      <w:r w:rsidRPr="001E6F25">
        <w:rPr>
          <w:rFonts w:cs="Arial"/>
          <w:lang w:val="en-US"/>
        </w:rPr>
        <w:t xml:space="preserve">the Moscow Exchange shall have the right for the main (additional) session </w:t>
      </w:r>
      <w:r w:rsidR="00771676" w:rsidRPr="001E6F25">
        <w:rPr>
          <w:rFonts w:cs="Arial"/>
          <w:lang w:val="en-US"/>
        </w:rPr>
        <w:t xml:space="preserve">of the relevant market </w:t>
      </w:r>
      <w:r w:rsidRPr="001E6F25">
        <w:rPr>
          <w:rFonts w:cs="Arial"/>
          <w:lang w:val="en-US"/>
        </w:rPr>
        <w:t xml:space="preserve">to set the fixed (flat) </w:t>
      </w:r>
      <w:r w:rsidR="009437EA" w:rsidRPr="001E6F25">
        <w:rPr>
          <w:rFonts w:cs="Arial"/>
          <w:lang w:val="en-US"/>
        </w:rPr>
        <w:t xml:space="preserve"> </w:t>
      </w:r>
      <w:r w:rsidR="009437EA" w:rsidRPr="001E6F25">
        <w:rPr>
          <w:rFonts w:cs="Arial"/>
          <w:szCs w:val="20"/>
          <w:lang w:val="en-US"/>
        </w:rPr>
        <w:t>Reuters</w:t>
      </w:r>
      <w:r w:rsidRPr="001E6F25">
        <w:rPr>
          <w:rFonts w:cs="Arial"/>
          <w:szCs w:val="20"/>
          <w:lang w:val="en-US"/>
        </w:rPr>
        <w:t xml:space="preserve"> Indicative Rate</w:t>
      </w:r>
      <w:r w:rsidR="009437EA" w:rsidRPr="001E6F25">
        <w:rPr>
          <w:rFonts w:cs="Arial"/>
          <w:lang w:val="en-US"/>
        </w:rPr>
        <w:t xml:space="preserve">, </w:t>
      </w:r>
      <w:r w:rsidRPr="001E6F25">
        <w:rPr>
          <w:rFonts w:cs="Arial"/>
          <w:lang w:val="en-US"/>
        </w:rPr>
        <w:t>equal one of the following</w:t>
      </w:r>
      <w:r w:rsidR="009437EA" w:rsidRPr="001E6F25">
        <w:rPr>
          <w:rFonts w:cs="Arial"/>
          <w:lang w:val="en-US"/>
        </w:rPr>
        <w:t xml:space="preserve"> </w:t>
      </w:r>
      <w:r w:rsidR="009437EA" w:rsidRPr="001E6F25">
        <w:rPr>
          <w:rFonts w:cs="Arial"/>
        </w:rPr>
        <w:t>а</w:t>
      </w:r>
      <w:r w:rsidR="009437EA" w:rsidRPr="001E6F25">
        <w:rPr>
          <w:rFonts w:cs="Arial"/>
          <w:lang w:val="en-US"/>
        </w:rPr>
        <w:t xml:space="preserve">) </w:t>
      </w:r>
      <w:r w:rsidRPr="001E6F25">
        <w:rPr>
          <w:rFonts w:cs="Arial"/>
          <w:lang w:val="en-US"/>
        </w:rPr>
        <w:t xml:space="preserve">exchange rate announced by the </w:t>
      </w:r>
      <w:r w:rsidR="00771676" w:rsidRPr="001E6F25">
        <w:rPr>
          <w:rFonts w:cs="Arial"/>
          <w:lang w:val="en-US"/>
        </w:rPr>
        <w:t>Bank of Russia</w:t>
      </w:r>
      <w:r w:rsidR="009437EA" w:rsidRPr="001E6F25">
        <w:rPr>
          <w:rFonts w:cs="Arial"/>
          <w:lang w:val="en-US"/>
        </w:rPr>
        <w:t xml:space="preserve">; </w:t>
      </w:r>
      <w:r w:rsidRPr="001E6F25">
        <w:rPr>
          <w:rFonts w:cs="Arial"/>
          <w:lang w:val="en-US"/>
        </w:rPr>
        <w:t>b</w:t>
      </w:r>
      <w:r w:rsidR="009437EA" w:rsidRPr="001E6F25">
        <w:rPr>
          <w:rFonts w:cs="Arial"/>
          <w:lang w:val="en-US"/>
        </w:rPr>
        <w:t xml:space="preserve">) </w:t>
      </w:r>
      <w:r w:rsidRPr="001E6F25">
        <w:rPr>
          <w:rFonts w:cs="Arial"/>
          <w:lang w:val="en-US"/>
        </w:rPr>
        <w:t xml:space="preserve">exchange rate value obtained based on the other sources, established at interbank currency market effective at the moment of the Moscow Exchange’s decision on setting the </w:t>
      </w:r>
      <w:r w:rsidR="00BD6DC8" w:rsidRPr="001E6F25">
        <w:rPr>
          <w:rFonts w:cs="Arial"/>
          <w:lang w:val="en-US"/>
        </w:rPr>
        <w:t>fixed (flat)</w:t>
      </w:r>
      <w:r w:rsidRPr="001E6F25">
        <w:rPr>
          <w:rFonts w:cs="Arial"/>
          <w:lang w:val="en-US"/>
        </w:rPr>
        <w:t xml:space="preserve"> </w:t>
      </w:r>
      <w:r w:rsidR="00771676" w:rsidRPr="001E6F25">
        <w:rPr>
          <w:rFonts w:cs="Arial"/>
          <w:lang w:val="en-US"/>
        </w:rPr>
        <w:t>Reuters Indicative Rate</w:t>
      </w:r>
      <w:r w:rsidRPr="001E6F25">
        <w:rPr>
          <w:rFonts w:cs="Arial"/>
          <w:lang w:val="en-US"/>
        </w:rPr>
        <w:t>;</w:t>
      </w:r>
      <w:r w:rsidR="009437EA" w:rsidRPr="001E6F25">
        <w:rPr>
          <w:rFonts w:cs="Arial"/>
          <w:lang w:val="en-US"/>
        </w:rPr>
        <w:t xml:space="preserve"> </w:t>
      </w:r>
      <w:r w:rsidR="00771676" w:rsidRPr="001E6F25">
        <w:rPr>
          <w:rFonts w:cs="Arial"/>
          <w:lang w:val="en-US"/>
        </w:rPr>
        <w:t>c</w:t>
      </w:r>
      <w:r w:rsidR="009437EA" w:rsidRPr="001E6F25">
        <w:rPr>
          <w:rFonts w:cs="Arial"/>
          <w:lang w:val="en-US"/>
        </w:rPr>
        <w:t xml:space="preserve">) </w:t>
      </w:r>
      <w:r w:rsidR="00BD6DC8" w:rsidRPr="001E6F25">
        <w:rPr>
          <w:rFonts w:cs="Arial"/>
          <w:lang w:val="en-US"/>
        </w:rPr>
        <w:t>exchange rate value established in the course of trading on the Russian and global exchanges  effective at the moment the Moscow Exchange’s decision on setting the fixed (flat) Reuters Indicative Rate</w:t>
      </w:r>
      <w:r w:rsidR="009437EA" w:rsidRPr="001E6F25">
        <w:rPr>
          <w:rFonts w:cs="Arial"/>
          <w:lang w:val="en-US"/>
        </w:rPr>
        <w:t xml:space="preserve">. </w:t>
      </w:r>
      <w:bookmarkEnd w:id="10"/>
    </w:p>
    <w:p w:rsidR="009437EA" w:rsidRPr="001E6F25" w:rsidRDefault="009437EA" w:rsidP="009437EA">
      <w:pPr>
        <w:pStyle w:val="3"/>
        <w:spacing w:beforeLines="50" w:before="120" w:after="0"/>
        <w:jc w:val="both"/>
        <w:rPr>
          <w:rFonts w:cs="Arial"/>
          <w:highlight w:val="yellow"/>
          <w:lang w:val="en-US"/>
        </w:rPr>
      </w:pPr>
    </w:p>
    <w:p w:rsidR="009437EA" w:rsidRPr="001E6F25" w:rsidRDefault="009437EA" w:rsidP="009437EA">
      <w:pPr>
        <w:numPr>
          <w:ilvl w:val="0"/>
          <w:numId w:val="1"/>
        </w:numPr>
        <w:spacing w:beforeLines="50" w:before="120" w:afterLines="50" w:after="120"/>
        <w:ind w:left="357" w:hanging="357"/>
        <w:rPr>
          <w:rFonts w:ascii="Arial" w:hAnsi="Arial" w:cs="Arial"/>
          <w:b/>
          <w:sz w:val="20"/>
          <w:szCs w:val="20"/>
        </w:rPr>
      </w:pPr>
      <w:proofErr w:type="spellStart"/>
      <w:r w:rsidRPr="001E6F25">
        <w:rPr>
          <w:rFonts w:ascii="Arial" w:hAnsi="Arial" w:cs="Arial"/>
          <w:b/>
          <w:sz w:val="20"/>
          <w:szCs w:val="20"/>
        </w:rPr>
        <w:t>Reuters</w:t>
      </w:r>
      <w:proofErr w:type="spellEnd"/>
      <w:r w:rsidR="00206151" w:rsidRPr="001E6F25">
        <w:rPr>
          <w:rFonts w:ascii="Arial" w:hAnsi="Arial" w:cs="Arial"/>
          <w:b/>
          <w:sz w:val="20"/>
          <w:szCs w:val="20"/>
        </w:rPr>
        <w:t xml:space="preserve"> </w:t>
      </w:r>
      <w:r w:rsidR="00206151" w:rsidRPr="001E6F25">
        <w:rPr>
          <w:rFonts w:ascii="Arial" w:hAnsi="Arial" w:cs="Arial"/>
          <w:b/>
          <w:sz w:val="20"/>
          <w:szCs w:val="20"/>
          <w:lang w:val="en-US"/>
        </w:rPr>
        <w:t>Trade Rate calculation</w:t>
      </w:r>
    </w:p>
    <w:p w:rsidR="009437EA" w:rsidRPr="001E6F25" w:rsidRDefault="009437EA" w:rsidP="009437EA">
      <w:pPr>
        <w:pStyle w:val="3"/>
        <w:numPr>
          <w:ilvl w:val="1"/>
          <w:numId w:val="1"/>
        </w:numPr>
        <w:spacing w:beforeLines="50" w:before="120" w:after="0"/>
        <w:ind w:left="788" w:hanging="431"/>
        <w:jc w:val="both"/>
        <w:rPr>
          <w:rFonts w:cs="Arial"/>
          <w:lang w:val="en-US"/>
        </w:rPr>
      </w:pPr>
      <w:r w:rsidRPr="001E6F25">
        <w:rPr>
          <w:rFonts w:cs="Arial"/>
          <w:lang w:val="en-US"/>
        </w:rPr>
        <w:t>Reuters</w:t>
      </w:r>
      <w:r w:rsidR="00872811" w:rsidRPr="001E6F25">
        <w:rPr>
          <w:rFonts w:cs="Arial"/>
          <w:lang w:val="en-US"/>
        </w:rPr>
        <w:t xml:space="preserve"> Trades rate is calculated based on foreign exchange trades</w:t>
      </w:r>
      <w:r w:rsidR="00771676" w:rsidRPr="001E6F25">
        <w:rPr>
          <w:rFonts w:cs="Arial"/>
          <w:lang w:val="en-US"/>
        </w:rPr>
        <w:t xml:space="preserve"> (in a relevant Instrument) </w:t>
      </w:r>
      <w:r w:rsidR="00872811" w:rsidRPr="001E6F25">
        <w:rPr>
          <w:rFonts w:cs="Arial"/>
          <w:lang w:val="en-US"/>
        </w:rPr>
        <w:t xml:space="preserve">published by </w:t>
      </w:r>
      <w:r w:rsidRPr="001E6F25">
        <w:rPr>
          <w:rFonts w:cs="Arial"/>
          <w:lang w:val="en-US"/>
        </w:rPr>
        <w:t>Thomson Reuters</w:t>
      </w:r>
      <w:r w:rsidR="00872811" w:rsidRPr="001E6F25">
        <w:rPr>
          <w:rFonts w:cs="Arial"/>
          <w:lang w:val="en-US"/>
        </w:rPr>
        <w:t>.</w:t>
      </w:r>
    </w:p>
    <w:p w:rsidR="009437EA" w:rsidRPr="001E6F25" w:rsidRDefault="00EE0354" w:rsidP="00EE0354">
      <w:pPr>
        <w:pStyle w:val="3"/>
        <w:numPr>
          <w:ilvl w:val="1"/>
          <w:numId w:val="1"/>
        </w:numPr>
        <w:spacing w:beforeLines="50" w:before="120" w:after="0"/>
        <w:jc w:val="both"/>
        <w:rPr>
          <w:rFonts w:cs="Arial"/>
          <w:lang w:val="en-US"/>
        </w:rPr>
      </w:pPr>
      <w:r w:rsidRPr="001E6F25">
        <w:rPr>
          <w:rFonts w:cs="Arial"/>
          <w:szCs w:val="20"/>
          <w:lang w:val="en-US"/>
        </w:rPr>
        <w:t>The</w:t>
      </w:r>
      <w:r w:rsidRPr="001E6F25">
        <w:rPr>
          <w:rFonts w:cs="Arial"/>
          <w:szCs w:val="20"/>
          <w:lang w:val="en-US"/>
        </w:rPr>
        <w:tab/>
        <w:t>Reuters Trade Rate is calculated once a day as of 11:30 am Kiev time</w:t>
      </w:r>
      <w:r w:rsidR="009437EA" w:rsidRPr="001E6F25">
        <w:rPr>
          <w:rFonts w:cs="Arial"/>
          <w:lang w:val="en-US"/>
        </w:rPr>
        <w:t>.</w:t>
      </w:r>
    </w:p>
    <w:p w:rsidR="009437EA" w:rsidRPr="001E6F25" w:rsidRDefault="00FD10BE" w:rsidP="009437EA">
      <w:pPr>
        <w:pStyle w:val="3"/>
        <w:numPr>
          <w:ilvl w:val="1"/>
          <w:numId w:val="1"/>
        </w:numPr>
        <w:spacing w:beforeLines="50" w:before="120" w:after="0"/>
        <w:ind w:left="788" w:hanging="431"/>
        <w:jc w:val="both"/>
        <w:rPr>
          <w:rFonts w:cs="Arial"/>
          <w:lang w:val="en-US"/>
        </w:rPr>
      </w:pPr>
      <w:bookmarkStart w:id="11" w:name="_Ref357778256"/>
      <w:r w:rsidRPr="001E6F25">
        <w:rPr>
          <w:rFonts w:cs="Arial"/>
          <w:lang w:val="en-US"/>
        </w:rPr>
        <w:t xml:space="preserve">To calculate </w:t>
      </w:r>
      <w:r w:rsidR="009437EA" w:rsidRPr="001E6F25">
        <w:rPr>
          <w:rFonts w:cs="Arial"/>
          <w:lang w:val="en-US"/>
        </w:rPr>
        <w:t>Reuters</w:t>
      </w:r>
      <w:r w:rsidRPr="001E6F25">
        <w:rPr>
          <w:rFonts w:cs="Arial"/>
          <w:lang w:val="en-US"/>
        </w:rPr>
        <w:t xml:space="preserve"> Trade Rate shall be used data on trades in </w:t>
      </w:r>
      <w:r w:rsidR="00771676" w:rsidRPr="001E6F25">
        <w:rPr>
          <w:rFonts w:cs="Arial"/>
          <w:lang w:val="en-US"/>
        </w:rPr>
        <w:t xml:space="preserve">a relevant Instrument </w:t>
      </w:r>
      <w:r w:rsidR="006C4A38" w:rsidRPr="001E6F25">
        <w:rPr>
          <w:rFonts w:cs="Arial"/>
          <w:lang w:val="en-US"/>
        </w:rPr>
        <w:t xml:space="preserve">disclosed </w:t>
      </w:r>
      <w:r w:rsidRPr="001E6F25">
        <w:rPr>
          <w:rFonts w:cs="Arial"/>
          <w:lang w:val="en-US"/>
        </w:rPr>
        <w:t>for the period</w:t>
      </w:r>
      <w:r w:rsidR="009437EA" w:rsidRPr="001E6F25">
        <w:rPr>
          <w:rFonts w:cs="Arial"/>
          <w:lang w:val="en-US"/>
        </w:rPr>
        <w:t xml:space="preserve"> </w:t>
      </w:r>
      <w:r w:rsidRPr="001E6F25">
        <w:rPr>
          <w:rFonts w:cs="Arial"/>
          <w:lang w:val="en-US"/>
        </w:rPr>
        <w:t xml:space="preserve">from </w:t>
      </w:r>
      <w:r w:rsidR="009437EA" w:rsidRPr="001E6F25">
        <w:rPr>
          <w:rFonts w:cs="Arial"/>
          <w:lang w:val="en-US"/>
        </w:rPr>
        <w:t xml:space="preserve">8:30 </w:t>
      </w:r>
      <w:r w:rsidRPr="001E6F25">
        <w:rPr>
          <w:rFonts w:cs="Arial"/>
          <w:lang w:val="en-US"/>
        </w:rPr>
        <w:t>till 1</w:t>
      </w:r>
      <w:r w:rsidR="009437EA" w:rsidRPr="001E6F25">
        <w:rPr>
          <w:rFonts w:cs="Arial"/>
          <w:lang w:val="en-US"/>
        </w:rPr>
        <w:t xml:space="preserve">1:30 </w:t>
      </w:r>
      <w:r w:rsidRPr="001E6F25">
        <w:rPr>
          <w:rFonts w:cs="Arial"/>
          <w:lang w:val="en-US"/>
        </w:rPr>
        <w:t>Kiev time on the current trading day</w:t>
      </w:r>
      <w:r w:rsidR="009437EA" w:rsidRPr="001E6F25">
        <w:rPr>
          <w:rFonts w:cs="Arial"/>
          <w:lang w:val="en-US"/>
        </w:rPr>
        <w:t xml:space="preserve">. </w:t>
      </w:r>
      <w:r w:rsidRPr="001E6F25">
        <w:rPr>
          <w:rFonts w:cs="Arial"/>
          <w:lang w:val="en-US"/>
        </w:rPr>
        <w:t xml:space="preserve">Trades </w:t>
      </w:r>
      <w:r w:rsidR="006C4A38" w:rsidRPr="001E6F25">
        <w:rPr>
          <w:rFonts w:cs="Arial"/>
          <w:lang w:val="en-US"/>
        </w:rPr>
        <w:t xml:space="preserve">showing </w:t>
      </w:r>
      <w:r w:rsidRPr="001E6F25">
        <w:rPr>
          <w:rFonts w:cs="Arial"/>
          <w:lang w:val="en-US"/>
        </w:rPr>
        <w:t xml:space="preserve">price deviation from </w:t>
      </w:r>
      <w:r w:rsidR="006C4A38" w:rsidRPr="001E6F25">
        <w:rPr>
          <w:rFonts w:cs="Arial"/>
          <w:lang w:val="en-US"/>
        </w:rPr>
        <w:t xml:space="preserve">the median price value calculated for all trades in the Instrument from </w:t>
      </w:r>
      <w:r w:rsidR="009437EA" w:rsidRPr="001E6F25">
        <w:rPr>
          <w:rFonts w:cs="Arial"/>
          <w:lang w:val="en-US"/>
        </w:rPr>
        <w:t>8:30</w:t>
      </w:r>
      <w:r w:rsidR="006C4A38" w:rsidRPr="001E6F25">
        <w:rPr>
          <w:rFonts w:cs="Arial"/>
          <w:lang w:val="en-US"/>
        </w:rPr>
        <w:t xml:space="preserve"> till </w:t>
      </w:r>
      <w:r w:rsidR="009437EA" w:rsidRPr="001E6F25">
        <w:rPr>
          <w:rFonts w:cs="Arial"/>
          <w:lang w:val="en-US"/>
        </w:rPr>
        <w:t>11:30</w:t>
      </w:r>
      <w:r w:rsidR="006C4A38" w:rsidRPr="001E6F25">
        <w:rPr>
          <w:rFonts w:cs="Arial"/>
          <w:lang w:val="en-US"/>
        </w:rPr>
        <w:t xml:space="preserve"> Kiev time more than</w:t>
      </w:r>
      <w:r w:rsidR="009437EA" w:rsidRPr="001E6F25">
        <w:rPr>
          <w:rFonts w:cs="Arial"/>
          <w:lang w:val="en-US"/>
        </w:rPr>
        <w:t xml:space="preserve"> 1</w:t>
      </w:r>
      <w:proofErr w:type="gramStart"/>
      <w:r w:rsidR="009437EA" w:rsidRPr="001E6F25">
        <w:rPr>
          <w:rFonts w:cs="Arial"/>
          <w:lang w:val="en-US"/>
        </w:rPr>
        <w:t>%,</w:t>
      </w:r>
      <w:proofErr w:type="gramEnd"/>
      <w:r w:rsidR="009437EA" w:rsidRPr="001E6F25">
        <w:rPr>
          <w:rFonts w:cs="Arial"/>
          <w:lang w:val="en-US"/>
        </w:rPr>
        <w:t xml:space="preserve"> </w:t>
      </w:r>
      <w:r w:rsidR="006C4A38" w:rsidRPr="001E6F25">
        <w:rPr>
          <w:rFonts w:cs="Arial"/>
          <w:lang w:val="en-US"/>
        </w:rPr>
        <w:t>will be excluded from calculation</w:t>
      </w:r>
      <w:r w:rsidR="009437EA" w:rsidRPr="001E6F25">
        <w:rPr>
          <w:rFonts w:cs="Arial"/>
          <w:lang w:val="en-US"/>
        </w:rPr>
        <w:t>.</w:t>
      </w:r>
      <w:bookmarkEnd w:id="11"/>
    </w:p>
    <w:p w:rsidR="009437EA" w:rsidRPr="001E6F25" w:rsidRDefault="009437EA" w:rsidP="009437EA">
      <w:pPr>
        <w:pStyle w:val="3"/>
        <w:numPr>
          <w:ilvl w:val="1"/>
          <w:numId w:val="1"/>
        </w:numPr>
        <w:spacing w:beforeLines="50" w:before="120" w:after="0"/>
        <w:ind w:left="788" w:hanging="431"/>
        <w:jc w:val="both"/>
        <w:rPr>
          <w:rFonts w:cs="Arial"/>
          <w:lang w:val="en-US"/>
        </w:rPr>
      </w:pPr>
      <w:r w:rsidRPr="001E6F25">
        <w:rPr>
          <w:rFonts w:cs="Arial"/>
          <w:lang w:val="en-US"/>
        </w:rPr>
        <w:t>Reuters</w:t>
      </w:r>
      <w:r w:rsidR="00206151" w:rsidRPr="001E6F25">
        <w:rPr>
          <w:rFonts w:cs="Arial"/>
          <w:lang w:val="en-US"/>
        </w:rPr>
        <w:t xml:space="preserve"> Trade Rate on the trading day </w:t>
      </w:r>
      <w:r w:rsidR="00206151" w:rsidRPr="001E6F25">
        <w:rPr>
          <w:rFonts w:cs="Arial"/>
          <w:i/>
          <w:lang w:val="en-US"/>
        </w:rPr>
        <w:t>d</w:t>
      </w:r>
      <w:r w:rsidR="00206151" w:rsidRPr="001E6F25">
        <w:rPr>
          <w:rFonts w:cs="Arial"/>
          <w:lang w:val="en-US"/>
        </w:rPr>
        <w:t xml:space="preserve">  shall be calculated using the formula</w:t>
      </w:r>
      <w:r w:rsidRPr="001E6F25">
        <w:rPr>
          <w:rFonts w:cs="Arial"/>
          <w:lang w:val="en-US"/>
        </w:rPr>
        <w:t>:</w:t>
      </w:r>
    </w:p>
    <w:p w:rsidR="009437EA" w:rsidRPr="001E6F25" w:rsidRDefault="009437EA" w:rsidP="009437EA">
      <w:pPr>
        <w:pStyle w:val="3"/>
        <w:spacing w:beforeLines="50" w:before="120"/>
        <w:jc w:val="center"/>
        <w:rPr>
          <w:rFonts w:cs="Arial"/>
        </w:rPr>
      </w:pPr>
      <w:r w:rsidRPr="001E6F25">
        <w:rPr>
          <w:rFonts w:cs="Arial"/>
          <w:position w:val="-24"/>
        </w:rPr>
        <w:object w:dxaOrig="1340" w:dyaOrig="960">
          <v:shape id="_x0000_i1040" type="#_x0000_t75" style="width:67.25pt;height:48.25pt" o:ole="">
            <v:imagedata r:id="rId35" o:title=""/>
          </v:shape>
          <o:OLEObject Type="Embed" ProgID="Equation.3" ShapeID="_x0000_i1040" DrawAspect="Content" ObjectID="_1475315631" r:id="rId36"/>
        </w:object>
      </w:r>
    </w:p>
    <w:p w:rsidR="009437EA" w:rsidRPr="001E6F25" w:rsidRDefault="001E52E2" w:rsidP="009437EA">
      <w:pPr>
        <w:ind w:leftChars="379" w:left="910"/>
        <w:jc w:val="both"/>
        <w:rPr>
          <w:rFonts w:ascii="Arial" w:hAnsi="Arial" w:cs="Arial"/>
          <w:sz w:val="20"/>
          <w:szCs w:val="20"/>
          <w:lang w:val="en-US"/>
        </w:rPr>
      </w:pPr>
      <w:proofErr w:type="gramStart"/>
      <w:r w:rsidRPr="001E6F25">
        <w:rPr>
          <w:rFonts w:ascii="Arial" w:hAnsi="Arial" w:cs="Arial"/>
          <w:sz w:val="20"/>
          <w:szCs w:val="20"/>
          <w:lang w:val="en-US"/>
        </w:rPr>
        <w:t>where</w:t>
      </w:r>
      <w:proofErr w:type="gramEnd"/>
      <w:r w:rsidR="009437EA" w:rsidRPr="001E6F25">
        <w:rPr>
          <w:rFonts w:ascii="Arial" w:hAnsi="Arial" w:cs="Arial"/>
          <w:sz w:val="20"/>
          <w:szCs w:val="20"/>
          <w:lang w:val="en-US"/>
        </w:rPr>
        <w:t>:</w:t>
      </w:r>
    </w:p>
    <w:p w:rsidR="009437EA" w:rsidRPr="001E6F25" w:rsidRDefault="009437EA" w:rsidP="009437EA">
      <w:pPr>
        <w:ind w:left="417" w:firstLine="493"/>
        <w:jc w:val="both"/>
        <w:rPr>
          <w:rFonts w:ascii="Arial" w:hAnsi="Arial" w:cs="Arial"/>
          <w:sz w:val="20"/>
          <w:szCs w:val="20"/>
          <w:lang w:val="en-US"/>
        </w:rPr>
      </w:pPr>
      <w:proofErr w:type="spellStart"/>
      <w:r w:rsidRPr="001E6F25">
        <w:rPr>
          <w:rFonts w:ascii="Arial" w:hAnsi="Arial" w:cs="Arial"/>
          <w:sz w:val="20"/>
          <w:szCs w:val="20"/>
          <w:lang w:val="en-US"/>
        </w:rPr>
        <w:t>R</w:t>
      </w:r>
      <w:r w:rsidRPr="001E6F25">
        <w:rPr>
          <w:rFonts w:ascii="Arial" w:hAnsi="Arial" w:cs="Arial"/>
          <w:sz w:val="16"/>
          <w:szCs w:val="16"/>
          <w:vertAlign w:val="subscript"/>
          <w:lang w:val="en-US"/>
        </w:rPr>
        <w:t>t</w:t>
      </w:r>
      <w:r w:rsidRPr="001E6F25">
        <w:rPr>
          <w:rFonts w:ascii="Arial" w:hAnsi="Arial" w:cs="Arial"/>
          <w:sz w:val="16"/>
          <w:szCs w:val="16"/>
          <w:vertAlign w:val="superscript"/>
          <w:lang w:val="en-US"/>
        </w:rPr>
        <w:t>deal</w:t>
      </w:r>
      <w:proofErr w:type="spellEnd"/>
      <w:r w:rsidRPr="001E6F25">
        <w:rPr>
          <w:rFonts w:ascii="Arial" w:hAnsi="Arial" w:cs="Arial"/>
          <w:sz w:val="20"/>
          <w:szCs w:val="20"/>
          <w:lang w:val="en-US"/>
        </w:rPr>
        <w:t xml:space="preserve"> –Reuters</w:t>
      </w:r>
      <w:r w:rsidR="001E52E2" w:rsidRPr="001E6F25">
        <w:rPr>
          <w:rFonts w:ascii="Arial" w:hAnsi="Arial" w:cs="Arial"/>
          <w:sz w:val="20"/>
          <w:szCs w:val="20"/>
          <w:lang w:val="en-US"/>
        </w:rPr>
        <w:t xml:space="preserve"> Trade Rate on trading day</w:t>
      </w:r>
      <w:r w:rsidRPr="001E6F25">
        <w:rPr>
          <w:rFonts w:ascii="Arial" w:hAnsi="Arial" w:cs="Arial"/>
          <w:sz w:val="20"/>
          <w:szCs w:val="20"/>
          <w:lang w:val="en-US"/>
        </w:rPr>
        <w:t xml:space="preserve"> d;</w:t>
      </w:r>
    </w:p>
    <w:p w:rsidR="009437EA" w:rsidRPr="001E6F25" w:rsidRDefault="009437EA" w:rsidP="009437EA">
      <w:pPr>
        <w:ind w:left="417" w:firstLine="493"/>
        <w:jc w:val="both"/>
        <w:rPr>
          <w:rFonts w:ascii="Arial" w:hAnsi="Arial" w:cs="Arial"/>
          <w:sz w:val="20"/>
          <w:szCs w:val="20"/>
          <w:lang w:val="en-US"/>
        </w:rPr>
      </w:pPr>
      <w:proofErr w:type="spellStart"/>
      <w:proofErr w:type="gramStart"/>
      <w:r w:rsidRPr="001E6F25">
        <w:rPr>
          <w:rFonts w:ascii="Arial" w:hAnsi="Arial" w:cs="Arial"/>
          <w:sz w:val="20"/>
          <w:szCs w:val="20"/>
          <w:lang w:val="en-US"/>
        </w:rPr>
        <w:t>R</w:t>
      </w:r>
      <w:r w:rsidRPr="001E6F25">
        <w:rPr>
          <w:rFonts w:ascii="Arial" w:hAnsi="Arial" w:cs="Arial"/>
          <w:sz w:val="16"/>
          <w:szCs w:val="16"/>
          <w:vertAlign w:val="subscript"/>
          <w:lang w:val="en-US"/>
        </w:rPr>
        <w:t>i</w:t>
      </w:r>
      <w:proofErr w:type="spellEnd"/>
      <w:proofErr w:type="gramEnd"/>
      <w:r w:rsidRPr="001E6F25">
        <w:rPr>
          <w:rFonts w:ascii="Arial" w:hAnsi="Arial" w:cs="Arial"/>
          <w:sz w:val="20"/>
          <w:szCs w:val="20"/>
          <w:lang w:val="en-US"/>
        </w:rPr>
        <w:t xml:space="preserve"> – </w:t>
      </w:r>
      <w:r w:rsidR="001E52E2" w:rsidRPr="001E6F25">
        <w:rPr>
          <w:rFonts w:ascii="Arial" w:hAnsi="Arial" w:cs="Arial"/>
          <w:sz w:val="20"/>
          <w:szCs w:val="20"/>
          <w:lang w:val="en-US"/>
        </w:rPr>
        <w:t xml:space="preserve">price of the </w:t>
      </w:r>
      <w:proofErr w:type="spellStart"/>
      <w:r w:rsidRPr="001E6F25">
        <w:rPr>
          <w:rFonts w:ascii="Arial" w:hAnsi="Arial" w:cs="Arial"/>
          <w:sz w:val="20"/>
          <w:szCs w:val="20"/>
          <w:lang w:val="en-US"/>
        </w:rPr>
        <w:t>i-</w:t>
      </w:r>
      <w:r w:rsidR="001E52E2" w:rsidRPr="001E6F25">
        <w:rPr>
          <w:rFonts w:ascii="Arial" w:hAnsi="Arial" w:cs="Arial"/>
          <w:sz w:val="20"/>
          <w:szCs w:val="20"/>
          <w:lang w:val="en-US"/>
        </w:rPr>
        <w:t>th</w:t>
      </w:r>
      <w:proofErr w:type="spellEnd"/>
      <w:r w:rsidR="001E52E2" w:rsidRPr="001E6F25">
        <w:rPr>
          <w:rFonts w:ascii="Arial" w:hAnsi="Arial" w:cs="Arial"/>
          <w:sz w:val="20"/>
          <w:szCs w:val="20"/>
          <w:lang w:val="en-US"/>
        </w:rPr>
        <w:t xml:space="preserve"> trade</w:t>
      </w:r>
      <w:r w:rsidRPr="001E6F25">
        <w:rPr>
          <w:rFonts w:ascii="Arial" w:hAnsi="Arial" w:cs="Arial"/>
          <w:sz w:val="20"/>
          <w:szCs w:val="20"/>
          <w:lang w:val="en-US"/>
        </w:rPr>
        <w:t>;</w:t>
      </w:r>
    </w:p>
    <w:p w:rsidR="009437EA" w:rsidRPr="001E6F25" w:rsidRDefault="009437EA" w:rsidP="009437EA">
      <w:pPr>
        <w:ind w:left="900"/>
        <w:jc w:val="both"/>
        <w:rPr>
          <w:rFonts w:ascii="Arial" w:hAnsi="Arial" w:cs="Arial"/>
          <w:sz w:val="20"/>
          <w:szCs w:val="20"/>
          <w:lang w:val="en-US"/>
        </w:rPr>
      </w:pPr>
      <w:r w:rsidRPr="001E6F25">
        <w:rPr>
          <w:rFonts w:ascii="Arial" w:hAnsi="Arial" w:cs="Arial"/>
          <w:sz w:val="20"/>
          <w:szCs w:val="20"/>
          <w:lang w:val="en-US"/>
        </w:rPr>
        <w:t xml:space="preserve">n – </w:t>
      </w:r>
      <w:proofErr w:type="gramStart"/>
      <w:r w:rsidR="001E52E2" w:rsidRPr="001E6F25">
        <w:rPr>
          <w:rFonts w:ascii="Arial" w:hAnsi="Arial" w:cs="Arial"/>
          <w:sz w:val="20"/>
          <w:szCs w:val="20"/>
          <w:lang w:val="en-US"/>
        </w:rPr>
        <w:t>number</w:t>
      </w:r>
      <w:proofErr w:type="gramEnd"/>
      <w:r w:rsidR="001E52E2" w:rsidRPr="001E6F25">
        <w:rPr>
          <w:rFonts w:ascii="Arial" w:hAnsi="Arial" w:cs="Arial"/>
          <w:sz w:val="20"/>
          <w:szCs w:val="20"/>
          <w:lang w:val="en-US"/>
        </w:rPr>
        <w:t xml:space="preserve"> of trades used for </w:t>
      </w:r>
      <w:r w:rsidRPr="001E6F25">
        <w:rPr>
          <w:rFonts w:ascii="Arial" w:hAnsi="Arial" w:cs="Arial"/>
          <w:sz w:val="20"/>
          <w:szCs w:val="20"/>
          <w:lang w:val="en-US"/>
        </w:rPr>
        <w:t>Reuters</w:t>
      </w:r>
      <w:r w:rsidR="001E52E2" w:rsidRPr="001E6F25">
        <w:rPr>
          <w:rFonts w:ascii="Arial" w:hAnsi="Arial" w:cs="Arial"/>
          <w:sz w:val="20"/>
          <w:szCs w:val="20"/>
          <w:lang w:val="en-US"/>
        </w:rPr>
        <w:t xml:space="preserve"> Trade Rate calculation in accordance with clause </w:t>
      </w:r>
      <w:r w:rsidRPr="001E6F25">
        <w:rPr>
          <w:rFonts w:ascii="Arial" w:hAnsi="Arial" w:cs="Arial"/>
          <w:sz w:val="20"/>
          <w:szCs w:val="20"/>
        </w:rPr>
        <w:fldChar w:fldCharType="begin"/>
      </w:r>
      <w:r w:rsidRPr="001E6F25">
        <w:rPr>
          <w:rFonts w:ascii="Arial" w:hAnsi="Arial" w:cs="Arial"/>
          <w:sz w:val="20"/>
          <w:szCs w:val="20"/>
          <w:lang w:val="en-US"/>
        </w:rPr>
        <w:instrText xml:space="preserve"> REF _Ref357778256 \r \h  \* MERGEFORMAT </w:instrText>
      </w:r>
      <w:r w:rsidRPr="001E6F25">
        <w:rPr>
          <w:rFonts w:ascii="Arial" w:hAnsi="Arial" w:cs="Arial"/>
          <w:sz w:val="20"/>
          <w:szCs w:val="20"/>
        </w:rPr>
      </w:r>
      <w:r w:rsidRPr="001E6F25">
        <w:rPr>
          <w:rFonts w:ascii="Arial" w:hAnsi="Arial" w:cs="Arial"/>
          <w:sz w:val="20"/>
          <w:szCs w:val="20"/>
        </w:rPr>
        <w:fldChar w:fldCharType="separate"/>
      </w:r>
      <w:r w:rsidRPr="001E6F25">
        <w:rPr>
          <w:rFonts w:ascii="Arial" w:hAnsi="Arial" w:cs="Arial"/>
          <w:sz w:val="20"/>
          <w:szCs w:val="20"/>
          <w:lang w:val="en-US"/>
        </w:rPr>
        <w:t>5.3</w:t>
      </w:r>
      <w:r w:rsidRPr="001E6F25">
        <w:rPr>
          <w:rFonts w:ascii="Arial" w:hAnsi="Arial" w:cs="Arial"/>
          <w:sz w:val="20"/>
          <w:szCs w:val="20"/>
        </w:rPr>
        <w:fldChar w:fldCharType="end"/>
      </w:r>
      <w:r w:rsidRPr="001E6F25">
        <w:rPr>
          <w:rFonts w:ascii="Arial" w:hAnsi="Arial" w:cs="Arial"/>
          <w:sz w:val="20"/>
          <w:szCs w:val="20"/>
          <w:lang w:val="en-US"/>
        </w:rPr>
        <w:t xml:space="preserve"> </w:t>
      </w:r>
      <w:r w:rsidR="001E52E2" w:rsidRPr="001E6F25">
        <w:rPr>
          <w:rFonts w:ascii="Arial" w:hAnsi="Arial" w:cs="Arial"/>
          <w:sz w:val="20"/>
          <w:szCs w:val="20"/>
          <w:lang w:val="en-US"/>
        </w:rPr>
        <w:t>herein</w:t>
      </w:r>
      <w:r w:rsidRPr="001E6F25">
        <w:rPr>
          <w:rFonts w:ascii="Arial" w:hAnsi="Arial" w:cs="Arial"/>
          <w:sz w:val="20"/>
          <w:szCs w:val="20"/>
          <w:lang w:val="en-US"/>
        </w:rPr>
        <w:t>.</w:t>
      </w:r>
    </w:p>
    <w:p w:rsidR="009437EA" w:rsidRPr="001E6F25" w:rsidRDefault="009437EA" w:rsidP="00206151">
      <w:pPr>
        <w:numPr>
          <w:ilvl w:val="0"/>
          <w:numId w:val="1"/>
        </w:numPr>
        <w:spacing w:beforeLines="50" w:before="120" w:afterLines="50" w:after="120"/>
        <w:ind w:left="357" w:hanging="357"/>
        <w:rPr>
          <w:rFonts w:ascii="Arial" w:hAnsi="Arial" w:cs="Arial"/>
          <w:b/>
          <w:sz w:val="20"/>
          <w:szCs w:val="20"/>
          <w:lang w:val="en-US"/>
        </w:rPr>
      </w:pPr>
      <w:r w:rsidRPr="001E6F25">
        <w:rPr>
          <w:rFonts w:ascii="Arial" w:hAnsi="Arial" w:cs="Arial"/>
          <w:b/>
          <w:sz w:val="20"/>
          <w:szCs w:val="20"/>
          <w:lang w:val="en-US"/>
        </w:rPr>
        <w:t>Disclosure of the Indicative Exchange Rate</w:t>
      </w:r>
    </w:p>
    <w:p w:rsidR="009437EA" w:rsidRPr="001E6F25" w:rsidRDefault="009437EA" w:rsidP="00206151">
      <w:pPr>
        <w:pStyle w:val="3"/>
        <w:numPr>
          <w:ilvl w:val="1"/>
          <w:numId w:val="1"/>
        </w:numPr>
        <w:spacing w:beforeLines="50" w:before="120" w:after="0"/>
        <w:ind w:left="788" w:hanging="431"/>
        <w:jc w:val="both"/>
        <w:rPr>
          <w:rFonts w:cs="Arial"/>
          <w:lang w:val="en-US"/>
        </w:rPr>
      </w:pPr>
      <w:r w:rsidRPr="001E6F25">
        <w:rPr>
          <w:rFonts w:cs="Arial"/>
          <w:lang w:val="en-US"/>
        </w:rPr>
        <w:t xml:space="preserve">The Moscow Exchange daily publishes on its website the last Indicative Exchange Rate calculated upon closure of the main session </w:t>
      </w:r>
      <w:r w:rsidR="00771676" w:rsidRPr="001E6F25">
        <w:rPr>
          <w:rFonts w:cs="Arial"/>
          <w:lang w:val="en-US"/>
        </w:rPr>
        <w:t xml:space="preserve">during which FX trading is run </w:t>
      </w:r>
      <w:r w:rsidRPr="001E6F25">
        <w:rPr>
          <w:rFonts w:cs="Arial"/>
          <w:lang w:val="en-US"/>
        </w:rPr>
        <w:t>according to the main session results.</w:t>
      </w:r>
    </w:p>
    <w:p w:rsidR="005B1DC6" w:rsidRPr="001E6F25" w:rsidRDefault="0060237C" w:rsidP="005B1DC6">
      <w:pPr>
        <w:jc w:val="right"/>
        <w:rPr>
          <w:rFonts w:ascii="Arial" w:hAnsi="Arial" w:cs="Arial"/>
          <w:sz w:val="20"/>
          <w:szCs w:val="20"/>
          <w:lang w:val="en-US"/>
        </w:rPr>
      </w:pPr>
      <w:r w:rsidRPr="001E6F25">
        <w:rPr>
          <w:rFonts w:ascii="Arial" w:hAnsi="Arial" w:cs="Arial"/>
          <w:sz w:val="20"/>
          <w:szCs w:val="20"/>
          <w:lang w:val="en-US"/>
        </w:rPr>
        <w:br w:type="page"/>
      </w:r>
      <w:r w:rsidR="005B1DC6" w:rsidRPr="001E6F25">
        <w:rPr>
          <w:rFonts w:ascii="Arial" w:hAnsi="Arial" w:cs="Arial"/>
          <w:sz w:val="20"/>
          <w:szCs w:val="20"/>
          <w:lang w:val="en-US"/>
        </w:rPr>
        <w:t>Appendix 1</w:t>
      </w:r>
    </w:p>
    <w:p w:rsidR="005B1DC6" w:rsidRPr="001E6F25" w:rsidRDefault="005B1DC6" w:rsidP="005B1DC6">
      <w:pPr>
        <w:jc w:val="right"/>
        <w:rPr>
          <w:rFonts w:ascii="Arial" w:hAnsi="Arial" w:cs="Arial"/>
          <w:sz w:val="20"/>
          <w:szCs w:val="20"/>
          <w:lang w:val="en-US"/>
        </w:rPr>
      </w:pPr>
      <w:proofErr w:type="gramStart"/>
      <w:r w:rsidRPr="001E6F25">
        <w:rPr>
          <w:rFonts w:ascii="Arial" w:hAnsi="Arial" w:cs="Arial"/>
          <w:sz w:val="20"/>
          <w:szCs w:val="20"/>
          <w:lang w:val="en-US"/>
        </w:rPr>
        <w:t>to</w:t>
      </w:r>
      <w:proofErr w:type="gramEnd"/>
      <w:r w:rsidRPr="001E6F25">
        <w:rPr>
          <w:rFonts w:ascii="Arial" w:hAnsi="Arial" w:cs="Arial"/>
          <w:sz w:val="20"/>
          <w:szCs w:val="20"/>
          <w:lang w:val="en-US"/>
        </w:rPr>
        <w:t xml:space="preserve"> the Methodology for calculation of</w:t>
      </w:r>
    </w:p>
    <w:p w:rsidR="005B1DC6" w:rsidRPr="001E6F25" w:rsidRDefault="005B1DC6" w:rsidP="005B1DC6">
      <w:pPr>
        <w:jc w:val="right"/>
        <w:rPr>
          <w:rFonts w:ascii="Arial" w:hAnsi="Arial" w:cs="Arial"/>
          <w:sz w:val="20"/>
          <w:szCs w:val="20"/>
          <w:lang w:val="en-US"/>
        </w:rPr>
      </w:pPr>
      <w:proofErr w:type="gramStart"/>
      <w:r w:rsidRPr="001E6F25">
        <w:rPr>
          <w:rFonts w:ascii="Arial" w:hAnsi="Arial" w:cs="Arial"/>
          <w:sz w:val="20"/>
          <w:szCs w:val="20"/>
          <w:lang w:val="en-US"/>
        </w:rPr>
        <w:t>the</w:t>
      </w:r>
      <w:proofErr w:type="gramEnd"/>
      <w:r w:rsidRPr="001E6F25">
        <w:rPr>
          <w:rFonts w:ascii="Arial" w:hAnsi="Arial" w:cs="Arial"/>
          <w:sz w:val="20"/>
          <w:szCs w:val="20"/>
          <w:lang w:val="en-US"/>
        </w:rPr>
        <w:t xml:space="preserve"> indicative foreign exchange rate</w:t>
      </w:r>
    </w:p>
    <w:p w:rsidR="005B1DC6" w:rsidRPr="001E6F25" w:rsidRDefault="005B1DC6" w:rsidP="00D25FFB">
      <w:pPr>
        <w:jc w:val="right"/>
        <w:rPr>
          <w:rFonts w:ascii="Arial" w:hAnsi="Arial" w:cs="Arial"/>
          <w:sz w:val="20"/>
          <w:szCs w:val="20"/>
          <w:lang w:val="en-US"/>
        </w:rPr>
      </w:pPr>
    </w:p>
    <w:p w:rsidR="005B1DC6" w:rsidRPr="001E6F25" w:rsidRDefault="00CE25B9" w:rsidP="005B1DC6">
      <w:pPr>
        <w:pStyle w:val="1"/>
        <w:rPr>
          <w:lang w:val="en-US"/>
        </w:rPr>
      </w:pPr>
      <w:r w:rsidRPr="001E6F25">
        <w:rPr>
          <w:lang w:val="en-US"/>
        </w:rPr>
        <w:t xml:space="preserve">List of Indicative Exchange Rates and calculation parameters </w:t>
      </w:r>
    </w:p>
    <w:p w:rsidR="005B1DC6" w:rsidRPr="001E6F25" w:rsidRDefault="005B1DC6" w:rsidP="005B1DC6">
      <w:pPr>
        <w:rPr>
          <w:rFonts w:ascii="Arial" w:hAnsi="Arial" w:cs="Arial"/>
          <w:b/>
          <w:sz w:val="20"/>
          <w:szCs w:val="20"/>
          <w:lang w:val="en-US"/>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046"/>
        <w:gridCol w:w="1755"/>
        <w:gridCol w:w="1286"/>
        <w:gridCol w:w="1249"/>
        <w:gridCol w:w="1271"/>
      </w:tblGrid>
      <w:tr w:rsidR="005B1DC6" w:rsidRPr="00896BB3" w:rsidTr="00130B6F">
        <w:trPr>
          <w:trHeight w:val="792"/>
          <w:jc w:val="center"/>
        </w:trPr>
        <w:tc>
          <w:tcPr>
            <w:tcW w:w="2242" w:type="dxa"/>
            <w:shd w:val="clear" w:color="auto" w:fill="EEECE1"/>
            <w:vAlign w:val="center"/>
          </w:tcPr>
          <w:p w:rsidR="005B1DC6" w:rsidRPr="001E6F25" w:rsidRDefault="00CE25B9" w:rsidP="00C850CE">
            <w:pPr>
              <w:spacing w:after="120"/>
              <w:rPr>
                <w:rFonts w:ascii="Arial" w:hAnsi="Arial" w:cs="Arial"/>
                <w:b/>
                <w:sz w:val="20"/>
                <w:szCs w:val="20"/>
              </w:rPr>
            </w:pPr>
            <w:r w:rsidRPr="001E6F25">
              <w:rPr>
                <w:rFonts w:ascii="Arial" w:hAnsi="Arial" w:cs="Arial"/>
                <w:b/>
                <w:sz w:val="20"/>
                <w:szCs w:val="20"/>
                <w:lang w:val="en-US"/>
              </w:rPr>
              <w:t>Indicative Exchange Rate</w:t>
            </w:r>
          </w:p>
        </w:tc>
        <w:tc>
          <w:tcPr>
            <w:tcW w:w="2046" w:type="dxa"/>
            <w:shd w:val="clear" w:color="auto" w:fill="EEECE1"/>
            <w:vAlign w:val="center"/>
          </w:tcPr>
          <w:p w:rsidR="005B1DC6" w:rsidRPr="001E6F25" w:rsidRDefault="00CE25B9" w:rsidP="00CE25B9">
            <w:pPr>
              <w:spacing w:after="120"/>
              <w:rPr>
                <w:rFonts w:ascii="Arial" w:hAnsi="Arial" w:cs="Arial"/>
                <w:b/>
                <w:sz w:val="20"/>
                <w:szCs w:val="20"/>
                <w:lang w:val="en-US"/>
              </w:rPr>
            </w:pPr>
            <w:r w:rsidRPr="001E6F25">
              <w:rPr>
                <w:rFonts w:ascii="Arial" w:hAnsi="Arial" w:cs="Arial"/>
                <w:b/>
                <w:sz w:val="20"/>
                <w:szCs w:val="20"/>
                <w:lang w:val="en-US"/>
              </w:rPr>
              <w:t xml:space="preserve">Rates used for Indicative Exchange Rate calculation </w:t>
            </w:r>
          </w:p>
        </w:tc>
        <w:tc>
          <w:tcPr>
            <w:tcW w:w="1755" w:type="dxa"/>
            <w:shd w:val="clear" w:color="auto" w:fill="EEECE1"/>
            <w:vAlign w:val="center"/>
          </w:tcPr>
          <w:p w:rsidR="005B1DC6" w:rsidRPr="001E6F25" w:rsidRDefault="00CE25B9" w:rsidP="00C850CE">
            <w:pPr>
              <w:spacing w:after="120"/>
              <w:rPr>
                <w:rFonts w:ascii="Arial" w:hAnsi="Arial" w:cs="Arial"/>
                <w:b/>
                <w:sz w:val="20"/>
                <w:szCs w:val="20"/>
                <w:lang w:val="en-US"/>
              </w:rPr>
            </w:pPr>
            <w:r w:rsidRPr="001E6F25">
              <w:rPr>
                <w:rFonts w:ascii="Arial" w:hAnsi="Arial" w:cs="Arial"/>
                <w:b/>
                <w:sz w:val="20"/>
                <w:szCs w:val="20"/>
                <w:lang w:val="en-US"/>
              </w:rPr>
              <w:t>Instrument</w:t>
            </w:r>
          </w:p>
        </w:tc>
        <w:tc>
          <w:tcPr>
            <w:tcW w:w="1286" w:type="dxa"/>
            <w:shd w:val="clear" w:color="auto" w:fill="EEECE1"/>
            <w:vAlign w:val="center"/>
          </w:tcPr>
          <w:p w:rsidR="005B1DC6" w:rsidRPr="001E6F25" w:rsidRDefault="00CE25B9" w:rsidP="00C850CE">
            <w:pPr>
              <w:spacing w:after="120"/>
              <w:rPr>
                <w:rFonts w:ascii="Arial" w:hAnsi="Arial" w:cs="Arial"/>
                <w:b/>
                <w:sz w:val="20"/>
                <w:szCs w:val="20"/>
              </w:rPr>
            </w:pPr>
            <w:r w:rsidRPr="001E6F25">
              <w:rPr>
                <w:rFonts w:ascii="Arial" w:hAnsi="Arial" w:cs="Arial"/>
                <w:b/>
                <w:sz w:val="20"/>
                <w:szCs w:val="20"/>
                <w:lang w:val="en-US"/>
              </w:rPr>
              <w:t>M</w:t>
            </w:r>
            <w:proofErr w:type="spellStart"/>
            <w:r w:rsidRPr="001E6F25">
              <w:rPr>
                <w:rFonts w:ascii="Arial" w:hAnsi="Arial" w:cs="Arial"/>
                <w:b/>
                <w:sz w:val="20"/>
                <w:szCs w:val="20"/>
              </w:rPr>
              <w:t>aximum</w:t>
            </w:r>
            <w:proofErr w:type="spellEnd"/>
            <w:r w:rsidRPr="001E6F25">
              <w:rPr>
                <w:rFonts w:ascii="Arial" w:hAnsi="Arial" w:cs="Arial"/>
                <w:b/>
                <w:sz w:val="20"/>
                <w:szCs w:val="20"/>
              </w:rPr>
              <w:t xml:space="preserve"> </w:t>
            </w:r>
            <w:proofErr w:type="spellStart"/>
            <w:r w:rsidRPr="001E6F25">
              <w:rPr>
                <w:rFonts w:ascii="Arial" w:hAnsi="Arial" w:cs="Arial"/>
                <w:b/>
                <w:sz w:val="20"/>
                <w:szCs w:val="20"/>
              </w:rPr>
              <w:t>deviation</w:t>
            </w:r>
            <w:proofErr w:type="spellEnd"/>
            <w:r w:rsidRPr="001E6F25">
              <w:rPr>
                <w:rFonts w:ascii="Arial" w:hAnsi="Arial" w:cs="Arial"/>
                <w:b/>
                <w:sz w:val="20"/>
                <w:szCs w:val="20"/>
              </w:rPr>
              <w:t xml:space="preserve"> </w:t>
            </w:r>
            <w:r w:rsidR="005B1DC6" w:rsidRPr="001E6F25">
              <w:rPr>
                <w:rFonts w:ascii="Arial" w:hAnsi="Arial" w:cs="Arial"/>
                <w:b/>
                <w:sz w:val="20"/>
                <w:szCs w:val="20"/>
              </w:rPr>
              <w:t>K</w:t>
            </w:r>
          </w:p>
        </w:tc>
        <w:tc>
          <w:tcPr>
            <w:tcW w:w="1249" w:type="dxa"/>
            <w:shd w:val="clear" w:color="auto" w:fill="EEECE1"/>
            <w:vAlign w:val="center"/>
          </w:tcPr>
          <w:p w:rsidR="005B1DC6" w:rsidRPr="001E6F25" w:rsidRDefault="00CE25B9" w:rsidP="00C850CE">
            <w:pPr>
              <w:spacing w:after="120"/>
              <w:rPr>
                <w:rFonts w:ascii="Arial" w:hAnsi="Arial" w:cs="Arial"/>
                <w:b/>
                <w:sz w:val="20"/>
                <w:szCs w:val="20"/>
                <w:lang w:val="en-US"/>
              </w:rPr>
            </w:pPr>
            <w:proofErr w:type="spellStart"/>
            <w:r w:rsidRPr="001E6F25">
              <w:rPr>
                <w:rFonts w:ascii="Arial" w:hAnsi="Arial" w:cs="Arial"/>
                <w:b/>
                <w:sz w:val="20"/>
                <w:szCs w:val="20"/>
              </w:rPr>
              <w:t>averaging</w:t>
            </w:r>
            <w:proofErr w:type="spellEnd"/>
            <w:r w:rsidRPr="001E6F25">
              <w:rPr>
                <w:rFonts w:ascii="Arial" w:hAnsi="Arial" w:cs="Arial"/>
                <w:b/>
                <w:sz w:val="20"/>
                <w:szCs w:val="20"/>
              </w:rPr>
              <w:t xml:space="preserve"> </w:t>
            </w:r>
            <w:proofErr w:type="spellStart"/>
            <w:r w:rsidRPr="001E6F25">
              <w:rPr>
                <w:rFonts w:ascii="Arial" w:hAnsi="Arial" w:cs="Arial"/>
                <w:b/>
                <w:sz w:val="20"/>
                <w:szCs w:val="20"/>
              </w:rPr>
              <w:t>period</w:t>
            </w:r>
            <w:proofErr w:type="spellEnd"/>
            <w:r w:rsidRPr="001E6F25">
              <w:rPr>
                <w:rFonts w:ascii="Arial" w:hAnsi="Arial" w:cs="Arial"/>
                <w:b/>
                <w:sz w:val="20"/>
                <w:szCs w:val="20"/>
              </w:rPr>
              <w:t xml:space="preserve"> </w:t>
            </w:r>
            <w:r w:rsidR="005B1DC6" w:rsidRPr="001E6F25">
              <w:rPr>
                <w:rFonts w:ascii="Arial" w:hAnsi="Arial" w:cs="Arial"/>
                <w:b/>
                <w:sz w:val="20"/>
                <w:szCs w:val="20"/>
              </w:rPr>
              <w:t>M</w:t>
            </w:r>
          </w:p>
        </w:tc>
        <w:tc>
          <w:tcPr>
            <w:tcW w:w="1271" w:type="dxa"/>
            <w:shd w:val="clear" w:color="auto" w:fill="EEECE1"/>
            <w:vAlign w:val="center"/>
          </w:tcPr>
          <w:p w:rsidR="005B1DC6" w:rsidRPr="001E6F25" w:rsidRDefault="00CE25B9" w:rsidP="00C850CE">
            <w:pPr>
              <w:spacing w:after="120"/>
              <w:rPr>
                <w:rFonts w:ascii="Arial" w:hAnsi="Arial" w:cs="Arial"/>
                <w:b/>
                <w:sz w:val="20"/>
                <w:szCs w:val="20"/>
                <w:lang w:val="en-US"/>
              </w:rPr>
            </w:pPr>
            <w:r w:rsidRPr="001E6F25">
              <w:rPr>
                <w:rFonts w:ascii="Arial" w:hAnsi="Arial" w:cs="Arial"/>
                <w:b/>
                <w:sz w:val="20"/>
                <w:szCs w:val="20"/>
                <w:lang w:val="en-US"/>
              </w:rPr>
              <w:t xml:space="preserve">Period for calculation of outliers </w:t>
            </w:r>
            <w:r w:rsidR="005B1DC6" w:rsidRPr="001E6F25">
              <w:rPr>
                <w:rFonts w:ascii="Arial" w:hAnsi="Arial" w:cs="Arial"/>
                <w:b/>
                <w:sz w:val="20"/>
                <w:szCs w:val="20"/>
                <w:lang w:val="en-US"/>
              </w:rPr>
              <w:t>S</w:t>
            </w:r>
          </w:p>
        </w:tc>
      </w:tr>
      <w:tr w:rsidR="00FB55B8" w:rsidRPr="001E6F25" w:rsidTr="007F00AB">
        <w:trPr>
          <w:trHeight w:val="884"/>
          <w:jc w:val="center"/>
        </w:trPr>
        <w:tc>
          <w:tcPr>
            <w:tcW w:w="2242" w:type="dxa"/>
            <w:shd w:val="clear" w:color="auto" w:fill="auto"/>
            <w:vAlign w:val="center"/>
          </w:tcPr>
          <w:p w:rsidR="00FB55B8" w:rsidRPr="001E6F25" w:rsidRDefault="00FB55B8" w:rsidP="00C850CE">
            <w:pPr>
              <w:spacing w:after="120"/>
              <w:rPr>
                <w:rFonts w:ascii="Arial" w:hAnsi="Arial" w:cs="Arial"/>
                <w:sz w:val="20"/>
                <w:szCs w:val="20"/>
                <w:lang w:val="en-US"/>
              </w:rPr>
            </w:pPr>
            <w:r w:rsidRPr="001E6F25">
              <w:rPr>
                <w:rFonts w:ascii="Arial" w:hAnsi="Arial" w:cs="Arial"/>
                <w:sz w:val="20"/>
                <w:szCs w:val="20"/>
                <w:lang w:val="en-US"/>
              </w:rPr>
              <w:t>Indicative USD/RUB Exchange Rate</w:t>
            </w:r>
          </w:p>
        </w:tc>
        <w:tc>
          <w:tcPr>
            <w:tcW w:w="2046" w:type="dxa"/>
            <w:shd w:val="clear" w:color="auto" w:fill="auto"/>
            <w:vAlign w:val="center"/>
          </w:tcPr>
          <w:p w:rsidR="00FB55B8" w:rsidRPr="001E6F25" w:rsidRDefault="00FB55B8" w:rsidP="00C850CE">
            <w:pPr>
              <w:spacing w:after="120"/>
              <w:rPr>
                <w:rFonts w:ascii="Arial" w:hAnsi="Arial" w:cs="Arial"/>
                <w:sz w:val="20"/>
                <w:szCs w:val="20"/>
                <w:lang w:val="en-US"/>
              </w:rPr>
            </w:pPr>
            <w:r w:rsidRPr="001E6F25">
              <w:rPr>
                <w:rFonts w:ascii="Arial" w:hAnsi="Arial" w:cs="Arial"/>
                <w:sz w:val="20"/>
                <w:szCs w:val="20"/>
                <w:lang w:val="en-US"/>
              </w:rPr>
              <w:t>Moscow Exchange Rate</w:t>
            </w:r>
          </w:p>
        </w:tc>
        <w:tc>
          <w:tcPr>
            <w:tcW w:w="1755" w:type="dxa"/>
            <w:vAlign w:val="center"/>
          </w:tcPr>
          <w:p w:rsidR="00FB55B8" w:rsidRPr="001E6F25" w:rsidRDefault="00FB55B8" w:rsidP="00C850CE">
            <w:pPr>
              <w:spacing w:after="120"/>
              <w:rPr>
                <w:rFonts w:ascii="Arial" w:hAnsi="Arial" w:cs="Arial"/>
                <w:sz w:val="20"/>
                <w:szCs w:val="20"/>
              </w:rPr>
            </w:pPr>
            <w:r w:rsidRPr="001E6F25">
              <w:rPr>
                <w:rFonts w:ascii="Arial" w:hAnsi="Arial" w:cs="Arial"/>
                <w:sz w:val="20"/>
                <w:szCs w:val="20"/>
              </w:rPr>
              <w:t>USD</w:t>
            </w:r>
            <w:r w:rsidRPr="001E6F25">
              <w:rPr>
                <w:rFonts w:ascii="Arial" w:hAnsi="Arial" w:cs="Arial"/>
                <w:sz w:val="20"/>
                <w:szCs w:val="20"/>
                <w:lang w:val="en-US"/>
              </w:rPr>
              <w:t>RUB_</w:t>
            </w:r>
            <w:r w:rsidRPr="001E6F25">
              <w:rPr>
                <w:rFonts w:ascii="Arial" w:hAnsi="Arial" w:cs="Arial"/>
                <w:sz w:val="20"/>
                <w:szCs w:val="20"/>
              </w:rPr>
              <w:t>TOM</w:t>
            </w:r>
          </w:p>
        </w:tc>
        <w:tc>
          <w:tcPr>
            <w:tcW w:w="1286" w:type="dxa"/>
            <w:shd w:val="clear" w:color="auto" w:fill="auto"/>
            <w:vAlign w:val="center"/>
          </w:tcPr>
          <w:p w:rsidR="00FB55B8" w:rsidRPr="001E6F25" w:rsidRDefault="00FB55B8" w:rsidP="00C850CE">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FB55B8" w:rsidRPr="001E6F25" w:rsidRDefault="00FB55B8" w:rsidP="00C850CE">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FB55B8" w:rsidRPr="001E6F25" w:rsidRDefault="00FB55B8" w:rsidP="00C850CE">
            <w:pPr>
              <w:spacing w:after="120"/>
              <w:jc w:val="right"/>
              <w:rPr>
                <w:rFonts w:ascii="Arial" w:hAnsi="Arial" w:cs="Arial"/>
                <w:sz w:val="20"/>
                <w:szCs w:val="20"/>
              </w:rPr>
            </w:pPr>
            <w:r w:rsidRPr="001E6F25">
              <w:rPr>
                <w:rFonts w:ascii="Arial" w:hAnsi="Arial" w:cs="Arial"/>
                <w:sz w:val="20"/>
                <w:szCs w:val="20"/>
              </w:rPr>
              <w:t>60</w:t>
            </w:r>
          </w:p>
        </w:tc>
      </w:tr>
      <w:tr w:rsidR="00771676" w:rsidRPr="001E6F25" w:rsidTr="00130B6F">
        <w:trPr>
          <w:trHeight w:val="567"/>
          <w:jc w:val="center"/>
        </w:trPr>
        <w:tc>
          <w:tcPr>
            <w:tcW w:w="2242" w:type="dxa"/>
            <w:vMerge w:val="restart"/>
            <w:shd w:val="clear" w:color="auto" w:fill="auto"/>
            <w:vAlign w:val="center"/>
          </w:tcPr>
          <w:p w:rsidR="00771676" w:rsidRPr="001E6F25" w:rsidRDefault="00771676" w:rsidP="00771676">
            <w:pPr>
              <w:spacing w:after="120"/>
              <w:rPr>
                <w:rFonts w:ascii="Arial" w:hAnsi="Arial" w:cs="Arial"/>
                <w:sz w:val="20"/>
                <w:szCs w:val="20"/>
                <w:lang w:val="en-US"/>
              </w:rPr>
            </w:pPr>
            <w:r w:rsidRPr="001E6F25">
              <w:rPr>
                <w:rFonts w:ascii="Arial" w:hAnsi="Arial" w:cs="Arial"/>
                <w:sz w:val="20"/>
                <w:szCs w:val="20"/>
                <w:lang w:val="en-US"/>
              </w:rPr>
              <w:t>Indicative EUR/RUB Exchange Rate</w:t>
            </w:r>
          </w:p>
        </w:tc>
        <w:tc>
          <w:tcPr>
            <w:tcW w:w="2046" w:type="dxa"/>
            <w:shd w:val="clear" w:color="auto" w:fill="auto"/>
            <w:vAlign w:val="center"/>
          </w:tcPr>
          <w:p w:rsidR="00771676" w:rsidRPr="001E6F25" w:rsidRDefault="00771676" w:rsidP="00FC31BB">
            <w:pPr>
              <w:spacing w:after="120"/>
              <w:rPr>
                <w:rFonts w:ascii="Arial" w:hAnsi="Arial" w:cs="Arial"/>
                <w:sz w:val="20"/>
                <w:szCs w:val="20"/>
                <w:lang w:val="en-US"/>
              </w:rPr>
            </w:pPr>
            <w:r w:rsidRPr="001E6F25">
              <w:rPr>
                <w:rFonts w:ascii="Arial" w:hAnsi="Arial" w:cs="Arial"/>
                <w:sz w:val="20"/>
                <w:szCs w:val="20"/>
                <w:lang w:val="en-US"/>
              </w:rPr>
              <w:t>Moscow Exchange Rate</w:t>
            </w:r>
          </w:p>
        </w:tc>
        <w:tc>
          <w:tcPr>
            <w:tcW w:w="1755" w:type="dxa"/>
            <w:vAlign w:val="center"/>
          </w:tcPr>
          <w:p w:rsidR="00771676" w:rsidRPr="001E6F25" w:rsidRDefault="00771676" w:rsidP="00FC31BB">
            <w:pPr>
              <w:spacing w:after="120"/>
              <w:rPr>
                <w:rFonts w:ascii="Arial" w:hAnsi="Arial" w:cs="Arial"/>
                <w:sz w:val="20"/>
                <w:szCs w:val="20"/>
              </w:rPr>
            </w:pPr>
            <w:r w:rsidRPr="001E6F25">
              <w:rPr>
                <w:rFonts w:ascii="Arial" w:hAnsi="Arial" w:cs="Arial"/>
                <w:sz w:val="20"/>
                <w:szCs w:val="20"/>
              </w:rPr>
              <w:t>EURRUB_TOM</w:t>
            </w:r>
          </w:p>
        </w:tc>
        <w:tc>
          <w:tcPr>
            <w:tcW w:w="1286" w:type="dxa"/>
            <w:shd w:val="clear" w:color="auto" w:fill="auto"/>
            <w:vAlign w:val="center"/>
          </w:tcPr>
          <w:p w:rsidR="00771676" w:rsidRPr="001E6F25" w:rsidRDefault="00771676" w:rsidP="00FC31BB">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771676" w:rsidRPr="001E6F25" w:rsidRDefault="00771676" w:rsidP="00FC31BB">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771676" w:rsidRPr="001E6F25" w:rsidRDefault="00771676" w:rsidP="00FC31BB">
            <w:pPr>
              <w:spacing w:after="120"/>
              <w:jc w:val="right"/>
              <w:rPr>
                <w:rFonts w:ascii="Arial" w:hAnsi="Arial" w:cs="Arial"/>
                <w:sz w:val="20"/>
                <w:szCs w:val="20"/>
              </w:rPr>
            </w:pPr>
            <w:r w:rsidRPr="001E6F25">
              <w:rPr>
                <w:rFonts w:ascii="Arial" w:hAnsi="Arial" w:cs="Arial"/>
                <w:sz w:val="20"/>
                <w:szCs w:val="20"/>
              </w:rPr>
              <w:t>60</w:t>
            </w:r>
          </w:p>
        </w:tc>
      </w:tr>
      <w:tr w:rsidR="00771676" w:rsidRPr="001E6F25" w:rsidTr="00D64F45">
        <w:trPr>
          <w:trHeight w:val="567"/>
          <w:jc w:val="center"/>
        </w:trPr>
        <w:tc>
          <w:tcPr>
            <w:tcW w:w="2242" w:type="dxa"/>
            <w:vMerge/>
            <w:shd w:val="clear" w:color="auto" w:fill="auto"/>
          </w:tcPr>
          <w:p w:rsidR="00771676" w:rsidRPr="001E6F25" w:rsidRDefault="00771676" w:rsidP="00C850CE">
            <w:pPr>
              <w:spacing w:after="120"/>
              <w:rPr>
                <w:rFonts w:ascii="Arial" w:hAnsi="Arial" w:cs="Arial"/>
                <w:sz w:val="20"/>
                <w:szCs w:val="20"/>
                <w:lang w:val="en-US"/>
              </w:rPr>
            </w:pPr>
          </w:p>
        </w:tc>
        <w:tc>
          <w:tcPr>
            <w:tcW w:w="2046" w:type="dxa"/>
            <w:shd w:val="clear" w:color="auto" w:fill="auto"/>
            <w:vAlign w:val="center"/>
          </w:tcPr>
          <w:p w:rsidR="00771676" w:rsidRPr="001E6F25" w:rsidRDefault="00771676" w:rsidP="00FC31BB">
            <w:pPr>
              <w:spacing w:after="120"/>
              <w:rPr>
                <w:rFonts w:ascii="Arial" w:hAnsi="Arial" w:cs="Arial"/>
                <w:sz w:val="20"/>
                <w:szCs w:val="20"/>
                <w:lang w:val="en-US"/>
              </w:rPr>
            </w:pPr>
            <w:proofErr w:type="spellStart"/>
            <w:r w:rsidRPr="001E6F25">
              <w:rPr>
                <w:rFonts w:ascii="Arial" w:hAnsi="Arial" w:cs="Arial"/>
                <w:sz w:val="20"/>
                <w:szCs w:val="20"/>
              </w:rPr>
              <w:t>Reuters</w:t>
            </w:r>
            <w:proofErr w:type="spellEnd"/>
            <w:r w:rsidRPr="001E6F25">
              <w:rPr>
                <w:rFonts w:ascii="Arial" w:hAnsi="Arial" w:cs="Arial"/>
                <w:sz w:val="20"/>
                <w:szCs w:val="20"/>
                <w:lang w:val="en-US"/>
              </w:rPr>
              <w:t xml:space="preserve"> Indicative Exchange Rate</w:t>
            </w:r>
          </w:p>
        </w:tc>
        <w:tc>
          <w:tcPr>
            <w:tcW w:w="1755" w:type="dxa"/>
            <w:vAlign w:val="center"/>
          </w:tcPr>
          <w:p w:rsidR="00771676" w:rsidRPr="001E6F25" w:rsidRDefault="00771676" w:rsidP="00C850CE">
            <w:pPr>
              <w:spacing w:after="120"/>
              <w:rPr>
                <w:rFonts w:ascii="Arial" w:hAnsi="Arial" w:cs="Arial"/>
                <w:sz w:val="20"/>
                <w:szCs w:val="20"/>
              </w:rPr>
            </w:pPr>
            <w:r w:rsidRPr="001E6F25">
              <w:rPr>
                <w:rFonts w:ascii="Arial" w:hAnsi="Arial" w:cs="Arial"/>
                <w:sz w:val="20"/>
                <w:szCs w:val="20"/>
                <w:lang w:val="en-US"/>
              </w:rPr>
              <w:t>EURRUBTNOR</w:t>
            </w:r>
          </w:p>
        </w:tc>
        <w:tc>
          <w:tcPr>
            <w:tcW w:w="1286" w:type="dxa"/>
            <w:shd w:val="clear" w:color="auto" w:fill="auto"/>
            <w:vAlign w:val="center"/>
          </w:tcPr>
          <w:p w:rsidR="00771676" w:rsidRPr="001E6F25" w:rsidRDefault="00771676" w:rsidP="00C850CE">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771676" w:rsidRPr="001E6F25" w:rsidRDefault="00771676" w:rsidP="00C850CE">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771676" w:rsidRPr="001E6F25" w:rsidRDefault="00771676" w:rsidP="00C850CE">
            <w:pPr>
              <w:spacing w:after="120"/>
              <w:jc w:val="right"/>
              <w:rPr>
                <w:rFonts w:ascii="Arial" w:hAnsi="Arial" w:cs="Arial"/>
                <w:sz w:val="20"/>
                <w:szCs w:val="20"/>
              </w:rPr>
            </w:pPr>
            <w:r w:rsidRPr="001E6F25">
              <w:rPr>
                <w:rFonts w:ascii="Arial" w:hAnsi="Arial" w:cs="Arial"/>
                <w:sz w:val="20"/>
                <w:szCs w:val="20"/>
              </w:rPr>
              <w:t>60</w:t>
            </w:r>
          </w:p>
        </w:tc>
      </w:tr>
      <w:tr w:rsidR="005B1DC6" w:rsidRPr="001E6F25" w:rsidTr="00130B6F">
        <w:trPr>
          <w:trHeight w:val="567"/>
          <w:jc w:val="center"/>
        </w:trPr>
        <w:tc>
          <w:tcPr>
            <w:tcW w:w="2242" w:type="dxa"/>
            <w:shd w:val="clear" w:color="auto" w:fill="auto"/>
            <w:vAlign w:val="center"/>
          </w:tcPr>
          <w:p w:rsidR="005B1DC6" w:rsidRPr="001E6F25" w:rsidRDefault="00CE25B9" w:rsidP="00C850CE">
            <w:pPr>
              <w:spacing w:after="120"/>
              <w:rPr>
                <w:rFonts w:ascii="Arial" w:hAnsi="Arial" w:cs="Arial"/>
                <w:sz w:val="20"/>
                <w:szCs w:val="20"/>
                <w:lang w:val="en-US"/>
              </w:rPr>
            </w:pPr>
            <w:r w:rsidRPr="001E6F25">
              <w:rPr>
                <w:rFonts w:ascii="Arial" w:hAnsi="Arial" w:cs="Arial"/>
                <w:sz w:val="20"/>
                <w:szCs w:val="20"/>
                <w:lang w:val="en-US"/>
              </w:rPr>
              <w:t>Indicative GBP/USD Exchange Rate</w:t>
            </w:r>
          </w:p>
        </w:tc>
        <w:tc>
          <w:tcPr>
            <w:tcW w:w="2046" w:type="dxa"/>
            <w:shd w:val="clear" w:color="auto" w:fill="auto"/>
            <w:vAlign w:val="center"/>
          </w:tcPr>
          <w:p w:rsidR="005B1DC6" w:rsidRPr="001E6F25" w:rsidRDefault="005B1DC6">
            <w:pPr>
              <w:rPr>
                <w:rFonts w:ascii="Arial" w:hAnsi="Arial" w:cs="Arial"/>
                <w:sz w:val="20"/>
                <w:szCs w:val="20"/>
              </w:rPr>
            </w:pPr>
            <w:proofErr w:type="spellStart"/>
            <w:r w:rsidRPr="001E6F25">
              <w:rPr>
                <w:rFonts w:ascii="Arial" w:hAnsi="Arial" w:cs="Arial"/>
                <w:sz w:val="20"/>
                <w:szCs w:val="20"/>
              </w:rPr>
              <w:t>Reuters</w:t>
            </w:r>
            <w:proofErr w:type="spellEnd"/>
            <w:r w:rsidRPr="001E6F25">
              <w:rPr>
                <w:rFonts w:ascii="Arial" w:hAnsi="Arial" w:cs="Arial"/>
                <w:sz w:val="20"/>
                <w:szCs w:val="20"/>
              </w:rPr>
              <w:t xml:space="preserve"> </w:t>
            </w:r>
            <w:proofErr w:type="spellStart"/>
            <w:r w:rsidRPr="001E6F25">
              <w:rPr>
                <w:rFonts w:ascii="Arial" w:hAnsi="Arial" w:cs="Arial"/>
                <w:sz w:val="20"/>
                <w:szCs w:val="20"/>
              </w:rPr>
              <w:t>Indicative</w:t>
            </w:r>
            <w:proofErr w:type="spellEnd"/>
            <w:r w:rsidRPr="001E6F25">
              <w:rPr>
                <w:rFonts w:ascii="Arial" w:hAnsi="Arial" w:cs="Arial"/>
                <w:sz w:val="20"/>
                <w:szCs w:val="20"/>
              </w:rPr>
              <w:t xml:space="preserve"> </w:t>
            </w:r>
            <w:proofErr w:type="spellStart"/>
            <w:r w:rsidRPr="001E6F25">
              <w:rPr>
                <w:rFonts w:ascii="Arial" w:hAnsi="Arial" w:cs="Arial"/>
                <w:sz w:val="20"/>
                <w:szCs w:val="20"/>
              </w:rPr>
              <w:t>Exchange</w:t>
            </w:r>
            <w:proofErr w:type="spellEnd"/>
            <w:r w:rsidRPr="001E6F25">
              <w:rPr>
                <w:rFonts w:ascii="Arial" w:hAnsi="Arial" w:cs="Arial"/>
                <w:sz w:val="20"/>
                <w:szCs w:val="20"/>
              </w:rPr>
              <w:t xml:space="preserve"> </w:t>
            </w:r>
            <w:proofErr w:type="spellStart"/>
            <w:r w:rsidRPr="001E6F25">
              <w:rPr>
                <w:rFonts w:ascii="Arial" w:hAnsi="Arial" w:cs="Arial"/>
                <w:sz w:val="20"/>
                <w:szCs w:val="20"/>
              </w:rPr>
              <w:t>Rate</w:t>
            </w:r>
            <w:proofErr w:type="spellEnd"/>
          </w:p>
        </w:tc>
        <w:tc>
          <w:tcPr>
            <w:tcW w:w="1755" w:type="dxa"/>
            <w:vAlign w:val="center"/>
          </w:tcPr>
          <w:p w:rsidR="005B1DC6" w:rsidRPr="001E6F25" w:rsidRDefault="005B1DC6" w:rsidP="00C850CE">
            <w:pPr>
              <w:spacing w:after="120"/>
              <w:rPr>
                <w:rFonts w:ascii="Arial" w:hAnsi="Arial" w:cs="Arial"/>
                <w:sz w:val="20"/>
                <w:szCs w:val="20"/>
              </w:rPr>
            </w:pPr>
            <w:r w:rsidRPr="001E6F25">
              <w:rPr>
                <w:rFonts w:ascii="Arial" w:hAnsi="Arial" w:cs="Arial"/>
                <w:sz w:val="20"/>
                <w:szCs w:val="20"/>
              </w:rPr>
              <w:t>GBP</w:t>
            </w:r>
          </w:p>
        </w:tc>
        <w:tc>
          <w:tcPr>
            <w:tcW w:w="1286"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r>
      <w:tr w:rsidR="005B1DC6" w:rsidRPr="001E6F25" w:rsidTr="00130B6F">
        <w:trPr>
          <w:trHeight w:val="582"/>
          <w:jc w:val="center"/>
        </w:trPr>
        <w:tc>
          <w:tcPr>
            <w:tcW w:w="2242" w:type="dxa"/>
            <w:shd w:val="clear" w:color="auto" w:fill="auto"/>
            <w:vAlign w:val="center"/>
          </w:tcPr>
          <w:p w:rsidR="005B1DC6" w:rsidRPr="001E6F25" w:rsidRDefault="00CE25B9" w:rsidP="00C850CE">
            <w:pPr>
              <w:shd w:val="clear" w:color="auto" w:fill="FFFFFF"/>
              <w:spacing w:after="120"/>
              <w:rPr>
                <w:rFonts w:ascii="Arial" w:hAnsi="Arial" w:cs="Arial"/>
                <w:b/>
                <w:sz w:val="20"/>
                <w:szCs w:val="20"/>
                <w:lang w:val="en-US"/>
              </w:rPr>
            </w:pPr>
            <w:r w:rsidRPr="001E6F25">
              <w:rPr>
                <w:rFonts w:ascii="Arial" w:hAnsi="Arial" w:cs="Arial"/>
                <w:sz w:val="20"/>
                <w:szCs w:val="20"/>
                <w:lang w:val="en-US"/>
              </w:rPr>
              <w:t>Indicative AUD/USD Exchange Rate</w:t>
            </w:r>
          </w:p>
        </w:tc>
        <w:tc>
          <w:tcPr>
            <w:tcW w:w="2046" w:type="dxa"/>
            <w:shd w:val="clear" w:color="auto" w:fill="auto"/>
            <w:vAlign w:val="center"/>
          </w:tcPr>
          <w:p w:rsidR="005B1DC6" w:rsidRPr="001E6F25" w:rsidRDefault="005B1DC6">
            <w:pPr>
              <w:rPr>
                <w:rFonts w:ascii="Arial" w:hAnsi="Arial" w:cs="Arial"/>
                <w:sz w:val="20"/>
                <w:szCs w:val="20"/>
              </w:rPr>
            </w:pPr>
            <w:proofErr w:type="spellStart"/>
            <w:r w:rsidRPr="001E6F25">
              <w:rPr>
                <w:rFonts w:ascii="Arial" w:hAnsi="Arial" w:cs="Arial"/>
                <w:sz w:val="20"/>
                <w:szCs w:val="20"/>
              </w:rPr>
              <w:t>Reuters</w:t>
            </w:r>
            <w:proofErr w:type="spellEnd"/>
            <w:r w:rsidRPr="001E6F25">
              <w:rPr>
                <w:rFonts w:ascii="Arial" w:hAnsi="Arial" w:cs="Arial"/>
                <w:sz w:val="20"/>
                <w:szCs w:val="20"/>
              </w:rPr>
              <w:t xml:space="preserve"> </w:t>
            </w:r>
            <w:proofErr w:type="spellStart"/>
            <w:r w:rsidRPr="001E6F25">
              <w:rPr>
                <w:rFonts w:ascii="Arial" w:hAnsi="Arial" w:cs="Arial"/>
                <w:sz w:val="20"/>
                <w:szCs w:val="20"/>
              </w:rPr>
              <w:t>Indicative</w:t>
            </w:r>
            <w:proofErr w:type="spellEnd"/>
            <w:r w:rsidRPr="001E6F25">
              <w:rPr>
                <w:rFonts w:ascii="Arial" w:hAnsi="Arial" w:cs="Arial"/>
                <w:sz w:val="20"/>
                <w:szCs w:val="20"/>
              </w:rPr>
              <w:t xml:space="preserve"> </w:t>
            </w:r>
            <w:proofErr w:type="spellStart"/>
            <w:r w:rsidRPr="001E6F25">
              <w:rPr>
                <w:rFonts w:ascii="Arial" w:hAnsi="Arial" w:cs="Arial"/>
                <w:sz w:val="20"/>
                <w:szCs w:val="20"/>
              </w:rPr>
              <w:t>Exchange</w:t>
            </w:r>
            <w:proofErr w:type="spellEnd"/>
            <w:r w:rsidRPr="001E6F25">
              <w:rPr>
                <w:rFonts w:ascii="Arial" w:hAnsi="Arial" w:cs="Arial"/>
                <w:sz w:val="20"/>
                <w:szCs w:val="20"/>
              </w:rPr>
              <w:t xml:space="preserve"> </w:t>
            </w:r>
            <w:proofErr w:type="spellStart"/>
            <w:r w:rsidRPr="001E6F25">
              <w:rPr>
                <w:rFonts w:ascii="Arial" w:hAnsi="Arial" w:cs="Arial"/>
                <w:sz w:val="20"/>
                <w:szCs w:val="20"/>
              </w:rPr>
              <w:t>Rate</w:t>
            </w:r>
            <w:proofErr w:type="spellEnd"/>
          </w:p>
        </w:tc>
        <w:tc>
          <w:tcPr>
            <w:tcW w:w="1755" w:type="dxa"/>
            <w:vAlign w:val="center"/>
          </w:tcPr>
          <w:p w:rsidR="005B1DC6" w:rsidRPr="001E6F25" w:rsidRDefault="005B1DC6" w:rsidP="00C850CE">
            <w:pPr>
              <w:spacing w:after="120"/>
              <w:rPr>
                <w:rFonts w:ascii="Arial" w:hAnsi="Arial" w:cs="Arial"/>
                <w:sz w:val="20"/>
                <w:szCs w:val="20"/>
              </w:rPr>
            </w:pPr>
            <w:r w:rsidRPr="001E6F25">
              <w:rPr>
                <w:rFonts w:ascii="Arial" w:hAnsi="Arial" w:cs="Arial"/>
                <w:sz w:val="20"/>
                <w:szCs w:val="20"/>
              </w:rPr>
              <w:t>AUD</w:t>
            </w:r>
          </w:p>
        </w:tc>
        <w:tc>
          <w:tcPr>
            <w:tcW w:w="1286"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r>
      <w:tr w:rsidR="005B1DC6" w:rsidRPr="001E6F25" w:rsidTr="00130B6F">
        <w:trPr>
          <w:trHeight w:val="567"/>
          <w:jc w:val="center"/>
        </w:trPr>
        <w:tc>
          <w:tcPr>
            <w:tcW w:w="2242" w:type="dxa"/>
            <w:shd w:val="clear" w:color="auto" w:fill="auto"/>
            <w:vAlign w:val="center"/>
          </w:tcPr>
          <w:p w:rsidR="005B1DC6" w:rsidRPr="001E6F25" w:rsidRDefault="00CE25B9" w:rsidP="00FB55B8">
            <w:pPr>
              <w:shd w:val="clear" w:color="auto" w:fill="FFFFFF"/>
              <w:spacing w:after="120"/>
              <w:rPr>
                <w:rFonts w:ascii="Arial" w:hAnsi="Arial" w:cs="Arial"/>
                <w:sz w:val="20"/>
                <w:szCs w:val="20"/>
                <w:lang w:val="en-US"/>
              </w:rPr>
            </w:pPr>
            <w:r w:rsidRPr="001E6F25">
              <w:rPr>
                <w:rFonts w:ascii="Arial" w:hAnsi="Arial" w:cs="Arial"/>
                <w:sz w:val="20"/>
                <w:szCs w:val="20"/>
                <w:lang w:val="en-US"/>
              </w:rPr>
              <w:t xml:space="preserve">Indicative </w:t>
            </w:r>
            <w:r w:rsidR="00FB55B8">
              <w:rPr>
                <w:rFonts w:ascii="Arial" w:hAnsi="Arial" w:cs="Arial"/>
                <w:sz w:val="20"/>
                <w:szCs w:val="20"/>
                <w:lang w:val="en-US"/>
              </w:rPr>
              <w:t>USD/</w:t>
            </w:r>
            <w:r w:rsidRPr="001E6F25">
              <w:rPr>
                <w:rFonts w:ascii="Arial" w:hAnsi="Arial" w:cs="Arial"/>
                <w:sz w:val="20"/>
                <w:szCs w:val="20"/>
                <w:lang w:val="en-US"/>
              </w:rPr>
              <w:t>JPY</w:t>
            </w:r>
            <w:r w:rsidR="00FB55B8">
              <w:rPr>
                <w:rFonts w:ascii="Arial" w:hAnsi="Arial" w:cs="Arial"/>
                <w:sz w:val="20"/>
                <w:szCs w:val="20"/>
                <w:lang w:val="en-US"/>
              </w:rPr>
              <w:t xml:space="preserve"> </w:t>
            </w:r>
            <w:r w:rsidRPr="001E6F25">
              <w:rPr>
                <w:rFonts w:ascii="Arial" w:hAnsi="Arial" w:cs="Arial"/>
                <w:sz w:val="20"/>
                <w:szCs w:val="20"/>
                <w:lang w:val="en-US"/>
              </w:rPr>
              <w:t>Exchange Rate</w:t>
            </w:r>
          </w:p>
        </w:tc>
        <w:tc>
          <w:tcPr>
            <w:tcW w:w="2046" w:type="dxa"/>
            <w:shd w:val="clear" w:color="auto" w:fill="auto"/>
            <w:vAlign w:val="center"/>
          </w:tcPr>
          <w:p w:rsidR="005B1DC6" w:rsidRPr="001E6F25" w:rsidRDefault="005B1DC6">
            <w:pPr>
              <w:rPr>
                <w:rFonts w:ascii="Arial" w:hAnsi="Arial" w:cs="Arial"/>
                <w:sz w:val="20"/>
                <w:szCs w:val="20"/>
              </w:rPr>
            </w:pPr>
            <w:proofErr w:type="spellStart"/>
            <w:r w:rsidRPr="001E6F25">
              <w:rPr>
                <w:rFonts w:ascii="Arial" w:hAnsi="Arial" w:cs="Arial"/>
                <w:sz w:val="20"/>
                <w:szCs w:val="20"/>
              </w:rPr>
              <w:t>Reuters</w:t>
            </w:r>
            <w:proofErr w:type="spellEnd"/>
            <w:r w:rsidRPr="001E6F25">
              <w:rPr>
                <w:rFonts w:ascii="Arial" w:hAnsi="Arial" w:cs="Arial"/>
                <w:sz w:val="20"/>
                <w:szCs w:val="20"/>
              </w:rPr>
              <w:t xml:space="preserve"> </w:t>
            </w:r>
            <w:proofErr w:type="spellStart"/>
            <w:r w:rsidRPr="001E6F25">
              <w:rPr>
                <w:rFonts w:ascii="Arial" w:hAnsi="Arial" w:cs="Arial"/>
                <w:sz w:val="20"/>
                <w:szCs w:val="20"/>
              </w:rPr>
              <w:t>Indicative</w:t>
            </w:r>
            <w:proofErr w:type="spellEnd"/>
            <w:r w:rsidRPr="001E6F25">
              <w:rPr>
                <w:rFonts w:ascii="Arial" w:hAnsi="Arial" w:cs="Arial"/>
                <w:sz w:val="20"/>
                <w:szCs w:val="20"/>
              </w:rPr>
              <w:t xml:space="preserve"> </w:t>
            </w:r>
            <w:proofErr w:type="spellStart"/>
            <w:r w:rsidRPr="001E6F25">
              <w:rPr>
                <w:rFonts w:ascii="Arial" w:hAnsi="Arial" w:cs="Arial"/>
                <w:sz w:val="20"/>
                <w:szCs w:val="20"/>
              </w:rPr>
              <w:t>Exchange</w:t>
            </w:r>
            <w:proofErr w:type="spellEnd"/>
            <w:r w:rsidRPr="001E6F25">
              <w:rPr>
                <w:rFonts w:ascii="Arial" w:hAnsi="Arial" w:cs="Arial"/>
                <w:sz w:val="20"/>
                <w:szCs w:val="20"/>
              </w:rPr>
              <w:t xml:space="preserve"> </w:t>
            </w:r>
            <w:proofErr w:type="spellStart"/>
            <w:r w:rsidRPr="001E6F25">
              <w:rPr>
                <w:rFonts w:ascii="Arial" w:hAnsi="Arial" w:cs="Arial"/>
                <w:sz w:val="20"/>
                <w:szCs w:val="20"/>
              </w:rPr>
              <w:t>Rate</w:t>
            </w:r>
            <w:proofErr w:type="spellEnd"/>
          </w:p>
        </w:tc>
        <w:tc>
          <w:tcPr>
            <w:tcW w:w="1755" w:type="dxa"/>
            <w:vAlign w:val="center"/>
          </w:tcPr>
          <w:p w:rsidR="005B1DC6" w:rsidRPr="001E6F25" w:rsidRDefault="005B1DC6" w:rsidP="00C850CE">
            <w:pPr>
              <w:spacing w:after="120"/>
              <w:rPr>
                <w:rFonts w:ascii="Arial" w:hAnsi="Arial" w:cs="Arial"/>
                <w:sz w:val="20"/>
                <w:szCs w:val="20"/>
                <w:lang w:val="en-US"/>
              </w:rPr>
            </w:pPr>
            <w:r w:rsidRPr="001E6F25">
              <w:rPr>
                <w:rFonts w:ascii="Arial" w:hAnsi="Arial" w:cs="Arial"/>
                <w:sz w:val="20"/>
                <w:szCs w:val="20"/>
                <w:lang w:val="en-US"/>
              </w:rPr>
              <w:t>JPY</w:t>
            </w:r>
          </w:p>
        </w:tc>
        <w:tc>
          <w:tcPr>
            <w:tcW w:w="1286"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r>
      <w:tr w:rsidR="005B1DC6" w:rsidRPr="001E6F25" w:rsidTr="00130B6F">
        <w:trPr>
          <w:trHeight w:val="567"/>
          <w:jc w:val="center"/>
        </w:trPr>
        <w:tc>
          <w:tcPr>
            <w:tcW w:w="2242" w:type="dxa"/>
            <w:shd w:val="clear" w:color="auto" w:fill="auto"/>
            <w:vAlign w:val="center"/>
          </w:tcPr>
          <w:p w:rsidR="005B1DC6" w:rsidRPr="001E6F25" w:rsidRDefault="00CE25B9" w:rsidP="00FB55B8">
            <w:pPr>
              <w:shd w:val="clear" w:color="auto" w:fill="FFFFFF"/>
              <w:spacing w:after="120"/>
              <w:rPr>
                <w:rFonts w:ascii="Arial" w:hAnsi="Arial" w:cs="Arial"/>
                <w:sz w:val="20"/>
                <w:szCs w:val="20"/>
                <w:lang w:val="en-US"/>
              </w:rPr>
            </w:pPr>
            <w:r w:rsidRPr="001E6F25">
              <w:rPr>
                <w:rFonts w:ascii="Arial" w:hAnsi="Arial" w:cs="Arial"/>
                <w:sz w:val="20"/>
                <w:szCs w:val="20"/>
                <w:lang w:val="en-US"/>
              </w:rPr>
              <w:t>Indicative USD</w:t>
            </w:r>
            <w:r w:rsidR="00FB55B8">
              <w:rPr>
                <w:rFonts w:ascii="Arial" w:hAnsi="Arial" w:cs="Arial"/>
                <w:sz w:val="20"/>
                <w:szCs w:val="20"/>
                <w:lang w:val="en-US"/>
              </w:rPr>
              <w:t>/</w:t>
            </w:r>
            <w:r w:rsidR="00FB55B8" w:rsidRPr="001E6F25">
              <w:rPr>
                <w:rFonts w:ascii="Arial" w:hAnsi="Arial" w:cs="Arial"/>
                <w:sz w:val="20"/>
                <w:szCs w:val="20"/>
                <w:lang w:val="en-US"/>
              </w:rPr>
              <w:t xml:space="preserve">CHF </w:t>
            </w:r>
            <w:r w:rsidRPr="001E6F25">
              <w:rPr>
                <w:rFonts w:ascii="Arial" w:hAnsi="Arial" w:cs="Arial"/>
                <w:sz w:val="20"/>
                <w:szCs w:val="20"/>
                <w:lang w:val="en-US"/>
              </w:rPr>
              <w:t>Exchange Rate</w:t>
            </w:r>
          </w:p>
        </w:tc>
        <w:tc>
          <w:tcPr>
            <w:tcW w:w="2046" w:type="dxa"/>
            <w:shd w:val="clear" w:color="auto" w:fill="auto"/>
            <w:vAlign w:val="center"/>
          </w:tcPr>
          <w:p w:rsidR="005B1DC6" w:rsidRPr="001E6F25" w:rsidRDefault="005B1DC6">
            <w:pPr>
              <w:rPr>
                <w:rFonts w:ascii="Arial" w:hAnsi="Arial" w:cs="Arial"/>
                <w:sz w:val="20"/>
                <w:szCs w:val="20"/>
              </w:rPr>
            </w:pPr>
            <w:proofErr w:type="spellStart"/>
            <w:r w:rsidRPr="001E6F25">
              <w:rPr>
                <w:rFonts w:ascii="Arial" w:hAnsi="Arial" w:cs="Arial"/>
                <w:sz w:val="20"/>
                <w:szCs w:val="20"/>
              </w:rPr>
              <w:t>Reuters</w:t>
            </w:r>
            <w:proofErr w:type="spellEnd"/>
            <w:r w:rsidRPr="001E6F25">
              <w:rPr>
                <w:rFonts w:ascii="Arial" w:hAnsi="Arial" w:cs="Arial"/>
                <w:sz w:val="20"/>
                <w:szCs w:val="20"/>
              </w:rPr>
              <w:t xml:space="preserve"> </w:t>
            </w:r>
            <w:proofErr w:type="spellStart"/>
            <w:r w:rsidRPr="001E6F25">
              <w:rPr>
                <w:rFonts w:ascii="Arial" w:hAnsi="Arial" w:cs="Arial"/>
                <w:sz w:val="20"/>
                <w:szCs w:val="20"/>
              </w:rPr>
              <w:t>Indicative</w:t>
            </w:r>
            <w:proofErr w:type="spellEnd"/>
            <w:r w:rsidRPr="001E6F25">
              <w:rPr>
                <w:rFonts w:ascii="Arial" w:hAnsi="Arial" w:cs="Arial"/>
                <w:sz w:val="20"/>
                <w:szCs w:val="20"/>
              </w:rPr>
              <w:t xml:space="preserve"> </w:t>
            </w:r>
            <w:proofErr w:type="spellStart"/>
            <w:r w:rsidRPr="001E6F25">
              <w:rPr>
                <w:rFonts w:ascii="Arial" w:hAnsi="Arial" w:cs="Arial"/>
                <w:sz w:val="20"/>
                <w:szCs w:val="20"/>
              </w:rPr>
              <w:t>Exchange</w:t>
            </w:r>
            <w:proofErr w:type="spellEnd"/>
            <w:r w:rsidRPr="001E6F25">
              <w:rPr>
                <w:rFonts w:ascii="Arial" w:hAnsi="Arial" w:cs="Arial"/>
                <w:sz w:val="20"/>
                <w:szCs w:val="20"/>
              </w:rPr>
              <w:t xml:space="preserve"> </w:t>
            </w:r>
            <w:proofErr w:type="spellStart"/>
            <w:r w:rsidRPr="001E6F25">
              <w:rPr>
                <w:rFonts w:ascii="Arial" w:hAnsi="Arial" w:cs="Arial"/>
                <w:sz w:val="20"/>
                <w:szCs w:val="20"/>
              </w:rPr>
              <w:t>Rate</w:t>
            </w:r>
            <w:proofErr w:type="spellEnd"/>
          </w:p>
        </w:tc>
        <w:tc>
          <w:tcPr>
            <w:tcW w:w="1755" w:type="dxa"/>
            <w:vAlign w:val="center"/>
          </w:tcPr>
          <w:p w:rsidR="005B1DC6" w:rsidRPr="001E6F25" w:rsidRDefault="005B1DC6" w:rsidP="00C850CE">
            <w:pPr>
              <w:spacing w:after="120"/>
              <w:rPr>
                <w:rFonts w:ascii="Arial" w:hAnsi="Arial" w:cs="Arial"/>
                <w:sz w:val="20"/>
                <w:szCs w:val="20"/>
                <w:lang w:val="en-US"/>
              </w:rPr>
            </w:pPr>
            <w:r w:rsidRPr="001E6F25">
              <w:rPr>
                <w:rFonts w:ascii="Arial" w:hAnsi="Arial" w:cs="Arial"/>
                <w:sz w:val="20"/>
                <w:szCs w:val="20"/>
                <w:lang w:val="en-US"/>
              </w:rPr>
              <w:t>CHF</w:t>
            </w:r>
          </w:p>
        </w:tc>
        <w:tc>
          <w:tcPr>
            <w:tcW w:w="1286"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r>
      <w:tr w:rsidR="00FB55B8" w:rsidRPr="00FB55B8" w:rsidTr="00130B6F">
        <w:trPr>
          <w:trHeight w:val="567"/>
          <w:jc w:val="center"/>
        </w:trPr>
        <w:tc>
          <w:tcPr>
            <w:tcW w:w="2242" w:type="dxa"/>
            <w:shd w:val="clear" w:color="auto" w:fill="auto"/>
            <w:vAlign w:val="center"/>
          </w:tcPr>
          <w:p w:rsidR="00FB55B8" w:rsidRPr="001E6F25" w:rsidRDefault="00FB55B8" w:rsidP="00FB55B8">
            <w:pPr>
              <w:shd w:val="clear" w:color="auto" w:fill="FFFFFF"/>
              <w:spacing w:after="120"/>
              <w:rPr>
                <w:rFonts w:ascii="Arial" w:hAnsi="Arial" w:cs="Arial"/>
                <w:sz w:val="20"/>
                <w:szCs w:val="20"/>
                <w:lang w:val="en-US"/>
              </w:rPr>
            </w:pPr>
            <w:r w:rsidRPr="001E6F25">
              <w:rPr>
                <w:rFonts w:ascii="Arial" w:hAnsi="Arial" w:cs="Arial"/>
                <w:sz w:val="20"/>
                <w:szCs w:val="20"/>
                <w:lang w:val="en-US"/>
              </w:rPr>
              <w:t>Indicative USD/UAH Exchange Rate</w:t>
            </w:r>
          </w:p>
        </w:tc>
        <w:tc>
          <w:tcPr>
            <w:tcW w:w="2046" w:type="dxa"/>
            <w:shd w:val="clear" w:color="auto" w:fill="auto"/>
            <w:vAlign w:val="center"/>
          </w:tcPr>
          <w:p w:rsidR="00FB55B8" w:rsidRPr="00FB55B8" w:rsidRDefault="00FB55B8">
            <w:pPr>
              <w:rPr>
                <w:rFonts w:ascii="Arial" w:hAnsi="Arial" w:cs="Arial"/>
                <w:sz w:val="20"/>
                <w:szCs w:val="20"/>
                <w:lang w:val="en-US"/>
              </w:rPr>
            </w:pPr>
            <w:r w:rsidRPr="001E6F25">
              <w:rPr>
                <w:rFonts w:ascii="Arial" w:hAnsi="Arial" w:cs="Arial"/>
                <w:sz w:val="20"/>
                <w:szCs w:val="20"/>
                <w:lang w:val="en-US"/>
              </w:rPr>
              <w:t>Reuters Trades Rate</w:t>
            </w:r>
          </w:p>
        </w:tc>
        <w:tc>
          <w:tcPr>
            <w:tcW w:w="1755" w:type="dxa"/>
            <w:vAlign w:val="center"/>
          </w:tcPr>
          <w:p w:rsidR="00FB55B8" w:rsidRPr="001E6F25" w:rsidRDefault="00FB55B8" w:rsidP="00743D5A">
            <w:pPr>
              <w:spacing w:after="120"/>
              <w:rPr>
                <w:rFonts w:ascii="Arial" w:hAnsi="Arial" w:cs="Arial"/>
                <w:sz w:val="20"/>
                <w:szCs w:val="20"/>
                <w:lang w:val="en-US"/>
              </w:rPr>
            </w:pPr>
            <w:r w:rsidRPr="001E6F25">
              <w:rPr>
                <w:rFonts w:ascii="Arial" w:hAnsi="Arial" w:cs="Arial"/>
                <w:sz w:val="20"/>
                <w:szCs w:val="20"/>
                <w:lang w:val="en-US"/>
              </w:rPr>
              <w:t>UAH=D1</w:t>
            </w:r>
          </w:p>
        </w:tc>
        <w:tc>
          <w:tcPr>
            <w:tcW w:w="1286" w:type="dxa"/>
            <w:shd w:val="clear" w:color="auto" w:fill="auto"/>
            <w:vAlign w:val="center"/>
          </w:tcPr>
          <w:p w:rsidR="00FB55B8" w:rsidRPr="00FB55B8" w:rsidRDefault="00FB55B8" w:rsidP="00C850CE">
            <w:pPr>
              <w:spacing w:after="120"/>
              <w:jc w:val="right"/>
              <w:rPr>
                <w:rFonts w:ascii="Arial" w:hAnsi="Arial" w:cs="Arial"/>
                <w:sz w:val="20"/>
                <w:szCs w:val="20"/>
                <w:lang w:val="en-US"/>
              </w:rPr>
            </w:pPr>
            <w:r>
              <w:rPr>
                <w:rFonts w:ascii="Arial" w:hAnsi="Arial" w:cs="Arial"/>
                <w:sz w:val="20"/>
                <w:szCs w:val="20"/>
                <w:lang w:val="en-US"/>
              </w:rPr>
              <w:t>-</w:t>
            </w:r>
          </w:p>
        </w:tc>
        <w:tc>
          <w:tcPr>
            <w:tcW w:w="1249" w:type="dxa"/>
            <w:shd w:val="clear" w:color="auto" w:fill="auto"/>
            <w:vAlign w:val="center"/>
          </w:tcPr>
          <w:p w:rsidR="00FB55B8" w:rsidRPr="00FB55B8" w:rsidRDefault="00FB55B8" w:rsidP="00C850CE">
            <w:pPr>
              <w:spacing w:after="120"/>
              <w:jc w:val="right"/>
              <w:rPr>
                <w:rFonts w:ascii="Arial" w:hAnsi="Arial" w:cs="Arial"/>
                <w:sz w:val="20"/>
                <w:szCs w:val="20"/>
                <w:lang w:val="en-US"/>
              </w:rPr>
            </w:pPr>
            <w:r>
              <w:rPr>
                <w:rFonts w:ascii="Arial" w:hAnsi="Arial" w:cs="Arial"/>
                <w:sz w:val="20"/>
                <w:szCs w:val="20"/>
                <w:lang w:val="en-US"/>
              </w:rPr>
              <w:t>-</w:t>
            </w:r>
          </w:p>
        </w:tc>
        <w:tc>
          <w:tcPr>
            <w:tcW w:w="1271" w:type="dxa"/>
            <w:shd w:val="clear" w:color="auto" w:fill="auto"/>
            <w:vAlign w:val="center"/>
          </w:tcPr>
          <w:p w:rsidR="00FB55B8" w:rsidRPr="00FB55B8" w:rsidRDefault="00FB55B8" w:rsidP="00C850CE">
            <w:pPr>
              <w:spacing w:after="120"/>
              <w:jc w:val="right"/>
              <w:rPr>
                <w:rFonts w:ascii="Arial" w:hAnsi="Arial" w:cs="Arial"/>
                <w:sz w:val="20"/>
                <w:szCs w:val="20"/>
                <w:lang w:val="en-US"/>
              </w:rPr>
            </w:pPr>
            <w:r>
              <w:rPr>
                <w:rFonts w:ascii="Arial" w:hAnsi="Arial" w:cs="Arial"/>
                <w:sz w:val="20"/>
                <w:szCs w:val="20"/>
                <w:lang w:val="en-US"/>
              </w:rPr>
              <w:t>-</w:t>
            </w:r>
          </w:p>
        </w:tc>
      </w:tr>
      <w:tr w:rsidR="00FB55B8" w:rsidRPr="00FB55B8" w:rsidTr="00130B6F">
        <w:trPr>
          <w:trHeight w:val="567"/>
          <w:jc w:val="center"/>
        </w:trPr>
        <w:tc>
          <w:tcPr>
            <w:tcW w:w="2242" w:type="dxa"/>
            <w:shd w:val="clear" w:color="auto" w:fill="auto"/>
            <w:vAlign w:val="center"/>
          </w:tcPr>
          <w:p w:rsidR="00FB55B8" w:rsidRPr="001E6F25" w:rsidRDefault="00FB55B8" w:rsidP="00FB55B8">
            <w:pPr>
              <w:shd w:val="clear" w:color="auto" w:fill="FFFFFF"/>
              <w:spacing w:after="120"/>
              <w:rPr>
                <w:rFonts w:ascii="Arial" w:hAnsi="Arial" w:cs="Arial"/>
                <w:sz w:val="20"/>
                <w:szCs w:val="20"/>
                <w:lang w:val="en-US"/>
              </w:rPr>
            </w:pPr>
            <w:r w:rsidRPr="001E6F25">
              <w:rPr>
                <w:rFonts w:ascii="Arial" w:hAnsi="Arial" w:cs="Arial"/>
                <w:sz w:val="20"/>
                <w:szCs w:val="20"/>
                <w:lang w:val="en-US"/>
              </w:rPr>
              <w:t>Indicative USD/</w:t>
            </w:r>
            <w:r>
              <w:rPr>
                <w:rFonts w:ascii="Arial" w:hAnsi="Arial" w:cs="Arial"/>
                <w:sz w:val="20"/>
                <w:szCs w:val="20"/>
                <w:lang w:val="en-US"/>
              </w:rPr>
              <w:t>CAD</w:t>
            </w:r>
            <w:r w:rsidRPr="001E6F25">
              <w:rPr>
                <w:rFonts w:ascii="Arial" w:hAnsi="Arial" w:cs="Arial"/>
                <w:sz w:val="20"/>
                <w:szCs w:val="20"/>
                <w:lang w:val="en-US"/>
              </w:rPr>
              <w:t xml:space="preserve"> Exchange Rate</w:t>
            </w:r>
          </w:p>
        </w:tc>
        <w:tc>
          <w:tcPr>
            <w:tcW w:w="2046" w:type="dxa"/>
            <w:shd w:val="clear" w:color="auto" w:fill="auto"/>
            <w:vAlign w:val="center"/>
          </w:tcPr>
          <w:p w:rsidR="00FB55B8" w:rsidRPr="001E6F25" w:rsidRDefault="00FB55B8">
            <w:pPr>
              <w:rPr>
                <w:rFonts w:ascii="Arial" w:hAnsi="Arial" w:cs="Arial"/>
                <w:sz w:val="20"/>
                <w:szCs w:val="20"/>
                <w:lang w:val="en-US"/>
              </w:rPr>
            </w:pPr>
            <w:proofErr w:type="spellStart"/>
            <w:r w:rsidRPr="001E6F25">
              <w:rPr>
                <w:rFonts w:ascii="Arial" w:hAnsi="Arial" w:cs="Arial"/>
                <w:sz w:val="20"/>
                <w:szCs w:val="20"/>
              </w:rPr>
              <w:t>Reuters</w:t>
            </w:r>
            <w:proofErr w:type="spellEnd"/>
            <w:r w:rsidRPr="001E6F25">
              <w:rPr>
                <w:rFonts w:ascii="Arial" w:hAnsi="Arial" w:cs="Arial"/>
                <w:sz w:val="20"/>
                <w:szCs w:val="20"/>
                <w:lang w:val="en-US"/>
              </w:rPr>
              <w:t xml:space="preserve"> Indicative Exchange Rate</w:t>
            </w:r>
          </w:p>
        </w:tc>
        <w:tc>
          <w:tcPr>
            <w:tcW w:w="1755" w:type="dxa"/>
            <w:vAlign w:val="center"/>
          </w:tcPr>
          <w:p w:rsidR="00FB55B8" w:rsidRPr="001E6F25" w:rsidRDefault="00FB55B8" w:rsidP="00743D5A">
            <w:pPr>
              <w:spacing w:after="120"/>
              <w:rPr>
                <w:rFonts w:ascii="Arial" w:hAnsi="Arial" w:cs="Arial"/>
                <w:sz w:val="20"/>
                <w:szCs w:val="20"/>
                <w:lang w:val="en-US"/>
              </w:rPr>
            </w:pPr>
            <w:r>
              <w:rPr>
                <w:rFonts w:ascii="Arial" w:hAnsi="Arial" w:cs="Arial"/>
                <w:sz w:val="20"/>
                <w:szCs w:val="20"/>
                <w:lang w:val="en-US"/>
              </w:rPr>
              <w:t>CAD</w:t>
            </w:r>
          </w:p>
        </w:tc>
        <w:tc>
          <w:tcPr>
            <w:tcW w:w="1286" w:type="dxa"/>
            <w:shd w:val="clear" w:color="auto" w:fill="auto"/>
            <w:vAlign w:val="center"/>
          </w:tcPr>
          <w:p w:rsidR="00FB55B8" w:rsidRDefault="00FB55B8" w:rsidP="00C850CE">
            <w:pPr>
              <w:spacing w:after="120"/>
              <w:jc w:val="right"/>
              <w:rPr>
                <w:rFonts w:ascii="Arial" w:hAnsi="Arial" w:cs="Arial"/>
                <w:sz w:val="20"/>
                <w:szCs w:val="20"/>
                <w:lang w:val="en-US"/>
              </w:rPr>
            </w:pPr>
            <w:r>
              <w:rPr>
                <w:rFonts w:ascii="Arial" w:hAnsi="Arial" w:cs="Arial"/>
                <w:sz w:val="20"/>
                <w:szCs w:val="20"/>
                <w:lang w:val="en-US"/>
              </w:rPr>
              <w:t>0.0005</w:t>
            </w:r>
          </w:p>
        </w:tc>
        <w:tc>
          <w:tcPr>
            <w:tcW w:w="1249" w:type="dxa"/>
            <w:shd w:val="clear" w:color="auto" w:fill="auto"/>
            <w:vAlign w:val="center"/>
          </w:tcPr>
          <w:p w:rsidR="00FB55B8" w:rsidRDefault="00FB55B8" w:rsidP="00C850CE">
            <w:pPr>
              <w:spacing w:after="120"/>
              <w:jc w:val="right"/>
              <w:rPr>
                <w:rFonts w:ascii="Arial" w:hAnsi="Arial" w:cs="Arial"/>
                <w:sz w:val="20"/>
                <w:szCs w:val="20"/>
                <w:lang w:val="en-US"/>
              </w:rPr>
            </w:pPr>
            <w:r>
              <w:rPr>
                <w:rFonts w:ascii="Arial" w:hAnsi="Arial" w:cs="Arial"/>
                <w:sz w:val="20"/>
                <w:szCs w:val="20"/>
                <w:lang w:val="en-US"/>
              </w:rPr>
              <w:t>60</w:t>
            </w:r>
          </w:p>
        </w:tc>
        <w:tc>
          <w:tcPr>
            <w:tcW w:w="1271" w:type="dxa"/>
            <w:shd w:val="clear" w:color="auto" w:fill="auto"/>
            <w:vAlign w:val="center"/>
          </w:tcPr>
          <w:p w:rsidR="00FB55B8" w:rsidRDefault="00FB55B8" w:rsidP="00C850CE">
            <w:pPr>
              <w:spacing w:after="120"/>
              <w:jc w:val="right"/>
              <w:rPr>
                <w:rFonts w:ascii="Arial" w:hAnsi="Arial" w:cs="Arial"/>
                <w:sz w:val="20"/>
                <w:szCs w:val="20"/>
                <w:lang w:val="en-US"/>
              </w:rPr>
            </w:pPr>
            <w:r>
              <w:rPr>
                <w:rFonts w:ascii="Arial" w:hAnsi="Arial" w:cs="Arial"/>
                <w:sz w:val="20"/>
                <w:szCs w:val="20"/>
                <w:lang w:val="en-US"/>
              </w:rPr>
              <w:t>60</w:t>
            </w:r>
          </w:p>
        </w:tc>
      </w:tr>
      <w:tr w:rsidR="00FB55B8" w:rsidRPr="001E6F25" w:rsidTr="00130B6F">
        <w:trPr>
          <w:trHeight w:val="436"/>
          <w:jc w:val="center"/>
        </w:trPr>
        <w:tc>
          <w:tcPr>
            <w:tcW w:w="2242" w:type="dxa"/>
            <w:tcBorders>
              <w:bottom w:val="single" w:sz="4" w:space="0" w:color="auto"/>
            </w:tcBorders>
            <w:shd w:val="clear" w:color="auto" w:fill="auto"/>
            <w:vAlign w:val="center"/>
          </w:tcPr>
          <w:p w:rsidR="00FB55B8" w:rsidRPr="001E6F25" w:rsidRDefault="00FB55B8" w:rsidP="00FB55B8">
            <w:pPr>
              <w:shd w:val="clear" w:color="auto" w:fill="FFFFFF"/>
              <w:spacing w:after="120"/>
              <w:rPr>
                <w:rFonts w:ascii="Arial" w:hAnsi="Arial" w:cs="Arial"/>
                <w:sz w:val="20"/>
                <w:szCs w:val="20"/>
                <w:lang w:val="en-US"/>
              </w:rPr>
            </w:pPr>
            <w:r w:rsidRPr="001E6F25">
              <w:rPr>
                <w:rFonts w:ascii="Arial" w:hAnsi="Arial" w:cs="Arial"/>
                <w:sz w:val="20"/>
                <w:szCs w:val="20"/>
                <w:lang w:val="en-US"/>
              </w:rPr>
              <w:t>Indicative USD/</w:t>
            </w:r>
            <w:r>
              <w:rPr>
                <w:rFonts w:ascii="Arial" w:hAnsi="Arial" w:cs="Arial"/>
                <w:sz w:val="20"/>
                <w:szCs w:val="20"/>
                <w:lang w:val="en-US"/>
              </w:rPr>
              <w:t>TRY</w:t>
            </w:r>
            <w:r w:rsidRPr="001E6F25">
              <w:rPr>
                <w:rFonts w:ascii="Arial" w:hAnsi="Arial" w:cs="Arial"/>
                <w:sz w:val="20"/>
                <w:szCs w:val="20"/>
                <w:lang w:val="en-US"/>
              </w:rPr>
              <w:t xml:space="preserve"> Exchange Rate</w:t>
            </w:r>
          </w:p>
        </w:tc>
        <w:tc>
          <w:tcPr>
            <w:tcW w:w="2046" w:type="dxa"/>
            <w:tcBorders>
              <w:bottom w:val="single" w:sz="4" w:space="0" w:color="auto"/>
            </w:tcBorders>
            <w:shd w:val="clear" w:color="auto" w:fill="auto"/>
            <w:vAlign w:val="center"/>
          </w:tcPr>
          <w:p w:rsidR="00FB55B8" w:rsidRPr="001E6F25" w:rsidRDefault="00FB55B8" w:rsidP="00D1265A">
            <w:pPr>
              <w:rPr>
                <w:rFonts w:ascii="Arial" w:hAnsi="Arial" w:cs="Arial"/>
                <w:sz w:val="20"/>
                <w:szCs w:val="20"/>
                <w:lang w:val="en-US"/>
              </w:rPr>
            </w:pPr>
            <w:proofErr w:type="spellStart"/>
            <w:r w:rsidRPr="001E6F25">
              <w:rPr>
                <w:rFonts w:ascii="Arial" w:hAnsi="Arial" w:cs="Arial"/>
                <w:sz w:val="20"/>
                <w:szCs w:val="20"/>
              </w:rPr>
              <w:t>Reuters</w:t>
            </w:r>
            <w:proofErr w:type="spellEnd"/>
            <w:r w:rsidRPr="001E6F25">
              <w:rPr>
                <w:rFonts w:ascii="Arial" w:hAnsi="Arial" w:cs="Arial"/>
                <w:sz w:val="20"/>
                <w:szCs w:val="20"/>
                <w:lang w:val="en-US"/>
              </w:rPr>
              <w:t xml:space="preserve"> Indicative Exchange Rate</w:t>
            </w:r>
          </w:p>
        </w:tc>
        <w:tc>
          <w:tcPr>
            <w:tcW w:w="1755" w:type="dxa"/>
            <w:tcBorders>
              <w:bottom w:val="single" w:sz="4" w:space="0" w:color="auto"/>
            </w:tcBorders>
            <w:vAlign w:val="center"/>
          </w:tcPr>
          <w:p w:rsidR="00FB55B8" w:rsidRPr="001E6F25" w:rsidRDefault="00FB55B8" w:rsidP="00D1265A">
            <w:pPr>
              <w:spacing w:after="120"/>
              <w:rPr>
                <w:rFonts w:ascii="Arial" w:hAnsi="Arial" w:cs="Arial"/>
                <w:sz w:val="20"/>
                <w:szCs w:val="20"/>
                <w:lang w:val="en-US"/>
              </w:rPr>
            </w:pPr>
            <w:r>
              <w:rPr>
                <w:rFonts w:ascii="Arial" w:hAnsi="Arial" w:cs="Arial"/>
                <w:sz w:val="20"/>
                <w:szCs w:val="20"/>
                <w:lang w:val="en-US"/>
              </w:rPr>
              <w:t>TRY</w:t>
            </w:r>
          </w:p>
        </w:tc>
        <w:tc>
          <w:tcPr>
            <w:tcW w:w="1286" w:type="dxa"/>
            <w:tcBorders>
              <w:bottom w:val="single" w:sz="4" w:space="0" w:color="auto"/>
            </w:tcBorders>
            <w:shd w:val="clear" w:color="auto" w:fill="auto"/>
            <w:vAlign w:val="center"/>
          </w:tcPr>
          <w:p w:rsidR="00FB55B8" w:rsidRDefault="00FB55B8" w:rsidP="00D1265A">
            <w:pPr>
              <w:spacing w:after="120"/>
              <w:jc w:val="right"/>
              <w:rPr>
                <w:rFonts w:ascii="Arial" w:hAnsi="Arial" w:cs="Arial"/>
                <w:sz w:val="20"/>
                <w:szCs w:val="20"/>
                <w:lang w:val="en-US"/>
              </w:rPr>
            </w:pPr>
            <w:r>
              <w:rPr>
                <w:rFonts w:ascii="Arial" w:hAnsi="Arial" w:cs="Arial"/>
                <w:sz w:val="20"/>
                <w:szCs w:val="20"/>
                <w:lang w:val="en-US"/>
              </w:rPr>
              <w:t>0.0005</w:t>
            </w:r>
          </w:p>
        </w:tc>
        <w:tc>
          <w:tcPr>
            <w:tcW w:w="1249" w:type="dxa"/>
            <w:tcBorders>
              <w:bottom w:val="single" w:sz="4" w:space="0" w:color="auto"/>
            </w:tcBorders>
            <w:shd w:val="clear" w:color="auto" w:fill="auto"/>
            <w:vAlign w:val="center"/>
          </w:tcPr>
          <w:p w:rsidR="00FB55B8" w:rsidRDefault="00FB55B8" w:rsidP="00D1265A">
            <w:pPr>
              <w:spacing w:after="120"/>
              <w:jc w:val="right"/>
              <w:rPr>
                <w:rFonts w:ascii="Arial" w:hAnsi="Arial" w:cs="Arial"/>
                <w:sz w:val="20"/>
                <w:szCs w:val="20"/>
                <w:lang w:val="en-US"/>
              </w:rPr>
            </w:pPr>
            <w:r>
              <w:rPr>
                <w:rFonts w:ascii="Arial" w:hAnsi="Arial" w:cs="Arial"/>
                <w:sz w:val="20"/>
                <w:szCs w:val="20"/>
                <w:lang w:val="en-US"/>
              </w:rPr>
              <w:t>60</w:t>
            </w:r>
          </w:p>
        </w:tc>
        <w:tc>
          <w:tcPr>
            <w:tcW w:w="1271" w:type="dxa"/>
            <w:tcBorders>
              <w:bottom w:val="single" w:sz="4" w:space="0" w:color="auto"/>
            </w:tcBorders>
            <w:shd w:val="clear" w:color="auto" w:fill="auto"/>
            <w:vAlign w:val="center"/>
          </w:tcPr>
          <w:p w:rsidR="00FB55B8" w:rsidRDefault="00FB55B8" w:rsidP="00D1265A">
            <w:pPr>
              <w:spacing w:after="120"/>
              <w:jc w:val="right"/>
              <w:rPr>
                <w:rFonts w:ascii="Arial" w:hAnsi="Arial" w:cs="Arial"/>
                <w:sz w:val="20"/>
                <w:szCs w:val="20"/>
                <w:lang w:val="en-US"/>
              </w:rPr>
            </w:pPr>
            <w:r>
              <w:rPr>
                <w:rFonts w:ascii="Arial" w:hAnsi="Arial" w:cs="Arial"/>
                <w:sz w:val="20"/>
                <w:szCs w:val="20"/>
                <w:lang w:val="en-US"/>
              </w:rPr>
              <w:t>60</w:t>
            </w:r>
          </w:p>
        </w:tc>
      </w:tr>
    </w:tbl>
    <w:p w:rsidR="005B1DC6" w:rsidRPr="001E6F25" w:rsidRDefault="005B1DC6" w:rsidP="005B1DC6">
      <w:pPr>
        <w:rPr>
          <w:rFonts w:ascii="Arial" w:hAnsi="Arial" w:cs="Arial"/>
          <w:b/>
          <w:sz w:val="20"/>
          <w:szCs w:val="20"/>
        </w:rPr>
      </w:pPr>
    </w:p>
    <w:p w:rsidR="005B1DC6" w:rsidRPr="001E6F25" w:rsidRDefault="005B1DC6" w:rsidP="005B1DC6">
      <w:pPr>
        <w:rPr>
          <w:rFonts w:ascii="Arial" w:hAnsi="Arial" w:cs="Arial"/>
          <w:b/>
          <w:sz w:val="20"/>
          <w:szCs w:val="20"/>
        </w:rPr>
      </w:pPr>
    </w:p>
    <w:p w:rsidR="005B1DC6" w:rsidRPr="001E6F25" w:rsidRDefault="005B1DC6" w:rsidP="005B1DC6">
      <w:pPr>
        <w:rPr>
          <w:rFonts w:ascii="Arial" w:hAnsi="Arial" w:cs="Arial"/>
          <w:sz w:val="20"/>
          <w:szCs w:val="20"/>
          <w:lang w:val="en-US"/>
        </w:rPr>
      </w:pPr>
    </w:p>
    <w:p w:rsidR="00D25FFB" w:rsidRPr="001E6F25" w:rsidRDefault="004F25FB" w:rsidP="00D25FFB">
      <w:pPr>
        <w:jc w:val="right"/>
        <w:rPr>
          <w:rFonts w:ascii="Arial" w:hAnsi="Arial" w:cs="Arial"/>
          <w:sz w:val="20"/>
          <w:szCs w:val="20"/>
          <w:lang w:val="en-US"/>
        </w:rPr>
      </w:pPr>
      <w:r w:rsidRPr="001E6F25">
        <w:rPr>
          <w:rFonts w:ascii="Arial" w:hAnsi="Arial" w:cs="Arial"/>
          <w:sz w:val="20"/>
          <w:szCs w:val="20"/>
          <w:lang w:val="en-US"/>
        </w:rPr>
        <w:br w:type="page"/>
      </w:r>
      <w:proofErr w:type="spellStart"/>
      <w:r w:rsidRPr="001E6F25">
        <w:rPr>
          <w:rFonts w:ascii="Arial" w:hAnsi="Arial" w:cs="Arial"/>
          <w:sz w:val="20"/>
          <w:szCs w:val="20"/>
        </w:rPr>
        <w:t>Appendix</w:t>
      </w:r>
      <w:proofErr w:type="spellEnd"/>
      <w:r w:rsidRPr="001E6F25">
        <w:rPr>
          <w:rFonts w:ascii="Arial" w:hAnsi="Arial" w:cs="Arial"/>
          <w:sz w:val="20"/>
          <w:szCs w:val="20"/>
        </w:rPr>
        <w:t xml:space="preserve"> </w:t>
      </w:r>
      <w:r w:rsidRPr="001E6F25">
        <w:rPr>
          <w:rFonts w:ascii="Arial" w:hAnsi="Arial" w:cs="Arial"/>
          <w:sz w:val="20"/>
          <w:szCs w:val="20"/>
          <w:lang w:val="en-US"/>
        </w:rPr>
        <w:t>2</w:t>
      </w:r>
    </w:p>
    <w:p w:rsidR="00D25FFB" w:rsidRPr="001E6F25" w:rsidRDefault="00D25FFB" w:rsidP="00D25FFB">
      <w:pPr>
        <w:jc w:val="right"/>
        <w:rPr>
          <w:rFonts w:ascii="Arial" w:hAnsi="Arial" w:cs="Arial"/>
          <w:sz w:val="20"/>
          <w:szCs w:val="20"/>
          <w:lang w:val="en-US"/>
        </w:rPr>
      </w:pPr>
      <w:proofErr w:type="gramStart"/>
      <w:r w:rsidRPr="001E6F25">
        <w:rPr>
          <w:rFonts w:ascii="Arial" w:hAnsi="Arial" w:cs="Arial"/>
          <w:sz w:val="20"/>
          <w:szCs w:val="20"/>
          <w:lang w:val="en-US"/>
        </w:rPr>
        <w:t>to</w:t>
      </w:r>
      <w:proofErr w:type="gramEnd"/>
      <w:r w:rsidRPr="001E6F25">
        <w:rPr>
          <w:rFonts w:ascii="Arial" w:hAnsi="Arial" w:cs="Arial"/>
          <w:sz w:val="20"/>
          <w:szCs w:val="20"/>
          <w:lang w:val="en-US"/>
        </w:rPr>
        <w:t xml:space="preserve"> the Methodology for calculation of</w:t>
      </w:r>
    </w:p>
    <w:p w:rsidR="00D25FFB" w:rsidRPr="001E6F25" w:rsidRDefault="00D25FFB" w:rsidP="00D25FFB">
      <w:pPr>
        <w:jc w:val="right"/>
        <w:rPr>
          <w:rFonts w:ascii="Arial" w:hAnsi="Arial" w:cs="Arial"/>
          <w:sz w:val="20"/>
          <w:szCs w:val="20"/>
          <w:lang w:val="en-US"/>
        </w:rPr>
      </w:pPr>
      <w:proofErr w:type="gramStart"/>
      <w:r w:rsidRPr="001E6F25">
        <w:rPr>
          <w:rFonts w:ascii="Arial" w:hAnsi="Arial" w:cs="Arial"/>
          <w:sz w:val="20"/>
          <w:szCs w:val="20"/>
          <w:lang w:val="en-US"/>
        </w:rPr>
        <w:t>the</w:t>
      </w:r>
      <w:proofErr w:type="gramEnd"/>
      <w:r w:rsidRPr="001E6F25">
        <w:rPr>
          <w:rFonts w:ascii="Arial" w:hAnsi="Arial" w:cs="Arial"/>
          <w:sz w:val="20"/>
          <w:szCs w:val="20"/>
          <w:lang w:val="en-US"/>
        </w:rPr>
        <w:t xml:space="preserve"> indicative</w:t>
      </w:r>
      <w:r w:rsidR="004F25FB" w:rsidRPr="001E6F25">
        <w:rPr>
          <w:rFonts w:ascii="Arial" w:hAnsi="Arial" w:cs="Arial"/>
          <w:sz w:val="20"/>
          <w:szCs w:val="20"/>
          <w:lang w:val="en-US"/>
        </w:rPr>
        <w:t xml:space="preserve"> foreign</w:t>
      </w:r>
      <w:r w:rsidRPr="001E6F25">
        <w:rPr>
          <w:rFonts w:ascii="Arial" w:hAnsi="Arial" w:cs="Arial"/>
          <w:sz w:val="20"/>
          <w:szCs w:val="20"/>
          <w:lang w:val="en-US"/>
        </w:rPr>
        <w:t xml:space="preserve"> exchange rate</w:t>
      </w:r>
    </w:p>
    <w:p w:rsidR="00D25FFB" w:rsidRPr="001E6F25" w:rsidRDefault="00D25FFB" w:rsidP="00D25FFB">
      <w:pPr>
        <w:rPr>
          <w:rFonts w:ascii="Arial" w:hAnsi="Arial" w:cs="Arial"/>
          <w:sz w:val="20"/>
          <w:szCs w:val="20"/>
          <w:lang w:val="en-US"/>
        </w:rPr>
      </w:pPr>
    </w:p>
    <w:p w:rsidR="004F25FB" w:rsidRPr="001E6F25" w:rsidRDefault="004F25FB" w:rsidP="004F25FB">
      <w:pPr>
        <w:tabs>
          <w:tab w:val="left" w:pos="1260"/>
        </w:tabs>
        <w:rPr>
          <w:rFonts w:ascii="Arial" w:hAnsi="Arial" w:cs="Arial"/>
          <w:sz w:val="20"/>
          <w:szCs w:val="20"/>
          <w:lang w:val="en-US"/>
        </w:rPr>
      </w:pPr>
    </w:p>
    <w:p w:rsidR="004F25FB" w:rsidRPr="001E6F25" w:rsidRDefault="00B010C6" w:rsidP="004F25FB">
      <w:pPr>
        <w:tabs>
          <w:tab w:val="left" w:pos="1320"/>
        </w:tabs>
        <w:jc w:val="center"/>
        <w:rPr>
          <w:rFonts w:ascii="Arial" w:hAnsi="Arial" w:cs="Arial"/>
          <w:b/>
          <w:sz w:val="20"/>
          <w:szCs w:val="20"/>
          <w:lang w:val="en-US"/>
        </w:rPr>
      </w:pPr>
      <w:r w:rsidRPr="001E6F25">
        <w:rPr>
          <w:rFonts w:ascii="Arial" w:hAnsi="Arial" w:cs="Arial"/>
          <w:b/>
          <w:sz w:val="20"/>
          <w:szCs w:val="20"/>
          <w:lang w:val="en-US"/>
        </w:rPr>
        <w:t xml:space="preserve">List of </w:t>
      </w:r>
      <w:r w:rsidR="00771676" w:rsidRPr="001E6F25">
        <w:rPr>
          <w:rFonts w:ascii="Arial" w:hAnsi="Arial" w:cs="Arial"/>
          <w:b/>
          <w:sz w:val="20"/>
          <w:szCs w:val="20"/>
          <w:lang w:val="en-US"/>
        </w:rPr>
        <w:t xml:space="preserve">Participants of the interbank market </w:t>
      </w:r>
      <w:r w:rsidRPr="001E6F25">
        <w:rPr>
          <w:rFonts w:ascii="Arial" w:hAnsi="Arial" w:cs="Arial"/>
          <w:b/>
          <w:sz w:val="20"/>
          <w:szCs w:val="20"/>
          <w:lang w:val="en-US"/>
        </w:rPr>
        <w:t xml:space="preserve">publishing quotes used for </w:t>
      </w:r>
      <w:r w:rsidR="005B1DC6" w:rsidRPr="001E6F25">
        <w:rPr>
          <w:rFonts w:ascii="Arial" w:hAnsi="Arial" w:cs="Arial"/>
          <w:b/>
          <w:sz w:val="20"/>
          <w:szCs w:val="20"/>
          <w:lang w:val="en-US"/>
        </w:rPr>
        <w:t>Reuters Indicative Exchange Rate</w:t>
      </w:r>
      <w:r w:rsidRPr="001E6F25">
        <w:rPr>
          <w:rFonts w:ascii="Arial" w:hAnsi="Arial" w:cs="Arial"/>
          <w:b/>
          <w:sz w:val="20"/>
          <w:szCs w:val="20"/>
          <w:lang w:val="en-US"/>
        </w:rPr>
        <w:t xml:space="preserve"> and Interbank Market Rate  </w:t>
      </w:r>
    </w:p>
    <w:p w:rsidR="004F25FB" w:rsidRPr="001E6F25" w:rsidRDefault="004F25FB" w:rsidP="004F25FB">
      <w:pPr>
        <w:ind w:left="360"/>
        <w:rPr>
          <w:rFonts w:ascii="Arial" w:hAnsi="Arial" w:cs="Arial"/>
          <w:sz w:val="20"/>
          <w:szCs w:val="20"/>
          <w:lang w:val="en-US"/>
        </w:rPr>
      </w:pPr>
    </w:p>
    <w:p w:rsidR="00771676" w:rsidRPr="001E6F25" w:rsidRDefault="00771676" w:rsidP="00771676">
      <w:pPr>
        <w:ind w:left="1428"/>
        <w:rPr>
          <w:rFonts w:ascii="Arial" w:hAnsi="Arial" w:cs="Arial"/>
          <w:sz w:val="20"/>
          <w:szCs w:val="20"/>
          <w:lang w:val="en-US"/>
        </w:rPr>
      </w:pPr>
    </w:p>
    <w:p w:rsidR="00771676" w:rsidRPr="001E6F25" w:rsidRDefault="00B4182F" w:rsidP="00771676">
      <w:pPr>
        <w:pStyle w:val="aa"/>
        <w:numPr>
          <w:ilvl w:val="0"/>
          <w:numId w:val="12"/>
        </w:numPr>
        <w:rPr>
          <w:rFonts w:ascii="Arial" w:hAnsi="Arial" w:cs="Arial"/>
          <w:sz w:val="20"/>
          <w:szCs w:val="20"/>
          <w:lang w:val="en-US"/>
        </w:rPr>
      </w:pPr>
      <w:r>
        <w:rPr>
          <w:rFonts w:ascii="Arial" w:hAnsi="Arial" w:cs="Arial"/>
          <w:sz w:val="20"/>
          <w:szCs w:val="20"/>
          <w:lang w:val="en-US"/>
        </w:rPr>
        <w:t>The l</w:t>
      </w:r>
      <w:r w:rsidR="00771676" w:rsidRPr="001E6F25">
        <w:rPr>
          <w:rFonts w:ascii="Arial" w:hAnsi="Arial" w:cs="Arial"/>
          <w:sz w:val="20"/>
          <w:szCs w:val="20"/>
          <w:lang w:val="en-US"/>
        </w:rPr>
        <w:t xml:space="preserve">ist of </w:t>
      </w:r>
      <w:r>
        <w:rPr>
          <w:rFonts w:ascii="Arial" w:hAnsi="Arial" w:cs="Arial"/>
          <w:sz w:val="20"/>
          <w:szCs w:val="20"/>
          <w:lang w:val="en-US"/>
        </w:rPr>
        <w:t xml:space="preserve">Interbank Market </w:t>
      </w:r>
      <w:r w:rsidR="00771676" w:rsidRPr="001E6F25">
        <w:rPr>
          <w:rFonts w:ascii="Arial" w:hAnsi="Arial" w:cs="Arial"/>
          <w:sz w:val="20"/>
          <w:szCs w:val="20"/>
          <w:lang w:val="en-US"/>
        </w:rPr>
        <w:t xml:space="preserve">Participants </w:t>
      </w:r>
      <w:r>
        <w:rPr>
          <w:rFonts w:ascii="Arial" w:hAnsi="Arial" w:cs="Arial"/>
          <w:sz w:val="20"/>
          <w:szCs w:val="20"/>
          <w:lang w:val="en-US"/>
        </w:rPr>
        <w:t>whose</w:t>
      </w:r>
      <w:r w:rsidR="00771676" w:rsidRPr="001E6F25">
        <w:rPr>
          <w:rFonts w:ascii="Arial" w:hAnsi="Arial" w:cs="Arial"/>
          <w:sz w:val="20"/>
          <w:szCs w:val="20"/>
          <w:lang w:val="en-US"/>
        </w:rPr>
        <w:t xml:space="preserve"> quotes </w:t>
      </w:r>
      <w:r>
        <w:rPr>
          <w:rFonts w:ascii="Arial" w:hAnsi="Arial" w:cs="Arial"/>
          <w:sz w:val="20"/>
          <w:szCs w:val="20"/>
          <w:lang w:val="en-US"/>
        </w:rPr>
        <w:t xml:space="preserve">are </w:t>
      </w:r>
      <w:r w:rsidR="00771676" w:rsidRPr="001E6F25">
        <w:rPr>
          <w:rFonts w:ascii="Arial" w:hAnsi="Arial" w:cs="Arial"/>
          <w:sz w:val="20"/>
          <w:szCs w:val="20"/>
          <w:lang w:val="en-US"/>
        </w:rPr>
        <w:t xml:space="preserve">used for </w:t>
      </w:r>
      <w:r>
        <w:rPr>
          <w:rFonts w:ascii="Arial" w:hAnsi="Arial" w:cs="Arial"/>
          <w:sz w:val="20"/>
          <w:szCs w:val="20"/>
          <w:lang w:val="en-US"/>
        </w:rPr>
        <w:t xml:space="preserve">calculating the </w:t>
      </w:r>
      <w:r w:rsidR="00771676" w:rsidRPr="001E6F25">
        <w:rPr>
          <w:rFonts w:ascii="Arial" w:hAnsi="Arial" w:cs="Arial"/>
          <w:sz w:val="20"/>
          <w:szCs w:val="20"/>
          <w:lang w:val="en-US"/>
        </w:rPr>
        <w:t xml:space="preserve">Reuters Indicative </w:t>
      </w:r>
      <w:r w:rsidR="00E6397B" w:rsidRPr="001E6F25">
        <w:rPr>
          <w:rFonts w:ascii="Arial" w:hAnsi="Arial" w:cs="Arial"/>
          <w:sz w:val="20"/>
          <w:szCs w:val="20"/>
          <w:lang w:val="en-US"/>
        </w:rPr>
        <w:t>EUR</w:t>
      </w:r>
      <w:r w:rsidR="00771676" w:rsidRPr="001E6F25">
        <w:rPr>
          <w:rFonts w:ascii="Arial" w:hAnsi="Arial" w:cs="Arial"/>
          <w:sz w:val="20"/>
          <w:szCs w:val="20"/>
          <w:lang w:val="en-US"/>
        </w:rPr>
        <w:t xml:space="preserve">/RUB Exchange Rate </w:t>
      </w:r>
      <w:r>
        <w:rPr>
          <w:rFonts w:ascii="Arial" w:hAnsi="Arial" w:cs="Arial"/>
          <w:sz w:val="20"/>
          <w:szCs w:val="20"/>
          <w:lang w:val="en-US"/>
        </w:rPr>
        <w:t>includes all those participants.</w:t>
      </w:r>
    </w:p>
    <w:p w:rsidR="00771676" w:rsidRPr="001E6F25" w:rsidRDefault="00771676" w:rsidP="00771676">
      <w:pPr>
        <w:ind w:left="360"/>
        <w:jc w:val="both"/>
        <w:rPr>
          <w:rFonts w:ascii="Arial" w:hAnsi="Arial" w:cs="Arial"/>
          <w:sz w:val="20"/>
          <w:szCs w:val="20"/>
          <w:lang w:val="en-US"/>
        </w:rPr>
      </w:pPr>
    </w:p>
    <w:p w:rsidR="00D92D14" w:rsidRPr="001E6F25" w:rsidRDefault="00D92D14" w:rsidP="004F25FB">
      <w:pPr>
        <w:ind w:left="360"/>
        <w:jc w:val="both"/>
        <w:rPr>
          <w:rFonts w:ascii="Arial" w:hAnsi="Arial" w:cs="Arial"/>
          <w:sz w:val="20"/>
          <w:szCs w:val="20"/>
          <w:lang w:val="en-US"/>
        </w:rPr>
      </w:pPr>
    </w:p>
    <w:p w:rsidR="004F25FB" w:rsidRPr="001E6F25" w:rsidRDefault="00B4182F" w:rsidP="00771676">
      <w:pPr>
        <w:pStyle w:val="aa"/>
        <w:numPr>
          <w:ilvl w:val="0"/>
          <w:numId w:val="12"/>
        </w:numPr>
        <w:rPr>
          <w:rFonts w:ascii="Arial" w:hAnsi="Arial" w:cs="Arial"/>
          <w:sz w:val="20"/>
          <w:szCs w:val="20"/>
          <w:lang w:val="en-US"/>
        </w:rPr>
      </w:pPr>
      <w:r>
        <w:rPr>
          <w:rFonts w:ascii="Arial" w:hAnsi="Arial" w:cs="Arial"/>
          <w:sz w:val="20"/>
          <w:szCs w:val="20"/>
          <w:lang w:val="en-US"/>
        </w:rPr>
        <w:t>The l</w:t>
      </w:r>
      <w:r w:rsidR="00A213C9" w:rsidRPr="001E6F25">
        <w:rPr>
          <w:rFonts w:ascii="Arial" w:hAnsi="Arial" w:cs="Arial"/>
          <w:sz w:val="20"/>
          <w:szCs w:val="20"/>
          <w:lang w:val="en-US"/>
        </w:rPr>
        <w:t xml:space="preserve">ist of </w:t>
      </w:r>
      <w:r w:rsidR="00771676" w:rsidRPr="001E6F25">
        <w:rPr>
          <w:rFonts w:ascii="Arial" w:hAnsi="Arial" w:cs="Arial"/>
          <w:sz w:val="20"/>
          <w:szCs w:val="20"/>
          <w:lang w:val="en-US"/>
        </w:rPr>
        <w:t>Participants of the interbank market</w:t>
      </w:r>
      <w:r w:rsidR="00A213C9" w:rsidRPr="001E6F25">
        <w:rPr>
          <w:rFonts w:ascii="Arial" w:hAnsi="Arial" w:cs="Arial"/>
          <w:sz w:val="20"/>
          <w:szCs w:val="20"/>
          <w:lang w:val="en-US"/>
        </w:rPr>
        <w:t xml:space="preserve"> publishing quotes used for Reuters Indicative AUD/USD Exchange Rate calculation</w:t>
      </w:r>
      <w:r>
        <w:rPr>
          <w:rFonts w:ascii="Arial" w:hAnsi="Arial" w:cs="Arial"/>
          <w:sz w:val="20"/>
          <w:szCs w:val="20"/>
          <w:lang w:val="en-US"/>
        </w:rPr>
        <w:t xml:space="preserve"> is as follows:</w:t>
      </w:r>
    </w:p>
    <w:p w:rsidR="00D92D14" w:rsidRPr="00FB55B8" w:rsidRDefault="00D92D14" w:rsidP="004F25FB">
      <w:pPr>
        <w:ind w:left="360"/>
        <w:jc w:val="both"/>
        <w:rPr>
          <w:rFonts w:ascii="Arial" w:hAnsi="Arial" w:cs="Arial"/>
          <w:sz w:val="20"/>
          <w:szCs w:val="20"/>
          <w:lang w:val="en-US"/>
        </w:rPr>
      </w:pP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bookmarkStart w:id="12" w:name="OLE_LINK5"/>
      <w:bookmarkStart w:id="13" w:name="OLE_LINK6"/>
      <w:r w:rsidRPr="001E6F25">
        <w:rPr>
          <w:rFonts w:ascii="Arial" w:hAnsi="Arial" w:cs="Arial"/>
          <w:sz w:val="20"/>
          <w:szCs w:val="20"/>
          <w:lang w:val="en-US"/>
        </w:rPr>
        <w:t>The Royal Bank of Scotland US</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Den Norske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proofErr w:type="spellStart"/>
      <w:r w:rsidRPr="001E6F25">
        <w:rPr>
          <w:rFonts w:ascii="Arial" w:hAnsi="Arial" w:cs="Arial"/>
          <w:sz w:val="20"/>
          <w:szCs w:val="20"/>
          <w:lang w:val="en-US"/>
        </w:rPr>
        <w:t>Rabobank</w:t>
      </w:r>
      <w:proofErr w:type="spellEnd"/>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Barclays Bank Plc London</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Toronto Dominion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proofErr w:type="spellStart"/>
      <w:r w:rsidRPr="001E6F25">
        <w:rPr>
          <w:rFonts w:ascii="Arial" w:hAnsi="Arial" w:cs="Arial"/>
          <w:sz w:val="20"/>
          <w:szCs w:val="20"/>
          <w:lang w:val="en-US"/>
        </w:rPr>
        <w:t>Societe</w:t>
      </w:r>
      <w:proofErr w:type="spellEnd"/>
      <w:r w:rsidRPr="001E6F25">
        <w:rPr>
          <w:rFonts w:ascii="Arial" w:hAnsi="Arial" w:cs="Arial"/>
          <w:sz w:val="20"/>
          <w:szCs w:val="20"/>
          <w:lang w:val="en-US"/>
        </w:rPr>
        <w:t xml:space="preserve"> </w:t>
      </w:r>
      <w:proofErr w:type="spellStart"/>
      <w:r w:rsidRPr="001E6F25">
        <w:rPr>
          <w:rFonts w:ascii="Arial" w:hAnsi="Arial" w:cs="Arial"/>
          <w:sz w:val="20"/>
          <w:szCs w:val="20"/>
          <w:lang w:val="en-US"/>
        </w:rPr>
        <w:t>Generale</w:t>
      </w:r>
      <w:proofErr w:type="spellEnd"/>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proofErr w:type="spellStart"/>
      <w:r w:rsidRPr="001E6F25">
        <w:rPr>
          <w:rFonts w:ascii="Arial" w:hAnsi="Arial" w:cs="Arial"/>
          <w:sz w:val="20"/>
          <w:szCs w:val="20"/>
          <w:lang w:val="en-US"/>
        </w:rPr>
        <w:t>Kaspi</w:t>
      </w:r>
      <w:proofErr w:type="spellEnd"/>
      <w:r w:rsidRPr="001E6F25">
        <w:rPr>
          <w:rFonts w:ascii="Arial" w:hAnsi="Arial" w:cs="Arial"/>
          <w:sz w:val="20"/>
          <w:szCs w:val="20"/>
          <w:lang w:val="en-US"/>
        </w:rPr>
        <w:t xml:space="preserve">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Brown Brothers NYC</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Commerzbank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The Royal Bank of Scotland UK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Commonwealth Bank Australia</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proofErr w:type="spellStart"/>
      <w:r w:rsidRPr="001E6F25">
        <w:rPr>
          <w:rFonts w:ascii="Arial" w:hAnsi="Arial" w:cs="Arial"/>
          <w:sz w:val="20"/>
          <w:szCs w:val="20"/>
          <w:lang w:val="en-US"/>
        </w:rPr>
        <w:t>Nordea</w:t>
      </w:r>
      <w:proofErr w:type="spellEnd"/>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proofErr w:type="spellStart"/>
      <w:r w:rsidRPr="001E6F25">
        <w:rPr>
          <w:rFonts w:ascii="Arial" w:hAnsi="Arial" w:cs="Arial"/>
          <w:sz w:val="20"/>
          <w:szCs w:val="20"/>
          <w:lang w:val="en-US"/>
        </w:rPr>
        <w:t>Hilal</w:t>
      </w:r>
      <w:proofErr w:type="spellEnd"/>
      <w:r w:rsidRPr="001E6F25">
        <w:rPr>
          <w:rFonts w:ascii="Arial" w:hAnsi="Arial" w:cs="Arial"/>
          <w:sz w:val="20"/>
          <w:szCs w:val="20"/>
          <w:lang w:val="en-US"/>
        </w:rPr>
        <w:t xml:space="preserve">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CIBC TORONTO</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Bank of New York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Bank of Tokyo Mitsubishi</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Bank of China</w:t>
      </w:r>
    </w:p>
    <w:bookmarkEnd w:id="12"/>
    <w:bookmarkEnd w:id="13"/>
    <w:p w:rsidR="004F25FB" w:rsidRPr="001E6F25" w:rsidRDefault="004F25FB" w:rsidP="004F25FB">
      <w:pPr>
        <w:ind w:left="360"/>
        <w:jc w:val="both"/>
        <w:rPr>
          <w:rFonts w:ascii="Arial" w:hAnsi="Arial" w:cs="Arial"/>
          <w:sz w:val="20"/>
          <w:szCs w:val="20"/>
          <w:lang w:val="en-US"/>
        </w:rPr>
      </w:pPr>
    </w:p>
    <w:p w:rsidR="004F25FB" w:rsidRPr="001E6F25" w:rsidRDefault="00B4182F" w:rsidP="00771676">
      <w:pPr>
        <w:pStyle w:val="aa"/>
        <w:numPr>
          <w:ilvl w:val="0"/>
          <w:numId w:val="12"/>
        </w:numPr>
        <w:rPr>
          <w:rFonts w:ascii="Arial" w:hAnsi="Arial" w:cs="Arial"/>
          <w:sz w:val="20"/>
          <w:szCs w:val="20"/>
          <w:lang w:val="en-US"/>
        </w:rPr>
      </w:pPr>
      <w:r>
        <w:rPr>
          <w:rFonts w:ascii="Arial" w:hAnsi="Arial" w:cs="Arial"/>
          <w:sz w:val="20"/>
          <w:szCs w:val="20"/>
          <w:lang w:val="en-US"/>
        </w:rPr>
        <w:t>The l</w:t>
      </w:r>
      <w:r w:rsidR="00A213C9" w:rsidRPr="001E6F25">
        <w:rPr>
          <w:rFonts w:ascii="Arial" w:hAnsi="Arial" w:cs="Arial"/>
          <w:sz w:val="20"/>
          <w:szCs w:val="20"/>
          <w:lang w:val="en-US"/>
        </w:rPr>
        <w:t xml:space="preserve">ist of </w:t>
      </w:r>
      <w:r w:rsidR="00771676" w:rsidRPr="001E6F25">
        <w:rPr>
          <w:rFonts w:ascii="Arial" w:hAnsi="Arial" w:cs="Arial"/>
          <w:sz w:val="20"/>
          <w:szCs w:val="20"/>
          <w:lang w:val="en-US"/>
        </w:rPr>
        <w:t>Participants of the interbank market</w:t>
      </w:r>
      <w:r w:rsidR="00A213C9" w:rsidRPr="001E6F25">
        <w:rPr>
          <w:rFonts w:ascii="Arial" w:hAnsi="Arial" w:cs="Arial"/>
          <w:sz w:val="20"/>
          <w:szCs w:val="20"/>
          <w:lang w:val="en-US"/>
        </w:rPr>
        <w:t xml:space="preserve"> publishing quotes used for Reuters Indicative </w:t>
      </w:r>
      <w:r w:rsidR="00412733" w:rsidRPr="001E6F25">
        <w:rPr>
          <w:rFonts w:ascii="Arial" w:hAnsi="Arial" w:cs="Arial"/>
          <w:sz w:val="20"/>
          <w:szCs w:val="20"/>
          <w:lang w:val="en-US"/>
        </w:rPr>
        <w:t>GBP</w:t>
      </w:r>
      <w:r w:rsidR="00A213C9" w:rsidRPr="001E6F25">
        <w:rPr>
          <w:rFonts w:ascii="Arial" w:hAnsi="Arial" w:cs="Arial"/>
          <w:sz w:val="20"/>
          <w:szCs w:val="20"/>
          <w:lang w:val="en-US"/>
        </w:rPr>
        <w:t>/USD Exchange Rate calculation</w:t>
      </w:r>
      <w:r>
        <w:rPr>
          <w:rFonts w:ascii="Arial" w:hAnsi="Arial" w:cs="Arial"/>
          <w:sz w:val="20"/>
          <w:szCs w:val="20"/>
          <w:lang w:val="en-US"/>
        </w:rPr>
        <w:t xml:space="preserve"> is as follows:</w:t>
      </w:r>
    </w:p>
    <w:p w:rsidR="004F25FB" w:rsidRPr="001E6F25" w:rsidRDefault="004F25FB" w:rsidP="004F25FB">
      <w:pPr>
        <w:ind w:left="360"/>
        <w:jc w:val="both"/>
        <w:rPr>
          <w:rFonts w:ascii="Arial" w:hAnsi="Arial" w:cs="Arial"/>
          <w:sz w:val="20"/>
          <w:szCs w:val="20"/>
          <w:lang w:val="en-US"/>
        </w:rPr>
      </w:pP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Nedbank Johannesburg</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Den Norske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The Royal Bank of Scotland US</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Commerzbank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proofErr w:type="spellStart"/>
      <w:r w:rsidRPr="001E6F25">
        <w:rPr>
          <w:rFonts w:ascii="Arial" w:hAnsi="Arial" w:cs="Arial"/>
          <w:sz w:val="20"/>
          <w:szCs w:val="20"/>
          <w:lang w:val="en-US"/>
        </w:rPr>
        <w:t>Rabobank</w:t>
      </w:r>
      <w:proofErr w:type="spellEnd"/>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Barclays Bank Plc London</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Windsor Brokers</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proofErr w:type="spellStart"/>
      <w:r w:rsidRPr="001E6F25">
        <w:rPr>
          <w:rFonts w:ascii="Arial" w:hAnsi="Arial" w:cs="Arial"/>
          <w:sz w:val="20"/>
          <w:szCs w:val="20"/>
          <w:lang w:val="en-US"/>
        </w:rPr>
        <w:t>Kaspi</w:t>
      </w:r>
      <w:proofErr w:type="spellEnd"/>
      <w:r w:rsidRPr="001E6F25">
        <w:rPr>
          <w:rFonts w:ascii="Arial" w:hAnsi="Arial" w:cs="Arial"/>
          <w:sz w:val="20"/>
          <w:szCs w:val="20"/>
          <w:lang w:val="en-US"/>
        </w:rPr>
        <w:t xml:space="preserve">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Allied Irish Bank Dublin</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Brown Brothers NYC</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The Royal Bank of Scotland UK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Commonwealth Bank Australia</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proofErr w:type="spellStart"/>
      <w:r w:rsidRPr="001E6F25">
        <w:rPr>
          <w:rFonts w:ascii="Arial" w:hAnsi="Arial" w:cs="Arial"/>
          <w:sz w:val="20"/>
          <w:szCs w:val="20"/>
          <w:lang w:val="en-US"/>
        </w:rPr>
        <w:t>Okobank</w:t>
      </w:r>
      <w:proofErr w:type="spellEnd"/>
      <w:r w:rsidRPr="001E6F25">
        <w:rPr>
          <w:rFonts w:ascii="Arial" w:hAnsi="Arial" w:cs="Arial"/>
          <w:sz w:val="20"/>
          <w:szCs w:val="20"/>
          <w:lang w:val="en-US"/>
        </w:rPr>
        <w:t xml:space="preserve"> Finland</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proofErr w:type="spellStart"/>
      <w:r w:rsidRPr="001E6F25">
        <w:rPr>
          <w:rFonts w:ascii="Arial" w:hAnsi="Arial" w:cs="Arial"/>
          <w:sz w:val="20"/>
          <w:szCs w:val="20"/>
          <w:lang w:val="en-US"/>
        </w:rPr>
        <w:t>Nordea</w:t>
      </w:r>
      <w:proofErr w:type="spellEnd"/>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proofErr w:type="spellStart"/>
      <w:r w:rsidRPr="001E6F25">
        <w:rPr>
          <w:rFonts w:ascii="Arial" w:hAnsi="Arial" w:cs="Arial"/>
          <w:sz w:val="20"/>
          <w:szCs w:val="20"/>
          <w:lang w:val="en-US"/>
        </w:rPr>
        <w:t>Banca</w:t>
      </w:r>
      <w:proofErr w:type="spellEnd"/>
      <w:r w:rsidRPr="001E6F25">
        <w:rPr>
          <w:rFonts w:ascii="Arial" w:hAnsi="Arial" w:cs="Arial"/>
          <w:sz w:val="20"/>
          <w:szCs w:val="20"/>
          <w:lang w:val="en-US"/>
        </w:rPr>
        <w:t xml:space="preserve"> </w:t>
      </w:r>
      <w:proofErr w:type="spellStart"/>
      <w:r w:rsidRPr="001E6F25">
        <w:rPr>
          <w:rFonts w:ascii="Arial" w:hAnsi="Arial" w:cs="Arial"/>
          <w:sz w:val="20"/>
          <w:szCs w:val="20"/>
          <w:lang w:val="en-US"/>
        </w:rPr>
        <w:t>Acros</w:t>
      </w:r>
      <w:proofErr w:type="spellEnd"/>
    </w:p>
    <w:p w:rsidR="004F25FB" w:rsidRPr="001E6F25" w:rsidRDefault="004F25FB" w:rsidP="004F25FB">
      <w:pPr>
        <w:rPr>
          <w:rFonts w:ascii="Arial" w:hAnsi="Arial" w:cs="Arial"/>
          <w:sz w:val="20"/>
          <w:szCs w:val="20"/>
          <w:lang w:val="en-US"/>
        </w:rPr>
      </w:pPr>
    </w:p>
    <w:p w:rsidR="00412733" w:rsidRPr="001E6F25" w:rsidRDefault="00B4182F" w:rsidP="00771676">
      <w:pPr>
        <w:pStyle w:val="aa"/>
        <w:numPr>
          <w:ilvl w:val="0"/>
          <w:numId w:val="12"/>
        </w:numPr>
        <w:rPr>
          <w:rFonts w:ascii="Arial" w:hAnsi="Arial" w:cs="Arial"/>
          <w:sz w:val="20"/>
          <w:szCs w:val="20"/>
          <w:lang w:val="en-US"/>
        </w:rPr>
      </w:pPr>
      <w:r>
        <w:rPr>
          <w:rFonts w:ascii="Arial" w:hAnsi="Arial" w:cs="Arial"/>
          <w:sz w:val="20"/>
          <w:szCs w:val="20"/>
          <w:lang w:val="en-US"/>
        </w:rPr>
        <w:t>The l</w:t>
      </w:r>
      <w:r w:rsidR="00412733" w:rsidRPr="001E6F25">
        <w:rPr>
          <w:rFonts w:ascii="Arial" w:hAnsi="Arial" w:cs="Arial"/>
          <w:sz w:val="20"/>
          <w:szCs w:val="20"/>
          <w:lang w:val="en-US"/>
        </w:rPr>
        <w:t xml:space="preserve">ist of </w:t>
      </w:r>
      <w:r w:rsidR="00771676" w:rsidRPr="001E6F25">
        <w:rPr>
          <w:rFonts w:ascii="Arial" w:hAnsi="Arial" w:cs="Arial"/>
          <w:sz w:val="20"/>
          <w:szCs w:val="20"/>
          <w:lang w:val="en-US"/>
        </w:rPr>
        <w:t>Participants of the interbank market</w:t>
      </w:r>
      <w:r w:rsidR="00412733" w:rsidRPr="001E6F25">
        <w:rPr>
          <w:rFonts w:ascii="Arial" w:hAnsi="Arial" w:cs="Arial"/>
          <w:sz w:val="20"/>
          <w:szCs w:val="20"/>
          <w:lang w:val="en-US"/>
        </w:rPr>
        <w:t xml:space="preserve"> publishing quotes used for Reuters Indicative </w:t>
      </w:r>
      <w:r w:rsidR="001662EC" w:rsidRPr="001E6F25">
        <w:rPr>
          <w:rFonts w:ascii="Arial" w:hAnsi="Arial" w:cs="Arial"/>
          <w:sz w:val="20"/>
          <w:szCs w:val="20"/>
          <w:lang w:val="en-US"/>
        </w:rPr>
        <w:t>USD/</w:t>
      </w:r>
      <w:r w:rsidR="00412733" w:rsidRPr="001E6F25">
        <w:rPr>
          <w:rFonts w:ascii="Arial" w:hAnsi="Arial" w:cs="Arial"/>
          <w:sz w:val="20"/>
          <w:szCs w:val="20"/>
          <w:lang w:val="en-US"/>
        </w:rPr>
        <w:t>JPY Exchange Rate calculation</w:t>
      </w:r>
      <w:r>
        <w:rPr>
          <w:rFonts w:ascii="Arial" w:hAnsi="Arial" w:cs="Arial"/>
          <w:sz w:val="20"/>
          <w:szCs w:val="20"/>
          <w:lang w:val="en-US"/>
        </w:rPr>
        <w:t xml:space="preserve"> is as follows</w:t>
      </w:r>
      <w:r w:rsidR="00412733" w:rsidRPr="001E6F25">
        <w:rPr>
          <w:rFonts w:ascii="Arial" w:hAnsi="Arial" w:cs="Arial"/>
          <w:sz w:val="20"/>
          <w:szCs w:val="20"/>
          <w:lang w:val="en-US"/>
        </w:rPr>
        <w:t>.</w:t>
      </w:r>
    </w:p>
    <w:p w:rsidR="004F25FB" w:rsidRPr="001E6F25" w:rsidRDefault="004F25FB" w:rsidP="004F25FB">
      <w:pPr>
        <w:rPr>
          <w:rFonts w:ascii="Arial" w:hAnsi="Arial" w:cs="Arial"/>
          <w:sz w:val="20"/>
          <w:szCs w:val="20"/>
          <w:lang w:val="en-US"/>
        </w:rPr>
      </w:pP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Allied Irish Banks plc</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proofErr w:type="spellStart"/>
      <w:r w:rsidRPr="001E6F25">
        <w:rPr>
          <w:rFonts w:ascii="Arial" w:hAnsi="Arial" w:cs="Arial"/>
          <w:sz w:val="20"/>
          <w:szCs w:val="20"/>
          <w:lang w:val="en-US"/>
        </w:rPr>
        <w:t>Banca</w:t>
      </w:r>
      <w:proofErr w:type="spellEnd"/>
      <w:r w:rsidRPr="001E6F25">
        <w:rPr>
          <w:rFonts w:ascii="Arial" w:hAnsi="Arial" w:cs="Arial"/>
          <w:sz w:val="20"/>
          <w:szCs w:val="20"/>
          <w:lang w:val="en-US"/>
        </w:rPr>
        <w:t xml:space="preserve"> </w:t>
      </w:r>
      <w:proofErr w:type="spellStart"/>
      <w:r w:rsidRPr="001E6F25">
        <w:rPr>
          <w:rFonts w:ascii="Arial" w:hAnsi="Arial" w:cs="Arial"/>
          <w:sz w:val="20"/>
          <w:szCs w:val="20"/>
          <w:lang w:val="en-US"/>
        </w:rPr>
        <w:t>Akros</w:t>
      </w:r>
      <w:proofErr w:type="spellEnd"/>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Brown Brothers Harriman &amp; Co.</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DBS Bank Ltd</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Den Norske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proofErr w:type="spellStart"/>
      <w:r w:rsidRPr="001E6F25">
        <w:rPr>
          <w:rFonts w:ascii="Arial" w:hAnsi="Arial" w:cs="Arial"/>
          <w:sz w:val="20"/>
          <w:szCs w:val="20"/>
          <w:lang w:val="en-US"/>
        </w:rPr>
        <w:t>Kaspi</w:t>
      </w:r>
      <w:proofErr w:type="spellEnd"/>
      <w:r w:rsidRPr="001E6F25">
        <w:rPr>
          <w:rFonts w:ascii="Arial" w:hAnsi="Arial" w:cs="Arial"/>
          <w:sz w:val="20"/>
          <w:szCs w:val="20"/>
          <w:lang w:val="en-US"/>
        </w:rPr>
        <w:t xml:space="preserve">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proofErr w:type="spellStart"/>
      <w:r w:rsidRPr="001E6F25">
        <w:rPr>
          <w:rFonts w:ascii="Arial" w:hAnsi="Arial" w:cs="Arial"/>
          <w:sz w:val="20"/>
          <w:szCs w:val="20"/>
          <w:lang w:val="en-US"/>
        </w:rPr>
        <w:t>Nordea</w:t>
      </w:r>
      <w:proofErr w:type="spellEnd"/>
      <w:r w:rsidRPr="001E6F25">
        <w:rPr>
          <w:rFonts w:ascii="Arial" w:hAnsi="Arial" w:cs="Arial"/>
          <w:sz w:val="20"/>
          <w:szCs w:val="20"/>
          <w:lang w:val="en-US"/>
        </w:rPr>
        <w:t xml:space="preserve">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proofErr w:type="spellStart"/>
      <w:r w:rsidRPr="001E6F25">
        <w:rPr>
          <w:rFonts w:ascii="Arial" w:hAnsi="Arial" w:cs="Arial"/>
          <w:sz w:val="20"/>
          <w:szCs w:val="20"/>
          <w:lang w:val="en-US"/>
        </w:rPr>
        <w:t>Rabobank</w:t>
      </w:r>
      <w:proofErr w:type="spellEnd"/>
      <w:r w:rsidRPr="001E6F25">
        <w:rPr>
          <w:rFonts w:ascii="Arial" w:hAnsi="Arial" w:cs="Arial"/>
          <w:sz w:val="20"/>
          <w:szCs w:val="20"/>
          <w:lang w:val="en-US"/>
        </w:rPr>
        <w:t> Group</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SEB Group</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proofErr w:type="spellStart"/>
      <w:r w:rsidRPr="001E6F25">
        <w:rPr>
          <w:rFonts w:ascii="Arial" w:hAnsi="Arial" w:cs="Arial"/>
          <w:sz w:val="20"/>
          <w:szCs w:val="20"/>
          <w:lang w:val="en-US"/>
        </w:rPr>
        <w:t>Societe</w:t>
      </w:r>
      <w:proofErr w:type="spellEnd"/>
      <w:r w:rsidRPr="001E6F25">
        <w:rPr>
          <w:rFonts w:ascii="Arial" w:hAnsi="Arial" w:cs="Arial"/>
          <w:sz w:val="20"/>
          <w:szCs w:val="20"/>
          <w:lang w:val="en-US"/>
        </w:rPr>
        <w:t xml:space="preserve"> </w:t>
      </w:r>
      <w:proofErr w:type="spellStart"/>
      <w:r w:rsidRPr="001E6F25">
        <w:rPr>
          <w:rFonts w:ascii="Arial" w:hAnsi="Arial" w:cs="Arial"/>
          <w:sz w:val="20"/>
          <w:szCs w:val="20"/>
          <w:lang w:val="en-US"/>
        </w:rPr>
        <w:t>Generale</w:t>
      </w:r>
      <w:proofErr w:type="spellEnd"/>
      <w:r w:rsidRPr="001E6F25">
        <w:rPr>
          <w:rFonts w:ascii="Arial" w:hAnsi="Arial" w:cs="Arial"/>
          <w:sz w:val="20"/>
          <w:szCs w:val="20"/>
          <w:lang w:val="en-US"/>
        </w:rPr>
        <w:t> Group</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The Commonwealth Bank of Australia</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The Royal Bank of Scotland Group</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UBS Investment Bank</w:t>
      </w:r>
    </w:p>
    <w:p w:rsidR="004F25FB" w:rsidRPr="001E6F25" w:rsidRDefault="004F25FB" w:rsidP="004F25FB">
      <w:pPr>
        <w:rPr>
          <w:rFonts w:ascii="Arial" w:hAnsi="Arial" w:cs="Arial"/>
          <w:sz w:val="20"/>
          <w:szCs w:val="20"/>
          <w:lang w:val="en-US"/>
        </w:rPr>
      </w:pPr>
    </w:p>
    <w:p w:rsidR="00412733" w:rsidRPr="001E6F25" w:rsidRDefault="00B4182F" w:rsidP="00771676">
      <w:pPr>
        <w:pStyle w:val="aa"/>
        <w:numPr>
          <w:ilvl w:val="0"/>
          <w:numId w:val="12"/>
        </w:numPr>
        <w:rPr>
          <w:rFonts w:ascii="Arial" w:hAnsi="Arial" w:cs="Arial"/>
          <w:sz w:val="20"/>
          <w:szCs w:val="20"/>
          <w:lang w:val="en-US"/>
        </w:rPr>
      </w:pPr>
      <w:r>
        <w:rPr>
          <w:rFonts w:ascii="Arial" w:hAnsi="Arial" w:cs="Arial"/>
          <w:sz w:val="20"/>
          <w:szCs w:val="20"/>
          <w:lang w:val="en-US"/>
        </w:rPr>
        <w:t>The l</w:t>
      </w:r>
      <w:r w:rsidR="00412733" w:rsidRPr="001E6F25">
        <w:rPr>
          <w:rFonts w:ascii="Arial" w:hAnsi="Arial" w:cs="Arial"/>
          <w:sz w:val="20"/>
          <w:szCs w:val="20"/>
          <w:lang w:val="en-US"/>
        </w:rPr>
        <w:t xml:space="preserve">ist of </w:t>
      </w:r>
      <w:r w:rsidR="00771676" w:rsidRPr="001E6F25">
        <w:rPr>
          <w:rFonts w:ascii="Arial" w:hAnsi="Arial" w:cs="Arial"/>
          <w:sz w:val="20"/>
          <w:szCs w:val="20"/>
          <w:lang w:val="en-US"/>
        </w:rPr>
        <w:t>Participants of the interbank market</w:t>
      </w:r>
      <w:r w:rsidR="00412733" w:rsidRPr="001E6F25">
        <w:rPr>
          <w:rFonts w:ascii="Arial" w:hAnsi="Arial" w:cs="Arial"/>
          <w:sz w:val="20"/>
          <w:szCs w:val="20"/>
          <w:lang w:val="en-US"/>
        </w:rPr>
        <w:t xml:space="preserve"> publishing quotes used for Reuters Indicative </w:t>
      </w:r>
      <w:r w:rsidR="001662EC" w:rsidRPr="001E6F25">
        <w:rPr>
          <w:rFonts w:ascii="Arial" w:hAnsi="Arial" w:cs="Arial"/>
          <w:sz w:val="20"/>
          <w:szCs w:val="20"/>
          <w:lang w:val="en-US"/>
        </w:rPr>
        <w:t>USD/</w:t>
      </w:r>
      <w:r w:rsidR="00412733" w:rsidRPr="001E6F25">
        <w:rPr>
          <w:rFonts w:ascii="Arial" w:hAnsi="Arial" w:cs="Arial"/>
          <w:sz w:val="20"/>
          <w:szCs w:val="20"/>
          <w:lang w:val="en-US"/>
        </w:rPr>
        <w:t>CHF Exchange Rate calculation</w:t>
      </w:r>
      <w:r>
        <w:rPr>
          <w:rFonts w:ascii="Arial" w:hAnsi="Arial" w:cs="Arial"/>
          <w:sz w:val="20"/>
          <w:szCs w:val="20"/>
          <w:lang w:val="en-US"/>
        </w:rPr>
        <w:t xml:space="preserve"> is as follows</w:t>
      </w:r>
      <w:r w:rsidR="00412733" w:rsidRPr="001E6F25">
        <w:rPr>
          <w:rFonts w:ascii="Arial" w:hAnsi="Arial" w:cs="Arial"/>
          <w:sz w:val="20"/>
          <w:szCs w:val="20"/>
          <w:lang w:val="en-US"/>
        </w:rPr>
        <w:t>.</w:t>
      </w:r>
    </w:p>
    <w:p w:rsidR="004F25FB" w:rsidRPr="001E6F25" w:rsidRDefault="004F25FB" w:rsidP="00412733">
      <w:pPr>
        <w:ind w:left="360"/>
        <w:jc w:val="both"/>
        <w:rPr>
          <w:rFonts w:ascii="Arial" w:hAnsi="Arial" w:cs="Arial"/>
          <w:sz w:val="20"/>
          <w:szCs w:val="20"/>
          <w:lang w:val="en-US"/>
        </w:rPr>
      </w:pP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proofErr w:type="spellStart"/>
      <w:r w:rsidRPr="001E6F25">
        <w:rPr>
          <w:rFonts w:ascii="Arial" w:hAnsi="Arial" w:cs="Arial"/>
          <w:sz w:val="20"/>
          <w:szCs w:val="20"/>
          <w:lang w:val="en-US"/>
        </w:rPr>
        <w:t>Banca</w:t>
      </w:r>
      <w:proofErr w:type="spellEnd"/>
      <w:r w:rsidRPr="001E6F25">
        <w:rPr>
          <w:rFonts w:ascii="Arial" w:hAnsi="Arial" w:cs="Arial"/>
          <w:sz w:val="20"/>
          <w:szCs w:val="20"/>
          <w:lang w:val="en-US"/>
        </w:rPr>
        <w:t xml:space="preserve"> </w:t>
      </w:r>
      <w:proofErr w:type="spellStart"/>
      <w:r w:rsidRPr="001E6F25">
        <w:rPr>
          <w:rFonts w:ascii="Arial" w:hAnsi="Arial" w:cs="Arial"/>
          <w:sz w:val="20"/>
          <w:szCs w:val="20"/>
          <w:lang w:val="en-US"/>
        </w:rPr>
        <w:t>Akros</w:t>
      </w:r>
      <w:proofErr w:type="spellEnd"/>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Brown Brothers Harriman &amp; Co.</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 xml:space="preserve">Commerzbank </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proofErr w:type="spellStart"/>
      <w:r w:rsidRPr="001E6F25">
        <w:rPr>
          <w:rFonts w:ascii="Arial" w:hAnsi="Arial" w:cs="Arial"/>
          <w:sz w:val="20"/>
          <w:szCs w:val="20"/>
          <w:lang w:val="en-US"/>
        </w:rPr>
        <w:t>Danske</w:t>
      </w:r>
      <w:proofErr w:type="spellEnd"/>
      <w:r w:rsidRPr="001E6F25">
        <w:rPr>
          <w:rFonts w:ascii="Arial" w:hAnsi="Arial" w:cs="Arial"/>
          <w:sz w:val="20"/>
          <w:szCs w:val="20"/>
          <w:lang w:val="en-US"/>
        </w:rPr>
        <w:t xml:space="preserve">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Den Norske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HSBC</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proofErr w:type="spellStart"/>
      <w:r w:rsidRPr="001E6F25">
        <w:rPr>
          <w:rFonts w:ascii="Arial" w:hAnsi="Arial" w:cs="Arial"/>
          <w:sz w:val="20"/>
          <w:szCs w:val="20"/>
          <w:lang w:val="en-US"/>
        </w:rPr>
        <w:t>Kaspi</w:t>
      </w:r>
      <w:proofErr w:type="spellEnd"/>
      <w:r w:rsidRPr="001E6F25">
        <w:rPr>
          <w:rFonts w:ascii="Arial" w:hAnsi="Arial" w:cs="Arial"/>
          <w:sz w:val="20"/>
          <w:szCs w:val="20"/>
          <w:lang w:val="en-US"/>
        </w:rPr>
        <w:t xml:space="preserve">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proofErr w:type="spellStart"/>
      <w:r w:rsidRPr="001E6F25">
        <w:rPr>
          <w:rFonts w:ascii="Arial" w:hAnsi="Arial" w:cs="Arial"/>
          <w:sz w:val="20"/>
          <w:szCs w:val="20"/>
          <w:lang w:val="en-US"/>
        </w:rPr>
        <w:t>Nordea</w:t>
      </w:r>
      <w:proofErr w:type="spellEnd"/>
      <w:r w:rsidRPr="001E6F25">
        <w:rPr>
          <w:rFonts w:ascii="Arial" w:hAnsi="Arial" w:cs="Arial"/>
          <w:sz w:val="20"/>
          <w:szCs w:val="20"/>
          <w:lang w:val="en-US"/>
        </w:rPr>
        <w:t xml:space="preserve">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proofErr w:type="spellStart"/>
      <w:r w:rsidRPr="001E6F25">
        <w:rPr>
          <w:rFonts w:ascii="Arial" w:hAnsi="Arial" w:cs="Arial"/>
          <w:sz w:val="20"/>
          <w:szCs w:val="20"/>
          <w:lang w:val="en-US"/>
        </w:rPr>
        <w:t>Rabobank</w:t>
      </w:r>
      <w:proofErr w:type="spellEnd"/>
      <w:r w:rsidRPr="001E6F25">
        <w:rPr>
          <w:rFonts w:ascii="Arial" w:hAnsi="Arial" w:cs="Arial"/>
          <w:sz w:val="20"/>
          <w:szCs w:val="20"/>
          <w:lang w:val="en-US"/>
        </w:rPr>
        <w:t> Group</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proofErr w:type="spellStart"/>
      <w:r w:rsidRPr="001E6F25">
        <w:rPr>
          <w:rFonts w:ascii="Arial" w:hAnsi="Arial" w:cs="Arial"/>
          <w:sz w:val="20"/>
          <w:szCs w:val="20"/>
          <w:lang w:val="en-US"/>
        </w:rPr>
        <w:t>Societe</w:t>
      </w:r>
      <w:proofErr w:type="spellEnd"/>
      <w:r w:rsidRPr="001E6F25">
        <w:rPr>
          <w:rFonts w:ascii="Arial" w:hAnsi="Arial" w:cs="Arial"/>
          <w:sz w:val="20"/>
          <w:szCs w:val="20"/>
          <w:lang w:val="en-US"/>
        </w:rPr>
        <w:t xml:space="preserve"> </w:t>
      </w:r>
      <w:proofErr w:type="spellStart"/>
      <w:r w:rsidRPr="001E6F25">
        <w:rPr>
          <w:rFonts w:ascii="Arial" w:hAnsi="Arial" w:cs="Arial"/>
          <w:sz w:val="20"/>
          <w:szCs w:val="20"/>
          <w:lang w:val="en-US"/>
        </w:rPr>
        <w:t>Generale</w:t>
      </w:r>
      <w:proofErr w:type="spellEnd"/>
      <w:r w:rsidRPr="001E6F25">
        <w:rPr>
          <w:rFonts w:ascii="Arial" w:hAnsi="Arial" w:cs="Arial"/>
          <w:sz w:val="20"/>
          <w:szCs w:val="20"/>
          <w:lang w:val="en-US"/>
        </w:rPr>
        <w:t> Group</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The Bank of New York Mellon</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The Commonwealth Bank of Australia</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The Royal Bank of Scotland Group</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UBS Investment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WGZ Bank</w:t>
      </w:r>
    </w:p>
    <w:p w:rsidR="004F25FB" w:rsidRPr="001E6F25" w:rsidRDefault="004F25FB" w:rsidP="00B4182F">
      <w:pPr>
        <w:numPr>
          <w:ilvl w:val="0"/>
          <w:numId w:val="9"/>
        </w:numPr>
        <w:ind w:hanging="294"/>
        <w:rPr>
          <w:rFonts w:ascii="Arial" w:hAnsi="Arial" w:cs="Arial"/>
          <w:sz w:val="20"/>
          <w:szCs w:val="20"/>
          <w:lang w:val="en-US"/>
        </w:rPr>
      </w:pPr>
      <w:proofErr w:type="spellStart"/>
      <w:r w:rsidRPr="001E6F25">
        <w:rPr>
          <w:rFonts w:ascii="Arial" w:hAnsi="Arial" w:cs="Arial"/>
          <w:sz w:val="20"/>
          <w:szCs w:val="20"/>
          <w:lang w:val="en-US"/>
        </w:rPr>
        <w:t>Zürcher</w:t>
      </w:r>
      <w:proofErr w:type="spellEnd"/>
      <w:r w:rsidRPr="001E6F25">
        <w:rPr>
          <w:rFonts w:ascii="Arial" w:hAnsi="Arial" w:cs="Arial"/>
          <w:sz w:val="20"/>
          <w:szCs w:val="20"/>
          <w:lang w:val="en-US"/>
        </w:rPr>
        <w:t> </w:t>
      </w:r>
      <w:proofErr w:type="spellStart"/>
      <w:r w:rsidRPr="001E6F25">
        <w:rPr>
          <w:rFonts w:ascii="Arial" w:hAnsi="Arial" w:cs="Arial"/>
          <w:sz w:val="20"/>
          <w:szCs w:val="20"/>
          <w:lang w:val="en-US"/>
        </w:rPr>
        <w:t>Kantonalbank</w:t>
      </w:r>
      <w:proofErr w:type="spellEnd"/>
    </w:p>
    <w:p w:rsidR="004F25FB" w:rsidRPr="001E6F25" w:rsidRDefault="004F25FB" w:rsidP="004F25FB">
      <w:pPr>
        <w:rPr>
          <w:rFonts w:ascii="Arial" w:hAnsi="Arial" w:cs="Arial"/>
          <w:sz w:val="20"/>
          <w:szCs w:val="20"/>
          <w:lang w:val="en-US"/>
        </w:rPr>
      </w:pPr>
    </w:p>
    <w:p w:rsidR="00B4182F" w:rsidRDefault="00B4182F" w:rsidP="00B4182F">
      <w:pPr>
        <w:pStyle w:val="aa"/>
        <w:numPr>
          <w:ilvl w:val="0"/>
          <w:numId w:val="12"/>
        </w:numPr>
        <w:rPr>
          <w:rFonts w:ascii="Arial" w:hAnsi="Arial" w:cs="Arial"/>
          <w:sz w:val="20"/>
          <w:szCs w:val="20"/>
          <w:lang w:val="en-US"/>
        </w:rPr>
      </w:pPr>
      <w:r>
        <w:rPr>
          <w:rFonts w:ascii="Arial" w:hAnsi="Arial" w:cs="Arial"/>
          <w:sz w:val="20"/>
          <w:szCs w:val="20"/>
          <w:lang w:val="en-US"/>
        </w:rPr>
        <w:t>The l</w:t>
      </w:r>
      <w:r w:rsidRPr="001E6F25">
        <w:rPr>
          <w:rFonts w:ascii="Arial" w:hAnsi="Arial" w:cs="Arial"/>
          <w:sz w:val="20"/>
          <w:szCs w:val="20"/>
          <w:lang w:val="en-US"/>
        </w:rPr>
        <w:t xml:space="preserve">ist of </w:t>
      </w:r>
      <w:r>
        <w:rPr>
          <w:rFonts w:ascii="Arial" w:hAnsi="Arial" w:cs="Arial"/>
          <w:sz w:val="20"/>
          <w:szCs w:val="20"/>
          <w:lang w:val="en-US"/>
        </w:rPr>
        <w:t xml:space="preserve">the Interbank Market </w:t>
      </w:r>
      <w:r w:rsidRPr="001E6F25">
        <w:rPr>
          <w:rFonts w:ascii="Arial" w:hAnsi="Arial" w:cs="Arial"/>
          <w:sz w:val="20"/>
          <w:szCs w:val="20"/>
          <w:lang w:val="en-US"/>
        </w:rPr>
        <w:t xml:space="preserve">Participants </w:t>
      </w:r>
      <w:r>
        <w:rPr>
          <w:rFonts w:ascii="Arial" w:hAnsi="Arial" w:cs="Arial"/>
          <w:sz w:val="20"/>
          <w:szCs w:val="20"/>
          <w:lang w:val="en-US"/>
        </w:rPr>
        <w:t xml:space="preserve">whose </w:t>
      </w:r>
      <w:r w:rsidRPr="001E6F25">
        <w:rPr>
          <w:rFonts w:ascii="Arial" w:hAnsi="Arial" w:cs="Arial"/>
          <w:sz w:val="20"/>
          <w:szCs w:val="20"/>
          <w:lang w:val="en-US"/>
        </w:rPr>
        <w:t xml:space="preserve">quotes </w:t>
      </w:r>
      <w:r>
        <w:rPr>
          <w:rFonts w:ascii="Arial" w:hAnsi="Arial" w:cs="Arial"/>
          <w:sz w:val="20"/>
          <w:szCs w:val="20"/>
          <w:lang w:val="en-US"/>
        </w:rPr>
        <w:t xml:space="preserve">are to be </w:t>
      </w:r>
      <w:r w:rsidRPr="00B4182F">
        <w:rPr>
          <w:rFonts w:ascii="Arial" w:hAnsi="Arial" w:cs="Arial"/>
          <w:sz w:val="20"/>
          <w:szCs w:val="20"/>
          <w:lang w:val="en-US"/>
        </w:rPr>
        <w:t>used</w:t>
      </w:r>
      <w:r w:rsidRPr="001E6F25">
        <w:rPr>
          <w:rFonts w:ascii="Arial" w:hAnsi="Arial" w:cs="Arial"/>
          <w:sz w:val="20"/>
          <w:szCs w:val="20"/>
          <w:lang w:val="en-US"/>
        </w:rPr>
        <w:t xml:space="preserve"> for </w:t>
      </w:r>
      <w:r>
        <w:rPr>
          <w:rFonts w:ascii="Arial" w:hAnsi="Arial" w:cs="Arial"/>
          <w:sz w:val="20"/>
          <w:szCs w:val="20"/>
          <w:lang w:val="en-US"/>
        </w:rPr>
        <w:t xml:space="preserve">calculating the </w:t>
      </w:r>
      <w:r w:rsidRPr="001E6F25">
        <w:rPr>
          <w:rFonts w:ascii="Arial" w:hAnsi="Arial" w:cs="Arial"/>
          <w:sz w:val="20"/>
          <w:szCs w:val="20"/>
          <w:lang w:val="en-US"/>
        </w:rPr>
        <w:t>USD</w:t>
      </w:r>
      <w:r>
        <w:rPr>
          <w:rFonts w:ascii="Arial" w:hAnsi="Arial" w:cs="Arial"/>
          <w:sz w:val="20"/>
          <w:szCs w:val="20"/>
          <w:lang w:val="en-US"/>
        </w:rPr>
        <w:t xml:space="preserve">/CAD Indicative Exchange Rate includes all Participants whose quotes are used to calculate the </w:t>
      </w:r>
      <w:r w:rsidRPr="001E6F25">
        <w:rPr>
          <w:rFonts w:ascii="Arial" w:hAnsi="Arial" w:cs="Arial"/>
          <w:sz w:val="20"/>
          <w:szCs w:val="20"/>
          <w:lang w:val="en-US"/>
        </w:rPr>
        <w:t>Reuters</w:t>
      </w:r>
      <w:r>
        <w:rPr>
          <w:rFonts w:ascii="Arial" w:hAnsi="Arial" w:cs="Arial"/>
          <w:sz w:val="20"/>
          <w:szCs w:val="20"/>
          <w:lang w:val="en-US"/>
        </w:rPr>
        <w:t xml:space="preserve"> Indicative</w:t>
      </w:r>
      <w:r w:rsidRPr="001E6F25">
        <w:rPr>
          <w:rFonts w:ascii="Arial" w:hAnsi="Arial" w:cs="Arial"/>
          <w:sz w:val="20"/>
          <w:szCs w:val="20"/>
          <w:lang w:val="en-US"/>
        </w:rPr>
        <w:t xml:space="preserve"> </w:t>
      </w:r>
      <w:r>
        <w:rPr>
          <w:rFonts w:ascii="Arial" w:hAnsi="Arial" w:cs="Arial"/>
          <w:sz w:val="20"/>
          <w:szCs w:val="20"/>
          <w:lang w:val="en-US"/>
        </w:rPr>
        <w:t>USD</w:t>
      </w:r>
      <w:r w:rsidRPr="001E6F25">
        <w:rPr>
          <w:rFonts w:ascii="Arial" w:hAnsi="Arial" w:cs="Arial"/>
          <w:sz w:val="20"/>
          <w:szCs w:val="20"/>
          <w:lang w:val="en-US"/>
        </w:rPr>
        <w:t>/</w:t>
      </w:r>
      <w:r>
        <w:rPr>
          <w:rFonts w:ascii="Arial" w:hAnsi="Arial" w:cs="Arial"/>
          <w:sz w:val="20"/>
          <w:szCs w:val="20"/>
          <w:lang w:val="en-US"/>
        </w:rPr>
        <w:t>CAD Exchange Rate</w:t>
      </w:r>
      <w:r w:rsidRPr="001E6F25">
        <w:rPr>
          <w:rFonts w:ascii="Arial" w:hAnsi="Arial" w:cs="Arial"/>
          <w:sz w:val="20"/>
          <w:szCs w:val="20"/>
          <w:lang w:val="en-US"/>
        </w:rPr>
        <w:t>.</w:t>
      </w:r>
    </w:p>
    <w:p w:rsidR="00B4182F" w:rsidRPr="001E6F25" w:rsidRDefault="00B4182F" w:rsidP="00B4182F">
      <w:pPr>
        <w:pStyle w:val="aa"/>
        <w:ind w:left="1080"/>
        <w:rPr>
          <w:rFonts w:ascii="Arial" w:hAnsi="Arial" w:cs="Arial"/>
          <w:sz w:val="20"/>
          <w:szCs w:val="20"/>
          <w:lang w:val="en-US"/>
        </w:rPr>
      </w:pPr>
    </w:p>
    <w:p w:rsidR="004A7DA6" w:rsidRPr="00B4182F" w:rsidRDefault="00B4182F" w:rsidP="00B4182F">
      <w:pPr>
        <w:pStyle w:val="aa"/>
        <w:numPr>
          <w:ilvl w:val="0"/>
          <w:numId w:val="12"/>
        </w:numPr>
        <w:rPr>
          <w:rFonts w:ascii="Arial" w:hAnsi="Arial" w:cs="Arial"/>
          <w:sz w:val="20"/>
          <w:szCs w:val="20"/>
          <w:lang w:val="en-US"/>
        </w:rPr>
      </w:pPr>
      <w:r w:rsidRPr="00B4182F">
        <w:rPr>
          <w:rFonts w:ascii="Arial" w:hAnsi="Arial" w:cs="Arial"/>
          <w:sz w:val="20"/>
          <w:szCs w:val="20"/>
          <w:lang w:val="en-US"/>
        </w:rPr>
        <w:t>The list of the Interbank Market Participants whose quotes are to be used for calculating the Reuters USD/TRY Indicative Exchange Rate includes all those Participants.</w:t>
      </w:r>
    </w:p>
    <w:sectPr w:rsidR="004A7DA6" w:rsidRPr="00B4182F">
      <w:footerReference w:type="defaul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D90" w:rsidRPr="00915AF5" w:rsidRDefault="00A60D90" w:rsidP="00FE56D0">
      <w:pPr>
        <w:rPr>
          <w:rFonts w:ascii="Verdana" w:hAnsi="Verdana" w:cs="Verdana"/>
          <w:lang w:eastAsia="en-US"/>
        </w:rPr>
      </w:pPr>
      <w:r>
        <w:separator/>
      </w:r>
    </w:p>
  </w:endnote>
  <w:endnote w:type="continuationSeparator" w:id="0">
    <w:p w:rsidR="00A60D90" w:rsidRPr="00915AF5" w:rsidRDefault="00A60D90" w:rsidP="00FE56D0">
      <w:pPr>
        <w:rPr>
          <w:rFonts w:ascii="Verdana" w:hAnsi="Verdana" w:cs="Verdana"/>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5B" w:rsidRDefault="00E5435B">
    <w:pPr>
      <w:pStyle w:val="a8"/>
      <w:jc w:val="right"/>
    </w:pPr>
    <w:r>
      <w:fldChar w:fldCharType="begin"/>
    </w:r>
    <w:r>
      <w:instrText xml:space="preserve"> PAGE   \* MERGEFORMAT </w:instrText>
    </w:r>
    <w:r>
      <w:fldChar w:fldCharType="separate"/>
    </w:r>
    <w:r w:rsidR="00896BB3">
      <w:rPr>
        <w:noProof/>
      </w:rPr>
      <w:t>2</w:t>
    </w:r>
    <w:r>
      <w:fldChar w:fldCharType="end"/>
    </w:r>
  </w:p>
  <w:p w:rsidR="00E5435B" w:rsidRDefault="00E5435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D90" w:rsidRPr="00915AF5" w:rsidRDefault="00A60D90" w:rsidP="00FE56D0">
      <w:pPr>
        <w:rPr>
          <w:rFonts w:ascii="Verdana" w:hAnsi="Verdana" w:cs="Verdana"/>
          <w:lang w:eastAsia="en-US"/>
        </w:rPr>
      </w:pPr>
      <w:r>
        <w:separator/>
      </w:r>
    </w:p>
  </w:footnote>
  <w:footnote w:type="continuationSeparator" w:id="0">
    <w:p w:rsidR="00A60D90" w:rsidRPr="00915AF5" w:rsidRDefault="00A60D90" w:rsidP="00FE56D0">
      <w:pPr>
        <w:rPr>
          <w:rFonts w:ascii="Verdana" w:hAnsi="Verdana" w:cs="Verdana"/>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72960"/>
    <w:multiLevelType w:val="multilevel"/>
    <w:tmpl w:val="32486F4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123405A2"/>
    <w:multiLevelType w:val="hybridMultilevel"/>
    <w:tmpl w:val="6CD83A3E"/>
    <w:lvl w:ilvl="0" w:tplc="CCEC11FA">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821AF2"/>
    <w:multiLevelType w:val="hybridMultilevel"/>
    <w:tmpl w:val="6CC4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D009D"/>
    <w:multiLevelType w:val="multilevel"/>
    <w:tmpl w:val="5FB295B8"/>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3744FA"/>
    <w:multiLevelType w:val="hybridMultilevel"/>
    <w:tmpl w:val="CA5496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4C0155"/>
    <w:multiLevelType w:val="hybridMultilevel"/>
    <w:tmpl w:val="2FC4C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732E32"/>
    <w:multiLevelType w:val="hybridMultilevel"/>
    <w:tmpl w:val="BC3CFC66"/>
    <w:lvl w:ilvl="0" w:tplc="97169922">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056A5E"/>
    <w:multiLevelType w:val="hybridMultilevel"/>
    <w:tmpl w:val="F232EE2E"/>
    <w:lvl w:ilvl="0" w:tplc="97169922">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5AF653F"/>
    <w:multiLevelType w:val="hybridMultilevel"/>
    <w:tmpl w:val="F246141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F576268"/>
    <w:multiLevelType w:val="hybridMultilevel"/>
    <w:tmpl w:val="DA06ACAC"/>
    <w:lvl w:ilvl="0" w:tplc="F4AE518A">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0CB082B"/>
    <w:multiLevelType w:val="multilevel"/>
    <w:tmpl w:val="9F76125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b w:val="0"/>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6D67689F"/>
    <w:multiLevelType w:val="hybridMultilevel"/>
    <w:tmpl w:val="D076F8E8"/>
    <w:lvl w:ilvl="0" w:tplc="0419000F">
      <w:start w:val="1"/>
      <w:numFmt w:val="decimal"/>
      <w:lvlText w:val="%1."/>
      <w:lvlJc w:val="left"/>
      <w:pPr>
        <w:tabs>
          <w:tab w:val="num" w:pos="780"/>
        </w:tabs>
        <w:ind w:left="7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D8E75B7"/>
    <w:multiLevelType w:val="hybridMultilevel"/>
    <w:tmpl w:val="669039B4"/>
    <w:lvl w:ilvl="0" w:tplc="97169922">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4"/>
  </w:num>
  <w:num w:numId="3">
    <w:abstractNumId w:val="5"/>
  </w:num>
  <w:num w:numId="4">
    <w:abstractNumId w:val="9"/>
  </w:num>
  <w:num w:numId="5">
    <w:abstractNumId w:val="11"/>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19"/>
    <w:rsid w:val="00014BA0"/>
    <w:rsid w:val="0002164B"/>
    <w:rsid w:val="000274FF"/>
    <w:rsid w:val="00027C2D"/>
    <w:rsid w:val="000564D9"/>
    <w:rsid w:val="0006326A"/>
    <w:rsid w:val="000877F9"/>
    <w:rsid w:val="00093378"/>
    <w:rsid w:val="00096C88"/>
    <w:rsid w:val="000A04CC"/>
    <w:rsid w:val="000A1E98"/>
    <w:rsid w:val="000B0EC6"/>
    <w:rsid w:val="000C15DD"/>
    <w:rsid w:val="000D0AB0"/>
    <w:rsid w:val="000E01D8"/>
    <w:rsid w:val="000E2C55"/>
    <w:rsid w:val="000E7C97"/>
    <w:rsid w:val="001047D9"/>
    <w:rsid w:val="001208A0"/>
    <w:rsid w:val="00122A64"/>
    <w:rsid w:val="00130B6F"/>
    <w:rsid w:val="0013437F"/>
    <w:rsid w:val="00152306"/>
    <w:rsid w:val="001662EC"/>
    <w:rsid w:val="001714EE"/>
    <w:rsid w:val="00182C7C"/>
    <w:rsid w:val="00190975"/>
    <w:rsid w:val="001C071C"/>
    <w:rsid w:val="001C464E"/>
    <w:rsid w:val="001D1D44"/>
    <w:rsid w:val="001D68D6"/>
    <w:rsid w:val="001E52E2"/>
    <w:rsid w:val="001E5F01"/>
    <w:rsid w:val="001E6F25"/>
    <w:rsid w:val="00206151"/>
    <w:rsid w:val="00212F06"/>
    <w:rsid w:val="00253367"/>
    <w:rsid w:val="00262459"/>
    <w:rsid w:val="0027480F"/>
    <w:rsid w:val="002779DE"/>
    <w:rsid w:val="002803A7"/>
    <w:rsid w:val="00284C32"/>
    <w:rsid w:val="002954A4"/>
    <w:rsid w:val="00295627"/>
    <w:rsid w:val="002A528D"/>
    <w:rsid w:val="002B04A2"/>
    <w:rsid w:val="003172E2"/>
    <w:rsid w:val="00332B61"/>
    <w:rsid w:val="003466D9"/>
    <w:rsid w:val="003468A8"/>
    <w:rsid w:val="00346EF5"/>
    <w:rsid w:val="00346F6D"/>
    <w:rsid w:val="00347517"/>
    <w:rsid w:val="00383AFE"/>
    <w:rsid w:val="00387422"/>
    <w:rsid w:val="00392A8B"/>
    <w:rsid w:val="003D06B6"/>
    <w:rsid w:val="003D5326"/>
    <w:rsid w:val="003E1852"/>
    <w:rsid w:val="003E42E1"/>
    <w:rsid w:val="00412733"/>
    <w:rsid w:val="00413F4C"/>
    <w:rsid w:val="004201BD"/>
    <w:rsid w:val="00461E19"/>
    <w:rsid w:val="00482F9D"/>
    <w:rsid w:val="004A1F75"/>
    <w:rsid w:val="004A7DA6"/>
    <w:rsid w:val="004B1711"/>
    <w:rsid w:val="004B22B2"/>
    <w:rsid w:val="004C5377"/>
    <w:rsid w:val="004C64B2"/>
    <w:rsid w:val="004D5F4B"/>
    <w:rsid w:val="004F1E3A"/>
    <w:rsid w:val="004F25FB"/>
    <w:rsid w:val="004F268C"/>
    <w:rsid w:val="00560ECB"/>
    <w:rsid w:val="00563BA0"/>
    <w:rsid w:val="005672B8"/>
    <w:rsid w:val="00571B1F"/>
    <w:rsid w:val="005920D4"/>
    <w:rsid w:val="005A021A"/>
    <w:rsid w:val="005B1DC6"/>
    <w:rsid w:val="005B4FDC"/>
    <w:rsid w:val="005B7932"/>
    <w:rsid w:val="005C1152"/>
    <w:rsid w:val="005D5926"/>
    <w:rsid w:val="005E44A9"/>
    <w:rsid w:val="0060237C"/>
    <w:rsid w:val="00617FF6"/>
    <w:rsid w:val="0062497B"/>
    <w:rsid w:val="00641F99"/>
    <w:rsid w:val="00646B89"/>
    <w:rsid w:val="00647BAF"/>
    <w:rsid w:val="00664517"/>
    <w:rsid w:val="00674793"/>
    <w:rsid w:val="006835BE"/>
    <w:rsid w:val="006871BE"/>
    <w:rsid w:val="006944A4"/>
    <w:rsid w:val="006A2D02"/>
    <w:rsid w:val="006A6AB0"/>
    <w:rsid w:val="006A7A60"/>
    <w:rsid w:val="006B3B9E"/>
    <w:rsid w:val="006C4A38"/>
    <w:rsid w:val="006D53BE"/>
    <w:rsid w:val="006E24AC"/>
    <w:rsid w:val="006F1AC9"/>
    <w:rsid w:val="00702E7C"/>
    <w:rsid w:val="00707C75"/>
    <w:rsid w:val="0071090F"/>
    <w:rsid w:val="007141F5"/>
    <w:rsid w:val="00716D6F"/>
    <w:rsid w:val="00743115"/>
    <w:rsid w:val="007434B0"/>
    <w:rsid w:val="007516E9"/>
    <w:rsid w:val="00756D71"/>
    <w:rsid w:val="00761606"/>
    <w:rsid w:val="00764BED"/>
    <w:rsid w:val="007663E6"/>
    <w:rsid w:val="00771676"/>
    <w:rsid w:val="007B7B91"/>
    <w:rsid w:val="007E7745"/>
    <w:rsid w:val="007F364D"/>
    <w:rsid w:val="00801725"/>
    <w:rsid w:val="0080580F"/>
    <w:rsid w:val="00823992"/>
    <w:rsid w:val="008323EC"/>
    <w:rsid w:val="00847DC1"/>
    <w:rsid w:val="00872811"/>
    <w:rsid w:val="00886DDF"/>
    <w:rsid w:val="00896BB3"/>
    <w:rsid w:val="008A58B5"/>
    <w:rsid w:val="008A7D0E"/>
    <w:rsid w:val="008E144F"/>
    <w:rsid w:val="008E1906"/>
    <w:rsid w:val="008F7E29"/>
    <w:rsid w:val="0091360F"/>
    <w:rsid w:val="009301D2"/>
    <w:rsid w:val="009437EA"/>
    <w:rsid w:val="009448F0"/>
    <w:rsid w:val="0098106E"/>
    <w:rsid w:val="009843EE"/>
    <w:rsid w:val="00990701"/>
    <w:rsid w:val="00995431"/>
    <w:rsid w:val="009A347E"/>
    <w:rsid w:val="009B6444"/>
    <w:rsid w:val="009C07A3"/>
    <w:rsid w:val="009C2BDA"/>
    <w:rsid w:val="009F1D4B"/>
    <w:rsid w:val="009F3B2F"/>
    <w:rsid w:val="009F4482"/>
    <w:rsid w:val="00A213C9"/>
    <w:rsid w:val="00A37160"/>
    <w:rsid w:val="00A52EB4"/>
    <w:rsid w:val="00A60D90"/>
    <w:rsid w:val="00A864A6"/>
    <w:rsid w:val="00A8730D"/>
    <w:rsid w:val="00A936E0"/>
    <w:rsid w:val="00AA008B"/>
    <w:rsid w:val="00AD0438"/>
    <w:rsid w:val="00AE6B67"/>
    <w:rsid w:val="00B003AC"/>
    <w:rsid w:val="00B010C6"/>
    <w:rsid w:val="00B2255B"/>
    <w:rsid w:val="00B264EF"/>
    <w:rsid w:val="00B27FBD"/>
    <w:rsid w:val="00B4182F"/>
    <w:rsid w:val="00B70F2C"/>
    <w:rsid w:val="00B7143F"/>
    <w:rsid w:val="00B832E9"/>
    <w:rsid w:val="00B95FAC"/>
    <w:rsid w:val="00BA4F35"/>
    <w:rsid w:val="00BD6DC8"/>
    <w:rsid w:val="00C025B9"/>
    <w:rsid w:val="00C10D54"/>
    <w:rsid w:val="00C11DBB"/>
    <w:rsid w:val="00C1211A"/>
    <w:rsid w:val="00C20215"/>
    <w:rsid w:val="00C4525D"/>
    <w:rsid w:val="00C45723"/>
    <w:rsid w:val="00C5156D"/>
    <w:rsid w:val="00C850CE"/>
    <w:rsid w:val="00C932B1"/>
    <w:rsid w:val="00CA2DAF"/>
    <w:rsid w:val="00CA649A"/>
    <w:rsid w:val="00CB6A5E"/>
    <w:rsid w:val="00CE25B9"/>
    <w:rsid w:val="00CF1C18"/>
    <w:rsid w:val="00D033CF"/>
    <w:rsid w:val="00D16B6F"/>
    <w:rsid w:val="00D202CD"/>
    <w:rsid w:val="00D221AB"/>
    <w:rsid w:val="00D25FFB"/>
    <w:rsid w:val="00D50374"/>
    <w:rsid w:val="00D51415"/>
    <w:rsid w:val="00D82488"/>
    <w:rsid w:val="00D92D14"/>
    <w:rsid w:val="00D9575F"/>
    <w:rsid w:val="00D96E8F"/>
    <w:rsid w:val="00D97BA3"/>
    <w:rsid w:val="00DC187A"/>
    <w:rsid w:val="00DE5380"/>
    <w:rsid w:val="00E00506"/>
    <w:rsid w:val="00E0176E"/>
    <w:rsid w:val="00E1677D"/>
    <w:rsid w:val="00E3112A"/>
    <w:rsid w:val="00E5435B"/>
    <w:rsid w:val="00E572ED"/>
    <w:rsid w:val="00E6397B"/>
    <w:rsid w:val="00E86E3A"/>
    <w:rsid w:val="00EC137C"/>
    <w:rsid w:val="00ED3EC8"/>
    <w:rsid w:val="00EE0354"/>
    <w:rsid w:val="00EE0D36"/>
    <w:rsid w:val="00EE3F79"/>
    <w:rsid w:val="00EF0EA5"/>
    <w:rsid w:val="00F076BD"/>
    <w:rsid w:val="00F13BB2"/>
    <w:rsid w:val="00F36EF4"/>
    <w:rsid w:val="00F37C3A"/>
    <w:rsid w:val="00F60E57"/>
    <w:rsid w:val="00F7250F"/>
    <w:rsid w:val="00F7660C"/>
    <w:rsid w:val="00F8486C"/>
    <w:rsid w:val="00F86365"/>
    <w:rsid w:val="00FA652E"/>
    <w:rsid w:val="00FB55B8"/>
    <w:rsid w:val="00FB775E"/>
    <w:rsid w:val="00FD10BE"/>
    <w:rsid w:val="00FE56D0"/>
    <w:rsid w:val="00FE5AAD"/>
    <w:rsid w:val="00FF6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4BED"/>
    <w:rPr>
      <w:sz w:val="24"/>
      <w:szCs w:val="24"/>
    </w:rPr>
  </w:style>
  <w:style w:type="paragraph" w:styleId="1">
    <w:name w:val="heading 1"/>
    <w:basedOn w:val="a"/>
    <w:next w:val="a"/>
    <w:qFormat/>
    <w:rsid w:val="00764BE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64BED"/>
    <w:pPr>
      <w:spacing w:after="120"/>
    </w:pPr>
    <w:rPr>
      <w:szCs w:val="20"/>
    </w:rPr>
  </w:style>
  <w:style w:type="paragraph" w:styleId="3">
    <w:name w:val="Body Text 3"/>
    <w:basedOn w:val="a"/>
    <w:link w:val="30"/>
    <w:rsid w:val="00D202CD"/>
    <w:pPr>
      <w:spacing w:after="120"/>
    </w:pPr>
    <w:rPr>
      <w:rFonts w:ascii="Arial" w:hAnsi="Arial"/>
      <w:sz w:val="20"/>
      <w:szCs w:val="16"/>
    </w:rPr>
  </w:style>
  <w:style w:type="character" w:styleId="a4">
    <w:name w:val="Hyperlink"/>
    <w:rsid w:val="00641F99"/>
    <w:rPr>
      <w:color w:val="0000FF"/>
      <w:u w:val="single"/>
    </w:rPr>
  </w:style>
  <w:style w:type="paragraph" w:styleId="a5">
    <w:name w:val="Balloon Text"/>
    <w:basedOn w:val="a"/>
    <w:semiHidden/>
    <w:rsid w:val="00C025B9"/>
    <w:rPr>
      <w:rFonts w:ascii="Tahoma" w:hAnsi="Tahoma" w:cs="Tahoma"/>
      <w:sz w:val="16"/>
      <w:szCs w:val="16"/>
    </w:rPr>
  </w:style>
  <w:style w:type="paragraph" w:customStyle="1" w:styleId="point">
    <w:name w:val="point"/>
    <w:basedOn w:val="a"/>
    <w:rsid w:val="007516E9"/>
    <w:pPr>
      <w:spacing w:before="100" w:beforeAutospacing="1" w:after="100" w:afterAutospacing="1"/>
    </w:pPr>
  </w:style>
  <w:style w:type="paragraph" w:styleId="a6">
    <w:name w:val="header"/>
    <w:basedOn w:val="a"/>
    <w:link w:val="a7"/>
    <w:rsid w:val="00FE56D0"/>
    <w:pPr>
      <w:tabs>
        <w:tab w:val="center" w:pos="4677"/>
        <w:tab w:val="right" w:pos="9355"/>
      </w:tabs>
    </w:pPr>
  </w:style>
  <w:style w:type="character" w:customStyle="1" w:styleId="a7">
    <w:name w:val="Верхний колонтитул Знак"/>
    <w:link w:val="a6"/>
    <w:rsid w:val="00FE56D0"/>
    <w:rPr>
      <w:sz w:val="24"/>
      <w:szCs w:val="24"/>
    </w:rPr>
  </w:style>
  <w:style w:type="paragraph" w:styleId="a8">
    <w:name w:val="footer"/>
    <w:basedOn w:val="a"/>
    <w:link w:val="a9"/>
    <w:uiPriority w:val="99"/>
    <w:rsid w:val="00FE56D0"/>
    <w:pPr>
      <w:tabs>
        <w:tab w:val="center" w:pos="4677"/>
        <w:tab w:val="right" w:pos="9355"/>
      </w:tabs>
    </w:pPr>
  </w:style>
  <w:style w:type="character" w:customStyle="1" w:styleId="a9">
    <w:name w:val="Нижний колонтитул Знак"/>
    <w:link w:val="a8"/>
    <w:uiPriority w:val="99"/>
    <w:rsid w:val="00FE56D0"/>
    <w:rPr>
      <w:sz w:val="24"/>
      <w:szCs w:val="24"/>
    </w:rPr>
  </w:style>
  <w:style w:type="character" w:customStyle="1" w:styleId="30">
    <w:name w:val="Основной текст 3 Знак"/>
    <w:basedOn w:val="a0"/>
    <w:link w:val="3"/>
    <w:rsid w:val="00206151"/>
    <w:rPr>
      <w:rFonts w:ascii="Arial" w:hAnsi="Arial"/>
      <w:szCs w:val="16"/>
    </w:rPr>
  </w:style>
  <w:style w:type="paragraph" w:styleId="aa">
    <w:name w:val="List Paragraph"/>
    <w:basedOn w:val="a"/>
    <w:uiPriority w:val="34"/>
    <w:qFormat/>
    <w:rsid w:val="007716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4BED"/>
    <w:rPr>
      <w:sz w:val="24"/>
      <w:szCs w:val="24"/>
    </w:rPr>
  </w:style>
  <w:style w:type="paragraph" w:styleId="1">
    <w:name w:val="heading 1"/>
    <w:basedOn w:val="a"/>
    <w:next w:val="a"/>
    <w:qFormat/>
    <w:rsid w:val="00764BE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64BED"/>
    <w:pPr>
      <w:spacing w:after="120"/>
    </w:pPr>
    <w:rPr>
      <w:szCs w:val="20"/>
    </w:rPr>
  </w:style>
  <w:style w:type="paragraph" w:styleId="3">
    <w:name w:val="Body Text 3"/>
    <w:basedOn w:val="a"/>
    <w:link w:val="30"/>
    <w:rsid w:val="00D202CD"/>
    <w:pPr>
      <w:spacing w:after="120"/>
    </w:pPr>
    <w:rPr>
      <w:rFonts w:ascii="Arial" w:hAnsi="Arial"/>
      <w:sz w:val="20"/>
      <w:szCs w:val="16"/>
    </w:rPr>
  </w:style>
  <w:style w:type="character" w:styleId="a4">
    <w:name w:val="Hyperlink"/>
    <w:rsid w:val="00641F99"/>
    <w:rPr>
      <w:color w:val="0000FF"/>
      <w:u w:val="single"/>
    </w:rPr>
  </w:style>
  <w:style w:type="paragraph" w:styleId="a5">
    <w:name w:val="Balloon Text"/>
    <w:basedOn w:val="a"/>
    <w:semiHidden/>
    <w:rsid w:val="00C025B9"/>
    <w:rPr>
      <w:rFonts w:ascii="Tahoma" w:hAnsi="Tahoma" w:cs="Tahoma"/>
      <w:sz w:val="16"/>
      <w:szCs w:val="16"/>
    </w:rPr>
  </w:style>
  <w:style w:type="paragraph" w:customStyle="1" w:styleId="point">
    <w:name w:val="point"/>
    <w:basedOn w:val="a"/>
    <w:rsid w:val="007516E9"/>
    <w:pPr>
      <w:spacing w:before="100" w:beforeAutospacing="1" w:after="100" w:afterAutospacing="1"/>
    </w:pPr>
  </w:style>
  <w:style w:type="paragraph" w:styleId="a6">
    <w:name w:val="header"/>
    <w:basedOn w:val="a"/>
    <w:link w:val="a7"/>
    <w:rsid w:val="00FE56D0"/>
    <w:pPr>
      <w:tabs>
        <w:tab w:val="center" w:pos="4677"/>
        <w:tab w:val="right" w:pos="9355"/>
      </w:tabs>
    </w:pPr>
  </w:style>
  <w:style w:type="character" w:customStyle="1" w:styleId="a7">
    <w:name w:val="Верхний колонтитул Знак"/>
    <w:link w:val="a6"/>
    <w:rsid w:val="00FE56D0"/>
    <w:rPr>
      <w:sz w:val="24"/>
      <w:szCs w:val="24"/>
    </w:rPr>
  </w:style>
  <w:style w:type="paragraph" w:styleId="a8">
    <w:name w:val="footer"/>
    <w:basedOn w:val="a"/>
    <w:link w:val="a9"/>
    <w:uiPriority w:val="99"/>
    <w:rsid w:val="00FE56D0"/>
    <w:pPr>
      <w:tabs>
        <w:tab w:val="center" w:pos="4677"/>
        <w:tab w:val="right" w:pos="9355"/>
      </w:tabs>
    </w:pPr>
  </w:style>
  <w:style w:type="character" w:customStyle="1" w:styleId="a9">
    <w:name w:val="Нижний колонтитул Знак"/>
    <w:link w:val="a8"/>
    <w:uiPriority w:val="99"/>
    <w:rsid w:val="00FE56D0"/>
    <w:rPr>
      <w:sz w:val="24"/>
      <w:szCs w:val="24"/>
    </w:rPr>
  </w:style>
  <w:style w:type="character" w:customStyle="1" w:styleId="30">
    <w:name w:val="Основной текст 3 Знак"/>
    <w:basedOn w:val="a0"/>
    <w:link w:val="3"/>
    <w:rsid w:val="00206151"/>
    <w:rPr>
      <w:rFonts w:ascii="Arial" w:hAnsi="Arial"/>
      <w:szCs w:val="16"/>
    </w:rPr>
  </w:style>
  <w:style w:type="paragraph" w:styleId="aa">
    <w:name w:val="List Paragraph"/>
    <w:basedOn w:val="a"/>
    <w:uiPriority w:val="34"/>
    <w:qFormat/>
    <w:rsid w:val="00771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532192">
      <w:bodyDiv w:val="1"/>
      <w:marLeft w:val="0"/>
      <w:marRight w:val="0"/>
      <w:marTop w:val="0"/>
      <w:marBottom w:val="0"/>
      <w:divBdr>
        <w:top w:val="none" w:sz="0" w:space="0" w:color="auto"/>
        <w:left w:val="none" w:sz="0" w:space="0" w:color="auto"/>
        <w:bottom w:val="none" w:sz="0" w:space="0" w:color="auto"/>
        <w:right w:val="none" w:sz="0" w:space="0" w:color="auto"/>
      </w:divBdr>
      <w:divsChild>
        <w:div w:id="1016620126">
          <w:marLeft w:val="0"/>
          <w:marRight w:val="0"/>
          <w:marTop w:val="0"/>
          <w:marBottom w:val="0"/>
          <w:divBdr>
            <w:top w:val="none" w:sz="0" w:space="0" w:color="auto"/>
            <w:left w:val="none" w:sz="0" w:space="0" w:color="auto"/>
            <w:bottom w:val="none" w:sz="0" w:space="0" w:color="auto"/>
            <w:right w:val="none" w:sz="0" w:space="0" w:color="auto"/>
          </w:divBdr>
        </w:div>
      </w:divsChild>
    </w:div>
    <w:div w:id="734355094">
      <w:bodyDiv w:val="1"/>
      <w:marLeft w:val="0"/>
      <w:marRight w:val="0"/>
      <w:marTop w:val="0"/>
      <w:marBottom w:val="0"/>
      <w:divBdr>
        <w:top w:val="none" w:sz="0" w:space="0" w:color="auto"/>
        <w:left w:val="none" w:sz="0" w:space="0" w:color="auto"/>
        <w:bottom w:val="none" w:sz="0" w:space="0" w:color="auto"/>
        <w:right w:val="none" w:sz="0" w:space="0" w:color="auto"/>
      </w:divBdr>
      <w:divsChild>
        <w:div w:id="285821985">
          <w:marLeft w:val="0"/>
          <w:marRight w:val="0"/>
          <w:marTop w:val="0"/>
          <w:marBottom w:val="0"/>
          <w:divBdr>
            <w:top w:val="none" w:sz="0" w:space="0" w:color="auto"/>
            <w:left w:val="none" w:sz="0" w:space="0" w:color="auto"/>
            <w:bottom w:val="none" w:sz="0" w:space="0" w:color="auto"/>
            <w:right w:val="none" w:sz="0" w:space="0" w:color="auto"/>
          </w:divBdr>
        </w:div>
      </w:divsChild>
    </w:div>
    <w:div w:id="1171216370">
      <w:bodyDiv w:val="1"/>
      <w:marLeft w:val="0"/>
      <w:marRight w:val="0"/>
      <w:marTop w:val="0"/>
      <w:marBottom w:val="0"/>
      <w:divBdr>
        <w:top w:val="none" w:sz="0" w:space="0" w:color="auto"/>
        <w:left w:val="none" w:sz="0" w:space="0" w:color="auto"/>
        <w:bottom w:val="none" w:sz="0" w:space="0" w:color="auto"/>
        <w:right w:val="none" w:sz="0" w:space="0" w:color="auto"/>
      </w:divBdr>
    </w:div>
    <w:div w:id="1627538614">
      <w:bodyDiv w:val="1"/>
      <w:marLeft w:val="0"/>
      <w:marRight w:val="0"/>
      <w:marTop w:val="0"/>
      <w:marBottom w:val="0"/>
      <w:divBdr>
        <w:top w:val="none" w:sz="0" w:space="0" w:color="auto"/>
        <w:left w:val="none" w:sz="0" w:space="0" w:color="auto"/>
        <w:bottom w:val="none" w:sz="0" w:space="0" w:color="auto"/>
        <w:right w:val="none" w:sz="0" w:space="0" w:color="auto"/>
      </w:divBdr>
      <w:divsChild>
        <w:div w:id="2091655099">
          <w:marLeft w:val="0"/>
          <w:marRight w:val="0"/>
          <w:marTop w:val="0"/>
          <w:marBottom w:val="0"/>
          <w:divBdr>
            <w:top w:val="none" w:sz="0" w:space="0" w:color="auto"/>
            <w:left w:val="none" w:sz="0" w:space="0" w:color="auto"/>
            <w:bottom w:val="none" w:sz="0" w:space="0" w:color="auto"/>
            <w:right w:val="none" w:sz="0" w:space="0" w:color="auto"/>
          </w:divBdr>
        </w:div>
      </w:divsChild>
    </w:div>
    <w:div w:id="2047632602">
      <w:bodyDiv w:val="1"/>
      <w:marLeft w:val="0"/>
      <w:marRight w:val="0"/>
      <w:marTop w:val="0"/>
      <w:marBottom w:val="0"/>
      <w:divBdr>
        <w:top w:val="none" w:sz="0" w:space="0" w:color="auto"/>
        <w:left w:val="none" w:sz="0" w:space="0" w:color="auto"/>
        <w:bottom w:val="none" w:sz="0" w:space="0" w:color="auto"/>
        <w:right w:val="none" w:sz="0" w:space="0" w:color="auto"/>
      </w:divBdr>
      <w:divsChild>
        <w:div w:id="1086919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oleObject" Target="embeddings/oleObject15.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8.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6.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image" Target="media/image8.wmf"/><Relationship Id="rId30" Type="http://schemas.openxmlformats.org/officeDocument/2006/relationships/oleObject" Target="embeddings/oleObject13.bin"/><Relationship Id="rId35"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7778A-65AC-40D0-8013-10CAA182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2635</Words>
  <Characters>14429</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RTS</Company>
  <LinksUpToDate>false</LinksUpToDate>
  <CharactersWithSpaces>17030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postnova</dc:creator>
  <cp:lastModifiedBy>Захарова Наталья Сергеевна</cp:lastModifiedBy>
  <cp:revision>6</cp:revision>
  <cp:lastPrinted>2011-11-02T08:39:00Z</cp:lastPrinted>
  <dcterms:created xsi:type="dcterms:W3CDTF">2014-10-20T06:41:00Z</dcterms:created>
  <dcterms:modified xsi:type="dcterms:W3CDTF">2014-10-20T09:07:00Z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