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93" w:rsidRPr="00F55C06" w:rsidRDefault="00C30A93" w:rsidP="00C30A93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0"/>
      <w:r w:rsidRPr="00F55C06">
        <w:rPr>
          <w:b w:val="0"/>
          <w:i/>
          <w:sz w:val="26"/>
          <w:szCs w:val="26"/>
          <w:u w:val="none"/>
        </w:rPr>
        <w:t>Приложение № 12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C30A93" w:rsidRPr="00357919" w:rsidRDefault="00C30A93" w:rsidP="00C30A93">
      <w:pPr>
        <w:jc w:val="right"/>
        <w:rPr>
          <w:sz w:val="26"/>
          <w:szCs w:val="26"/>
        </w:rPr>
      </w:pPr>
      <w:bookmarkStart w:id="1" w:name="_ДОГОВОР_ПОСТАВКИ_№____"/>
      <w:bookmarkEnd w:id="1"/>
      <w:r w:rsidRPr="00344C87">
        <w:rPr>
          <w:i/>
          <w:sz w:val="26"/>
          <w:szCs w:val="26"/>
        </w:rPr>
        <w:t>(Договор поставки на покупку Заказчиком аукциона базисного актива)</w:t>
      </w:r>
    </w:p>
    <w:p w:rsidR="00C30A93" w:rsidRDefault="00C30A93" w:rsidP="00C30A93">
      <w:pPr>
        <w:pStyle w:val="21"/>
        <w:ind w:right="1105"/>
        <w:jc w:val="center"/>
        <w:rPr>
          <w:b/>
          <w:sz w:val="26"/>
          <w:szCs w:val="26"/>
        </w:rPr>
      </w:pPr>
      <w:bookmarkStart w:id="2" w:name="_УВЕДОМЛЕНИЕ_О_ГОТОВНОСТИ_1"/>
      <w:bookmarkStart w:id="3" w:name="_АКТ"/>
      <w:bookmarkStart w:id="4" w:name="_АКТ_2"/>
      <w:bookmarkStart w:id="5" w:name="_УВЕДОМЛЕНИЕ_О_ГОТОВНОСТИ"/>
      <w:bookmarkStart w:id="6" w:name="_ДОВЕРЕННОСТЬ_№________"/>
      <w:bookmarkStart w:id="7" w:name="_Образец_счёта-фактуры"/>
      <w:bookmarkStart w:id="8" w:name="_Образец_Товарной_накладной"/>
      <w:bookmarkStart w:id="9" w:name="_ТОВАРНАЯ_НАКЛАДНАЯ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30A93" w:rsidRPr="00AF7B4E" w:rsidRDefault="00C30A93" w:rsidP="00C30A93">
      <w:pPr>
        <w:pStyle w:val="a3"/>
        <w:ind w:firstLine="0"/>
        <w:rPr>
          <w:bCs w:val="0"/>
          <w:sz w:val="26"/>
          <w:szCs w:val="26"/>
        </w:rPr>
      </w:pPr>
      <w:r w:rsidRPr="00AF7B4E">
        <w:rPr>
          <w:sz w:val="26"/>
          <w:szCs w:val="26"/>
        </w:rPr>
        <w:t>ДОГОВОР ПОСТАВКИ № _____</w:t>
      </w:r>
    </w:p>
    <w:p w:rsidR="00C30A93" w:rsidRPr="00AF7B4E" w:rsidRDefault="00C30A93" w:rsidP="00C30A93">
      <w:pPr>
        <w:jc w:val="center"/>
        <w:rPr>
          <w:b/>
          <w:bCs/>
          <w:sz w:val="26"/>
          <w:szCs w:val="26"/>
        </w:rPr>
      </w:pPr>
      <w:r w:rsidRPr="00AF7B4E">
        <w:rPr>
          <w:b/>
          <w:bCs/>
          <w:sz w:val="26"/>
          <w:szCs w:val="26"/>
        </w:rPr>
        <w:t>сельскохозяйственной продукции</w:t>
      </w:r>
    </w:p>
    <w:p w:rsidR="00C30A93" w:rsidRPr="005E5D4C" w:rsidRDefault="00C30A93" w:rsidP="00C30A93">
      <w:pPr>
        <w:ind w:firstLine="708"/>
        <w:rPr>
          <w:sz w:val="26"/>
          <w:szCs w:val="26"/>
        </w:rPr>
      </w:pPr>
      <w:r w:rsidRPr="005E5D4C">
        <w:rPr>
          <w:bCs/>
          <w:sz w:val="26"/>
          <w:szCs w:val="26"/>
        </w:rPr>
        <w:t>г. 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5E5D4C">
        <w:rPr>
          <w:sz w:val="26"/>
          <w:szCs w:val="26"/>
        </w:rPr>
        <w:t xml:space="preserve">       «___»__________ 20__ г.</w:t>
      </w:r>
    </w:p>
    <w:p w:rsidR="00C30A93" w:rsidRPr="00AF7B4E" w:rsidRDefault="00C30A93" w:rsidP="00C30A93">
      <w:pPr>
        <w:jc w:val="both"/>
        <w:rPr>
          <w:sz w:val="26"/>
          <w:szCs w:val="26"/>
        </w:rPr>
      </w:pPr>
    </w:p>
    <w:p w:rsidR="00C30A93" w:rsidRPr="00AF7B4E" w:rsidRDefault="00C30A93" w:rsidP="00C30A93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AF7B4E">
        <w:rPr>
          <w:sz w:val="26"/>
          <w:szCs w:val="26"/>
        </w:rPr>
        <w:t xml:space="preserve">__________________, далее именуемое </w:t>
      </w:r>
      <w:r w:rsidRPr="00AF7B4E">
        <w:rPr>
          <w:b/>
          <w:sz w:val="26"/>
          <w:szCs w:val="26"/>
        </w:rPr>
        <w:t>«</w:t>
      </w:r>
      <w:r w:rsidRPr="00AF7B4E">
        <w:rPr>
          <w:b/>
          <w:bCs/>
          <w:sz w:val="26"/>
          <w:szCs w:val="26"/>
        </w:rPr>
        <w:t>Поставщик</w:t>
      </w:r>
      <w:r w:rsidRPr="00AF7B4E">
        <w:rPr>
          <w:b/>
          <w:sz w:val="26"/>
          <w:szCs w:val="26"/>
        </w:rPr>
        <w:t>»</w:t>
      </w:r>
      <w:r w:rsidRPr="00AF7B4E">
        <w:rPr>
          <w:sz w:val="26"/>
          <w:szCs w:val="26"/>
        </w:rPr>
        <w:t>, в лице __________________, действующего на основании ___________, с одной стороны и</w:t>
      </w:r>
      <w:proofErr w:type="gramEnd"/>
    </w:p>
    <w:p w:rsidR="00C30A93" w:rsidRPr="00AF7B4E" w:rsidRDefault="00C30A93" w:rsidP="00C30A93">
      <w:pPr>
        <w:ind w:firstLine="708"/>
        <w:jc w:val="both"/>
        <w:rPr>
          <w:sz w:val="26"/>
          <w:szCs w:val="26"/>
        </w:rPr>
      </w:pPr>
      <w:proofErr w:type="gramStart"/>
      <w:r w:rsidRPr="00AF7B4E">
        <w:rPr>
          <w:b/>
          <w:bCs/>
          <w:iCs/>
          <w:sz w:val="26"/>
          <w:szCs w:val="26"/>
        </w:rPr>
        <w:t>__________________</w:t>
      </w:r>
      <w:r w:rsidRPr="00AF7B4E">
        <w:rPr>
          <w:iCs/>
          <w:sz w:val="26"/>
          <w:szCs w:val="26"/>
        </w:rPr>
        <w:t xml:space="preserve">, далее именуемое </w:t>
      </w:r>
      <w:r w:rsidRPr="00AF7B4E">
        <w:rPr>
          <w:b/>
          <w:sz w:val="26"/>
          <w:szCs w:val="26"/>
        </w:rPr>
        <w:t>«Покупатель»</w:t>
      </w:r>
      <w:r w:rsidRPr="00AF7B4E">
        <w:rPr>
          <w:iCs/>
          <w:sz w:val="26"/>
          <w:szCs w:val="26"/>
        </w:rPr>
        <w:t>, в лице ____________________, действующего на основании __________</w:t>
      </w:r>
      <w:r w:rsidRPr="00AF7B4E">
        <w:rPr>
          <w:sz w:val="26"/>
          <w:szCs w:val="26"/>
        </w:rPr>
        <w:t xml:space="preserve">, с другой стороны, далее по тексту совместно именуемые </w:t>
      </w:r>
      <w:r w:rsidRPr="00AF7B4E">
        <w:rPr>
          <w:b/>
          <w:sz w:val="26"/>
          <w:szCs w:val="26"/>
        </w:rPr>
        <w:t>«Стороны»</w:t>
      </w:r>
      <w:r w:rsidRPr="00AF7B4E">
        <w:rPr>
          <w:sz w:val="26"/>
          <w:szCs w:val="26"/>
        </w:rPr>
        <w:t xml:space="preserve">, а по отдельности – </w:t>
      </w:r>
      <w:r w:rsidRPr="00AF7B4E">
        <w:rPr>
          <w:b/>
          <w:sz w:val="26"/>
          <w:szCs w:val="26"/>
        </w:rPr>
        <w:t>«Сторона»</w:t>
      </w:r>
      <w:r w:rsidRPr="00AF7B4E">
        <w:rPr>
          <w:sz w:val="26"/>
          <w:szCs w:val="26"/>
        </w:rPr>
        <w:t>, заключили настоящий договор поставки (далее – «</w:t>
      </w:r>
      <w:r w:rsidRPr="00AF7B4E">
        <w:rPr>
          <w:b/>
          <w:sz w:val="26"/>
          <w:szCs w:val="26"/>
        </w:rPr>
        <w:t>Договор</w:t>
      </w:r>
      <w:r w:rsidRPr="00AF7B4E">
        <w:rPr>
          <w:sz w:val="26"/>
          <w:szCs w:val="26"/>
        </w:rPr>
        <w:t>») о нижеследующем:</w:t>
      </w:r>
      <w:proofErr w:type="gramEnd"/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sz w:val="26"/>
          <w:szCs w:val="26"/>
        </w:rPr>
      </w:pPr>
      <w:r w:rsidRPr="00AF7B4E">
        <w:rPr>
          <w:b/>
          <w:sz w:val="26"/>
          <w:szCs w:val="26"/>
        </w:rPr>
        <w:t>ПРЕДМЕТ ДОГОВОРА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sz w:val="26"/>
          <w:szCs w:val="26"/>
        </w:rPr>
        <w:t>По настоящему договору Поставщик обязуется передать в собственность Покупателю, а Покупатель обязуется принять и оплатить сельскохозяйственную продукцию, в дальнейшем именуемую – «Товар», наименование, количество, качество, цена, сроки и условия поставки и оплаты которого указываются в приложениях к настоящему Договору, которые после их подписания Сторонами становятся неотъемлемой частью настоящего Договора (далее по тексту – «</w:t>
      </w:r>
      <w:r w:rsidRPr="00AF7B4E">
        <w:rPr>
          <w:b/>
          <w:sz w:val="26"/>
          <w:szCs w:val="26"/>
        </w:rPr>
        <w:t>Приложения</w:t>
      </w:r>
      <w:r w:rsidRPr="00AF7B4E">
        <w:rPr>
          <w:sz w:val="26"/>
          <w:szCs w:val="26"/>
        </w:rPr>
        <w:t xml:space="preserve">»). </w:t>
      </w:r>
      <w:proofErr w:type="gramEnd"/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Подписанием настоящего Договора Поставщик гарантирует, что поставляемый Товар принадлежит Поставщику на праве собственности и передается Покупателю свободным (не обремененным) от прав третьих лиц, залога, спора, ареста и иных требований третьих лиц.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Качество Товара должно соответствовать стандартам, условиям и характеристикам, согласованным Сторонами в Приложениях к настоящему Договору, а в части, не противоречащей им - иным действующим в Российской Федерации стандартам, техническим регламентам либо иным документам, устанавливающим требования к качеству данного вида Товара.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Поставщик обязан передать Покупателю с Товаром относящиеся к нему документы, предусмотренные действующими нормативными актами для Товара данного вида, включая первичные учетные </w:t>
      </w:r>
      <w:proofErr w:type="gramStart"/>
      <w:r w:rsidRPr="00AF7B4E">
        <w:rPr>
          <w:sz w:val="26"/>
          <w:szCs w:val="26"/>
        </w:rPr>
        <w:t>документы</w:t>
      </w:r>
      <w:proofErr w:type="gramEnd"/>
      <w:r w:rsidRPr="00AF7B4E">
        <w:rPr>
          <w:sz w:val="26"/>
          <w:szCs w:val="26"/>
        </w:rPr>
        <w:t xml:space="preserve"> оформленные в соответствии с требованиями действующего законодательства РФ. </w:t>
      </w: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sz w:val="26"/>
          <w:szCs w:val="26"/>
        </w:rPr>
      </w:pPr>
      <w:r w:rsidRPr="00AF7B4E">
        <w:rPr>
          <w:b/>
          <w:sz w:val="26"/>
          <w:szCs w:val="26"/>
        </w:rPr>
        <w:t>ЦЕНА ТОВАРА</w:t>
      </w:r>
    </w:p>
    <w:p w:rsidR="00C30A93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Цена Товара указывается в Приложениях к настоящему Договору. Цена Товара включает все расходы, которые Поставщик обязан осуществить для поставки Товара на условиях, указанных в Приложениях к настоящему Договору. Цена Товара включает в себя НДС.</w:t>
      </w:r>
    </w:p>
    <w:p w:rsidR="001112D7" w:rsidRDefault="001112D7" w:rsidP="001112D7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1112D7" w:rsidRPr="00AF7B4E" w:rsidRDefault="001112D7" w:rsidP="001112D7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10" w:name="_GoBack"/>
      <w:bookmarkEnd w:id="10"/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</w:rPr>
      </w:pPr>
      <w:r w:rsidRPr="00AF7B4E">
        <w:rPr>
          <w:b/>
          <w:sz w:val="26"/>
          <w:szCs w:val="26"/>
        </w:rPr>
        <w:lastRenderedPageBreak/>
        <w:t>ПОРЯДОК РАСЧЕТОВ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Сроки оплаты Товара указываются в Приложениях к настоящему Договору.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Покупатель оплачивает приобретаемый Товар путем перечисления денежных средств на банковский счет Поставщика, указанный в разделе 11 настоящего Договора.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Оплата по настоящему Договору производится в рублях Российской Федерации.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Обязательства Покупателя по оплате считаются выполненными надлежащим образом (дата оплаты) с даты списания денежных сре</w:t>
      </w:r>
      <w:proofErr w:type="gramStart"/>
      <w:r w:rsidRPr="00AF7B4E">
        <w:rPr>
          <w:sz w:val="26"/>
          <w:szCs w:val="26"/>
        </w:rPr>
        <w:t>дств с р</w:t>
      </w:r>
      <w:proofErr w:type="gramEnd"/>
      <w:r w:rsidRPr="00AF7B4E">
        <w:rPr>
          <w:sz w:val="26"/>
          <w:szCs w:val="26"/>
        </w:rPr>
        <w:t>асчетного счета Покупателя.</w:t>
      </w: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sz w:val="26"/>
          <w:szCs w:val="26"/>
        </w:rPr>
      </w:pPr>
      <w:r w:rsidRPr="00AF7B4E">
        <w:rPr>
          <w:b/>
          <w:sz w:val="26"/>
          <w:szCs w:val="26"/>
        </w:rPr>
        <w:t>ПОРЯДОК ПОСТАВКИ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Поставка Товара осуществляется на следующих условиях (базисах):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базис EXW – склад Поставщика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путем списания соответствующего количества Товара с лицевого счета Поставщика на складе (элеваторе/ХПП), согласованном Сторонами в соответствующем Приложении к настоящему Договору, и его зачисления на лицевой счет Покупателя, указанного в Приложении к настоящему Договору;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базис FCA – станция/пункт отправления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путем отгрузки Товара со склада Поставщика (Грузоотправителя)/места нахождения Товара (самовывозом), согласованного Сторонами в соответствующем Приложении к настоящему Договору, силами и за счет Поставщика в транспортное средство Покупателя (Перевозчика/Грузополучателя);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базис CPT - станция/пункт назначения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путем доставки Товара авт</w:t>
      </w:r>
      <w:proofErr w:type="gramStart"/>
      <w:r w:rsidRPr="00AF7B4E">
        <w:rPr>
          <w:sz w:val="26"/>
          <w:szCs w:val="26"/>
        </w:rPr>
        <w:t>о-</w:t>
      </w:r>
      <w:proofErr w:type="gramEnd"/>
      <w:r w:rsidRPr="00AF7B4E">
        <w:rPr>
          <w:sz w:val="26"/>
          <w:szCs w:val="26"/>
        </w:rPr>
        <w:t xml:space="preserve"> или железнодорожным транспортом за счет Поставщика до пункта, согласованного Сторонами в соответствующем Приложении к настоящему Договору.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Сроки и условия поставки Товара согласовываются Сторонами в Приложениях к настоящему Договору.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sz w:val="26"/>
          <w:szCs w:val="26"/>
        </w:rPr>
        <w:t>Обязательство Поставщика по поставке Товара Покупателю считается выполненным надлежащим образом с даты поставки Товара, при условии поставки Товара в полном объеме, соответствующего всем требованиям и условиям настоящего Договора и Приложений к нему, а также при условии передачи Покупателю оформленного надлежащим образом полного комплекта документов, предусмотренного п. 1.4. настоящего Договора и отсутствия претензий со стороны Покупателя.</w:t>
      </w:r>
      <w:proofErr w:type="gramEnd"/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Датой поставки Товара считается: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b/>
          <w:sz w:val="26"/>
          <w:szCs w:val="26"/>
        </w:rPr>
        <w:t>при поставке на условиях базиса EXW – склад Поставщика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 xml:space="preserve">®-2010) – дата зачисления соответствующего количества Товара на лицевой счет Покупателя на складе, что подтверждается оформлением Сторонами товарной накладной на основании Акта на перечисление принятого зерна отраслевой формы </w:t>
      </w:r>
      <w:r w:rsidRPr="00DC1DE2">
        <w:rPr>
          <w:sz w:val="26"/>
          <w:szCs w:val="26"/>
        </w:rPr>
        <w:t>ЗПП-12, квитанции на приемку хлебопродуктов отраслевой формы ЗПП-13,</w:t>
      </w:r>
      <w:r w:rsidRPr="00AF7B4E">
        <w:rPr>
          <w:sz w:val="26"/>
          <w:szCs w:val="26"/>
        </w:rPr>
        <w:t xml:space="preserve"> а также трехстороннего Акта приемки-передачи подписываемом между Поставщиком, Покупателем и элеватором (ХПП);</w:t>
      </w:r>
      <w:proofErr w:type="gramEnd"/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b/>
          <w:sz w:val="26"/>
          <w:szCs w:val="26"/>
        </w:rPr>
        <w:lastRenderedPageBreak/>
        <w:t>при поставке на условиях базиса FCA – станция/пункт отправления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– дата приемки Товара Покупателем (Перевозчиком/Грузополучателем), которая подтверждается отметкой о принятии Товара в товарно-транспортной накладной (при отгрузке в автотранспорт) или календарным штемпелем о приеме груза к перевозке в квитанции о приеме груза к перевозке (при отгрузке в железнодорожный транспорт);</w:t>
      </w:r>
      <w:proofErr w:type="gramEnd"/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при поставке на условиях базиса CPT – станция/пункт назначения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– дата приемки Товара Покупателем (Грузополучателем), которая подтверждается отметкой о принятии Товара в товарно-транспортной накладной (при доставке автотранспортом) или календарным штемпелем «прибытие на станцию назначения» в транспортной железнодорожной накладной (при доставке железнодорожным транспортом).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Право собственности на Товар переходит от Поставщика к Покупателю </w:t>
      </w:r>
      <w:proofErr w:type="gramStart"/>
      <w:r w:rsidRPr="00AF7B4E">
        <w:rPr>
          <w:sz w:val="26"/>
          <w:szCs w:val="26"/>
        </w:rPr>
        <w:t>с даты поставки</w:t>
      </w:r>
      <w:proofErr w:type="gramEnd"/>
      <w:r w:rsidRPr="00AF7B4E">
        <w:rPr>
          <w:sz w:val="26"/>
          <w:szCs w:val="26"/>
        </w:rPr>
        <w:t>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При поставке Товара на условиях базиса FCA – станция отправления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Поставщик (Грузоотправитель) обязан: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обеспечить осмотр вагонов, поступивших для погрузки, на предмет определения их коммерческой пригодности. </w:t>
      </w:r>
      <w:proofErr w:type="gramStart"/>
      <w:r w:rsidRPr="00AF7B4E">
        <w:rPr>
          <w:sz w:val="26"/>
          <w:szCs w:val="26"/>
        </w:rPr>
        <w:t>В случае выявления коммерческой непригодности вагона для погрузки Товара Поставщик (Грузоотправитель) обязан в течение 1 (одних) суток с момента прибытия вагона на станцию погрузки уведомить Покупателя о данном факте и обеспечить предоставление Покупателю в указанный срок копии акта общей формы (ГУ-23), составленного в соответствии с действующими на железнодорожном транспорте правилами и подтверждающего факт непригодности вагона;</w:t>
      </w:r>
      <w:proofErr w:type="gramEnd"/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обеспечить за свой счет погрузку Товара и перемещение вагонов на станции отправления (погрузки);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обеспечить соблюдение срока нахождения вагонов на станции отправления (погрузки). </w:t>
      </w:r>
      <w:proofErr w:type="gramStart"/>
      <w:r w:rsidRPr="00AF7B4E">
        <w:rPr>
          <w:sz w:val="26"/>
          <w:szCs w:val="26"/>
        </w:rPr>
        <w:t>Срок нахождения вагонов на станции отправления (на путях общего пользования станции отправления и/или на подъездных путях грузоотправителя) в связи с ожиданием погрузки, под погрузкой, в ожидании отправки, либо в ином случае до момента отправки груженого вагона не должен превышать 24 (Двадцати четырех) часов, которые отсчитываются, начиная с 00 часов 00 минут дня, следующего за днем прибытия вагонов на станцию</w:t>
      </w:r>
      <w:proofErr w:type="gramEnd"/>
      <w:r w:rsidRPr="00AF7B4E">
        <w:rPr>
          <w:sz w:val="26"/>
          <w:szCs w:val="26"/>
        </w:rPr>
        <w:t xml:space="preserve"> отправления, и до 24 часов 00 минут даты отправки вагонов на станцию назначения.</w:t>
      </w: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</w:rPr>
      </w:pPr>
      <w:r w:rsidRPr="00AF7B4E">
        <w:rPr>
          <w:b/>
          <w:sz w:val="26"/>
          <w:szCs w:val="26"/>
        </w:rPr>
        <w:t xml:space="preserve">УПАКОВКА И МАРКИРОВКА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</w:t>
      </w:r>
      <w:proofErr w:type="gramStart"/>
      <w:r w:rsidRPr="00AF7B4E">
        <w:rPr>
          <w:sz w:val="26"/>
          <w:szCs w:val="26"/>
        </w:rPr>
        <w:t>,</w:t>
      </w:r>
      <w:proofErr w:type="gramEnd"/>
      <w:r w:rsidRPr="00AF7B4E">
        <w:rPr>
          <w:sz w:val="26"/>
          <w:szCs w:val="26"/>
        </w:rPr>
        <w:t xml:space="preserve"> если вид поставляемого Товара требует упаковки, Товар должен быть упакован Поставщиком таким образом, чтобы упаковка обеспечивала полную сохранность Товара при его транспортировке и хранении, с учетом возможных перегрузок в пути, а также предохраняла Товар от атмосферных и прочих внешних влияний.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Поставщик возмещает Покупателю все убытки, связанные с некачественной или несоответствующей условиям настоящего Договора упаковкой, неполноценной и/или неправильной маркировкой Товара, в течение 5 дней с момента предъявления Покупателем соответствующего требования.</w:t>
      </w:r>
    </w:p>
    <w:p w:rsidR="00C30A93" w:rsidRPr="00AF7B4E" w:rsidRDefault="00C30A93" w:rsidP="00C30A93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</w:rPr>
      </w:pPr>
      <w:r w:rsidRPr="00AF7B4E">
        <w:rPr>
          <w:b/>
          <w:sz w:val="26"/>
          <w:szCs w:val="26"/>
        </w:rPr>
        <w:t>ПОРЯДОК ПРИЕМКИ ТОВАРА ПО КОЛИЧЕСТВУ И КАЧЕСТВУ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Приемка Товара по количеству и качеству:</w:t>
      </w:r>
    </w:p>
    <w:p w:rsidR="00C30A93" w:rsidRPr="00AF7B4E" w:rsidRDefault="00C30A93" w:rsidP="00C30A93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b/>
          <w:sz w:val="26"/>
          <w:szCs w:val="26"/>
        </w:rPr>
        <w:t>При поставке на условиях базиса EXW – склад Поставщика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 xml:space="preserve">®-2010) Товар принимается по количеству и качеству по данным, указанным в товаросопроводительных документах на поставляемых Товар, на основании </w:t>
      </w:r>
      <w:proofErr w:type="spellStart"/>
      <w:r w:rsidRPr="00DC1DE2">
        <w:rPr>
          <w:sz w:val="26"/>
          <w:szCs w:val="26"/>
        </w:rPr>
        <w:t>анализной</w:t>
      </w:r>
      <w:proofErr w:type="spellEnd"/>
      <w:r w:rsidRPr="00DC1DE2">
        <w:rPr>
          <w:sz w:val="26"/>
          <w:szCs w:val="26"/>
        </w:rPr>
        <w:t xml:space="preserve"> карточки зерна (ЗПП-47), отраслевой формы «Акт на перечисление принятого зерна из одного вида поступления в другой» (ЗПП-13), а также трехстороннего Акта приемки-передачи подписываемом между Поставщиком, Покупателем и элеватором (ХПП)</w:t>
      </w:r>
      <w:r w:rsidRPr="00AF7B4E">
        <w:rPr>
          <w:sz w:val="26"/>
          <w:szCs w:val="26"/>
        </w:rPr>
        <w:t>.</w:t>
      </w:r>
      <w:proofErr w:type="gramEnd"/>
    </w:p>
    <w:p w:rsidR="00C30A93" w:rsidRPr="00AF7B4E" w:rsidRDefault="00C30A93" w:rsidP="00C30A93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При поставке на условиях базиса FCA – станция/пункт отправления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®-2010) Товар принимается по количеству в месте отгрузки товара в транспортное средство Покупателя, Товар принимается по качеству в месте нахождения Грузополучателя путем проведения экспертизы качества Товара в лаборатории Грузополучателя.</w:t>
      </w:r>
    </w:p>
    <w:p w:rsidR="00C30A93" w:rsidRPr="00AF7B4E" w:rsidRDefault="00C30A93" w:rsidP="00C30A93">
      <w:pPr>
        <w:pStyle w:val="a7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AF7B4E">
        <w:rPr>
          <w:b/>
          <w:sz w:val="26"/>
          <w:szCs w:val="26"/>
        </w:rPr>
        <w:t>При поставке на условиях базиса CPT – станция/пункт назначения</w:t>
      </w:r>
      <w:r w:rsidRPr="00AF7B4E">
        <w:rPr>
          <w:sz w:val="26"/>
          <w:szCs w:val="26"/>
        </w:rPr>
        <w:t xml:space="preserve"> (согласно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 xml:space="preserve">®-2010) Товар принимается по количеству и качеству в месте нахождения Грузополучателя: по количеству – согласно данным весовой Грузополучателя, по качеству – путем проведения экспертизы качества Товара в лаборатории Грузополучателя.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 выявления несоответствия количества поставленного Товара товаросопроводительным документам и/или условиям соответствующего Приложения к настоящему Договору, Покупатель вправе по своему выбору: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потребовать от Поставщика передать недостающее количество Товара;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отказаться от переданного Товара и от его оплаты.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 несоответствия качества поставленного Товара требованиям настоящего Договора (Приложения), Покупатель вправе по своему выбору: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потребовать от Поставщика соразмерного уменьшения покупной цены; в этом случае процент снижения цены Товара в зависимости от фактических показателей качества Товара осуществляется по формуле расчета, установленной Приложением к Договору;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потребовать от Поставщика безвозмездного устранения недостатков Товара в течение 10 (десяти) дней </w:t>
      </w:r>
      <w:proofErr w:type="gramStart"/>
      <w:r w:rsidRPr="00AF7B4E">
        <w:rPr>
          <w:sz w:val="26"/>
          <w:szCs w:val="26"/>
        </w:rPr>
        <w:t>с даты получения</w:t>
      </w:r>
      <w:proofErr w:type="gramEnd"/>
      <w:r w:rsidRPr="00AF7B4E">
        <w:rPr>
          <w:sz w:val="26"/>
          <w:szCs w:val="26"/>
        </w:rPr>
        <w:t xml:space="preserve"> Поставщиком соответствующего требования, если более длительный срок устранения недостатков не установлен в самом требовании Покупателя;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потребовать от Поставщика возмещения своих расходов на устранение недостатков товара, которое подлежит исполнению Поставщиком не позднее 5 (пяти) банковских дней с момента получения Поставщиком соответствующего требования Покупателя.</w:t>
      </w:r>
    </w:p>
    <w:p w:rsidR="00C30A93" w:rsidRPr="00AF7B4E" w:rsidRDefault="00C30A93" w:rsidP="00C30A9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отказаться от переданного Товара и от его оплаты.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В случае выявления несоответствия количества и/или качества поставленного Товара товаросопроводительным документам и/или соответствующим Приложениям к настоящему Договору, Поставщик возмещает Покупателю все убытки, понесенные последним в связи с поставкой Товара не соответствующего условиям Договора (Приложения), включая, </w:t>
      </w:r>
      <w:proofErr w:type="gramStart"/>
      <w:r w:rsidRPr="00AF7B4E">
        <w:rPr>
          <w:sz w:val="26"/>
          <w:szCs w:val="26"/>
        </w:rPr>
        <w:t>но</w:t>
      </w:r>
      <w:proofErr w:type="gramEnd"/>
      <w:r w:rsidRPr="00AF7B4E">
        <w:rPr>
          <w:sz w:val="26"/>
          <w:szCs w:val="26"/>
        </w:rPr>
        <w:t xml:space="preserve"> не ограничиваясь: расходы по возврату Товара, расходы связанные с простоем </w:t>
      </w:r>
      <w:r w:rsidRPr="00AF7B4E">
        <w:rPr>
          <w:sz w:val="26"/>
          <w:szCs w:val="26"/>
        </w:rPr>
        <w:lastRenderedPageBreak/>
        <w:t>транспортных средств и/или ж/д вагонов, иные убытки Покупателя в связи с нарушением Поставщиком обязательств по Договору.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Отсутствие товаросопроводительных документов на этапе приемки Товара является существенным нарушением Договора поставки и основанием для одностороннего отказа Покупателя от исполнения Договора и/или соответствующего Приложения к Договору.</w:t>
      </w:r>
    </w:p>
    <w:p w:rsidR="00C30A93" w:rsidRPr="00AF7B4E" w:rsidRDefault="00C30A93" w:rsidP="00C30A93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sz w:val="26"/>
          <w:szCs w:val="26"/>
        </w:rPr>
      </w:pPr>
      <w:r w:rsidRPr="00AF7B4E">
        <w:rPr>
          <w:b/>
          <w:sz w:val="26"/>
          <w:szCs w:val="26"/>
        </w:rPr>
        <w:t>ОТВЕТСТВЕННОСТЬ СТОРОН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За неисполнение и/или не 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 невыполнения Поставщиком обязательств по поставке Товара в установленный Договором (Приложением) срок, Поставщик считается нарушившим обязательство по поставке Товара, а настоящий Договор автоматически прекращает свое действие (расторгается) (кроме случаев, когда Стороны согласуют продление сроков поставки путем подписания Дополнительного соглашения к Договору). Прекращение действия Договора не освобождает Поставщика от ответственности, связанной с нарушением им своих обязательств по Договору.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 поставки Поставщиком Товара не соответствующего предъявляемым требованиям к качеству Товара Покупатель вправе отказаться от настоящего Договора, направив Поставщику письменное уведомление. Договор считается расторгнутым с момента направления Покупателем Поставщику соответствующего уведомления.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Поставщик несет ответственность за </w:t>
      </w:r>
      <w:proofErr w:type="gramStart"/>
      <w:r w:rsidRPr="00AF7B4E">
        <w:rPr>
          <w:sz w:val="26"/>
          <w:szCs w:val="26"/>
        </w:rPr>
        <w:t>не соответствие</w:t>
      </w:r>
      <w:proofErr w:type="gramEnd"/>
      <w:r w:rsidRPr="00AF7B4E">
        <w:rPr>
          <w:sz w:val="26"/>
          <w:szCs w:val="26"/>
        </w:rPr>
        <w:t xml:space="preserve"> заполнения/оформления счета-фактуры действующему законодательству.</w:t>
      </w:r>
    </w:p>
    <w:p w:rsidR="00C30A93" w:rsidRPr="00AF7B4E" w:rsidRDefault="00C30A93" w:rsidP="00C30A93">
      <w:pPr>
        <w:pStyle w:val="a5"/>
        <w:ind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</w:t>
      </w:r>
      <w:proofErr w:type="gramStart"/>
      <w:r w:rsidRPr="00AF7B4E">
        <w:rPr>
          <w:sz w:val="26"/>
          <w:szCs w:val="26"/>
        </w:rPr>
        <w:t>,</w:t>
      </w:r>
      <w:proofErr w:type="gramEnd"/>
      <w:r w:rsidRPr="00AF7B4E">
        <w:rPr>
          <w:sz w:val="26"/>
          <w:szCs w:val="26"/>
        </w:rPr>
        <w:t xml:space="preserve"> если налоговые органы при проверке права Покупателя на возмещение НДС из бюджета в порядке, установленном действующим законодательством, выявят несоответствие/недостоверность/неполноту сведений/реквизитов счетов-фактур Поставщика, в случае, если налоговый орган откажет Покупателю в праве на налоговый вычет по налогу на добавленную стоимость в связи с недостоверностью/ несоответствием/неполнотой содержащихся в счетах-фактурах Поставщика сведений, Поставщик возмещает Покупателю в полном </w:t>
      </w:r>
      <w:proofErr w:type="gramStart"/>
      <w:r w:rsidRPr="00AF7B4E">
        <w:rPr>
          <w:sz w:val="26"/>
          <w:szCs w:val="26"/>
        </w:rPr>
        <w:t>объеме</w:t>
      </w:r>
      <w:proofErr w:type="gramEnd"/>
      <w:r w:rsidRPr="00AF7B4E">
        <w:rPr>
          <w:sz w:val="26"/>
          <w:szCs w:val="26"/>
        </w:rPr>
        <w:t xml:space="preserve"> убытки, понесенные Покупателем. Убытки возмещаются не позднее 5 (пяти) банковских дней </w:t>
      </w:r>
      <w:proofErr w:type="gramStart"/>
      <w:r w:rsidRPr="00AF7B4E">
        <w:rPr>
          <w:sz w:val="26"/>
          <w:szCs w:val="26"/>
        </w:rPr>
        <w:t>с даты предъявления</w:t>
      </w:r>
      <w:proofErr w:type="gramEnd"/>
      <w:r w:rsidRPr="00AF7B4E">
        <w:rPr>
          <w:sz w:val="26"/>
          <w:szCs w:val="26"/>
        </w:rPr>
        <w:t xml:space="preserve"> Покупателем соответствующего требования.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Поставщик настоящим гарантирует, что уплачивает все налоги и сборы в соответствии с действующим законодательством РФ, им ведется и подается в налоговые и иные государственные органы налоговая, статистическая и иная отчетность в соответствии с действующим законодательством РФ.</w:t>
      </w:r>
    </w:p>
    <w:p w:rsidR="00C30A93" w:rsidRPr="00AF7B4E" w:rsidRDefault="00C30A93" w:rsidP="00C30A93">
      <w:pPr>
        <w:pStyle w:val="a5"/>
        <w:ind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Все операции по продаже Покупателю Товара и по приобретению Продавцом у своих поставщиков Товара, являющегося предметом настоящего договора, полностью отражены в первичной документации Продавца, в бухгалтерской, статистической, налоговой и любой иной отчетности, обязанность, по ведению которой возложена на Продавца законодательством РФ.</w:t>
      </w:r>
    </w:p>
    <w:p w:rsidR="00C30A93" w:rsidRPr="00AF7B4E" w:rsidRDefault="00C30A93" w:rsidP="00C30A93">
      <w:pPr>
        <w:pStyle w:val="a5"/>
        <w:ind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lastRenderedPageBreak/>
        <w:t>Поставщик гарантирует поставить (исчислить) к уплате в бюджет налог на добавленную стоимость (НДС), уплаченный Покупателем Поставщику в составе цены Товара.</w:t>
      </w:r>
    </w:p>
    <w:p w:rsidR="00C30A93" w:rsidRPr="00AF7B4E" w:rsidRDefault="00C30A93" w:rsidP="00C30A93">
      <w:pPr>
        <w:pStyle w:val="a5"/>
        <w:ind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По запросу Покупателя Поставщик гарантирует предоставить копию налоговой декларации по налогу на добавленную стоимость с отметками налоговой инспекции о принятии данной декларации (или протоколом об отражении информации в базе ИФНС), а также выписку из книги продаж по операциям с Покупателем в рамках данного договора.</w:t>
      </w:r>
    </w:p>
    <w:p w:rsidR="00C30A93" w:rsidRPr="00AF7B4E" w:rsidRDefault="00C30A93" w:rsidP="00C30A93">
      <w:pPr>
        <w:pStyle w:val="a5"/>
        <w:ind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Продавец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но, не ограничиваясь: счета-фактуры, товарные накладные, товарно-транспортные накладные, отраслевые формы и т.д.).</w:t>
      </w:r>
    </w:p>
    <w:p w:rsidR="00C30A93" w:rsidRPr="00AF7B4E" w:rsidRDefault="00C30A93" w:rsidP="00C30A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Продавец обязуется по первому требованию Покупателя или налоговых органов (встречная налоговая проверка) предоставить надлежащим образом заверенные копии документов, относящихся к поставке Товара в соответствии с настоящим Договором, в срок, не превышающий 5 (пять) календарных дней с момента получения соответствующего запроса.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случае нарушения Поставщиком (Грузоотправителем) сроков и порядка исполнения обязанностей, предусмотренных п. 4.5 настоящего Договора, Поставщик возмещает Покупателю убытки, который последний понес или должен понести в связи с уплатой третьим лицам соответствующих неустоек/возмещением убытков (штрафов, компенсаций, дополнительных платежей), в полном объеме. При этом Поставщик обязан перечислить денежные средства на расчетный счет Покупателя в течение 5 (пяти) банковских дней с момента предъявления соответствующего требования.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В случае нарушения Поставщиком условий настоящего Договора (Приложения к нему), включая, </w:t>
      </w:r>
      <w:proofErr w:type="gramStart"/>
      <w:r w:rsidRPr="00AF7B4E">
        <w:rPr>
          <w:sz w:val="26"/>
          <w:szCs w:val="26"/>
        </w:rPr>
        <w:t>но</w:t>
      </w:r>
      <w:proofErr w:type="gramEnd"/>
      <w:r w:rsidRPr="00AF7B4E">
        <w:rPr>
          <w:sz w:val="26"/>
          <w:szCs w:val="26"/>
        </w:rPr>
        <w:t xml:space="preserve"> не ограничиваясь нарушениями, указанными в п. 7.2., 7.3. </w:t>
      </w:r>
      <w:proofErr w:type="gramStart"/>
      <w:r w:rsidRPr="00AF7B4E">
        <w:rPr>
          <w:sz w:val="26"/>
          <w:szCs w:val="26"/>
        </w:rPr>
        <w:t>Договора, денежные средства, внесенные Поставщиком в качестве Гарантийного взноса в соответствии с Правилами биржевых торгов при проведении закупок/продаж сельскохозяйственной продукции, сырья и продовольствия, утвержденными Биржей (далее – «Правила»), удерживаются с Поставщика в качестве штрафа и зачисляются Биржей в размере 50% - в пользу Биржи, 50%  - в пользу Покупателя, за вычетом величины Биржевого сбора, предусмотренного Правилами.</w:t>
      </w:r>
      <w:proofErr w:type="gramEnd"/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sz w:val="26"/>
          <w:szCs w:val="26"/>
        </w:rPr>
        <w:t>В случае поставки Товара в объеме меньшем, чем это предусмотрено условиями Договора (Приложением к нему), денежные средства, внесенные Поставщиком в качестве Гарантийного взноса в соответствии с Правилами, удерживаются с Поставщика в качестве штрафа и зачисляются Биржей в размере 50% - в пользу Биржи, 50%  - в пользу Покупателя, в объеме пропорционально не поставленному количеству Товара, за вычетом величины Биржевого сбора,</w:t>
      </w:r>
      <w:r w:rsidRPr="00AF7B4E">
        <w:rPr>
          <w:sz w:val="26"/>
          <w:szCs w:val="26"/>
          <w:lang w:eastAsia="ru-RU"/>
        </w:rPr>
        <w:t xml:space="preserve"> предусмотренного Правилами</w:t>
      </w:r>
      <w:r w:rsidRPr="00AF7B4E">
        <w:rPr>
          <w:sz w:val="26"/>
          <w:szCs w:val="26"/>
        </w:rPr>
        <w:t xml:space="preserve">. </w:t>
      </w:r>
      <w:proofErr w:type="gramEnd"/>
    </w:p>
    <w:p w:rsidR="00C30A93" w:rsidRPr="00AF7B4E" w:rsidRDefault="00C30A93" w:rsidP="00C30A93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</w:rPr>
      </w:pPr>
      <w:r w:rsidRPr="00AF7B4E">
        <w:rPr>
          <w:b/>
          <w:sz w:val="26"/>
          <w:szCs w:val="26"/>
        </w:rPr>
        <w:t>ОБСТОЯТЕЛЬСТВА НЕПРЕОДОЛИМОЙ СИЛЫ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Сторона, для которой создалась невозможность выполнения обязательств по настоящему Договору (полностью или частично) в связи с </w:t>
      </w:r>
      <w:r w:rsidRPr="00AF7B4E">
        <w:rPr>
          <w:sz w:val="26"/>
          <w:szCs w:val="26"/>
        </w:rPr>
        <w:lastRenderedPageBreak/>
        <w:t>возникновением обстоятельств непреодолимой силы, должна незамедлительно уведомить другую Сторону о наступлении обстоятельств, препятствующих выполнению обязательств по Договору, однако не позднее 3 (Трех) дней с даты их наступления. Сторона считается уведомленной с момента получения уведомления от другой Стороны.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Надлежащим доказательством наступления обстоятельств непреодолимой силы, а также их продолжительности и прекращения, будет служить оригинал документа, выданного компетентным государственным органом.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Не уведомление или несвоевременное уведомление о возникновении обстоятельств непреодолимой силы лишает Сторону права ссылаться на любые обстоятельства, как на основание, освобождающее от ответственности за неисполнение или ненадлежащее исполнение обязательств по настоящему Договору.</w:t>
      </w: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</w:rPr>
      </w:pPr>
      <w:r w:rsidRPr="00AF7B4E">
        <w:rPr>
          <w:b/>
          <w:sz w:val="26"/>
          <w:szCs w:val="26"/>
          <w:lang w:eastAsia="ru-RU"/>
        </w:rPr>
        <w:t>ПОРЯДОК РАЗРЕШЕНИЯ СПОРОВ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Все споры, связанные с изменением, расторжением и исполнением настоящего Договора подлежат рассмотрению Арбитражным судом г. Москвы.</w:t>
      </w:r>
    </w:p>
    <w:p w:rsidR="00C30A93" w:rsidRPr="00AF7B4E" w:rsidRDefault="00C30A93" w:rsidP="00C30A93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C30A93" w:rsidRPr="00AF7B4E" w:rsidRDefault="00C30A93" w:rsidP="00C30A93">
      <w:pPr>
        <w:pStyle w:val="a7"/>
        <w:numPr>
          <w:ilvl w:val="0"/>
          <w:numId w:val="1"/>
        </w:numPr>
        <w:spacing w:before="240" w:after="120"/>
        <w:ind w:left="714" w:hanging="357"/>
        <w:contextualSpacing w:val="0"/>
        <w:jc w:val="center"/>
        <w:rPr>
          <w:b/>
          <w:sz w:val="26"/>
          <w:szCs w:val="26"/>
          <w:lang w:eastAsia="ru-RU"/>
        </w:rPr>
      </w:pPr>
      <w:r w:rsidRPr="00AF7B4E">
        <w:rPr>
          <w:b/>
          <w:sz w:val="26"/>
          <w:szCs w:val="26"/>
          <w:lang w:eastAsia="ru-RU"/>
        </w:rPr>
        <w:t>ЗАКЛЮЧИТЕЛЬНЫЕ ПОЛОЖЕНИЯ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При изменен</w:t>
      </w:r>
      <w:proofErr w:type="gramStart"/>
      <w:r w:rsidRPr="00AF7B4E">
        <w:rPr>
          <w:sz w:val="26"/>
          <w:szCs w:val="26"/>
        </w:rPr>
        <w:t>ии у о</w:t>
      </w:r>
      <w:proofErr w:type="gramEnd"/>
      <w:r w:rsidRPr="00AF7B4E">
        <w:rPr>
          <w:sz w:val="26"/>
          <w:szCs w:val="26"/>
        </w:rPr>
        <w:t>дной из Сторон местонахождения, наименования, банковских и других реквизитов она обязана в течение 5 (пяти) рабочих дней письменно известить об этом другую Сторону. В письме необходимо указать, что оно является неотъемлемой частью настоящего Договора.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AF7B4E">
        <w:rPr>
          <w:sz w:val="26"/>
          <w:szCs w:val="26"/>
        </w:rPr>
        <w:t>Подписанием настоящего Договора Поставщик подтверждает, что обладает всеми полномочиями для заключения настоящего Договора и исполнения обязательств, принимаемых на себя по настоящему Договору, полномочия его единоличного исполнительного органа в отношении заключения настоящего Договора Уставом либо иными документами и/или решениями органов управления, не ограничены, основания для признания настоящего Договора недействительным, в том числе по причине ограничения полномочий, отсутствуют.</w:t>
      </w:r>
      <w:proofErr w:type="gramEnd"/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Все уведомления, претензии и сообщения по настоящему Договору должны направляться в письменной форме. Уведомления, и/или претензии, и/или сообщения будут считаться направленными надлежащим образом, если они направлены заказным письмом с уведомлением о вручении, либо телеграммой с уведомлением о вручении, либо доставлены курьером по адресам Сторон, указанным в настоящем договоре, с получением под расписку. Уведомление и/или сообщение считается полученным </w:t>
      </w:r>
      <w:proofErr w:type="gramStart"/>
      <w:r w:rsidRPr="00AF7B4E">
        <w:rPr>
          <w:sz w:val="26"/>
          <w:szCs w:val="26"/>
        </w:rPr>
        <w:t>с даты получения</w:t>
      </w:r>
      <w:proofErr w:type="gramEnd"/>
      <w:r w:rsidRPr="00AF7B4E">
        <w:rPr>
          <w:sz w:val="26"/>
          <w:szCs w:val="26"/>
        </w:rPr>
        <w:t xml:space="preserve">, указанной в расписке, либо с даты проставления отделением почтовой связи отметки о невозможности вручения заказного письма с уведомлением адресату. 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 xml:space="preserve">Любые дополнения и изменения настоящего Договора действительны лишь в случае, если они оформлены в письменной форме, подписаны обеими </w:t>
      </w:r>
      <w:r w:rsidRPr="00AF7B4E">
        <w:rPr>
          <w:sz w:val="26"/>
          <w:szCs w:val="26"/>
        </w:rPr>
        <w:lastRenderedPageBreak/>
        <w:t>Сторонами и или их уполномоченными представителями, заверены печатями Сторон.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 рамках исполнения настоящего Договора стороны руководствуются правилами Инкотермс-2010/</w:t>
      </w:r>
      <w:proofErr w:type="spellStart"/>
      <w:r w:rsidRPr="00AF7B4E">
        <w:rPr>
          <w:sz w:val="26"/>
          <w:szCs w:val="26"/>
        </w:rPr>
        <w:t>Incoterms</w:t>
      </w:r>
      <w:proofErr w:type="spellEnd"/>
      <w:r w:rsidRPr="00AF7B4E">
        <w:rPr>
          <w:sz w:val="26"/>
          <w:szCs w:val="26"/>
        </w:rPr>
        <w:t>®-2010 в части, не противоречащей настоящему Договору.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C30A93" w:rsidRPr="00AF7B4E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F7B4E">
        <w:rPr>
          <w:sz w:val="26"/>
          <w:szCs w:val="26"/>
        </w:rPr>
        <w:t>Если какие-либо условия в Приложениях к настоящему Договору противоречат положениям настоящего Договора, то условия Приложений являются приоритетными.</w:t>
      </w:r>
    </w:p>
    <w:p w:rsidR="00C30A93" w:rsidRPr="003C600C" w:rsidRDefault="00C30A93" w:rsidP="00C30A93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AF7B4E">
        <w:rPr>
          <w:sz w:val="26"/>
          <w:szCs w:val="26"/>
        </w:rPr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C30A93" w:rsidRPr="00E33B2A" w:rsidRDefault="00C30A93" w:rsidP="00C30A93">
      <w:pPr>
        <w:pStyle w:val="a7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C30A93" w:rsidRPr="00E33B2A" w:rsidRDefault="00C30A93" w:rsidP="00C30A93">
      <w:pPr>
        <w:pStyle w:val="a7"/>
        <w:spacing w:before="120" w:after="120"/>
        <w:ind w:left="0"/>
        <w:contextualSpacing w:val="0"/>
        <w:jc w:val="center"/>
        <w:rPr>
          <w:b/>
          <w:sz w:val="26"/>
          <w:szCs w:val="26"/>
          <w:lang w:eastAsia="ru-RU"/>
        </w:rPr>
      </w:pPr>
      <w:r w:rsidRPr="00E33B2A">
        <w:rPr>
          <w:b/>
          <w:sz w:val="26"/>
          <w:szCs w:val="26"/>
          <w:lang w:eastAsia="ru-RU"/>
        </w:rPr>
        <w:t>Р</w:t>
      </w:r>
      <w:r>
        <w:rPr>
          <w:b/>
          <w:sz w:val="26"/>
          <w:szCs w:val="26"/>
          <w:lang w:eastAsia="ru-RU"/>
        </w:rPr>
        <w:t>еквизиты и подписи сторон: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C30A93" w:rsidRPr="00E33B2A" w:rsidTr="00CE678E">
        <w:tc>
          <w:tcPr>
            <w:tcW w:w="5353" w:type="dxa"/>
          </w:tcPr>
          <w:p w:rsidR="00C30A93" w:rsidRPr="004220C1" w:rsidRDefault="00C30A93" w:rsidP="00CE678E">
            <w:pPr>
              <w:suppressAutoHyphens/>
              <w:rPr>
                <w:b/>
                <w:sz w:val="26"/>
                <w:szCs w:val="26"/>
                <w:lang w:eastAsia="en-US"/>
              </w:rPr>
            </w:pPr>
            <w:r w:rsidRPr="004220C1">
              <w:rPr>
                <w:b/>
                <w:sz w:val="26"/>
                <w:szCs w:val="26"/>
                <w:lang w:eastAsia="en-US"/>
              </w:rPr>
              <w:t>ПОСТАВЩИК</w:t>
            </w:r>
          </w:p>
          <w:p w:rsidR="00C30A93" w:rsidRPr="004220C1" w:rsidRDefault="00C30A93" w:rsidP="00CE678E">
            <w:pPr>
              <w:suppressAutoHyphens/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</w:tcPr>
          <w:p w:rsidR="00C30A93" w:rsidRPr="004220C1" w:rsidRDefault="00C30A93" w:rsidP="00CE678E">
            <w:pPr>
              <w:suppressAutoHyphens/>
              <w:rPr>
                <w:b/>
                <w:sz w:val="26"/>
                <w:szCs w:val="26"/>
                <w:lang w:eastAsia="en-US"/>
              </w:rPr>
            </w:pPr>
            <w:r w:rsidRPr="004220C1">
              <w:rPr>
                <w:b/>
                <w:sz w:val="26"/>
                <w:szCs w:val="26"/>
                <w:lang w:eastAsia="en-US"/>
              </w:rPr>
              <w:t>ПОКУПАТЕЛЬ</w:t>
            </w:r>
          </w:p>
        </w:tc>
      </w:tr>
      <w:tr w:rsidR="00C30A93" w:rsidRPr="00E33B2A" w:rsidTr="00CE678E">
        <w:tc>
          <w:tcPr>
            <w:tcW w:w="5353" w:type="dxa"/>
          </w:tcPr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________ «________________________»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____ «____________________________»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ИНН ___________ КПП ___________________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Адрес местонахождения: ____________________________________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proofErr w:type="gramStart"/>
            <w:r w:rsidRPr="004220C1">
              <w:rPr>
                <w:sz w:val="26"/>
                <w:szCs w:val="26"/>
              </w:rPr>
              <w:t>р</w:t>
            </w:r>
            <w:proofErr w:type="gramEnd"/>
            <w:r w:rsidRPr="004220C1">
              <w:rPr>
                <w:sz w:val="26"/>
                <w:szCs w:val="26"/>
              </w:rPr>
              <w:t>/с ___________________ в _______________,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к/с ____________________________________,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БИК 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 xml:space="preserve">Телефон: ________ 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 xml:space="preserve"> _____________________ /Ф.И.О./ 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______ «________________________»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______ «_____________________»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ИНН ___________ КПП ___________________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Адрес местонахождения: ____________________________________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proofErr w:type="gramStart"/>
            <w:r w:rsidRPr="004220C1">
              <w:rPr>
                <w:sz w:val="26"/>
                <w:szCs w:val="26"/>
              </w:rPr>
              <w:t>р</w:t>
            </w:r>
            <w:proofErr w:type="gramEnd"/>
            <w:r w:rsidRPr="004220C1">
              <w:rPr>
                <w:sz w:val="26"/>
                <w:szCs w:val="26"/>
              </w:rPr>
              <w:t>/с ___________________ в _______________,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к/с ____________________________________,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БИК ____________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 xml:space="preserve">Телефон: ________ 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 xml:space="preserve"> 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  <w:r w:rsidRPr="004220C1">
              <w:rPr>
                <w:sz w:val="26"/>
                <w:szCs w:val="26"/>
              </w:rPr>
              <w:t>___________________ /Ф.И.О./</w:t>
            </w:r>
          </w:p>
          <w:p w:rsidR="00C30A93" w:rsidRPr="004220C1" w:rsidRDefault="00C30A93" w:rsidP="00CE678E">
            <w:pPr>
              <w:rPr>
                <w:sz w:val="26"/>
                <w:szCs w:val="26"/>
              </w:rPr>
            </w:pPr>
          </w:p>
        </w:tc>
      </w:tr>
    </w:tbl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7A" w:rsidRDefault="0086607A" w:rsidP="0086607A">
      <w:r>
        <w:separator/>
      </w:r>
    </w:p>
  </w:endnote>
  <w:endnote w:type="continuationSeparator" w:id="0">
    <w:p w:rsidR="0086607A" w:rsidRDefault="0086607A" w:rsidP="008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7A" w:rsidRDefault="0086607A" w:rsidP="0086607A">
      <w:r>
        <w:separator/>
      </w:r>
    </w:p>
  </w:footnote>
  <w:footnote w:type="continuationSeparator" w:id="0">
    <w:p w:rsidR="0086607A" w:rsidRDefault="0086607A" w:rsidP="0086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1134"/>
    </w:tblGrid>
    <w:tr w:rsidR="0086607A" w:rsidTr="001112D7">
      <w:trPr>
        <w:cantSplit/>
        <w:trHeight w:val="281"/>
        <w:tblHeader/>
      </w:trPr>
      <w:tc>
        <w:tcPr>
          <w:tcW w:w="9039" w:type="dxa"/>
          <w:vAlign w:val="center"/>
        </w:tcPr>
        <w:p w:rsidR="0086607A" w:rsidRPr="00D63827" w:rsidRDefault="0086607A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№12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86607A" w:rsidRDefault="0086607A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105BC8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105BC8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86607A" w:rsidRDefault="008660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E6"/>
    <w:multiLevelType w:val="multilevel"/>
    <w:tmpl w:val="49521C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5245740"/>
    <w:multiLevelType w:val="hybridMultilevel"/>
    <w:tmpl w:val="13D2A4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3"/>
    <w:rsid w:val="00105BC8"/>
    <w:rsid w:val="001112D7"/>
    <w:rsid w:val="0086607A"/>
    <w:rsid w:val="00A36215"/>
    <w:rsid w:val="00C3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C30A9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9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C30A93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30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30A93"/>
    <w:pPr>
      <w:autoSpaceDE w:val="0"/>
      <w:autoSpaceDN w:val="0"/>
    </w:pPr>
  </w:style>
  <w:style w:type="character" w:customStyle="1" w:styleId="a6">
    <w:name w:val="Основной текст Знак"/>
    <w:basedOn w:val="a0"/>
    <w:link w:val="a5"/>
    <w:rsid w:val="00C3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30A93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C30A9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30A9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30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8660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60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6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C30A9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9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Title"/>
    <w:basedOn w:val="a"/>
    <w:link w:val="a4"/>
    <w:qFormat/>
    <w:rsid w:val="00C30A93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30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30A93"/>
    <w:pPr>
      <w:autoSpaceDE w:val="0"/>
      <w:autoSpaceDN w:val="0"/>
    </w:pPr>
  </w:style>
  <w:style w:type="character" w:customStyle="1" w:styleId="a6">
    <w:name w:val="Основной текст Знак"/>
    <w:basedOn w:val="a0"/>
    <w:link w:val="a5"/>
    <w:rsid w:val="00C3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30A93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C30A9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30A9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30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8660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60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6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2013-07-24T13:39:00Z</cp:lastPrinted>
  <dcterms:created xsi:type="dcterms:W3CDTF">2013-07-24T07:29:00Z</dcterms:created>
  <dcterms:modified xsi:type="dcterms:W3CDTF">2013-07-24T13:40:00Z</dcterms:modified>
</cp:coreProperties>
</file>