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437" w:rsidRDefault="00C34437" w:rsidP="00474F23">
      <w:pPr>
        <w:jc w:val="both"/>
      </w:pPr>
    </w:p>
    <w:p w:rsidR="00C34437" w:rsidRDefault="00C34437" w:rsidP="00474F23">
      <w:pPr>
        <w:jc w:val="both"/>
      </w:pPr>
    </w:p>
    <w:p w:rsidR="00C34437" w:rsidRDefault="00C34437" w:rsidP="003F3A07">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rsidR="005D4F2F" w:rsidRDefault="005D4F2F" w:rsidP="005D4F2F">
      <w:pPr>
        <w:spacing w:before="600"/>
        <w:jc w:val="center"/>
        <w:rPr>
          <w:b/>
          <w:bCs/>
          <w:i/>
          <w:iCs/>
          <w:sz w:val="32"/>
          <w:szCs w:val="32"/>
        </w:rPr>
      </w:pPr>
      <w:r>
        <w:rPr>
          <w:b/>
          <w:bCs/>
          <w:i/>
          <w:iCs/>
          <w:sz w:val="32"/>
          <w:szCs w:val="32"/>
        </w:rPr>
        <w:t xml:space="preserve">Открытое акционерное общество  </w:t>
      </w:r>
    </w:p>
    <w:p w:rsidR="005D4F2F" w:rsidRDefault="005D4F2F" w:rsidP="005D4F2F">
      <w:pPr>
        <w:spacing w:before="120"/>
        <w:jc w:val="center"/>
        <w:rPr>
          <w:b/>
          <w:bCs/>
          <w:i/>
          <w:iCs/>
          <w:sz w:val="32"/>
          <w:szCs w:val="32"/>
        </w:rPr>
      </w:pPr>
      <w:r>
        <w:rPr>
          <w:b/>
          <w:bCs/>
          <w:i/>
          <w:iCs/>
          <w:sz w:val="32"/>
          <w:szCs w:val="32"/>
        </w:rPr>
        <w:t>"Московская Биржа  ММВБ-РТС"</w:t>
      </w:r>
    </w:p>
    <w:p w:rsidR="005D4F2F" w:rsidRDefault="005D4F2F" w:rsidP="005D4F2F">
      <w:pPr>
        <w:spacing w:before="120"/>
        <w:jc w:val="center"/>
        <w:rPr>
          <w:b/>
          <w:bCs/>
          <w:i/>
          <w:iCs/>
          <w:sz w:val="28"/>
          <w:szCs w:val="28"/>
        </w:rPr>
      </w:pPr>
      <w:r>
        <w:rPr>
          <w:b/>
          <w:bCs/>
          <w:i/>
          <w:iCs/>
          <w:sz w:val="28"/>
          <w:szCs w:val="28"/>
        </w:rPr>
        <w:t>Код эмитента: 08443-H</w:t>
      </w:r>
    </w:p>
    <w:p w:rsidR="00C34437" w:rsidRPr="003F3A07" w:rsidRDefault="00C34437" w:rsidP="003F3A07">
      <w:pPr>
        <w:spacing w:before="360"/>
        <w:jc w:val="center"/>
        <w:rPr>
          <w:b/>
          <w:bCs/>
          <w:sz w:val="32"/>
          <w:szCs w:val="32"/>
        </w:rPr>
      </w:pPr>
      <w:r w:rsidRPr="003F3A07">
        <w:rPr>
          <w:b/>
          <w:bCs/>
          <w:sz w:val="32"/>
          <w:szCs w:val="32"/>
        </w:rPr>
        <w:t>за 2 квартал 2013 г.</w:t>
      </w:r>
    </w:p>
    <w:p w:rsidR="00C34437" w:rsidRDefault="00C34437" w:rsidP="00474F23">
      <w:pPr>
        <w:spacing w:before="840"/>
        <w:jc w:val="both"/>
        <w:rPr>
          <w:sz w:val="24"/>
          <w:szCs w:val="24"/>
        </w:rPr>
      </w:pPr>
      <w:r>
        <w:rPr>
          <w:sz w:val="24"/>
          <w:szCs w:val="24"/>
        </w:rPr>
        <w:t>Место нахождения эмитента:</w:t>
      </w:r>
      <w:r>
        <w:rPr>
          <w:b/>
          <w:bCs/>
          <w:sz w:val="24"/>
          <w:szCs w:val="24"/>
        </w:rPr>
        <w:t xml:space="preserve"> 125009 Россия, Москва, Большой </w:t>
      </w:r>
      <w:proofErr w:type="spellStart"/>
      <w:r>
        <w:rPr>
          <w:b/>
          <w:bCs/>
          <w:sz w:val="24"/>
          <w:szCs w:val="24"/>
        </w:rPr>
        <w:t>Кисловский</w:t>
      </w:r>
      <w:proofErr w:type="spellEnd"/>
      <w:r>
        <w:rPr>
          <w:b/>
          <w:bCs/>
          <w:sz w:val="24"/>
          <w:szCs w:val="24"/>
        </w:rPr>
        <w:t xml:space="preserve"> переулок 13</w:t>
      </w:r>
    </w:p>
    <w:p w:rsidR="00C34437" w:rsidRDefault="00C34437" w:rsidP="00474F23">
      <w:pPr>
        <w:spacing w:before="600" w:after="360"/>
        <w:jc w:val="both"/>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C34437" w:rsidRDefault="00C34437" w:rsidP="00474F23">
      <w:pPr>
        <w:jc w:val="both"/>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C34437">
        <w:tc>
          <w:tcPr>
            <w:tcW w:w="5572" w:type="dxa"/>
            <w:tcBorders>
              <w:top w:val="single" w:sz="6" w:space="0" w:color="auto"/>
              <w:left w:val="single" w:sz="6" w:space="0" w:color="auto"/>
              <w:bottom w:val="nil"/>
              <w:right w:val="nil"/>
            </w:tcBorders>
          </w:tcPr>
          <w:p w:rsidR="00C34437" w:rsidRDefault="00C34437" w:rsidP="00474F23">
            <w:pPr>
              <w:spacing w:before="120"/>
              <w:jc w:val="both"/>
            </w:pPr>
          </w:p>
          <w:p w:rsidR="00E60DE3" w:rsidRDefault="00C34437" w:rsidP="00474F23">
            <w:pPr>
              <w:spacing w:before="200"/>
              <w:jc w:val="both"/>
            </w:pPr>
            <w:r>
              <w:t xml:space="preserve">Управляющий директор по корпоративному развитию </w:t>
            </w:r>
          </w:p>
          <w:p w:rsidR="00C34437" w:rsidRDefault="00E60DE3" w:rsidP="00E60DE3">
            <w:pPr>
              <w:jc w:val="both"/>
            </w:pPr>
            <w:r>
              <w:t xml:space="preserve">на </w:t>
            </w:r>
            <w:r w:rsidR="00C34437">
              <w:t xml:space="preserve">основании Доверенности от </w:t>
            </w:r>
            <w:r w:rsidR="009346CF">
              <w:t>30</w:t>
            </w:r>
            <w:r w:rsidR="00C34437">
              <w:t>.01.2013 № 21/2</w:t>
            </w:r>
          </w:p>
          <w:p w:rsidR="00C34437" w:rsidRDefault="00C34437" w:rsidP="003D023C">
            <w:pPr>
              <w:jc w:val="both"/>
            </w:pPr>
            <w:r>
              <w:t xml:space="preserve">Дата: 14 августа 2013 </w:t>
            </w:r>
            <w:r w:rsidR="003D023C">
              <w:t>года</w:t>
            </w:r>
            <w:r>
              <w:t>.</w:t>
            </w:r>
          </w:p>
        </w:tc>
        <w:tc>
          <w:tcPr>
            <w:tcW w:w="3680" w:type="dxa"/>
            <w:tcBorders>
              <w:top w:val="single" w:sz="6" w:space="0" w:color="auto"/>
              <w:left w:val="nil"/>
              <w:bottom w:val="nil"/>
              <w:right w:val="single" w:sz="6" w:space="0" w:color="auto"/>
            </w:tcBorders>
          </w:tcPr>
          <w:p w:rsidR="00C34437" w:rsidRDefault="00C34437" w:rsidP="00474F23">
            <w:pPr>
              <w:jc w:val="both"/>
            </w:pPr>
          </w:p>
          <w:p w:rsidR="00C34437" w:rsidRDefault="00E60DE3" w:rsidP="00474F23">
            <w:pPr>
              <w:spacing w:before="200" w:after="200"/>
              <w:jc w:val="both"/>
            </w:pPr>
            <w:r>
              <w:t>____________  В.А. Гусаков</w:t>
            </w:r>
            <w:r>
              <w:br/>
              <w:t xml:space="preserve">    </w:t>
            </w:r>
            <w:r w:rsidR="00C34437">
              <w:t>подпись</w:t>
            </w:r>
          </w:p>
        </w:tc>
      </w:tr>
      <w:tr w:rsidR="00C34437">
        <w:tc>
          <w:tcPr>
            <w:tcW w:w="5572" w:type="dxa"/>
            <w:tcBorders>
              <w:top w:val="nil"/>
              <w:left w:val="single" w:sz="6" w:space="0" w:color="auto"/>
              <w:bottom w:val="single" w:sz="6" w:space="0" w:color="auto"/>
              <w:right w:val="nil"/>
            </w:tcBorders>
          </w:tcPr>
          <w:p w:rsidR="00C34437" w:rsidRDefault="00C34437" w:rsidP="00474F23">
            <w:pPr>
              <w:spacing w:before="120"/>
              <w:jc w:val="both"/>
            </w:pPr>
          </w:p>
          <w:p w:rsidR="00C34437" w:rsidRDefault="00C34437" w:rsidP="00474F23">
            <w:pPr>
              <w:spacing w:before="200"/>
              <w:jc w:val="both"/>
            </w:pPr>
            <w:r>
              <w:t>Главный бухгалтер</w:t>
            </w:r>
          </w:p>
          <w:p w:rsidR="00C34437" w:rsidRDefault="00C34437" w:rsidP="00E3511A">
            <w:pPr>
              <w:jc w:val="both"/>
            </w:pPr>
            <w:r>
              <w:t>Дата: 1</w:t>
            </w:r>
            <w:r w:rsidR="00E3511A">
              <w:t>3</w:t>
            </w:r>
            <w:r>
              <w:t xml:space="preserve"> августа 2013 </w:t>
            </w:r>
            <w:r w:rsidR="003D023C">
              <w:t>года</w:t>
            </w:r>
            <w:r>
              <w:t>.</w:t>
            </w:r>
          </w:p>
        </w:tc>
        <w:tc>
          <w:tcPr>
            <w:tcW w:w="3680" w:type="dxa"/>
            <w:tcBorders>
              <w:top w:val="nil"/>
              <w:left w:val="nil"/>
              <w:bottom w:val="single" w:sz="6" w:space="0" w:color="auto"/>
              <w:right w:val="single" w:sz="6" w:space="0" w:color="auto"/>
            </w:tcBorders>
          </w:tcPr>
          <w:p w:rsidR="00C34437" w:rsidRDefault="00C34437" w:rsidP="00474F23">
            <w:pPr>
              <w:jc w:val="both"/>
            </w:pPr>
          </w:p>
          <w:p w:rsidR="00C34437" w:rsidRDefault="00C34437" w:rsidP="00E60DE3">
            <w:pPr>
              <w:spacing w:before="200" w:after="200"/>
              <w:jc w:val="both"/>
            </w:pPr>
            <w:r>
              <w:t xml:space="preserve">____________ </w:t>
            </w:r>
            <w:r w:rsidR="00E60DE3">
              <w:t xml:space="preserve"> </w:t>
            </w:r>
            <w:r>
              <w:t>О.Ю. Гордиенко</w:t>
            </w:r>
            <w:r>
              <w:br/>
            </w:r>
            <w:r w:rsidR="00E60DE3">
              <w:t xml:space="preserve">    п</w:t>
            </w:r>
            <w:r>
              <w:t>одпись</w:t>
            </w:r>
          </w:p>
        </w:tc>
        <w:bookmarkStart w:id="0" w:name="_GoBack"/>
        <w:bookmarkEnd w:id="0"/>
      </w:tr>
    </w:tbl>
    <w:p w:rsidR="00C34437" w:rsidRDefault="00C34437" w:rsidP="00474F23">
      <w:pPr>
        <w:jc w:val="both"/>
      </w:pPr>
    </w:p>
    <w:p w:rsidR="00C34437" w:rsidRDefault="00C34437" w:rsidP="00474F23">
      <w:pPr>
        <w:jc w:val="both"/>
      </w:pPr>
    </w:p>
    <w:tbl>
      <w:tblPr>
        <w:tblW w:w="0" w:type="auto"/>
        <w:tblLayout w:type="fixed"/>
        <w:tblCellMar>
          <w:left w:w="72" w:type="dxa"/>
          <w:right w:w="72" w:type="dxa"/>
        </w:tblCellMar>
        <w:tblLook w:val="0000" w:firstRow="0" w:lastRow="0" w:firstColumn="0" w:lastColumn="0" w:noHBand="0" w:noVBand="0"/>
      </w:tblPr>
      <w:tblGrid>
        <w:gridCol w:w="9252"/>
        <w:gridCol w:w="360"/>
      </w:tblGrid>
      <w:tr w:rsidR="00C34437">
        <w:tc>
          <w:tcPr>
            <w:tcW w:w="9252" w:type="dxa"/>
            <w:tcBorders>
              <w:top w:val="single" w:sz="6" w:space="0" w:color="auto"/>
              <w:left w:val="single" w:sz="6" w:space="0" w:color="auto"/>
              <w:bottom w:val="single" w:sz="6" w:space="0" w:color="auto"/>
              <w:right w:val="single" w:sz="6" w:space="0" w:color="auto"/>
            </w:tcBorders>
          </w:tcPr>
          <w:p w:rsidR="00C34437" w:rsidRDefault="00C34437" w:rsidP="00474F23">
            <w:pPr>
              <w:spacing w:before="40"/>
              <w:jc w:val="both"/>
            </w:pPr>
            <w:r>
              <w:t>Контактное лицо:</w:t>
            </w:r>
            <w:r>
              <w:rPr>
                <w:b/>
                <w:bCs/>
              </w:rPr>
              <w:t xml:space="preserve"> Бирюкова Елена Владимировна, Начальник Отдела корпоративной инфраструктуры, раскрытия информации и отчетности Департамента корпоративного управления</w:t>
            </w:r>
          </w:p>
          <w:p w:rsidR="00C34437" w:rsidRDefault="00C34437" w:rsidP="00474F23">
            <w:pPr>
              <w:spacing w:before="40"/>
              <w:jc w:val="both"/>
            </w:pPr>
            <w:r>
              <w:t>Телефон:</w:t>
            </w:r>
            <w:r>
              <w:rPr>
                <w:b/>
                <w:bCs/>
              </w:rPr>
              <w:t xml:space="preserve"> +7 (495) 363-3232</w:t>
            </w:r>
          </w:p>
          <w:p w:rsidR="00C34437" w:rsidRDefault="00C34437" w:rsidP="00474F23">
            <w:pPr>
              <w:spacing w:before="40"/>
              <w:jc w:val="both"/>
            </w:pPr>
            <w:r>
              <w:t>Факс:</w:t>
            </w:r>
            <w:r>
              <w:rPr>
                <w:b/>
                <w:bCs/>
              </w:rPr>
              <w:t xml:space="preserve"> +7 (495) 705-9622</w:t>
            </w:r>
          </w:p>
          <w:p w:rsidR="00C34437" w:rsidRDefault="00C34437" w:rsidP="00474F23">
            <w:pPr>
              <w:spacing w:before="40"/>
              <w:jc w:val="both"/>
            </w:pPr>
            <w:r>
              <w:t>Адрес электронной почты:</w:t>
            </w:r>
            <w:r>
              <w:rPr>
                <w:b/>
                <w:bCs/>
              </w:rPr>
              <w:t xml:space="preserve"> info@micex.ru</w:t>
            </w:r>
          </w:p>
          <w:p w:rsidR="00C34437" w:rsidRDefault="00C34437" w:rsidP="00474F23">
            <w:pPr>
              <w:spacing w:before="40"/>
              <w:jc w:val="both"/>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www.e-disclosure.ru/</w:t>
            </w:r>
            <w:proofErr w:type="spellStart"/>
            <w:r>
              <w:rPr>
                <w:b/>
                <w:bCs/>
              </w:rPr>
              <w:t>portal</w:t>
            </w:r>
            <w:proofErr w:type="spellEnd"/>
            <w:r>
              <w:rPr>
                <w:b/>
                <w:bCs/>
              </w:rPr>
              <w:t>/</w:t>
            </w:r>
            <w:proofErr w:type="spellStart"/>
            <w:r>
              <w:rPr>
                <w:b/>
                <w:bCs/>
              </w:rPr>
              <w:t>company.aspx?id</w:t>
            </w:r>
            <w:proofErr w:type="spellEnd"/>
            <w:r>
              <w:rPr>
                <w:b/>
                <w:bCs/>
              </w:rPr>
              <w:t>=43;  http://moex.com/a1548</w:t>
            </w:r>
          </w:p>
        </w:tc>
        <w:tc>
          <w:tcPr>
            <w:tcW w:w="360" w:type="dxa"/>
          </w:tcPr>
          <w:p w:rsidR="00C34437" w:rsidRDefault="00C34437" w:rsidP="00474F23">
            <w:pPr>
              <w:spacing w:before="40"/>
              <w:jc w:val="both"/>
            </w:pPr>
          </w:p>
        </w:tc>
      </w:tr>
    </w:tbl>
    <w:p w:rsidR="00E0355F" w:rsidRDefault="00C34437" w:rsidP="00E0355F">
      <w:pPr>
        <w:pStyle w:val="1"/>
      </w:pPr>
      <w:r>
        <w:br w:type="page"/>
      </w:r>
      <w:bookmarkStart w:id="1" w:name="_Toc364154874"/>
      <w:r w:rsidR="00E0355F">
        <w:lastRenderedPageBreak/>
        <w:t>Оглавление</w:t>
      </w:r>
      <w:bookmarkEnd w:id="1"/>
    </w:p>
    <w:p w:rsidR="003D0942" w:rsidRDefault="00E0355F">
      <w:pPr>
        <w:pStyle w:val="11"/>
        <w:tabs>
          <w:tab w:val="right" w:leader="dot" w:pos="9061"/>
        </w:tabs>
        <w:rPr>
          <w:rFonts w:asciiTheme="minorHAnsi" w:hAnsiTheme="minorHAnsi" w:cstheme="minorBidi"/>
          <w:noProof/>
          <w:sz w:val="22"/>
          <w:szCs w:val="22"/>
        </w:rPr>
      </w:pPr>
      <w:r>
        <w:fldChar w:fldCharType="begin"/>
      </w:r>
      <w:r>
        <w:instrText>TOC</w:instrText>
      </w:r>
      <w:r>
        <w:fldChar w:fldCharType="separate"/>
      </w:r>
      <w:r w:rsidR="003D0942">
        <w:rPr>
          <w:noProof/>
        </w:rPr>
        <w:t>Оглавление</w:t>
      </w:r>
      <w:r w:rsidR="003D0942">
        <w:rPr>
          <w:noProof/>
        </w:rPr>
        <w:tab/>
      </w:r>
      <w:r w:rsidR="003D0942">
        <w:rPr>
          <w:noProof/>
        </w:rPr>
        <w:fldChar w:fldCharType="begin"/>
      </w:r>
      <w:r w:rsidR="003D0942">
        <w:rPr>
          <w:noProof/>
        </w:rPr>
        <w:instrText xml:space="preserve"> PAGEREF _Toc364154874 \h </w:instrText>
      </w:r>
      <w:r w:rsidR="003D0942">
        <w:rPr>
          <w:noProof/>
        </w:rPr>
      </w:r>
      <w:r w:rsidR="003D0942">
        <w:rPr>
          <w:noProof/>
        </w:rPr>
        <w:fldChar w:fldCharType="separate"/>
      </w:r>
      <w:r w:rsidR="00E3511A">
        <w:rPr>
          <w:noProof/>
        </w:rPr>
        <w:t>2</w:t>
      </w:r>
      <w:r w:rsidR="003D0942">
        <w:rPr>
          <w:noProof/>
        </w:rPr>
        <w:fldChar w:fldCharType="end"/>
      </w:r>
    </w:p>
    <w:p w:rsidR="003D0942" w:rsidRDefault="003D0942">
      <w:pPr>
        <w:pStyle w:val="11"/>
        <w:tabs>
          <w:tab w:val="right" w:leader="dot" w:pos="9061"/>
        </w:tabs>
        <w:rPr>
          <w:rFonts w:asciiTheme="minorHAnsi" w:hAnsiTheme="minorHAnsi" w:cstheme="minorBidi"/>
          <w:noProof/>
          <w:sz w:val="22"/>
          <w:szCs w:val="22"/>
        </w:rPr>
      </w:pPr>
      <w:r>
        <w:rPr>
          <w:noProof/>
        </w:rPr>
        <w:t>Введение</w:t>
      </w:r>
      <w:r>
        <w:rPr>
          <w:noProof/>
        </w:rPr>
        <w:tab/>
      </w:r>
      <w:r>
        <w:rPr>
          <w:noProof/>
        </w:rPr>
        <w:fldChar w:fldCharType="begin"/>
      </w:r>
      <w:r>
        <w:rPr>
          <w:noProof/>
        </w:rPr>
        <w:instrText xml:space="preserve"> PAGEREF _Toc364154875 \h </w:instrText>
      </w:r>
      <w:r>
        <w:rPr>
          <w:noProof/>
        </w:rPr>
      </w:r>
      <w:r>
        <w:rPr>
          <w:noProof/>
        </w:rPr>
        <w:fldChar w:fldCharType="separate"/>
      </w:r>
      <w:r w:rsidR="00E3511A">
        <w:rPr>
          <w:noProof/>
        </w:rPr>
        <w:t>5</w:t>
      </w:r>
      <w:r>
        <w:rPr>
          <w:noProof/>
        </w:rPr>
        <w:fldChar w:fldCharType="end"/>
      </w:r>
    </w:p>
    <w:p w:rsidR="003D0942" w:rsidRDefault="003D0942">
      <w:pPr>
        <w:pStyle w:val="11"/>
        <w:tabs>
          <w:tab w:val="right" w:leader="dot" w:pos="9061"/>
        </w:tabs>
        <w:rPr>
          <w:rFonts w:asciiTheme="minorHAnsi" w:hAnsiTheme="minorHAnsi" w:cstheme="minorBidi"/>
          <w:noProof/>
          <w:sz w:val="22"/>
          <w:szCs w:val="22"/>
        </w:rPr>
      </w:pPr>
      <w:r>
        <w:rPr>
          <w:noProof/>
        </w:rPr>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r>
        <w:rPr>
          <w:noProof/>
        </w:rPr>
        <w:tab/>
      </w:r>
      <w:r>
        <w:rPr>
          <w:noProof/>
        </w:rPr>
        <w:fldChar w:fldCharType="begin"/>
      </w:r>
      <w:r>
        <w:rPr>
          <w:noProof/>
        </w:rPr>
        <w:instrText xml:space="preserve"> PAGEREF _Toc364154876 \h </w:instrText>
      </w:r>
      <w:r>
        <w:rPr>
          <w:noProof/>
        </w:rPr>
      </w:r>
      <w:r>
        <w:rPr>
          <w:noProof/>
        </w:rPr>
        <w:fldChar w:fldCharType="separate"/>
      </w:r>
      <w:r w:rsidR="00E3511A">
        <w:rPr>
          <w:noProof/>
        </w:rPr>
        <w:t>6</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1.1. Лица, входящие в состав органов управления эмитента</w:t>
      </w:r>
      <w:r>
        <w:rPr>
          <w:noProof/>
        </w:rPr>
        <w:tab/>
      </w:r>
      <w:r>
        <w:rPr>
          <w:noProof/>
        </w:rPr>
        <w:fldChar w:fldCharType="begin"/>
      </w:r>
      <w:r>
        <w:rPr>
          <w:noProof/>
        </w:rPr>
        <w:instrText xml:space="preserve"> PAGEREF _Toc364154877 \h </w:instrText>
      </w:r>
      <w:r>
        <w:rPr>
          <w:noProof/>
        </w:rPr>
      </w:r>
      <w:r>
        <w:rPr>
          <w:noProof/>
        </w:rPr>
        <w:fldChar w:fldCharType="separate"/>
      </w:r>
      <w:r w:rsidR="00E3511A">
        <w:rPr>
          <w:noProof/>
        </w:rPr>
        <w:t>6</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1.2. Сведения о банковских счетах эмитента</w:t>
      </w:r>
      <w:r>
        <w:rPr>
          <w:noProof/>
        </w:rPr>
        <w:tab/>
      </w:r>
      <w:r>
        <w:rPr>
          <w:noProof/>
        </w:rPr>
        <w:fldChar w:fldCharType="begin"/>
      </w:r>
      <w:r>
        <w:rPr>
          <w:noProof/>
        </w:rPr>
        <w:instrText xml:space="preserve"> PAGEREF _Toc364154878 \h </w:instrText>
      </w:r>
      <w:r>
        <w:rPr>
          <w:noProof/>
        </w:rPr>
      </w:r>
      <w:r>
        <w:rPr>
          <w:noProof/>
        </w:rPr>
        <w:fldChar w:fldCharType="separate"/>
      </w:r>
      <w:r w:rsidR="00E3511A">
        <w:rPr>
          <w:noProof/>
        </w:rPr>
        <w:t>6</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1.3. Сведения об аудиторе (аудиторах) эмитента</w:t>
      </w:r>
      <w:r>
        <w:rPr>
          <w:noProof/>
        </w:rPr>
        <w:tab/>
      </w:r>
      <w:r>
        <w:rPr>
          <w:noProof/>
        </w:rPr>
        <w:fldChar w:fldCharType="begin"/>
      </w:r>
      <w:r>
        <w:rPr>
          <w:noProof/>
        </w:rPr>
        <w:instrText xml:space="preserve"> PAGEREF _Toc364154879 \h </w:instrText>
      </w:r>
      <w:r>
        <w:rPr>
          <w:noProof/>
        </w:rPr>
      </w:r>
      <w:r>
        <w:rPr>
          <w:noProof/>
        </w:rPr>
        <w:fldChar w:fldCharType="separate"/>
      </w:r>
      <w:r w:rsidR="00E3511A">
        <w:rPr>
          <w:noProof/>
        </w:rPr>
        <w:t>7</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1.4. Сведения об оценщике эмитента</w:t>
      </w:r>
      <w:r>
        <w:rPr>
          <w:noProof/>
        </w:rPr>
        <w:tab/>
      </w:r>
      <w:r>
        <w:rPr>
          <w:noProof/>
        </w:rPr>
        <w:fldChar w:fldCharType="begin"/>
      </w:r>
      <w:r>
        <w:rPr>
          <w:noProof/>
        </w:rPr>
        <w:instrText xml:space="preserve"> PAGEREF _Toc364154880 \h </w:instrText>
      </w:r>
      <w:r>
        <w:rPr>
          <w:noProof/>
        </w:rPr>
      </w:r>
      <w:r>
        <w:rPr>
          <w:noProof/>
        </w:rPr>
        <w:fldChar w:fldCharType="separate"/>
      </w:r>
      <w:r w:rsidR="00E3511A">
        <w:rPr>
          <w:noProof/>
        </w:rPr>
        <w:t>7</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1.5. Сведения о консультантах эмитента</w:t>
      </w:r>
      <w:r>
        <w:rPr>
          <w:noProof/>
        </w:rPr>
        <w:tab/>
      </w:r>
      <w:r>
        <w:rPr>
          <w:noProof/>
        </w:rPr>
        <w:fldChar w:fldCharType="begin"/>
      </w:r>
      <w:r>
        <w:rPr>
          <w:noProof/>
        </w:rPr>
        <w:instrText xml:space="preserve"> PAGEREF _Toc364154881 \h </w:instrText>
      </w:r>
      <w:r>
        <w:rPr>
          <w:noProof/>
        </w:rPr>
      </w:r>
      <w:r>
        <w:rPr>
          <w:noProof/>
        </w:rPr>
        <w:fldChar w:fldCharType="separate"/>
      </w:r>
      <w:r w:rsidR="00E3511A">
        <w:rPr>
          <w:noProof/>
        </w:rPr>
        <w:t>7</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1.6. Сведения об иных лицах, подписавших ежеквартальный отчет</w:t>
      </w:r>
      <w:r>
        <w:rPr>
          <w:noProof/>
        </w:rPr>
        <w:tab/>
      </w:r>
      <w:r>
        <w:rPr>
          <w:noProof/>
        </w:rPr>
        <w:fldChar w:fldCharType="begin"/>
      </w:r>
      <w:r>
        <w:rPr>
          <w:noProof/>
        </w:rPr>
        <w:instrText xml:space="preserve"> PAGEREF _Toc364154882 \h </w:instrText>
      </w:r>
      <w:r>
        <w:rPr>
          <w:noProof/>
        </w:rPr>
      </w:r>
      <w:r>
        <w:rPr>
          <w:noProof/>
        </w:rPr>
        <w:fldChar w:fldCharType="separate"/>
      </w:r>
      <w:r w:rsidR="00E3511A">
        <w:rPr>
          <w:noProof/>
        </w:rPr>
        <w:t>7</w:t>
      </w:r>
      <w:r>
        <w:rPr>
          <w:noProof/>
        </w:rPr>
        <w:fldChar w:fldCharType="end"/>
      </w:r>
    </w:p>
    <w:p w:rsidR="003D0942" w:rsidRDefault="003D0942">
      <w:pPr>
        <w:pStyle w:val="11"/>
        <w:tabs>
          <w:tab w:val="right" w:leader="dot" w:pos="9061"/>
        </w:tabs>
        <w:rPr>
          <w:rFonts w:asciiTheme="minorHAnsi" w:hAnsiTheme="minorHAnsi" w:cstheme="minorBidi"/>
          <w:noProof/>
          <w:sz w:val="22"/>
          <w:szCs w:val="22"/>
        </w:rPr>
      </w:pPr>
      <w:r>
        <w:rPr>
          <w:noProof/>
        </w:rPr>
        <w:t>II. Основная информация о финансово-экономическом состоянии эмитента</w:t>
      </w:r>
      <w:r>
        <w:rPr>
          <w:noProof/>
        </w:rPr>
        <w:tab/>
      </w:r>
      <w:r>
        <w:rPr>
          <w:noProof/>
        </w:rPr>
        <w:fldChar w:fldCharType="begin"/>
      </w:r>
      <w:r>
        <w:rPr>
          <w:noProof/>
        </w:rPr>
        <w:instrText xml:space="preserve"> PAGEREF _Toc364154883 \h </w:instrText>
      </w:r>
      <w:r>
        <w:rPr>
          <w:noProof/>
        </w:rPr>
      </w:r>
      <w:r>
        <w:rPr>
          <w:noProof/>
        </w:rPr>
        <w:fldChar w:fldCharType="separate"/>
      </w:r>
      <w:r w:rsidR="00E3511A">
        <w:rPr>
          <w:noProof/>
        </w:rPr>
        <w:t>7</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_Toc364154884 \h </w:instrText>
      </w:r>
      <w:r>
        <w:rPr>
          <w:noProof/>
        </w:rPr>
      </w:r>
      <w:r>
        <w:rPr>
          <w:noProof/>
        </w:rPr>
        <w:fldChar w:fldCharType="separate"/>
      </w:r>
      <w:r w:rsidR="00E3511A">
        <w:rPr>
          <w:noProof/>
        </w:rPr>
        <w:t>7</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2.2. Рыночная капитализация эмитента</w:t>
      </w:r>
      <w:r>
        <w:rPr>
          <w:noProof/>
        </w:rPr>
        <w:tab/>
      </w:r>
      <w:r>
        <w:rPr>
          <w:noProof/>
        </w:rPr>
        <w:fldChar w:fldCharType="begin"/>
      </w:r>
      <w:r>
        <w:rPr>
          <w:noProof/>
        </w:rPr>
        <w:instrText xml:space="preserve"> PAGEREF _Toc364154885 \h </w:instrText>
      </w:r>
      <w:r>
        <w:rPr>
          <w:noProof/>
        </w:rPr>
      </w:r>
      <w:r>
        <w:rPr>
          <w:noProof/>
        </w:rPr>
        <w:fldChar w:fldCharType="separate"/>
      </w:r>
      <w:r w:rsidR="00E3511A">
        <w:rPr>
          <w:noProof/>
        </w:rPr>
        <w:t>8</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2.3. Обязательства эмитента</w:t>
      </w:r>
      <w:r>
        <w:rPr>
          <w:noProof/>
        </w:rPr>
        <w:tab/>
      </w:r>
      <w:r>
        <w:rPr>
          <w:noProof/>
        </w:rPr>
        <w:fldChar w:fldCharType="begin"/>
      </w:r>
      <w:r>
        <w:rPr>
          <w:noProof/>
        </w:rPr>
        <w:instrText xml:space="preserve"> PAGEREF _Toc364154886 \h </w:instrText>
      </w:r>
      <w:r>
        <w:rPr>
          <w:noProof/>
        </w:rPr>
      </w:r>
      <w:r>
        <w:rPr>
          <w:noProof/>
        </w:rPr>
        <w:fldChar w:fldCharType="separate"/>
      </w:r>
      <w:r w:rsidR="00E3511A">
        <w:rPr>
          <w:noProof/>
        </w:rPr>
        <w:t>8</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2.3.1. Заемные средства и кредиторская задолженность</w:t>
      </w:r>
      <w:r>
        <w:rPr>
          <w:noProof/>
        </w:rPr>
        <w:tab/>
      </w:r>
      <w:r>
        <w:rPr>
          <w:noProof/>
        </w:rPr>
        <w:fldChar w:fldCharType="begin"/>
      </w:r>
      <w:r>
        <w:rPr>
          <w:noProof/>
        </w:rPr>
        <w:instrText xml:space="preserve"> PAGEREF _Toc364154887 \h </w:instrText>
      </w:r>
      <w:r>
        <w:rPr>
          <w:noProof/>
        </w:rPr>
      </w:r>
      <w:r>
        <w:rPr>
          <w:noProof/>
        </w:rPr>
        <w:fldChar w:fldCharType="separate"/>
      </w:r>
      <w:r w:rsidR="00E3511A">
        <w:rPr>
          <w:noProof/>
        </w:rPr>
        <w:t>8</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2.3.2. Кредитная история эмитента</w:t>
      </w:r>
      <w:r>
        <w:rPr>
          <w:noProof/>
        </w:rPr>
        <w:tab/>
      </w:r>
      <w:r>
        <w:rPr>
          <w:noProof/>
        </w:rPr>
        <w:fldChar w:fldCharType="begin"/>
      </w:r>
      <w:r>
        <w:rPr>
          <w:noProof/>
        </w:rPr>
        <w:instrText xml:space="preserve"> PAGEREF _Toc364154888 \h </w:instrText>
      </w:r>
      <w:r>
        <w:rPr>
          <w:noProof/>
        </w:rPr>
      </w:r>
      <w:r>
        <w:rPr>
          <w:noProof/>
        </w:rPr>
        <w:fldChar w:fldCharType="separate"/>
      </w:r>
      <w:r w:rsidR="00E3511A">
        <w:rPr>
          <w:noProof/>
        </w:rPr>
        <w:t>9</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2.3.3. Обязательства эмитента из обеспечения, предоставленного третьим лицам</w:t>
      </w:r>
      <w:r>
        <w:rPr>
          <w:noProof/>
        </w:rPr>
        <w:tab/>
      </w:r>
      <w:r>
        <w:rPr>
          <w:noProof/>
        </w:rPr>
        <w:fldChar w:fldCharType="begin"/>
      </w:r>
      <w:r>
        <w:rPr>
          <w:noProof/>
        </w:rPr>
        <w:instrText xml:space="preserve"> PAGEREF _Toc364154889 \h </w:instrText>
      </w:r>
      <w:r>
        <w:rPr>
          <w:noProof/>
        </w:rPr>
      </w:r>
      <w:r>
        <w:rPr>
          <w:noProof/>
        </w:rPr>
        <w:fldChar w:fldCharType="separate"/>
      </w:r>
      <w:r w:rsidR="00E3511A">
        <w:rPr>
          <w:noProof/>
        </w:rPr>
        <w:t>9</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2.3.4. Прочие обязательства эмитента</w:t>
      </w:r>
      <w:r>
        <w:rPr>
          <w:noProof/>
        </w:rPr>
        <w:tab/>
      </w:r>
      <w:r>
        <w:rPr>
          <w:noProof/>
        </w:rPr>
        <w:fldChar w:fldCharType="begin"/>
      </w:r>
      <w:r>
        <w:rPr>
          <w:noProof/>
        </w:rPr>
        <w:instrText xml:space="preserve"> PAGEREF _Toc364154890 \h </w:instrText>
      </w:r>
      <w:r>
        <w:rPr>
          <w:noProof/>
        </w:rPr>
      </w:r>
      <w:r>
        <w:rPr>
          <w:noProof/>
        </w:rPr>
        <w:fldChar w:fldCharType="separate"/>
      </w:r>
      <w:r w:rsidR="00E3511A">
        <w:rPr>
          <w:noProof/>
        </w:rPr>
        <w:t>9</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2.4. Риски, связанные с приобретением размещаемых (размещенных) эмиссионных ценных бумаг</w:t>
      </w:r>
      <w:r>
        <w:rPr>
          <w:noProof/>
        </w:rPr>
        <w:tab/>
      </w:r>
      <w:r>
        <w:rPr>
          <w:noProof/>
        </w:rPr>
        <w:fldChar w:fldCharType="begin"/>
      </w:r>
      <w:r>
        <w:rPr>
          <w:noProof/>
        </w:rPr>
        <w:instrText xml:space="preserve"> PAGEREF _Toc364154891 \h </w:instrText>
      </w:r>
      <w:r>
        <w:rPr>
          <w:noProof/>
        </w:rPr>
      </w:r>
      <w:r>
        <w:rPr>
          <w:noProof/>
        </w:rPr>
        <w:fldChar w:fldCharType="separate"/>
      </w:r>
      <w:r w:rsidR="00E3511A">
        <w:rPr>
          <w:noProof/>
        </w:rPr>
        <w:t>9</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2.4.1. Отраслевые риски</w:t>
      </w:r>
      <w:r>
        <w:rPr>
          <w:noProof/>
        </w:rPr>
        <w:tab/>
      </w:r>
      <w:r>
        <w:rPr>
          <w:noProof/>
        </w:rPr>
        <w:fldChar w:fldCharType="begin"/>
      </w:r>
      <w:r>
        <w:rPr>
          <w:noProof/>
        </w:rPr>
        <w:instrText xml:space="preserve"> PAGEREF _Toc364154892 \h </w:instrText>
      </w:r>
      <w:r>
        <w:rPr>
          <w:noProof/>
        </w:rPr>
      </w:r>
      <w:r>
        <w:rPr>
          <w:noProof/>
        </w:rPr>
        <w:fldChar w:fldCharType="separate"/>
      </w:r>
      <w:r w:rsidR="00E3511A">
        <w:rPr>
          <w:noProof/>
        </w:rPr>
        <w:t>10</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2.4.2. Страновые и региональные риски</w:t>
      </w:r>
      <w:r>
        <w:rPr>
          <w:noProof/>
        </w:rPr>
        <w:tab/>
      </w:r>
      <w:r>
        <w:rPr>
          <w:noProof/>
        </w:rPr>
        <w:fldChar w:fldCharType="begin"/>
      </w:r>
      <w:r>
        <w:rPr>
          <w:noProof/>
        </w:rPr>
        <w:instrText xml:space="preserve"> PAGEREF _Toc364154893 \h </w:instrText>
      </w:r>
      <w:r>
        <w:rPr>
          <w:noProof/>
        </w:rPr>
      </w:r>
      <w:r>
        <w:rPr>
          <w:noProof/>
        </w:rPr>
        <w:fldChar w:fldCharType="separate"/>
      </w:r>
      <w:r w:rsidR="00E3511A">
        <w:rPr>
          <w:noProof/>
        </w:rPr>
        <w:t>11</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2.4.3. Финансовые риски</w:t>
      </w:r>
      <w:r>
        <w:rPr>
          <w:noProof/>
        </w:rPr>
        <w:tab/>
      </w:r>
      <w:r>
        <w:rPr>
          <w:noProof/>
        </w:rPr>
        <w:fldChar w:fldCharType="begin"/>
      </w:r>
      <w:r>
        <w:rPr>
          <w:noProof/>
        </w:rPr>
        <w:instrText xml:space="preserve"> PAGEREF _Toc364154894 \h </w:instrText>
      </w:r>
      <w:r>
        <w:rPr>
          <w:noProof/>
        </w:rPr>
      </w:r>
      <w:r>
        <w:rPr>
          <w:noProof/>
        </w:rPr>
        <w:fldChar w:fldCharType="separate"/>
      </w:r>
      <w:r w:rsidR="00E3511A">
        <w:rPr>
          <w:noProof/>
        </w:rPr>
        <w:t>13</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2.4.4. Правовые риски</w:t>
      </w:r>
      <w:r>
        <w:rPr>
          <w:noProof/>
        </w:rPr>
        <w:tab/>
      </w:r>
      <w:r>
        <w:rPr>
          <w:noProof/>
        </w:rPr>
        <w:fldChar w:fldCharType="begin"/>
      </w:r>
      <w:r>
        <w:rPr>
          <w:noProof/>
        </w:rPr>
        <w:instrText xml:space="preserve"> PAGEREF _Toc364154895 \h </w:instrText>
      </w:r>
      <w:r>
        <w:rPr>
          <w:noProof/>
        </w:rPr>
      </w:r>
      <w:r>
        <w:rPr>
          <w:noProof/>
        </w:rPr>
        <w:fldChar w:fldCharType="separate"/>
      </w:r>
      <w:r w:rsidR="00E3511A">
        <w:rPr>
          <w:noProof/>
        </w:rPr>
        <w:t>15</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2.4.5. Риски, связанные с деятельностью эмитента</w:t>
      </w:r>
      <w:r>
        <w:rPr>
          <w:noProof/>
        </w:rPr>
        <w:tab/>
      </w:r>
      <w:r>
        <w:rPr>
          <w:noProof/>
        </w:rPr>
        <w:fldChar w:fldCharType="begin"/>
      </w:r>
      <w:r>
        <w:rPr>
          <w:noProof/>
        </w:rPr>
        <w:instrText xml:space="preserve"> PAGEREF _Toc364154896 \h </w:instrText>
      </w:r>
      <w:r>
        <w:rPr>
          <w:noProof/>
        </w:rPr>
      </w:r>
      <w:r>
        <w:rPr>
          <w:noProof/>
        </w:rPr>
        <w:fldChar w:fldCharType="separate"/>
      </w:r>
      <w:r w:rsidR="00E3511A">
        <w:rPr>
          <w:noProof/>
        </w:rPr>
        <w:t>17</w:t>
      </w:r>
      <w:r>
        <w:rPr>
          <w:noProof/>
        </w:rPr>
        <w:fldChar w:fldCharType="end"/>
      </w:r>
    </w:p>
    <w:p w:rsidR="003D0942" w:rsidRDefault="003D0942">
      <w:pPr>
        <w:pStyle w:val="11"/>
        <w:tabs>
          <w:tab w:val="right" w:leader="dot" w:pos="9061"/>
        </w:tabs>
        <w:rPr>
          <w:rFonts w:asciiTheme="minorHAnsi" w:hAnsiTheme="minorHAnsi" w:cstheme="minorBidi"/>
          <w:noProof/>
          <w:sz w:val="22"/>
          <w:szCs w:val="22"/>
        </w:rPr>
      </w:pPr>
      <w:r>
        <w:rPr>
          <w:noProof/>
        </w:rPr>
        <w:t>III. Подробная информация об эмитенте</w:t>
      </w:r>
      <w:r>
        <w:rPr>
          <w:noProof/>
        </w:rPr>
        <w:tab/>
      </w:r>
      <w:r>
        <w:rPr>
          <w:noProof/>
        </w:rPr>
        <w:fldChar w:fldCharType="begin"/>
      </w:r>
      <w:r>
        <w:rPr>
          <w:noProof/>
        </w:rPr>
        <w:instrText xml:space="preserve"> PAGEREF _Toc364154897 \h </w:instrText>
      </w:r>
      <w:r>
        <w:rPr>
          <w:noProof/>
        </w:rPr>
      </w:r>
      <w:r>
        <w:rPr>
          <w:noProof/>
        </w:rPr>
        <w:fldChar w:fldCharType="separate"/>
      </w:r>
      <w:r w:rsidR="00E3511A">
        <w:rPr>
          <w:noProof/>
        </w:rPr>
        <w:t>18</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3.1. История создания и развитие эмитента</w:t>
      </w:r>
      <w:r>
        <w:rPr>
          <w:noProof/>
        </w:rPr>
        <w:tab/>
      </w:r>
      <w:r>
        <w:rPr>
          <w:noProof/>
        </w:rPr>
        <w:fldChar w:fldCharType="begin"/>
      </w:r>
      <w:r>
        <w:rPr>
          <w:noProof/>
        </w:rPr>
        <w:instrText xml:space="preserve"> PAGEREF _Toc364154898 \h </w:instrText>
      </w:r>
      <w:r>
        <w:rPr>
          <w:noProof/>
        </w:rPr>
      </w:r>
      <w:r>
        <w:rPr>
          <w:noProof/>
        </w:rPr>
        <w:fldChar w:fldCharType="separate"/>
      </w:r>
      <w:r w:rsidR="00E3511A">
        <w:rPr>
          <w:noProof/>
        </w:rPr>
        <w:t>18</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3.1.1. Данные о фирменном наименовании (наименовании) эмитента</w:t>
      </w:r>
      <w:r>
        <w:rPr>
          <w:noProof/>
        </w:rPr>
        <w:tab/>
      </w:r>
      <w:r>
        <w:rPr>
          <w:noProof/>
        </w:rPr>
        <w:fldChar w:fldCharType="begin"/>
      </w:r>
      <w:r>
        <w:rPr>
          <w:noProof/>
        </w:rPr>
        <w:instrText xml:space="preserve"> PAGEREF _Toc364154899 \h </w:instrText>
      </w:r>
      <w:r>
        <w:rPr>
          <w:noProof/>
        </w:rPr>
      </w:r>
      <w:r>
        <w:rPr>
          <w:noProof/>
        </w:rPr>
        <w:fldChar w:fldCharType="separate"/>
      </w:r>
      <w:r w:rsidR="00E3511A">
        <w:rPr>
          <w:noProof/>
        </w:rPr>
        <w:t>18</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3.1.2. Сведения о государственной регистрации эмитента</w:t>
      </w:r>
      <w:r>
        <w:rPr>
          <w:noProof/>
        </w:rPr>
        <w:tab/>
      </w:r>
      <w:r>
        <w:rPr>
          <w:noProof/>
        </w:rPr>
        <w:fldChar w:fldCharType="begin"/>
      </w:r>
      <w:r>
        <w:rPr>
          <w:noProof/>
        </w:rPr>
        <w:instrText xml:space="preserve"> PAGEREF _Toc364154900 \h </w:instrText>
      </w:r>
      <w:r>
        <w:rPr>
          <w:noProof/>
        </w:rPr>
      </w:r>
      <w:r>
        <w:rPr>
          <w:noProof/>
        </w:rPr>
        <w:fldChar w:fldCharType="separate"/>
      </w:r>
      <w:r w:rsidR="00E3511A">
        <w:rPr>
          <w:noProof/>
        </w:rPr>
        <w:t>19</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3.1.3. Сведения о создании и развитии эмитента</w:t>
      </w:r>
      <w:r>
        <w:rPr>
          <w:noProof/>
        </w:rPr>
        <w:tab/>
      </w:r>
      <w:r>
        <w:rPr>
          <w:noProof/>
        </w:rPr>
        <w:fldChar w:fldCharType="begin"/>
      </w:r>
      <w:r>
        <w:rPr>
          <w:noProof/>
        </w:rPr>
        <w:instrText xml:space="preserve"> PAGEREF _Toc364154901 \h </w:instrText>
      </w:r>
      <w:r>
        <w:rPr>
          <w:noProof/>
        </w:rPr>
      </w:r>
      <w:r>
        <w:rPr>
          <w:noProof/>
        </w:rPr>
        <w:fldChar w:fldCharType="separate"/>
      </w:r>
      <w:r w:rsidR="00E3511A">
        <w:rPr>
          <w:noProof/>
        </w:rPr>
        <w:t>19</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3.1.4. Контактная информация</w:t>
      </w:r>
      <w:r>
        <w:rPr>
          <w:noProof/>
        </w:rPr>
        <w:tab/>
      </w:r>
      <w:r>
        <w:rPr>
          <w:noProof/>
        </w:rPr>
        <w:fldChar w:fldCharType="begin"/>
      </w:r>
      <w:r>
        <w:rPr>
          <w:noProof/>
        </w:rPr>
        <w:instrText xml:space="preserve"> PAGEREF _Toc364154902 \h </w:instrText>
      </w:r>
      <w:r>
        <w:rPr>
          <w:noProof/>
        </w:rPr>
      </w:r>
      <w:r>
        <w:rPr>
          <w:noProof/>
        </w:rPr>
        <w:fldChar w:fldCharType="separate"/>
      </w:r>
      <w:r w:rsidR="00E3511A">
        <w:rPr>
          <w:noProof/>
        </w:rPr>
        <w:t>24</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3.1.5. Идентификационный номер налогоплательщика</w:t>
      </w:r>
      <w:r>
        <w:rPr>
          <w:noProof/>
        </w:rPr>
        <w:tab/>
      </w:r>
      <w:r>
        <w:rPr>
          <w:noProof/>
        </w:rPr>
        <w:fldChar w:fldCharType="begin"/>
      </w:r>
      <w:r>
        <w:rPr>
          <w:noProof/>
        </w:rPr>
        <w:instrText xml:space="preserve"> PAGEREF _Toc364154903 \h </w:instrText>
      </w:r>
      <w:r>
        <w:rPr>
          <w:noProof/>
        </w:rPr>
      </w:r>
      <w:r>
        <w:rPr>
          <w:noProof/>
        </w:rPr>
        <w:fldChar w:fldCharType="separate"/>
      </w:r>
      <w:r w:rsidR="00E3511A">
        <w:rPr>
          <w:noProof/>
        </w:rPr>
        <w:t>24</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3.1.6. Филиалы и представительства эмитента</w:t>
      </w:r>
      <w:r>
        <w:rPr>
          <w:noProof/>
        </w:rPr>
        <w:tab/>
      </w:r>
      <w:r>
        <w:rPr>
          <w:noProof/>
        </w:rPr>
        <w:fldChar w:fldCharType="begin"/>
      </w:r>
      <w:r>
        <w:rPr>
          <w:noProof/>
        </w:rPr>
        <w:instrText xml:space="preserve"> PAGEREF _Toc364154904 \h </w:instrText>
      </w:r>
      <w:r>
        <w:rPr>
          <w:noProof/>
        </w:rPr>
      </w:r>
      <w:r>
        <w:rPr>
          <w:noProof/>
        </w:rPr>
        <w:fldChar w:fldCharType="separate"/>
      </w:r>
      <w:r w:rsidR="00E3511A">
        <w:rPr>
          <w:noProof/>
        </w:rPr>
        <w:t>24</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3.2. Основная хозяйственная деятельность эмитента</w:t>
      </w:r>
      <w:r>
        <w:rPr>
          <w:noProof/>
        </w:rPr>
        <w:tab/>
      </w:r>
      <w:r>
        <w:rPr>
          <w:noProof/>
        </w:rPr>
        <w:fldChar w:fldCharType="begin"/>
      </w:r>
      <w:r>
        <w:rPr>
          <w:noProof/>
        </w:rPr>
        <w:instrText xml:space="preserve"> PAGEREF _Toc364154905 \h </w:instrText>
      </w:r>
      <w:r>
        <w:rPr>
          <w:noProof/>
        </w:rPr>
      </w:r>
      <w:r>
        <w:rPr>
          <w:noProof/>
        </w:rPr>
        <w:fldChar w:fldCharType="separate"/>
      </w:r>
      <w:r w:rsidR="00E3511A">
        <w:rPr>
          <w:noProof/>
        </w:rPr>
        <w:t>24</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3.2.1. Отраслевая принадлежность эмитента</w:t>
      </w:r>
      <w:r>
        <w:rPr>
          <w:noProof/>
        </w:rPr>
        <w:tab/>
      </w:r>
      <w:r>
        <w:rPr>
          <w:noProof/>
        </w:rPr>
        <w:fldChar w:fldCharType="begin"/>
      </w:r>
      <w:r>
        <w:rPr>
          <w:noProof/>
        </w:rPr>
        <w:instrText xml:space="preserve"> PAGEREF _Toc364154906 \h </w:instrText>
      </w:r>
      <w:r>
        <w:rPr>
          <w:noProof/>
        </w:rPr>
      </w:r>
      <w:r>
        <w:rPr>
          <w:noProof/>
        </w:rPr>
        <w:fldChar w:fldCharType="separate"/>
      </w:r>
      <w:r w:rsidR="00E3511A">
        <w:rPr>
          <w:noProof/>
        </w:rPr>
        <w:t>24</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3.2.2. Основная хозяйственная деятельность эмитента</w:t>
      </w:r>
      <w:r>
        <w:rPr>
          <w:noProof/>
        </w:rPr>
        <w:tab/>
      </w:r>
      <w:r>
        <w:rPr>
          <w:noProof/>
        </w:rPr>
        <w:fldChar w:fldCharType="begin"/>
      </w:r>
      <w:r>
        <w:rPr>
          <w:noProof/>
        </w:rPr>
        <w:instrText xml:space="preserve"> PAGEREF _Toc364154907 \h </w:instrText>
      </w:r>
      <w:r>
        <w:rPr>
          <w:noProof/>
        </w:rPr>
      </w:r>
      <w:r>
        <w:rPr>
          <w:noProof/>
        </w:rPr>
        <w:fldChar w:fldCharType="separate"/>
      </w:r>
      <w:r w:rsidR="00E3511A">
        <w:rPr>
          <w:noProof/>
        </w:rPr>
        <w:t>24</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3.2.3. Материалы, товары (сырье) и поставщики эмитента</w:t>
      </w:r>
      <w:r>
        <w:rPr>
          <w:noProof/>
        </w:rPr>
        <w:tab/>
      </w:r>
      <w:r>
        <w:rPr>
          <w:noProof/>
        </w:rPr>
        <w:fldChar w:fldCharType="begin"/>
      </w:r>
      <w:r>
        <w:rPr>
          <w:noProof/>
        </w:rPr>
        <w:instrText xml:space="preserve"> PAGEREF _Toc364154908 \h </w:instrText>
      </w:r>
      <w:r>
        <w:rPr>
          <w:noProof/>
        </w:rPr>
      </w:r>
      <w:r>
        <w:rPr>
          <w:noProof/>
        </w:rPr>
        <w:fldChar w:fldCharType="separate"/>
      </w:r>
      <w:r w:rsidR="00E3511A">
        <w:rPr>
          <w:noProof/>
        </w:rPr>
        <w:t>26</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3.2.4. Рынки сбыта продукции (работ, услуг) эмитента</w:t>
      </w:r>
      <w:r>
        <w:rPr>
          <w:noProof/>
        </w:rPr>
        <w:tab/>
      </w:r>
      <w:r>
        <w:rPr>
          <w:noProof/>
        </w:rPr>
        <w:fldChar w:fldCharType="begin"/>
      </w:r>
      <w:r>
        <w:rPr>
          <w:noProof/>
        </w:rPr>
        <w:instrText xml:space="preserve"> PAGEREF _Toc364154909 \h </w:instrText>
      </w:r>
      <w:r>
        <w:rPr>
          <w:noProof/>
        </w:rPr>
      </w:r>
      <w:r>
        <w:rPr>
          <w:noProof/>
        </w:rPr>
        <w:fldChar w:fldCharType="separate"/>
      </w:r>
      <w:r w:rsidR="00E3511A">
        <w:rPr>
          <w:noProof/>
        </w:rPr>
        <w:t>26</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_Toc364154910 \h </w:instrText>
      </w:r>
      <w:r>
        <w:rPr>
          <w:noProof/>
        </w:rPr>
      </w:r>
      <w:r>
        <w:rPr>
          <w:noProof/>
        </w:rPr>
        <w:fldChar w:fldCharType="separate"/>
      </w:r>
      <w:r w:rsidR="00E3511A">
        <w:rPr>
          <w:noProof/>
        </w:rPr>
        <w:t>28</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3.2.6. Сведения о деятельности отдельных категорий эмитентов эмиссионных ценных бумаг</w:t>
      </w:r>
      <w:r>
        <w:rPr>
          <w:noProof/>
        </w:rPr>
        <w:tab/>
      </w:r>
      <w:r>
        <w:rPr>
          <w:noProof/>
        </w:rPr>
        <w:fldChar w:fldCharType="begin"/>
      </w:r>
      <w:r>
        <w:rPr>
          <w:noProof/>
        </w:rPr>
        <w:instrText xml:space="preserve"> PAGEREF _Toc364154911 \h </w:instrText>
      </w:r>
      <w:r>
        <w:rPr>
          <w:noProof/>
        </w:rPr>
      </w:r>
      <w:r>
        <w:rPr>
          <w:noProof/>
        </w:rPr>
        <w:fldChar w:fldCharType="separate"/>
      </w:r>
      <w:r w:rsidR="00E3511A">
        <w:rPr>
          <w:noProof/>
        </w:rPr>
        <w:t>28</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_Toc364154912 \h </w:instrText>
      </w:r>
      <w:r>
        <w:rPr>
          <w:noProof/>
        </w:rPr>
      </w:r>
      <w:r>
        <w:rPr>
          <w:noProof/>
        </w:rPr>
        <w:fldChar w:fldCharType="separate"/>
      </w:r>
      <w:r w:rsidR="00E3511A">
        <w:rPr>
          <w:noProof/>
        </w:rPr>
        <w:t>28</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3.2.8. Дополнительные требования к эмитентам, основной деятельностью которых является оказание услуг связи</w:t>
      </w:r>
      <w:r>
        <w:rPr>
          <w:noProof/>
        </w:rPr>
        <w:tab/>
      </w:r>
      <w:r>
        <w:rPr>
          <w:noProof/>
        </w:rPr>
        <w:fldChar w:fldCharType="begin"/>
      </w:r>
      <w:r>
        <w:rPr>
          <w:noProof/>
        </w:rPr>
        <w:instrText xml:space="preserve"> PAGEREF _Toc364154913 \h </w:instrText>
      </w:r>
      <w:r>
        <w:rPr>
          <w:noProof/>
        </w:rPr>
      </w:r>
      <w:r>
        <w:rPr>
          <w:noProof/>
        </w:rPr>
        <w:fldChar w:fldCharType="separate"/>
      </w:r>
      <w:r w:rsidR="00E3511A">
        <w:rPr>
          <w:noProof/>
        </w:rPr>
        <w:t>29</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3.3. Планы будущей деятельности эмитента</w:t>
      </w:r>
      <w:r>
        <w:rPr>
          <w:noProof/>
        </w:rPr>
        <w:tab/>
      </w:r>
      <w:r>
        <w:rPr>
          <w:noProof/>
        </w:rPr>
        <w:fldChar w:fldCharType="begin"/>
      </w:r>
      <w:r>
        <w:rPr>
          <w:noProof/>
        </w:rPr>
        <w:instrText xml:space="preserve"> PAGEREF _Toc364154914 \h </w:instrText>
      </w:r>
      <w:r>
        <w:rPr>
          <w:noProof/>
        </w:rPr>
      </w:r>
      <w:r>
        <w:rPr>
          <w:noProof/>
        </w:rPr>
        <w:fldChar w:fldCharType="separate"/>
      </w:r>
      <w:r w:rsidR="00E3511A">
        <w:rPr>
          <w:noProof/>
        </w:rPr>
        <w:t>29</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_Toc364154915 \h </w:instrText>
      </w:r>
      <w:r>
        <w:rPr>
          <w:noProof/>
        </w:rPr>
      </w:r>
      <w:r>
        <w:rPr>
          <w:noProof/>
        </w:rPr>
        <w:fldChar w:fldCharType="separate"/>
      </w:r>
      <w:r w:rsidR="00E3511A">
        <w:rPr>
          <w:noProof/>
        </w:rPr>
        <w:t>31</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_Toc364154916 \h </w:instrText>
      </w:r>
      <w:r>
        <w:rPr>
          <w:noProof/>
        </w:rPr>
      </w:r>
      <w:r>
        <w:rPr>
          <w:noProof/>
        </w:rPr>
        <w:fldChar w:fldCharType="separate"/>
      </w:r>
      <w:r w:rsidR="00E3511A">
        <w:rPr>
          <w:noProof/>
        </w:rPr>
        <w:t>31</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_Toc364154917 \h </w:instrText>
      </w:r>
      <w:r>
        <w:rPr>
          <w:noProof/>
        </w:rPr>
      </w:r>
      <w:r>
        <w:rPr>
          <w:noProof/>
        </w:rPr>
        <w:fldChar w:fldCharType="separate"/>
      </w:r>
      <w:r w:rsidR="00E3511A">
        <w:rPr>
          <w:noProof/>
        </w:rPr>
        <w:t>38</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3.6.1. Основные средства</w:t>
      </w:r>
      <w:r>
        <w:rPr>
          <w:noProof/>
        </w:rPr>
        <w:tab/>
      </w:r>
      <w:r>
        <w:rPr>
          <w:noProof/>
        </w:rPr>
        <w:fldChar w:fldCharType="begin"/>
      </w:r>
      <w:r>
        <w:rPr>
          <w:noProof/>
        </w:rPr>
        <w:instrText xml:space="preserve"> PAGEREF _Toc364154918 \h </w:instrText>
      </w:r>
      <w:r>
        <w:rPr>
          <w:noProof/>
        </w:rPr>
      </w:r>
      <w:r>
        <w:rPr>
          <w:noProof/>
        </w:rPr>
        <w:fldChar w:fldCharType="separate"/>
      </w:r>
      <w:r w:rsidR="00E3511A">
        <w:rPr>
          <w:noProof/>
        </w:rPr>
        <w:t>38</w:t>
      </w:r>
      <w:r>
        <w:rPr>
          <w:noProof/>
        </w:rPr>
        <w:fldChar w:fldCharType="end"/>
      </w:r>
    </w:p>
    <w:p w:rsidR="003D0942" w:rsidRDefault="003D0942">
      <w:pPr>
        <w:pStyle w:val="11"/>
        <w:tabs>
          <w:tab w:val="right" w:leader="dot" w:pos="9061"/>
        </w:tabs>
        <w:rPr>
          <w:rFonts w:asciiTheme="minorHAnsi" w:hAnsiTheme="minorHAnsi" w:cstheme="minorBidi"/>
          <w:noProof/>
          <w:sz w:val="22"/>
          <w:szCs w:val="22"/>
        </w:rPr>
      </w:pPr>
      <w:r>
        <w:rPr>
          <w:noProof/>
        </w:rPr>
        <w:lastRenderedPageBreak/>
        <w:t>IV. Сведения о финансово-хозяйственной деятельности эмитента</w:t>
      </w:r>
      <w:r>
        <w:rPr>
          <w:noProof/>
        </w:rPr>
        <w:tab/>
      </w:r>
      <w:r>
        <w:rPr>
          <w:noProof/>
        </w:rPr>
        <w:fldChar w:fldCharType="begin"/>
      </w:r>
      <w:r>
        <w:rPr>
          <w:noProof/>
        </w:rPr>
        <w:instrText xml:space="preserve"> PAGEREF _Toc364154919 \h </w:instrText>
      </w:r>
      <w:r>
        <w:rPr>
          <w:noProof/>
        </w:rPr>
      </w:r>
      <w:r>
        <w:rPr>
          <w:noProof/>
        </w:rPr>
        <w:fldChar w:fldCharType="separate"/>
      </w:r>
      <w:r w:rsidR="00E3511A">
        <w:rPr>
          <w:noProof/>
        </w:rPr>
        <w:t>39</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4.1. Результаты финансово-хозяйственной деятельности эмитента</w:t>
      </w:r>
      <w:r>
        <w:rPr>
          <w:noProof/>
        </w:rPr>
        <w:tab/>
      </w:r>
      <w:r>
        <w:rPr>
          <w:noProof/>
        </w:rPr>
        <w:fldChar w:fldCharType="begin"/>
      </w:r>
      <w:r>
        <w:rPr>
          <w:noProof/>
        </w:rPr>
        <w:instrText xml:space="preserve"> PAGEREF _Toc364154920 \h </w:instrText>
      </w:r>
      <w:r>
        <w:rPr>
          <w:noProof/>
        </w:rPr>
      </w:r>
      <w:r>
        <w:rPr>
          <w:noProof/>
        </w:rPr>
        <w:fldChar w:fldCharType="separate"/>
      </w:r>
      <w:r w:rsidR="00E3511A">
        <w:rPr>
          <w:noProof/>
        </w:rPr>
        <w:t>39</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_Toc364154921 \h </w:instrText>
      </w:r>
      <w:r>
        <w:rPr>
          <w:noProof/>
        </w:rPr>
      </w:r>
      <w:r>
        <w:rPr>
          <w:noProof/>
        </w:rPr>
        <w:fldChar w:fldCharType="separate"/>
      </w:r>
      <w:r w:rsidR="00E3511A">
        <w:rPr>
          <w:noProof/>
        </w:rPr>
        <w:t>40</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4.4. Нематериальные активы эмитента</w:t>
      </w:r>
      <w:r>
        <w:rPr>
          <w:noProof/>
        </w:rPr>
        <w:tab/>
      </w:r>
      <w:r>
        <w:rPr>
          <w:noProof/>
        </w:rPr>
        <w:fldChar w:fldCharType="begin"/>
      </w:r>
      <w:r>
        <w:rPr>
          <w:noProof/>
        </w:rPr>
        <w:instrText xml:space="preserve"> PAGEREF _Toc364154922 \h </w:instrText>
      </w:r>
      <w:r>
        <w:rPr>
          <w:noProof/>
        </w:rPr>
      </w:r>
      <w:r>
        <w:rPr>
          <w:noProof/>
        </w:rPr>
        <w:fldChar w:fldCharType="separate"/>
      </w:r>
      <w:r w:rsidR="00E3511A">
        <w:rPr>
          <w:noProof/>
        </w:rPr>
        <w:t>43</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_Toc364154923 \h </w:instrText>
      </w:r>
      <w:r>
        <w:rPr>
          <w:noProof/>
        </w:rPr>
      </w:r>
      <w:r>
        <w:rPr>
          <w:noProof/>
        </w:rPr>
        <w:fldChar w:fldCharType="separate"/>
      </w:r>
      <w:r w:rsidR="00E3511A">
        <w:rPr>
          <w:noProof/>
        </w:rPr>
        <w:t>43</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_Toc364154924 \h </w:instrText>
      </w:r>
      <w:r>
        <w:rPr>
          <w:noProof/>
        </w:rPr>
      </w:r>
      <w:r>
        <w:rPr>
          <w:noProof/>
        </w:rPr>
        <w:fldChar w:fldCharType="separate"/>
      </w:r>
      <w:r w:rsidR="00E3511A">
        <w:rPr>
          <w:noProof/>
        </w:rPr>
        <w:t>43</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4.6.1. Анализ факторов и условий, влияющих на деятельность эмитента</w:t>
      </w:r>
      <w:r>
        <w:rPr>
          <w:noProof/>
        </w:rPr>
        <w:tab/>
      </w:r>
      <w:r>
        <w:rPr>
          <w:noProof/>
        </w:rPr>
        <w:fldChar w:fldCharType="begin"/>
      </w:r>
      <w:r>
        <w:rPr>
          <w:noProof/>
        </w:rPr>
        <w:instrText xml:space="preserve"> PAGEREF _Toc364154925 \h </w:instrText>
      </w:r>
      <w:r>
        <w:rPr>
          <w:noProof/>
        </w:rPr>
      </w:r>
      <w:r>
        <w:rPr>
          <w:noProof/>
        </w:rPr>
        <w:fldChar w:fldCharType="separate"/>
      </w:r>
      <w:r w:rsidR="00E3511A">
        <w:rPr>
          <w:noProof/>
        </w:rPr>
        <w:t>47</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4.6.2. Конкуренты эмитента</w:t>
      </w:r>
      <w:r>
        <w:rPr>
          <w:noProof/>
        </w:rPr>
        <w:tab/>
      </w:r>
      <w:r>
        <w:rPr>
          <w:noProof/>
        </w:rPr>
        <w:fldChar w:fldCharType="begin"/>
      </w:r>
      <w:r>
        <w:rPr>
          <w:noProof/>
        </w:rPr>
        <w:instrText xml:space="preserve"> PAGEREF _Toc364154926 \h </w:instrText>
      </w:r>
      <w:r>
        <w:rPr>
          <w:noProof/>
        </w:rPr>
      </w:r>
      <w:r>
        <w:rPr>
          <w:noProof/>
        </w:rPr>
        <w:fldChar w:fldCharType="separate"/>
      </w:r>
      <w:r w:rsidR="00E3511A">
        <w:rPr>
          <w:noProof/>
        </w:rPr>
        <w:t>49</w:t>
      </w:r>
      <w:r>
        <w:rPr>
          <w:noProof/>
        </w:rPr>
        <w:fldChar w:fldCharType="end"/>
      </w:r>
    </w:p>
    <w:p w:rsidR="003D0942" w:rsidRDefault="003D0942">
      <w:pPr>
        <w:pStyle w:val="11"/>
        <w:tabs>
          <w:tab w:val="right" w:leader="dot" w:pos="9061"/>
        </w:tabs>
        <w:rPr>
          <w:rFonts w:asciiTheme="minorHAnsi" w:hAnsiTheme="minorHAnsi" w:cstheme="minorBidi"/>
          <w:noProof/>
          <w:sz w:val="22"/>
          <w:szCs w:val="22"/>
        </w:rPr>
      </w:pPr>
      <w:r>
        <w:rPr>
          <w:noProof/>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_Toc364154927 \h </w:instrText>
      </w:r>
      <w:r>
        <w:rPr>
          <w:noProof/>
        </w:rPr>
      </w:r>
      <w:r>
        <w:rPr>
          <w:noProof/>
        </w:rPr>
        <w:fldChar w:fldCharType="separate"/>
      </w:r>
      <w:r w:rsidR="00E3511A">
        <w:rPr>
          <w:noProof/>
        </w:rPr>
        <w:t>51</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_Toc364154928 \h </w:instrText>
      </w:r>
      <w:r>
        <w:rPr>
          <w:noProof/>
        </w:rPr>
      </w:r>
      <w:r>
        <w:rPr>
          <w:noProof/>
        </w:rPr>
        <w:fldChar w:fldCharType="separate"/>
      </w:r>
      <w:r w:rsidR="00E3511A">
        <w:rPr>
          <w:noProof/>
        </w:rPr>
        <w:t>51</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_Toc364154929 \h </w:instrText>
      </w:r>
      <w:r>
        <w:rPr>
          <w:noProof/>
        </w:rPr>
      </w:r>
      <w:r>
        <w:rPr>
          <w:noProof/>
        </w:rPr>
        <w:fldChar w:fldCharType="separate"/>
      </w:r>
      <w:r w:rsidR="00E3511A">
        <w:rPr>
          <w:noProof/>
        </w:rPr>
        <w:t>56</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5.2.1. Состав совета директоров (наблюдательного совета) эмитента</w:t>
      </w:r>
      <w:r>
        <w:rPr>
          <w:noProof/>
        </w:rPr>
        <w:tab/>
      </w:r>
      <w:r>
        <w:rPr>
          <w:noProof/>
        </w:rPr>
        <w:fldChar w:fldCharType="begin"/>
      </w:r>
      <w:r>
        <w:rPr>
          <w:noProof/>
        </w:rPr>
        <w:instrText xml:space="preserve"> PAGEREF _Toc364154930 \h </w:instrText>
      </w:r>
      <w:r>
        <w:rPr>
          <w:noProof/>
        </w:rPr>
      </w:r>
      <w:r>
        <w:rPr>
          <w:noProof/>
        </w:rPr>
        <w:fldChar w:fldCharType="separate"/>
      </w:r>
      <w:r w:rsidR="00E3511A">
        <w:rPr>
          <w:noProof/>
        </w:rPr>
        <w:t>56</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5.2.2. Информация о единоличном исполнительном органе эмитента</w:t>
      </w:r>
      <w:r>
        <w:rPr>
          <w:noProof/>
        </w:rPr>
        <w:tab/>
      </w:r>
      <w:r>
        <w:rPr>
          <w:noProof/>
        </w:rPr>
        <w:fldChar w:fldCharType="begin"/>
      </w:r>
      <w:r>
        <w:rPr>
          <w:noProof/>
        </w:rPr>
        <w:instrText xml:space="preserve"> PAGEREF _Toc364154931 \h </w:instrText>
      </w:r>
      <w:r>
        <w:rPr>
          <w:noProof/>
        </w:rPr>
      </w:r>
      <w:r>
        <w:rPr>
          <w:noProof/>
        </w:rPr>
        <w:fldChar w:fldCharType="separate"/>
      </w:r>
      <w:r w:rsidR="00E3511A">
        <w:rPr>
          <w:noProof/>
        </w:rPr>
        <w:t>69</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5.2.3. Состав коллегиального исполнительного органа эмитента</w:t>
      </w:r>
      <w:r>
        <w:rPr>
          <w:noProof/>
        </w:rPr>
        <w:tab/>
      </w:r>
      <w:r>
        <w:rPr>
          <w:noProof/>
        </w:rPr>
        <w:fldChar w:fldCharType="begin"/>
      </w:r>
      <w:r>
        <w:rPr>
          <w:noProof/>
        </w:rPr>
        <w:instrText xml:space="preserve"> PAGEREF _Toc364154932 \h </w:instrText>
      </w:r>
      <w:r>
        <w:rPr>
          <w:noProof/>
        </w:rPr>
      </w:r>
      <w:r>
        <w:rPr>
          <w:noProof/>
        </w:rPr>
        <w:fldChar w:fldCharType="separate"/>
      </w:r>
      <w:r w:rsidR="00E3511A">
        <w:rPr>
          <w:noProof/>
        </w:rPr>
        <w:t>70</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5.3. Сведения о размере вознаграждения, льгот и/или компенсации расходов по каждому органу управления эмитента</w:t>
      </w:r>
      <w:r>
        <w:rPr>
          <w:noProof/>
        </w:rPr>
        <w:tab/>
      </w:r>
      <w:r>
        <w:rPr>
          <w:noProof/>
        </w:rPr>
        <w:fldChar w:fldCharType="begin"/>
      </w:r>
      <w:r>
        <w:rPr>
          <w:noProof/>
        </w:rPr>
        <w:instrText xml:space="preserve"> PAGEREF _Toc364154933 \h </w:instrText>
      </w:r>
      <w:r>
        <w:rPr>
          <w:noProof/>
        </w:rPr>
      </w:r>
      <w:r>
        <w:rPr>
          <w:noProof/>
        </w:rPr>
        <w:fldChar w:fldCharType="separate"/>
      </w:r>
      <w:r w:rsidR="00E3511A">
        <w:rPr>
          <w:noProof/>
        </w:rPr>
        <w:t>75</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5.4. Сведения о структуре и компетенции органов контроля за финансово-хозяйственной деятельностью эмитента</w:t>
      </w:r>
      <w:r>
        <w:rPr>
          <w:noProof/>
        </w:rPr>
        <w:tab/>
      </w:r>
      <w:r>
        <w:rPr>
          <w:noProof/>
        </w:rPr>
        <w:fldChar w:fldCharType="begin"/>
      </w:r>
      <w:r>
        <w:rPr>
          <w:noProof/>
        </w:rPr>
        <w:instrText xml:space="preserve"> PAGEREF _Toc364154934 \h </w:instrText>
      </w:r>
      <w:r>
        <w:rPr>
          <w:noProof/>
        </w:rPr>
      </w:r>
      <w:r>
        <w:rPr>
          <w:noProof/>
        </w:rPr>
        <w:fldChar w:fldCharType="separate"/>
      </w:r>
      <w:r w:rsidR="00E3511A">
        <w:rPr>
          <w:noProof/>
        </w:rPr>
        <w:t>76</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_Toc364154935 \h </w:instrText>
      </w:r>
      <w:r>
        <w:rPr>
          <w:noProof/>
        </w:rPr>
      </w:r>
      <w:r>
        <w:rPr>
          <w:noProof/>
        </w:rPr>
        <w:fldChar w:fldCharType="separate"/>
      </w:r>
      <w:r w:rsidR="00E3511A">
        <w:rPr>
          <w:noProof/>
        </w:rPr>
        <w:t>76</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5.6. Сведения о размере вознаграждения, льгот и/или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_Toc364154936 \h </w:instrText>
      </w:r>
      <w:r>
        <w:rPr>
          <w:noProof/>
        </w:rPr>
      </w:r>
      <w:r>
        <w:rPr>
          <w:noProof/>
        </w:rPr>
        <w:fldChar w:fldCharType="separate"/>
      </w:r>
      <w:r w:rsidR="00E3511A">
        <w:rPr>
          <w:noProof/>
        </w:rPr>
        <w:t>80</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_Toc364154937 \h </w:instrText>
      </w:r>
      <w:r>
        <w:rPr>
          <w:noProof/>
        </w:rPr>
      </w:r>
      <w:r>
        <w:rPr>
          <w:noProof/>
        </w:rPr>
        <w:fldChar w:fldCharType="separate"/>
      </w:r>
      <w:r w:rsidR="00E3511A">
        <w:rPr>
          <w:noProof/>
        </w:rPr>
        <w:t>81</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r>
        <w:rPr>
          <w:noProof/>
        </w:rPr>
        <w:tab/>
      </w:r>
      <w:r>
        <w:rPr>
          <w:noProof/>
        </w:rPr>
        <w:fldChar w:fldCharType="begin"/>
      </w:r>
      <w:r>
        <w:rPr>
          <w:noProof/>
        </w:rPr>
        <w:instrText xml:space="preserve"> PAGEREF _Toc364154938 \h </w:instrText>
      </w:r>
      <w:r>
        <w:rPr>
          <w:noProof/>
        </w:rPr>
      </w:r>
      <w:r>
        <w:rPr>
          <w:noProof/>
        </w:rPr>
        <w:fldChar w:fldCharType="separate"/>
      </w:r>
      <w:r w:rsidR="00E3511A">
        <w:rPr>
          <w:noProof/>
        </w:rPr>
        <w:t>81</w:t>
      </w:r>
      <w:r>
        <w:rPr>
          <w:noProof/>
        </w:rPr>
        <w:fldChar w:fldCharType="end"/>
      </w:r>
    </w:p>
    <w:p w:rsidR="003D0942" w:rsidRDefault="003D0942">
      <w:pPr>
        <w:pStyle w:val="11"/>
        <w:tabs>
          <w:tab w:val="right" w:leader="dot" w:pos="9061"/>
        </w:tabs>
        <w:rPr>
          <w:rFonts w:asciiTheme="minorHAnsi" w:hAnsiTheme="minorHAnsi" w:cstheme="minorBidi"/>
          <w:noProof/>
          <w:sz w:val="22"/>
          <w:szCs w:val="22"/>
        </w:rPr>
      </w:pPr>
      <w:r>
        <w:rPr>
          <w:noProof/>
        </w:rPr>
        <w:t>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_Toc364154939 \h </w:instrText>
      </w:r>
      <w:r>
        <w:rPr>
          <w:noProof/>
        </w:rPr>
      </w:r>
      <w:r>
        <w:rPr>
          <w:noProof/>
        </w:rPr>
        <w:fldChar w:fldCharType="separate"/>
      </w:r>
      <w:r w:rsidR="00E3511A">
        <w:rPr>
          <w:noProof/>
        </w:rPr>
        <w:t>82</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_Toc364154940 \h </w:instrText>
      </w:r>
      <w:r>
        <w:rPr>
          <w:noProof/>
        </w:rPr>
      </w:r>
      <w:r>
        <w:rPr>
          <w:noProof/>
        </w:rPr>
        <w:fldChar w:fldCharType="separate"/>
      </w:r>
      <w:r w:rsidR="00E3511A">
        <w:rPr>
          <w:noProof/>
        </w:rPr>
        <w:t>82</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 xml:space="preserve">6.2. </w:t>
      </w:r>
      <w:proofErr w:type="gramStart"/>
      <w:r>
        <w:rPr>
          <w:noProof/>
        </w:rPr>
        <w:t>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w:t>
      </w:r>
      <w:proofErr w:type="gramEnd"/>
      <w:r>
        <w:rPr>
          <w:noProof/>
        </w:rPr>
        <w:t xml:space="preserve"> 20 процентами их обыкновенных акций</w:t>
      </w:r>
      <w:r>
        <w:rPr>
          <w:noProof/>
        </w:rPr>
        <w:tab/>
      </w:r>
      <w:r>
        <w:rPr>
          <w:noProof/>
        </w:rPr>
        <w:fldChar w:fldCharType="begin"/>
      </w:r>
      <w:r>
        <w:rPr>
          <w:noProof/>
        </w:rPr>
        <w:instrText xml:space="preserve"> PAGEREF _Toc364154941 \h </w:instrText>
      </w:r>
      <w:r>
        <w:rPr>
          <w:noProof/>
        </w:rPr>
      </w:r>
      <w:r>
        <w:rPr>
          <w:noProof/>
        </w:rPr>
        <w:fldChar w:fldCharType="separate"/>
      </w:r>
      <w:r w:rsidR="00E3511A">
        <w:rPr>
          <w:noProof/>
        </w:rPr>
        <w:t>82</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r>
        <w:rPr>
          <w:noProof/>
        </w:rPr>
        <w:tab/>
      </w:r>
      <w:r>
        <w:rPr>
          <w:noProof/>
        </w:rPr>
        <w:fldChar w:fldCharType="begin"/>
      </w:r>
      <w:r>
        <w:rPr>
          <w:noProof/>
        </w:rPr>
        <w:instrText xml:space="preserve"> PAGEREF _Toc364154942 \h </w:instrText>
      </w:r>
      <w:r>
        <w:rPr>
          <w:noProof/>
        </w:rPr>
      </w:r>
      <w:r>
        <w:rPr>
          <w:noProof/>
        </w:rPr>
        <w:fldChar w:fldCharType="separate"/>
      </w:r>
      <w:r w:rsidR="00E3511A">
        <w:rPr>
          <w:noProof/>
        </w:rPr>
        <w:t>85</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6.4. Сведения об ограничениях на участие в уставном (складочном) капитале (паевом фонде) эмитента</w:t>
      </w:r>
      <w:r>
        <w:rPr>
          <w:noProof/>
        </w:rPr>
        <w:tab/>
      </w:r>
      <w:r>
        <w:rPr>
          <w:noProof/>
        </w:rPr>
        <w:fldChar w:fldCharType="begin"/>
      </w:r>
      <w:r>
        <w:rPr>
          <w:noProof/>
        </w:rPr>
        <w:instrText xml:space="preserve"> PAGEREF _Toc364154943 \h </w:instrText>
      </w:r>
      <w:r>
        <w:rPr>
          <w:noProof/>
        </w:rPr>
      </w:r>
      <w:r>
        <w:rPr>
          <w:noProof/>
        </w:rPr>
        <w:fldChar w:fldCharType="separate"/>
      </w:r>
      <w:r w:rsidR="00E3511A">
        <w:rPr>
          <w:noProof/>
        </w:rPr>
        <w:t>85</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r>
        <w:rPr>
          <w:noProof/>
        </w:rPr>
        <w:tab/>
      </w:r>
      <w:r>
        <w:rPr>
          <w:noProof/>
        </w:rPr>
        <w:fldChar w:fldCharType="begin"/>
      </w:r>
      <w:r>
        <w:rPr>
          <w:noProof/>
        </w:rPr>
        <w:instrText xml:space="preserve"> PAGEREF _Toc364154944 \h </w:instrText>
      </w:r>
      <w:r>
        <w:rPr>
          <w:noProof/>
        </w:rPr>
      </w:r>
      <w:r>
        <w:rPr>
          <w:noProof/>
        </w:rPr>
        <w:fldChar w:fldCharType="separate"/>
      </w:r>
      <w:r w:rsidR="00E3511A">
        <w:rPr>
          <w:noProof/>
        </w:rPr>
        <w:t>85</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_Toc364154945 \h </w:instrText>
      </w:r>
      <w:r>
        <w:rPr>
          <w:noProof/>
        </w:rPr>
      </w:r>
      <w:r>
        <w:rPr>
          <w:noProof/>
        </w:rPr>
        <w:fldChar w:fldCharType="separate"/>
      </w:r>
      <w:r w:rsidR="00E3511A">
        <w:rPr>
          <w:noProof/>
        </w:rPr>
        <w:t>93</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6.7. Сведения о размере дебиторской задолженности</w:t>
      </w:r>
      <w:r>
        <w:rPr>
          <w:noProof/>
        </w:rPr>
        <w:tab/>
      </w:r>
      <w:r>
        <w:rPr>
          <w:noProof/>
        </w:rPr>
        <w:fldChar w:fldCharType="begin"/>
      </w:r>
      <w:r>
        <w:rPr>
          <w:noProof/>
        </w:rPr>
        <w:instrText xml:space="preserve"> PAGEREF _Toc364154946 \h </w:instrText>
      </w:r>
      <w:r>
        <w:rPr>
          <w:noProof/>
        </w:rPr>
      </w:r>
      <w:r>
        <w:rPr>
          <w:noProof/>
        </w:rPr>
        <w:fldChar w:fldCharType="separate"/>
      </w:r>
      <w:r w:rsidR="00E3511A">
        <w:rPr>
          <w:noProof/>
        </w:rPr>
        <w:t>94</w:t>
      </w:r>
      <w:r>
        <w:rPr>
          <w:noProof/>
        </w:rPr>
        <w:fldChar w:fldCharType="end"/>
      </w:r>
    </w:p>
    <w:p w:rsidR="003D0942" w:rsidRDefault="003D0942">
      <w:pPr>
        <w:pStyle w:val="11"/>
        <w:tabs>
          <w:tab w:val="right" w:leader="dot" w:pos="9061"/>
        </w:tabs>
        <w:rPr>
          <w:rFonts w:asciiTheme="minorHAnsi" w:hAnsiTheme="minorHAnsi" w:cstheme="minorBidi"/>
          <w:noProof/>
          <w:sz w:val="22"/>
          <w:szCs w:val="22"/>
        </w:rPr>
      </w:pPr>
      <w:r>
        <w:rPr>
          <w:noProof/>
        </w:rPr>
        <w:t>VII. Бухгалтерская(финансовая) отчетность эмитента и иная финансовая информация</w:t>
      </w:r>
      <w:r>
        <w:rPr>
          <w:noProof/>
        </w:rPr>
        <w:tab/>
      </w:r>
      <w:r>
        <w:rPr>
          <w:noProof/>
        </w:rPr>
        <w:fldChar w:fldCharType="begin"/>
      </w:r>
      <w:r>
        <w:rPr>
          <w:noProof/>
        </w:rPr>
        <w:instrText xml:space="preserve"> PAGEREF _Toc364154947 \h </w:instrText>
      </w:r>
      <w:r>
        <w:rPr>
          <w:noProof/>
        </w:rPr>
      </w:r>
      <w:r>
        <w:rPr>
          <w:noProof/>
        </w:rPr>
        <w:fldChar w:fldCharType="separate"/>
      </w:r>
      <w:r w:rsidR="00E3511A">
        <w:rPr>
          <w:noProof/>
        </w:rPr>
        <w:t>95</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7.1. Годовая бухгалтерская (финансовая) отчетность эмитента</w:t>
      </w:r>
      <w:r>
        <w:rPr>
          <w:noProof/>
        </w:rPr>
        <w:tab/>
      </w:r>
      <w:r>
        <w:rPr>
          <w:noProof/>
        </w:rPr>
        <w:fldChar w:fldCharType="begin"/>
      </w:r>
      <w:r>
        <w:rPr>
          <w:noProof/>
        </w:rPr>
        <w:instrText xml:space="preserve"> PAGEREF _Toc364154948 \h </w:instrText>
      </w:r>
      <w:r>
        <w:rPr>
          <w:noProof/>
        </w:rPr>
      </w:r>
      <w:r>
        <w:rPr>
          <w:noProof/>
        </w:rPr>
        <w:fldChar w:fldCharType="separate"/>
      </w:r>
      <w:r w:rsidR="00E3511A">
        <w:rPr>
          <w:noProof/>
        </w:rPr>
        <w:t>95</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7.2. Квартальная бухгалтерская (финансовая) отчетность эмитента</w:t>
      </w:r>
      <w:r>
        <w:rPr>
          <w:noProof/>
        </w:rPr>
        <w:tab/>
      </w:r>
      <w:r>
        <w:rPr>
          <w:noProof/>
        </w:rPr>
        <w:fldChar w:fldCharType="begin"/>
      </w:r>
      <w:r>
        <w:rPr>
          <w:noProof/>
        </w:rPr>
        <w:instrText xml:space="preserve"> PAGEREF _Toc364154949 \h </w:instrText>
      </w:r>
      <w:r>
        <w:rPr>
          <w:noProof/>
        </w:rPr>
      </w:r>
      <w:r>
        <w:rPr>
          <w:noProof/>
        </w:rPr>
        <w:fldChar w:fldCharType="separate"/>
      </w:r>
      <w:r w:rsidR="00E3511A">
        <w:rPr>
          <w:noProof/>
        </w:rPr>
        <w:t>95</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7.3. Сводная бухгалтерская (консолидированная финансовая) отчетность эмитента</w:t>
      </w:r>
      <w:r>
        <w:rPr>
          <w:noProof/>
        </w:rPr>
        <w:tab/>
      </w:r>
      <w:r>
        <w:rPr>
          <w:noProof/>
        </w:rPr>
        <w:fldChar w:fldCharType="begin"/>
      </w:r>
      <w:r>
        <w:rPr>
          <w:noProof/>
        </w:rPr>
        <w:instrText xml:space="preserve"> PAGEREF _Toc364154950 \h </w:instrText>
      </w:r>
      <w:r>
        <w:rPr>
          <w:noProof/>
        </w:rPr>
      </w:r>
      <w:r>
        <w:rPr>
          <w:noProof/>
        </w:rPr>
        <w:fldChar w:fldCharType="separate"/>
      </w:r>
      <w:r w:rsidR="00E3511A">
        <w:rPr>
          <w:noProof/>
        </w:rPr>
        <w:t>98</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7.4. Сведения об учетной политике эмитента</w:t>
      </w:r>
      <w:r>
        <w:rPr>
          <w:noProof/>
        </w:rPr>
        <w:tab/>
      </w:r>
      <w:r>
        <w:rPr>
          <w:noProof/>
        </w:rPr>
        <w:fldChar w:fldCharType="begin"/>
      </w:r>
      <w:r>
        <w:rPr>
          <w:noProof/>
        </w:rPr>
        <w:instrText xml:space="preserve"> PAGEREF _Toc364154951 \h </w:instrText>
      </w:r>
      <w:r>
        <w:rPr>
          <w:noProof/>
        </w:rPr>
      </w:r>
      <w:r>
        <w:rPr>
          <w:noProof/>
        </w:rPr>
        <w:fldChar w:fldCharType="separate"/>
      </w:r>
      <w:r w:rsidR="00E3511A">
        <w:rPr>
          <w:noProof/>
        </w:rPr>
        <w:t>98</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_Toc364154952 \h </w:instrText>
      </w:r>
      <w:r>
        <w:rPr>
          <w:noProof/>
        </w:rPr>
      </w:r>
      <w:r>
        <w:rPr>
          <w:noProof/>
        </w:rPr>
        <w:fldChar w:fldCharType="separate"/>
      </w:r>
      <w:r w:rsidR="00E3511A">
        <w:rPr>
          <w:noProof/>
        </w:rPr>
        <w:t>103</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7.6. Сведения о существенных изменениях, произошедших в составе имущества эмитента после даты окончания последнего завершенного финансового года</w:t>
      </w:r>
      <w:r>
        <w:rPr>
          <w:noProof/>
        </w:rPr>
        <w:tab/>
      </w:r>
      <w:r>
        <w:rPr>
          <w:noProof/>
        </w:rPr>
        <w:fldChar w:fldCharType="begin"/>
      </w:r>
      <w:r>
        <w:rPr>
          <w:noProof/>
        </w:rPr>
        <w:instrText xml:space="preserve"> PAGEREF _Toc364154953 \h </w:instrText>
      </w:r>
      <w:r>
        <w:rPr>
          <w:noProof/>
        </w:rPr>
      </w:r>
      <w:r>
        <w:rPr>
          <w:noProof/>
        </w:rPr>
        <w:fldChar w:fldCharType="separate"/>
      </w:r>
      <w:r w:rsidR="00E3511A">
        <w:rPr>
          <w:noProof/>
        </w:rPr>
        <w:t>103</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 xml:space="preserve">7.7. Сведения об участии эмитента в судебных процессах в случае, если такое участие может </w:t>
      </w:r>
      <w:r>
        <w:rPr>
          <w:noProof/>
        </w:rPr>
        <w:lastRenderedPageBreak/>
        <w:t>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_Toc364154954 \h </w:instrText>
      </w:r>
      <w:r>
        <w:rPr>
          <w:noProof/>
        </w:rPr>
      </w:r>
      <w:r>
        <w:rPr>
          <w:noProof/>
        </w:rPr>
        <w:fldChar w:fldCharType="separate"/>
      </w:r>
      <w:r w:rsidR="00E3511A">
        <w:rPr>
          <w:noProof/>
        </w:rPr>
        <w:t>103</w:t>
      </w:r>
      <w:r>
        <w:rPr>
          <w:noProof/>
        </w:rPr>
        <w:fldChar w:fldCharType="end"/>
      </w:r>
    </w:p>
    <w:p w:rsidR="003D0942" w:rsidRDefault="003D0942">
      <w:pPr>
        <w:pStyle w:val="11"/>
        <w:tabs>
          <w:tab w:val="right" w:leader="dot" w:pos="9061"/>
        </w:tabs>
        <w:rPr>
          <w:rFonts w:asciiTheme="minorHAnsi" w:hAnsiTheme="minorHAnsi" w:cstheme="minorBidi"/>
          <w:noProof/>
          <w:sz w:val="22"/>
          <w:szCs w:val="22"/>
        </w:rPr>
      </w:pPr>
      <w:r>
        <w:rPr>
          <w:noProof/>
        </w:rPr>
        <w:t>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_Toc364154955 \h </w:instrText>
      </w:r>
      <w:r>
        <w:rPr>
          <w:noProof/>
        </w:rPr>
      </w:r>
      <w:r>
        <w:rPr>
          <w:noProof/>
        </w:rPr>
        <w:fldChar w:fldCharType="separate"/>
      </w:r>
      <w:r w:rsidR="00E3511A">
        <w:rPr>
          <w:noProof/>
        </w:rPr>
        <w:t>103</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8.1. Дополнительные сведения об эмитенте</w:t>
      </w:r>
      <w:r>
        <w:rPr>
          <w:noProof/>
        </w:rPr>
        <w:tab/>
      </w:r>
      <w:r>
        <w:rPr>
          <w:noProof/>
        </w:rPr>
        <w:fldChar w:fldCharType="begin"/>
      </w:r>
      <w:r>
        <w:rPr>
          <w:noProof/>
        </w:rPr>
        <w:instrText xml:space="preserve"> PAGEREF _Toc364154956 \h </w:instrText>
      </w:r>
      <w:r>
        <w:rPr>
          <w:noProof/>
        </w:rPr>
      </w:r>
      <w:r>
        <w:rPr>
          <w:noProof/>
        </w:rPr>
        <w:fldChar w:fldCharType="separate"/>
      </w:r>
      <w:r w:rsidR="00E3511A">
        <w:rPr>
          <w:noProof/>
        </w:rPr>
        <w:t>103</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8.1.1. Сведения о размере, структуре уставного (складочного) капитала (паевого фонда) эмитента</w:t>
      </w:r>
      <w:r>
        <w:rPr>
          <w:noProof/>
        </w:rPr>
        <w:tab/>
      </w:r>
      <w:r>
        <w:rPr>
          <w:noProof/>
        </w:rPr>
        <w:fldChar w:fldCharType="begin"/>
      </w:r>
      <w:r>
        <w:rPr>
          <w:noProof/>
        </w:rPr>
        <w:instrText xml:space="preserve"> PAGEREF _Toc364154957 \h </w:instrText>
      </w:r>
      <w:r>
        <w:rPr>
          <w:noProof/>
        </w:rPr>
      </w:r>
      <w:r>
        <w:rPr>
          <w:noProof/>
        </w:rPr>
        <w:fldChar w:fldCharType="separate"/>
      </w:r>
      <w:r w:rsidR="00E3511A">
        <w:rPr>
          <w:noProof/>
        </w:rPr>
        <w:t>103</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8.1.2. Сведения об изменении размера уставного (складочного) капитала (паевого фонда) эмитента</w:t>
      </w:r>
      <w:r>
        <w:rPr>
          <w:noProof/>
        </w:rPr>
        <w:tab/>
      </w:r>
      <w:r>
        <w:rPr>
          <w:noProof/>
        </w:rPr>
        <w:fldChar w:fldCharType="begin"/>
      </w:r>
      <w:r>
        <w:rPr>
          <w:noProof/>
        </w:rPr>
        <w:instrText xml:space="preserve"> PAGEREF _Toc364154958 \h </w:instrText>
      </w:r>
      <w:r>
        <w:rPr>
          <w:noProof/>
        </w:rPr>
      </w:r>
      <w:r>
        <w:rPr>
          <w:noProof/>
        </w:rPr>
        <w:fldChar w:fldCharType="separate"/>
      </w:r>
      <w:r w:rsidR="00E3511A">
        <w:rPr>
          <w:noProof/>
        </w:rPr>
        <w:t>104</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_Toc364154959 \h </w:instrText>
      </w:r>
      <w:r>
        <w:rPr>
          <w:noProof/>
        </w:rPr>
      </w:r>
      <w:r>
        <w:rPr>
          <w:noProof/>
        </w:rPr>
        <w:fldChar w:fldCharType="separate"/>
      </w:r>
      <w:r w:rsidR="00E3511A">
        <w:rPr>
          <w:noProof/>
        </w:rPr>
        <w:t>105</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r>
        <w:rPr>
          <w:noProof/>
        </w:rPr>
        <w:tab/>
      </w:r>
      <w:r>
        <w:rPr>
          <w:noProof/>
        </w:rPr>
        <w:fldChar w:fldCharType="begin"/>
      </w:r>
      <w:r>
        <w:rPr>
          <w:noProof/>
        </w:rPr>
        <w:instrText xml:space="preserve"> PAGEREF _Toc364154960 \h </w:instrText>
      </w:r>
      <w:r>
        <w:rPr>
          <w:noProof/>
        </w:rPr>
      </w:r>
      <w:r>
        <w:rPr>
          <w:noProof/>
        </w:rPr>
        <w:fldChar w:fldCharType="separate"/>
      </w:r>
      <w:r w:rsidR="00E3511A">
        <w:rPr>
          <w:noProof/>
        </w:rPr>
        <w:t>105</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8.1.5. Сведения о существенных сделках, совершенных эмитентом</w:t>
      </w:r>
      <w:r>
        <w:rPr>
          <w:noProof/>
        </w:rPr>
        <w:tab/>
      </w:r>
      <w:r>
        <w:rPr>
          <w:noProof/>
        </w:rPr>
        <w:fldChar w:fldCharType="begin"/>
      </w:r>
      <w:r>
        <w:rPr>
          <w:noProof/>
        </w:rPr>
        <w:instrText xml:space="preserve"> PAGEREF _Toc364154961 \h </w:instrText>
      </w:r>
      <w:r>
        <w:rPr>
          <w:noProof/>
        </w:rPr>
      </w:r>
      <w:r>
        <w:rPr>
          <w:noProof/>
        </w:rPr>
        <w:fldChar w:fldCharType="separate"/>
      </w:r>
      <w:r w:rsidR="00E3511A">
        <w:rPr>
          <w:noProof/>
        </w:rPr>
        <w:t>110</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8.1.6. Сведения о кредитных рейтингах эмитента</w:t>
      </w:r>
      <w:r>
        <w:rPr>
          <w:noProof/>
        </w:rPr>
        <w:tab/>
      </w:r>
      <w:r>
        <w:rPr>
          <w:noProof/>
        </w:rPr>
        <w:fldChar w:fldCharType="begin"/>
      </w:r>
      <w:r>
        <w:rPr>
          <w:noProof/>
        </w:rPr>
        <w:instrText xml:space="preserve"> PAGEREF _Toc364154962 \h </w:instrText>
      </w:r>
      <w:r>
        <w:rPr>
          <w:noProof/>
        </w:rPr>
      </w:r>
      <w:r>
        <w:rPr>
          <w:noProof/>
        </w:rPr>
        <w:fldChar w:fldCharType="separate"/>
      </w:r>
      <w:r w:rsidR="00E3511A">
        <w:rPr>
          <w:noProof/>
        </w:rPr>
        <w:t>110</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8.2. Сведения о каждой категории (типе) акций эмитента</w:t>
      </w:r>
      <w:r>
        <w:rPr>
          <w:noProof/>
        </w:rPr>
        <w:tab/>
      </w:r>
      <w:r>
        <w:rPr>
          <w:noProof/>
        </w:rPr>
        <w:fldChar w:fldCharType="begin"/>
      </w:r>
      <w:r>
        <w:rPr>
          <w:noProof/>
        </w:rPr>
        <w:instrText xml:space="preserve"> PAGEREF _Toc364154963 \h </w:instrText>
      </w:r>
      <w:r>
        <w:rPr>
          <w:noProof/>
        </w:rPr>
      </w:r>
      <w:r>
        <w:rPr>
          <w:noProof/>
        </w:rPr>
        <w:fldChar w:fldCharType="separate"/>
      </w:r>
      <w:r w:rsidR="00E3511A">
        <w:rPr>
          <w:noProof/>
        </w:rPr>
        <w:t>110</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_Toc364154964 \h </w:instrText>
      </w:r>
      <w:r>
        <w:rPr>
          <w:noProof/>
        </w:rPr>
      </w:r>
      <w:r>
        <w:rPr>
          <w:noProof/>
        </w:rPr>
        <w:fldChar w:fldCharType="separate"/>
      </w:r>
      <w:r w:rsidR="00E3511A">
        <w:rPr>
          <w:noProof/>
        </w:rPr>
        <w:t>111</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8.3.1. Сведения о выпусках, все ценные бумаги которых погашены</w:t>
      </w:r>
      <w:r>
        <w:rPr>
          <w:noProof/>
        </w:rPr>
        <w:tab/>
      </w:r>
      <w:r>
        <w:rPr>
          <w:noProof/>
        </w:rPr>
        <w:fldChar w:fldCharType="begin"/>
      </w:r>
      <w:r>
        <w:rPr>
          <w:noProof/>
        </w:rPr>
        <w:instrText xml:space="preserve"> PAGEREF _Toc364154965 \h </w:instrText>
      </w:r>
      <w:r>
        <w:rPr>
          <w:noProof/>
        </w:rPr>
      </w:r>
      <w:r>
        <w:rPr>
          <w:noProof/>
        </w:rPr>
        <w:fldChar w:fldCharType="separate"/>
      </w:r>
      <w:r w:rsidR="00E3511A">
        <w:rPr>
          <w:noProof/>
        </w:rPr>
        <w:t>111</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_Toc364154966 \h </w:instrText>
      </w:r>
      <w:r>
        <w:rPr>
          <w:noProof/>
        </w:rPr>
      </w:r>
      <w:r>
        <w:rPr>
          <w:noProof/>
        </w:rPr>
        <w:fldChar w:fldCharType="separate"/>
      </w:r>
      <w:r w:rsidR="00E3511A">
        <w:rPr>
          <w:noProof/>
        </w:rPr>
        <w:t>111</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r>
        <w:rPr>
          <w:noProof/>
        </w:rPr>
        <w:tab/>
      </w:r>
      <w:r>
        <w:rPr>
          <w:noProof/>
        </w:rPr>
        <w:fldChar w:fldCharType="begin"/>
      </w:r>
      <w:r>
        <w:rPr>
          <w:noProof/>
        </w:rPr>
        <w:instrText xml:space="preserve"> PAGEREF _Toc364154967 \h </w:instrText>
      </w:r>
      <w:r>
        <w:rPr>
          <w:noProof/>
        </w:rPr>
      </w:r>
      <w:r>
        <w:rPr>
          <w:noProof/>
        </w:rPr>
        <w:fldChar w:fldCharType="separate"/>
      </w:r>
      <w:r w:rsidR="00E3511A">
        <w:rPr>
          <w:noProof/>
        </w:rPr>
        <w:t>111</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8.4.1. Условия обеспечения исполнения обязательств по облигациям с ипотечным покрытием</w:t>
      </w:r>
      <w:r>
        <w:rPr>
          <w:noProof/>
        </w:rPr>
        <w:tab/>
      </w:r>
      <w:r>
        <w:rPr>
          <w:noProof/>
        </w:rPr>
        <w:fldChar w:fldCharType="begin"/>
      </w:r>
      <w:r>
        <w:rPr>
          <w:noProof/>
        </w:rPr>
        <w:instrText xml:space="preserve"> PAGEREF _Toc364154968 \h </w:instrText>
      </w:r>
      <w:r>
        <w:rPr>
          <w:noProof/>
        </w:rPr>
      </w:r>
      <w:r>
        <w:rPr>
          <w:noProof/>
        </w:rPr>
        <w:fldChar w:fldCharType="separate"/>
      </w:r>
      <w:r w:rsidR="00E3511A">
        <w:rPr>
          <w:noProof/>
        </w:rPr>
        <w:t>111</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_Toc364154969 \h </w:instrText>
      </w:r>
      <w:r>
        <w:rPr>
          <w:noProof/>
        </w:rPr>
      </w:r>
      <w:r>
        <w:rPr>
          <w:noProof/>
        </w:rPr>
        <w:fldChar w:fldCharType="separate"/>
      </w:r>
      <w:r w:rsidR="00E3511A">
        <w:rPr>
          <w:noProof/>
        </w:rPr>
        <w:t>111</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_Toc364154970 \h </w:instrText>
      </w:r>
      <w:r>
        <w:rPr>
          <w:noProof/>
        </w:rPr>
      </w:r>
      <w:r>
        <w:rPr>
          <w:noProof/>
        </w:rPr>
        <w:fldChar w:fldCharType="separate"/>
      </w:r>
      <w:r w:rsidR="00E3511A">
        <w:rPr>
          <w:noProof/>
        </w:rPr>
        <w:t>111</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8.7. Описание порядка налогообложения доходов по размещенным и размещаемым эмиссионным ценным бумагам эмитента</w:t>
      </w:r>
      <w:r>
        <w:rPr>
          <w:noProof/>
        </w:rPr>
        <w:tab/>
      </w:r>
      <w:r>
        <w:rPr>
          <w:noProof/>
        </w:rPr>
        <w:fldChar w:fldCharType="begin"/>
      </w:r>
      <w:r>
        <w:rPr>
          <w:noProof/>
        </w:rPr>
        <w:instrText xml:space="preserve"> PAGEREF _Toc364154971 \h </w:instrText>
      </w:r>
      <w:r>
        <w:rPr>
          <w:noProof/>
        </w:rPr>
      </w:r>
      <w:r>
        <w:rPr>
          <w:noProof/>
        </w:rPr>
        <w:fldChar w:fldCharType="separate"/>
      </w:r>
      <w:r w:rsidR="00E3511A">
        <w:rPr>
          <w:noProof/>
        </w:rPr>
        <w:t>111</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 xml:space="preserve">8.8. </w:t>
      </w:r>
      <w:proofErr w:type="gramStart"/>
      <w:r>
        <w:rPr>
          <w:noProof/>
        </w:rPr>
        <w:t>Сведения об объявленных (начисленных) 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_Toc364154972 \h </w:instrText>
      </w:r>
      <w:r>
        <w:rPr>
          <w:noProof/>
        </w:rPr>
      </w:r>
      <w:r>
        <w:rPr>
          <w:noProof/>
        </w:rPr>
        <w:fldChar w:fldCharType="separate"/>
      </w:r>
      <w:r w:rsidR="00E3511A">
        <w:rPr>
          <w:noProof/>
        </w:rPr>
        <w:t>111</w:t>
      </w:r>
      <w:r>
        <w:rPr>
          <w:noProof/>
        </w:rPr>
        <w:fldChar w:fldCharType="end"/>
      </w:r>
      <w:proofErr w:type="gramEnd"/>
    </w:p>
    <w:p w:rsidR="003D0942" w:rsidRDefault="003D0942">
      <w:pPr>
        <w:pStyle w:val="21"/>
        <w:tabs>
          <w:tab w:val="right" w:leader="dot" w:pos="9061"/>
        </w:tabs>
        <w:rPr>
          <w:rFonts w:asciiTheme="minorHAnsi" w:hAnsiTheme="minorHAnsi" w:cstheme="minorBidi"/>
          <w:noProof/>
          <w:sz w:val="22"/>
          <w:szCs w:val="22"/>
        </w:rPr>
      </w:pPr>
      <w:r>
        <w:rPr>
          <w:noProof/>
        </w:rPr>
        <w:t>8.8.1. Сведения об объявленных и выплаченных дивидендах по акциям эмитента</w:t>
      </w:r>
      <w:r>
        <w:rPr>
          <w:noProof/>
        </w:rPr>
        <w:tab/>
      </w:r>
      <w:r>
        <w:rPr>
          <w:noProof/>
        </w:rPr>
        <w:fldChar w:fldCharType="begin"/>
      </w:r>
      <w:r>
        <w:rPr>
          <w:noProof/>
        </w:rPr>
        <w:instrText xml:space="preserve"> PAGEREF _Toc364154973 \h </w:instrText>
      </w:r>
      <w:r>
        <w:rPr>
          <w:noProof/>
        </w:rPr>
      </w:r>
      <w:r>
        <w:rPr>
          <w:noProof/>
        </w:rPr>
        <w:fldChar w:fldCharType="separate"/>
      </w:r>
      <w:r w:rsidR="00E3511A">
        <w:rPr>
          <w:noProof/>
        </w:rPr>
        <w:t>111</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8.8.2. Сведения о начисленных и выплаченных доходах по облигациям эмитента</w:t>
      </w:r>
      <w:r>
        <w:rPr>
          <w:noProof/>
        </w:rPr>
        <w:tab/>
      </w:r>
      <w:r>
        <w:rPr>
          <w:noProof/>
        </w:rPr>
        <w:fldChar w:fldCharType="begin"/>
      </w:r>
      <w:r>
        <w:rPr>
          <w:noProof/>
        </w:rPr>
        <w:instrText xml:space="preserve"> PAGEREF _Toc364154974 \h </w:instrText>
      </w:r>
      <w:r>
        <w:rPr>
          <w:noProof/>
        </w:rPr>
      </w:r>
      <w:r>
        <w:rPr>
          <w:noProof/>
        </w:rPr>
        <w:fldChar w:fldCharType="separate"/>
      </w:r>
      <w:r w:rsidR="00E3511A">
        <w:rPr>
          <w:noProof/>
        </w:rPr>
        <w:t>114</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8.9. Иные сведения</w:t>
      </w:r>
      <w:r>
        <w:rPr>
          <w:noProof/>
        </w:rPr>
        <w:tab/>
      </w:r>
      <w:r>
        <w:rPr>
          <w:noProof/>
        </w:rPr>
        <w:fldChar w:fldCharType="begin"/>
      </w:r>
      <w:r>
        <w:rPr>
          <w:noProof/>
        </w:rPr>
        <w:instrText xml:space="preserve"> PAGEREF _Toc364154975 \h </w:instrText>
      </w:r>
      <w:r>
        <w:rPr>
          <w:noProof/>
        </w:rPr>
      </w:r>
      <w:r>
        <w:rPr>
          <w:noProof/>
        </w:rPr>
        <w:fldChar w:fldCharType="separate"/>
      </w:r>
      <w:r w:rsidR="00E3511A">
        <w:rPr>
          <w:noProof/>
        </w:rPr>
        <w:t>114</w:t>
      </w:r>
      <w:r>
        <w:rPr>
          <w:noProof/>
        </w:rPr>
        <w:fldChar w:fldCharType="end"/>
      </w:r>
    </w:p>
    <w:p w:rsidR="003D0942" w:rsidRDefault="003D0942">
      <w:pPr>
        <w:pStyle w:val="21"/>
        <w:tabs>
          <w:tab w:val="right" w:leader="dot" w:pos="9061"/>
        </w:tabs>
        <w:rPr>
          <w:rFonts w:asciiTheme="minorHAnsi" w:hAnsiTheme="minorHAnsi" w:cstheme="minorBidi"/>
          <w:noProof/>
          <w:sz w:val="22"/>
          <w:szCs w:val="22"/>
        </w:rPr>
      </w:pPr>
      <w:r>
        <w:rPr>
          <w:noProof/>
        </w:rPr>
        <w:t>8.10.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_Toc364154976 \h </w:instrText>
      </w:r>
      <w:r>
        <w:rPr>
          <w:noProof/>
        </w:rPr>
      </w:r>
      <w:r>
        <w:rPr>
          <w:noProof/>
        </w:rPr>
        <w:fldChar w:fldCharType="separate"/>
      </w:r>
      <w:r w:rsidR="00E3511A">
        <w:rPr>
          <w:noProof/>
        </w:rPr>
        <w:t>114</w:t>
      </w:r>
      <w:r>
        <w:rPr>
          <w:noProof/>
        </w:rPr>
        <w:fldChar w:fldCharType="end"/>
      </w:r>
    </w:p>
    <w:p w:rsidR="00C34437" w:rsidRDefault="00E0355F" w:rsidP="00E0355F">
      <w:pPr>
        <w:pStyle w:val="1"/>
        <w:jc w:val="both"/>
      </w:pPr>
      <w:r>
        <w:fldChar w:fldCharType="end"/>
      </w:r>
      <w:r w:rsidR="00C34437">
        <w:br w:type="page"/>
      </w:r>
      <w:bookmarkStart w:id="2" w:name="_Toc364153935"/>
      <w:bookmarkStart w:id="3" w:name="_Toc364154875"/>
      <w:r w:rsidR="00C34437">
        <w:lastRenderedPageBreak/>
        <w:t>Введение</w:t>
      </w:r>
      <w:bookmarkEnd w:id="2"/>
      <w:bookmarkEnd w:id="3"/>
    </w:p>
    <w:p w:rsidR="00C34437" w:rsidRDefault="00C34437" w:rsidP="00474F23">
      <w:pPr>
        <w:pStyle w:val="SubHeading"/>
        <w:jc w:val="both"/>
      </w:pPr>
      <w:r>
        <w:t>Основания возникновения у эмитента обязанности осуществлять раскрытие информации в форме ежеквартального отчета</w:t>
      </w:r>
    </w:p>
    <w:p w:rsidR="00C34437" w:rsidRDefault="00C34437" w:rsidP="00474F23">
      <w:pPr>
        <w:ind w:left="200"/>
        <w:jc w:val="both"/>
      </w:pPr>
      <w:r>
        <w:rPr>
          <w:rStyle w:val="Subst"/>
          <w:bCs/>
          <w:iCs/>
        </w:rPr>
        <w:t>В отношении ценных бумаг эмитента осуществлена регистрация проспекта ценных бумаг</w:t>
      </w:r>
    </w:p>
    <w:p w:rsidR="00C34437" w:rsidRDefault="00C34437" w:rsidP="00474F23">
      <w:pPr>
        <w:ind w:left="200"/>
        <w:jc w:val="both"/>
      </w:pPr>
    </w:p>
    <w:p w:rsidR="00C34437" w:rsidRDefault="00C34437" w:rsidP="00474F23">
      <w:pPr>
        <w:ind w:left="200"/>
        <w:jc w:val="both"/>
      </w:pPr>
    </w:p>
    <w:p w:rsidR="00C34437" w:rsidRDefault="00C34437" w:rsidP="00474F23">
      <w:pPr>
        <w:ind w:left="200"/>
        <w:jc w:val="both"/>
      </w:pPr>
    </w:p>
    <w:p w:rsidR="00C34437" w:rsidRDefault="00C34437" w:rsidP="00474F23">
      <w:pPr>
        <w:ind w:left="200"/>
        <w:jc w:val="both"/>
      </w:pPr>
    </w:p>
    <w:p w:rsidR="00C34437" w:rsidRDefault="00C34437" w:rsidP="00474F23">
      <w:pPr>
        <w:pStyle w:val="ThinDelim"/>
        <w:jc w:val="both"/>
      </w:pPr>
    </w:p>
    <w:p w:rsidR="00C34437" w:rsidRDefault="00C34437" w:rsidP="00474F23">
      <w:pPr>
        <w:pStyle w:val="ThinDelim"/>
        <w:jc w:val="both"/>
      </w:pPr>
    </w:p>
    <w:p w:rsidR="00C34437" w:rsidRDefault="00C34437" w:rsidP="00474F23">
      <w:pPr>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C34437" w:rsidRDefault="00C34437" w:rsidP="00474F23">
      <w:pPr>
        <w:pStyle w:val="1"/>
        <w:jc w:val="both"/>
      </w:pPr>
      <w:r>
        <w:br w:type="page"/>
      </w:r>
      <w:bookmarkStart w:id="4" w:name="_Toc364153936"/>
      <w:bookmarkStart w:id="5" w:name="_Toc364154876"/>
      <w:r>
        <w:lastRenderedPageBreak/>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bookmarkEnd w:id="4"/>
      <w:bookmarkEnd w:id="5"/>
    </w:p>
    <w:p w:rsidR="00C34437" w:rsidRDefault="00C34437" w:rsidP="00474F23">
      <w:pPr>
        <w:pStyle w:val="2"/>
        <w:jc w:val="both"/>
      </w:pPr>
      <w:bookmarkStart w:id="6" w:name="_Toc364153937"/>
      <w:bookmarkStart w:id="7" w:name="_Toc364154877"/>
      <w:r>
        <w:t>1.1. Лица, входящие в состав органов управления эмитента</w:t>
      </w:r>
      <w:bookmarkEnd w:id="6"/>
      <w:bookmarkEnd w:id="7"/>
    </w:p>
    <w:p w:rsidR="00995DA4" w:rsidRDefault="00995DA4" w:rsidP="00995DA4">
      <w:pPr>
        <w:pStyle w:val="SubHeading"/>
        <w:ind w:left="200"/>
      </w:pPr>
      <w:r>
        <w:t>Состав совета директоров (наблюдательного совета) эмитента:</w:t>
      </w:r>
    </w:p>
    <w:p w:rsidR="00995DA4" w:rsidRDefault="00995DA4" w:rsidP="00995DA4">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995DA4" w:rsidTr="00E3511A">
        <w:tc>
          <w:tcPr>
            <w:tcW w:w="7752" w:type="dxa"/>
            <w:tcBorders>
              <w:top w:val="double" w:sz="6" w:space="0" w:color="auto"/>
              <w:left w:val="double" w:sz="6" w:space="0" w:color="auto"/>
              <w:bottom w:val="single" w:sz="6" w:space="0" w:color="auto"/>
              <w:right w:val="single" w:sz="6" w:space="0" w:color="auto"/>
            </w:tcBorders>
          </w:tcPr>
          <w:p w:rsidR="00995DA4" w:rsidRDefault="00995DA4" w:rsidP="00E3511A">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995DA4" w:rsidRDefault="00995DA4" w:rsidP="00E3511A">
            <w:pPr>
              <w:jc w:val="center"/>
            </w:pPr>
            <w:r>
              <w:t>Год рождения</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r>
              <w:t>Швецов Сергей Анатольевич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1970</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r>
              <w:t>Афанасьев Александр Константинович</w:t>
            </w:r>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1962</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r>
              <w:t>Битти Никола Джейн</w:t>
            </w:r>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1966</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proofErr w:type="gramStart"/>
            <w:r>
              <w:t>Братанов</w:t>
            </w:r>
            <w:proofErr w:type="gramEnd"/>
            <w:r>
              <w:t xml:space="preserve"> Михаил Валерьевич</w:t>
            </w:r>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1973</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proofErr w:type="spellStart"/>
            <w:r>
              <w:t>Бузуев</w:t>
            </w:r>
            <w:proofErr w:type="spellEnd"/>
            <w:r>
              <w:t xml:space="preserve"> Александр </w:t>
            </w:r>
            <w:proofErr w:type="spellStart"/>
            <w:r>
              <w:t>Владимироваич</w:t>
            </w:r>
            <w:proofErr w:type="spellEnd"/>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1955</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proofErr w:type="spellStart"/>
            <w:r>
              <w:t>Глодек</w:t>
            </w:r>
            <w:proofErr w:type="spellEnd"/>
            <w:r>
              <w:t xml:space="preserve"> Шон Ян</w:t>
            </w:r>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1971</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r>
              <w:t>Голиков Андрей Федорович</w:t>
            </w:r>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1969</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proofErr w:type="spellStart"/>
            <w:r>
              <w:t>Грэхэм</w:t>
            </w:r>
            <w:proofErr w:type="spellEnd"/>
            <w:r>
              <w:t xml:space="preserve"> Мартин Пол</w:t>
            </w:r>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1962</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r>
              <w:t>Денисов Юрий Олегович</w:t>
            </w:r>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1970</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r>
              <w:t>Железко Олег Викторович</w:t>
            </w:r>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1969</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proofErr w:type="spellStart"/>
            <w:r>
              <w:t>Златкис</w:t>
            </w:r>
            <w:proofErr w:type="spellEnd"/>
            <w:r>
              <w:t xml:space="preserve"> Белла Ильинична</w:t>
            </w:r>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1948</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r>
              <w:t>Иванова Надежда Юрьевна</w:t>
            </w:r>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1953</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proofErr w:type="spellStart"/>
            <w:r>
              <w:t>Карачинский</w:t>
            </w:r>
            <w:proofErr w:type="spellEnd"/>
            <w:r>
              <w:t xml:space="preserve"> Анатолий Михайлович</w:t>
            </w:r>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1959</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r>
              <w:t xml:space="preserve">Ли </w:t>
            </w:r>
            <w:proofErr w:type="spellStart"/>
            <w:r>
              <w:t>Цинянь</w:t>
            </w:r>
            <w:proofErr w:type="spellEnd"/>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1950</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r>
              <w:t>Лыков Сергей Петрович</w:t>
            </w:r>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1952</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r>
              <w:t xml:space="preserve">Дер </w:t>
            </w:r>
            <w:proofErr w:type="spellStart"/>
            <w:r>
              <w:t>Мегредичян</w:t>
            </w:r>
            <w:proofErr w:type="spellEnd"/>
            <w:r>
              <w:t xml:space="preserve"> Жак</w:t>
            </w:r>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1959</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r>
              <w:t xml:space="preserve">Рисс </w:t>
            </w:r>
            <w:proofErr w:type="spellStart"/>
            <w:r>
              <w:t>Райнер</w:t>
            </w:r>
            <w:proofErr w:type="spellEnd"/>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1966</w:t>
            </w:r>
          </w:p>
        </w:tc>
      </w:tr>
      <w:tr w:rsidR="00995DA4" w:rsidTr="00E3511A">
        <w:tc>
          <w:tcPr>
            <w:tcW w:w="7752" w:type="dxa"/>
            <w:tcBorders>
              <w:top w:val="single" w:sz="6" w:space="0" w:color="auto"/>
              <w:left w:val="double" w:sz="6" w:space="0" w:color="auto"/>
              <w:bottom w:val="single" w:sz="6" w:space="0" w:color="auto"/>
              <w:right w:val="single" w:sz="6" w:space="0" w:color="auto"/>
            </w:tcBorders>
          </w:tcPr>
          <w:p w:rsidR="00995DA4" w:rsidRDefault="00995DA4" w:rsidP="00E3511A">
            <w:proofErr w:type="spellStart"/>
            <w:r>
              <w:t>Шершун</w:t>
            </w:r>
            <w:proofErr w:type="spellEnd"/>
            <w:r>
              <w:t xml:space="preserve"> Кирилл Евгеньевич</w:t>
            </w:r>
          </w:p>
        </w:tc>
        <w:tc>
          <w:tcPr>
            <w:tcW w:w="1500" w:type="dxa"/>
            <w:tcBorders>
              <w:top w:val="single" w:sz="6" w:space="0" w:color="auto"/>
              <w:left w:val="single" w:sz="6" w:space="0" w:color="auto"/>
              <w:bottom w:val="single" w:sz="6" w:space="0" w:color="auto"/>
              <w:right w:val="double" w:sz="6" w:space="0" w:color="auto"/>
            </w:tcBorders>
          </w:tcPr>
          <w:p w:rsidR="00995DA4" w:rsidRDefault="00995DA4" w:rsidP="00E3511A">
            <w:pPr>
              <w:jc w:val="center"/>
            </w:pPr>
            <w:r>
              <w:t>1962</w:t>
            </w:r>
          </w:p>
        </w:tc>
      </w:tr>
      <w:tr w:rsidR="00995DA4" w:rsidTr="00E3511A">
        <w:tc>
          <w:tcPr>
            <w:tcW w:w="7752" w:type="dxa"/>
            <w:tcBorders>
              <w:top w:val="single" w:sz="6" w:space="0" w:color="auto"/>
              <w:left w:val="double" w:sz="6" w:space="0" w:color="auto"/>
              <w:bottom w:val="double" w:sz="6" w:space="0" w:color="auto"/>
              <w:right w:val="single" w:sz="6" w:space="0" w:color="auto"/>
            </w:tcBorders>
          </w:tcPr>
          <w:p w:rsidR="00995DA4" w:rsidRDefault="00995DA4" w:rsidP="00E3511A">
            <w:proofErr w:type="spellStart"/>
            <w:r>
              <w:t>Юматов</w:t>
            </w:r>
            <w:proofErr w:type="spellEnd"/>
            <w:r>
              <w:t xml:space="preserve"> Андрей Александрович</w:t>
            </w:r>
          </w:p>
        </w:tc>
        <w:tc>
          <w:tcPr>
            <w:tcW w:w="1500" w:type="dxa"/>
            <w:tcBorders>
              <w:top w:val="single" w:sz="6" w:space="0" w:color="auto"/>
              <w:left w:val="single" w:sz="6" w:space="0" w:color="auto"/>
              <w:bottom w:val="double" w:sz="6" w:space="0" w:color="auto"/>
              <w:right w:val="double" w:sz="6" w:space="0" w:color="auto"/>
            </w:tcBorders>
          </w:tcPr>
          <w:p w:rsidR="00995DA4" w:rsidRDefault="00995DA4" w:rsidP="00E3511A">
            <w:pPr>
              <w:jc w:val="center"/>
            </w:pPr>
            <w:r>
              <w:t>1973</w:t>
            </w:r>
          </w:p>
        </w:tc>
      </w:tr>
    </w:tbl>
    <w:p w:rsidR="00843000" w:rsidRDefault="00843000" w:rsidP="00843000">
      <w:pPr>
        <w:pStyle w:val="SubHeading"/>
        <w:ind w:left="200"/>
      </w:pPr>
      <w:r>
        <w:t>Единоличный исполнительный орган эмитента:</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7752"/>
        <w:gridCol w:w="1500"/>
      </w:tblGrid>
      <w:tr w:rsidR="00C34437" w:rsidTr="00843000">
        <w:tc>
          <w:tcPr>
            <w:tcW w:w="775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ФИО</w:t>
            </w:r>
          </w:p>
        </w:tc>
        <w:tc>
          <w:tcPr>
            <w:tcW w:w="150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Год рождения</w:t>
            </w:r>
          </w:p>
        </w:tc>
      </w:tr>
      <w:tr w:rsidR="00C34437" w:rsidTr="00843000">
        <w:tc>
          <w:tcPr>
            <w:tcW w:w="775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Афанасьев Александр Константинович</w:t>
            </w:r>
          </w:p>
        </w:tc>
        <w:tc>
          <w:tcPr>
            <w:tcW w:w="150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1962</w:t>
            </w:r>
          </w:p>
        </w:tc>
      </w:tr>
    </w:tbl>
    <w:p w:rsidR="00843000" w:rsidRDefault="00843000" w:rsidP="00843000">
      <w:pPr>
        <w:pStyle w:val="SubHeading"/>
        <w:ind w:left="200"/>
      </w:pPr>
      <w:r>
        <w:t>Состав коллегиального исполнительного органа эмитента:</w:t>
      </w:r>
    </w:p>
    <w:p w:rsidR="00843000" w:rsidRDefault="00843000" w:rsidP="00843000">
      <w:pPr>
        <w:pStyle w:val="ThinDelim"/>
      </w:pPr>
    </w:p>
    <w:tbl>
      <w:tblPr>
        <w:tblW w:w="9252" w:type="dxa"/>
        <w:tblLayout w:type="fixed"/>
        <w:tblCellMar>
          <w:left w:w="72" w:type="dxa"/>
          <w:right w:w="72" w:type="dxa"/>
        </w:tblCellMar>
        <w:tblLook w:val="0000" w:firstRow="0" w:lastRow="0" w:firstColumn="0" w:lastColumn="0" w:noHBand="0" w:noVBand="0"/>
      </w:tblPr>
      <w:tblGrid>
        <w:gridCol w:w="7752"/>
        <w:gridCol w:w="1500"/>
      </w:tblGrid>
      <w:tr w:rsidR="00C34437" w:rsidTr="00843000">
        <w:tc>
          <w:tcPr>
            <w:tcW w:w="775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ФИО</w:t>
            </w:r>
          </w:p>
        </w:tc>
        <w:tc>
          <w:tcPr>
            <w:tcW w:w="150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Год рождения</w:t>
            </w:r>
          </w:p>
        </w:tc>
      </w:tr>
      <w:tr w:rsidR="00C34437" w:rsidTr="00843000">
        <w:tc>
          <w:tcPr>
            <w:tcW w:w="77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Афанасьев Александр Константинович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1962</w:t>
            </w:r>
          </w:p>
        </w:tc>
      </w:tr>
      <w:tr w:rsidR="00C34437" w:rsidTr="00843000">
        <w:tc>
          <w:tcPr>
            <w:tcW w:w="77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Щеглов Дмитрий Викторович</w:t>
            </w:r>
          </w:p>
        </w:tc>
        <w:tc>
          <w:tcPr>
            <w:tcW w:w="150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1975</w:t>
            </w:r>
          </w:p>
        </w:tc>
      </w:tr>
      <w:tr w:rsidR="00C34437" w:rsidTr="00843000">
        <w:tc>
          <w:tcPr>
            <w:tcW w:w="77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Субботин Вадим Николаевич</w:t>
            </w:r>
          </w:p>
        </w:tc>
        <w:tc>
          <w:tcPr>
            <w:tcW w:w="150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1965</w:t>
            </w:r>
          </w:p>
        </w:tc>
      </w:tr>
      <w:tr w:rsidR="00C34437" w:rsidTr="00843000">
        <w:tc>
          <w:tcPr>
            <w:tcW w:w="77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proofErr w:type="spellStart"/>
            <w:r>
              <w:t>Шеметов</w:t>
            </w:r>
            <w:proofErr w:type="spellEnd"/>
            <w:r>
              <w:t xml:space="preserve"> Андрей Викторович</w:t>
            </w:r>
          </w:p>
        </w:tc>
        <w:tc>
          <w:tcPr>
            <w:tcW w:w="150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1974</w:t>
            </w:r>
          </w:p>
        </w:tc>
      </w:tr>
      <w:tr w:rsidR="00C34437" w:rsidTr="00843000">
        <w:tc>
          <w:tcPr>
            <w:tcW w:w="77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Фетисов Евгений Евгеньевич</w:t>
            </w:r>
          </w:p>
        </w:tc>
        <w:tc>
          <w:tcPr>
            <w:tcW w:w="150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1975</w:t>
            </w:r>
          </w:p>
        </w:tc>
      </w:tr>
      <w:tr w:rsidR="00C34437" w:rsidTr="00843000">
        <w:tc>
          <w:tcPr>
            <w:tcW w:w="775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Поляков Сергей</w:t>
            </w:r>
          </w:p>
        </w:tc>
        <w:tc>
          <w:tcPr>
            <w:tcW w:w="150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1975</w:t>
            </w:r>
          </w:p>
        </w:tc>
      </w:tr>
    </w:tbl>
    <w:p w:rsidR="00C34437" w:rsidRDefault="00C34437" w:rsidP="00474F23">
      <w:pPr>
        <w:jc w:val="both"/>
      </w:pPr>
    </w:p>
    <w:p w:rsidR="00C34437" w:rsidRDefault="00C34437" w:rsidP="00474F23">
      <w:pPr>
        <w:pStyle w:val="2"/>
        <w:jc w:val="both"/>
      </w:pPr>
      <w:bookmarkStart w:id="8" w:name="_Toc364153938"/>
      <w:bookmarkStart w:id="9" w:name="_Toc364154878"/>
      <w:r>
        <w:t>1.2. Сведения о банковских счетах эмитента</w:t>
      </w:r>
      <w:bookmarkEnd w:id="8"/>
      <w:bookmarkEnd w:id="9"/>
    </w:p>
    <w:p w:rsidR="00C34437" w:rsidRPr="00A94DD4" w:rsidRDefault="00C34437" w:rsidP="00A94DD4">
      <w:pPr>
        <w:spacing w:before="240"/>
        <w:ind w:left="403" w:firstLine="317"/>
        <w:jc w:val="both"/>
        <w:rPr>
          <w:rStyle w:val="Subst"/>
          <w:rFonts w:eastAsia="Times New Roman"/>
          <w:bCs/>
          <w:iCs/>
        </w:rPr>
      </w:pPr>
      <w:r w:rsidRPr="00A94DD4">
        <w:rPr>
          <w:rStyle w:val="Subst"/>
          <w:rFonts w:eastAsia="Times New Roman"/>
          <w:bCs/>
          <w:iCs/>
        </w:rPr>
        <w:t>Изменения в составе информации настоящего пункта в отчетном квартале не происходили</w:t>
      </w:r>
    </w:p>
    <w:p w:rsidR="00C34437" w:rsidRDefault="00C34437" w:rsidP="00474F23">
      <w:pPr>
        <w:pStyle w:val="2"/>
        <w:jc w:val="both"/>
      </w:pPr>
      <w:bookmarkStart w:id="10" w:name="_Toc364153939"/>
      <w:bookmarkStart w:id="11" w:name="_Toc364154879"/>
      <w:r>
        <w:lastRenderedPageBreak/>
        <w:t>1.3. Сведения об аудиторе (аудиторах) эмитента</w:t>
      </w:r>
      <w:bookmarkEnd w:id="10"/>
      <w:bookmarkEnd w:id="11"/>
    </w:p>
    <w:p w:rsidR="00A94DD4" w:rsidRPr="00A94DD4" w:rsidRDefault="00A94DD4" w:rsidP="00A94DD4">
      <w:pPr>
        <w:spacing w:before="240"/>
        <w:ind w:left="403" w:firstLine="317"/>
        <w:jc w:val="both"/>
        <w:rPr>
          <w:rStyle w:val="Subst"/>
          <w:rFonts w:eastAsia="Times New Roman"/>
          <w:bCs/>
          <w:iCs/>
        </w:rPr>
      </w:pPr>
      <w:r w:rsidRPr="00A94DD4">
        <w:rPr>
          <w:rStyle w:val="Subst"/>
          <w:rFonts w:eastAsia="Times New Roman"/>
          <w:bCs/>
          <w:iCs/>
        </w:rPr>
        <w:t>Изменения в составе информации настоящего пункта в отчетном квартале не происходили</w:t>
      </w:r>
    </w:p>
    <w:p w:rsidR="00C34437" w:rsidRDefault="00C34437" w:rsidP="00474F23">
      <w:pPr>
        <w:pStyle w:val="2"/>
        <w:jc w:val="both"/>
      </w:pPr>
      <w:bookmarkStart w:id="12" w:name="_Toc364153940"/>
      <w:bookmarkStart w:id="13" w:name="_Toc364154880"/>
      <w:r>
        <w:t>1.4. Сведения об оценщике эмитента</w:t>
      </w:r>
      <w:bookmarkEnd w:id="12"/>
      <w:bookmarkEnd w:id="13"/>
    </w:p>
    <w:p w:rsidR="00C34437" w:rsidRPr="00540A99" w:rsidRDefault="00C34437" w:rsidP="00540A99">
      <w:pPr>
        <w:spacing w:before="240"/>
        <w:ind w:left="403" w:firstLine="317"/>
        <w:jc w:val="both"/>
        <w:rPr>
          <w:rStyle w:val="Subst"/>
          <w:rFonts w:eastAsia="Times New Roman"/>
          <w:bCs/>
          <w:iCs/>
        </w:rPr>
      </w:pPr>
      <w:r w:rsidRPr="00540A99">
        <w:rPr>
          <w:rStyle w:val="Subst"/>
          <w:rFonts w:eastAsia="Times New Roman"/>
          <w:bCs/>
          <w:iCs/>
        </w:rPr>
        <w:t>Оценщики по основаниям, перечисленным в настоящем пункте, в течение 12 месяцев до даты окончания отчетного квартала не привлекались</w:t>
      </w:r>
    </w:p>
    <w:p w:rsidR="00C34437" w:rsidRDefault="00C34437" w:rsidP="00474F23">
      <w:pPr>
        <w:pStyle w:val="2"/>
        <w:jc w:val="both"/>
      </w:pPr>
      <w:bookmarkStart w:id="14" w:name="_Toc364153941"/>
      <w:bookmarkStart w:id="15" w:name="_Toc364154881"/>
      <w:r>
        <w:t>1.5. Сведения о консультантах эмитента</w:t>
      </w:r>
      <w:bookmarkEnd w:id="14"/>
      <w:bookmarkEnd w:id="15"/>
    </w:p>
    <w:p w:rsidR="00C34437" w:rsidRPr="00540A99" w:rsidRDefault="00C34437" w:rsidP="00540A99">
      <w:pPr>
        <w:spacing w:before="240"/>
        <w:ind w:left="403" w:firstLine="317"/>
        <w:jc w:val="both"/>
        <w:rPr>
          <w:rStyle w:val="Subst"/>
          <w:rFonts w:eastAsia="Times New Roman"/>
          <w:bCs/>
          <w:iCs/>
        </w:rPr>
      </w:pPr>
      <w:r w:rsidRPr="00540A99">
        <w:rPr>
          <w:rStyle w:val="Subst"/>
          <w:rFonts w:eastAsia="Times New Roman"/>
          <w:bCs/>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C34437" w:rsidRDefault="00C34437" w:rsidP="00474F23">
      <w:pPr>
        <w:pStyle w:val="2"/>
        <w:jc w:val="both"/>
      </w:pPr>
      <w:bookmarkStart w:id="16" w:name="_Toc364153942"/>
      <w:bookmarkStart w:id="17" w:name="_Toc364154882"/>
      <w:r>
        <w:t>1.6. Сведения об иных лицах, подписавших ежеквартальный отчет</w:t>
      </w:r>
      <w:bookmarkEnd w:id="16"/>
      <w:bookmarkEnd w:id="17"/>
    </w:p>
    <w:p w:rsidR="00C34437" w:rsidRPr="00540A99" w:rsidRDefault="00C34437" w:rsidP="00540A99">
      <w:pPr>
        <w:spacing w:before="240"/>
        <w:ind w:left="403" w:firstLine="317"/>
        <w:jc w:val="both"/>
        <w:rPr>
          <w:rStyle w:val="Subst"/>
          <w:rFonts w:eastAsia="Times New Roman"/>
          <w:bCs/>
          <w:iCs/>
        </w:rPr>
      </w:pPr>
      <w:r w:rsidRPr="00540A99">
        <w:rPr>
          <w:rStyle w:val="Subst"/>
          <w:rFonts w:eastAsia="Times New Roman"/>
          <w:bCs/>
          <w:iCs/>
        </w:rPr>
        <w:t>Иных подписей нет</w:t>
      </w:r>
    </w:p>
    <w:p w:rsidR="00C34437" w:rsidRDefault="00C34437" w:rsidP="00474F23">
      <w:pPr>
        <w:pStyle w:val="1"/>
        <w:jc w:val="both"/>
      </w:pPr>
      <w:bookmarkStart w:id="18" w:name="_Toc364153943"/>
      <w:bookmarkStart w:id="19" w:name="_Toc364154883"/>
      <w:r>
        <w:t>II. Основная информация о финансово-экономическом состоянии эмитента</w:t>
      </w:r>
      <w:bookmarkEnd w:id="18"/>
      <w:bookmarkEnd w:id="19"/>
    </w:p>
    <w:p w:rsidR="00C34437" w:rsidRDefault="00C34437" w:rsidP="00474F23">
      <w:pPr>
        <w:pStyle w:val="2"/>
        <w:jc w:val="both"/>
      </w:pPr>
      <w:bookmarkStart w:id="20" w:name="_Toc364153944"/>
      <w:bookmarkStart w:id="21" w:name="_Toc364154884"/>
      <w:r>
        <w:t>2.1. Показатели финансово-экономической деятельности эмитента</w:t>
      </w:r>
      <w:bookmarkEnd w:id="20"/>
      <w:bookmarkEnd w:id="21"/>
    </w:p>
    <w:p w:rsidR="00C34437" w:rsidRDefault="00C34437" w:rsidP="00474F23">
      <w:pPr>
        <w:pStyle w:val="SubHeading"/>
        <w:ind w:left="200"/>
        <w:jc w:val="both"/>
      </w:pPr>
      <w: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C34437" w:rsidRDefault="00C34437" w:rsidP="00474F23">
      <w:pPr>
        <w:ind w:left="400"/>
        <w:jc w:val="both"/>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rsidR="00C34437" w:rsidRDefault="00C34437" w:rsidP="00474F23">
      <w:pPr>
        <w:ind w:left="400"/>
        <w:jc w:val="both"/>
      </w:pPr>
      <w:r>
        <w:t>Единица измерения для расчета показателя производительности труда:</w:t>
      </w:r>
      <w:r>
        <w:rPr>
          <w:rStyle w:val="Subst"/>
          <w:bCs/>
          <w:iCs/>
        </w:rPr>
        <w:t xml:space="preserve"> тыс. руб./чел.</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C34437">
        <w:tc>
          <w:tcPr>
            <w:tcW w:w="373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2012, 6 мес.</w:t>
            </w:r>
          </w:p>
        </w:tc>
        <w:tc>
          <w:tcPr>
            <w:tcW w:w="182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2013, 6 мес.</w:t>
            </w:r>
          </w:p>
        </w:tc>
      </w:tr>
      <w:tr w:rsidR="00C34437">
        <w:tc>
          <w:tcPr>
            <w:tcW w:w="37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C34437" w:rsidRDefault="00CC4DEF" w:rsidP="00CC4DEF">
            <w:pPr>
              <w:jc w:val="both"/>
            </w:pPr>
            <w:r>
              <w:t>3 234.61</w:t>
            </w:r>
          </w:p>
        </w:tc>
        <w:tc>
          <w:tcPr>
            <w:tcW w:w="1820" w:type="dxa"/>
            <w:tcBorders>
              <w:top w:val="single" w:sz="6" w:space="0" w:color="auto"/>
              <w:left w:val="single" w:sz="6" w:space="0" w:color="auto"/>
              <w:bottom w:val="single" w:sz="6" w:space="0" w:color="auto"/>
              <w:right w:val="double" w:sz="6" w:space="0" w:color="auto"/>
            </w:tcBorders>
          </w:tcPr>
          <w:p w:rsidR="00C34437" w:rsidRDefault="00CC4DEF" w:rsidP="00474F23">
            <w:pPr>
              <w:jc w:val="both"/>
            </w:pPr>
            <w:r>
              <w:t>3 144.28</w:t>
            </w:r>
          </w:p>
        </w:tc>
      </w:tr>
      <w:tr w:rsidR="00C34437">
        <w:tc>
          <w:tcPr>
            <w:tcW w:w="37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C34437" w:rsidRDefault="00CC4DEF" w:rsidP="00474F23">
            <w:pPr>
              <w:jc w:val="both"/>
            </w:pPr>
            <w:r>
              <w:t>0.11</w:t>
            </w:r>
          </w:p>
        </w:tc>
        <w:tc>
          <w:tcPr>
            <w:tcW w:w="1820" w:type="dxa"/>
            <w:tcBorders>
              <w:top w:val="single" w:sz="6" w:space="0" w:color="auto"/>
              <w:left w:val="single" w:sz="6" w:space="0" w:color="auto"/>
              <w:bottom w:val="single" w:sz="6" w:space="0" w:color="auto"/>
              <w:right w:val="double" w:sz="6" w:space="0" w:color="auto"/>
            </w:tcBorders>
          </w:tcPr>
          <w:p w:rsidR="00C34437" w:rsidRDefault="00CC4DEF" w:rsidP="00474F23">
            <w:pPr>
              <w:jc w:val="both"/>
            </w:pPr>
            <w:r>
              <w:t>0.06</w:t>
            </w:r>
          </w:p>
        </w:tc>
      </w:tr>
      <w:tr w:rsidR="00C34437">
        <w:tc>
          <w:tcPr>
            <w:tcW w:w="37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C34437" w:rsidRDefault="00CC4DEF" w:rsidP="00474F23">
            <w:pPr>
              <w:jc w:val="both"/>
            </w:pPr>
            <w:r>
              <w:t>0.012</w:t>
            </w:r>
          </w:p>
        </w:tc>
        <w:tc>
          <w:tcPr>
            <w:tcW w:w="182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0.001</w:t>
            </w:r>
          </w:p>
        </w:tc>
      </w:tr>
      <w:tr w:rsidR="00C34437">
        <w:tc>
          <w:tcPr>
            <w:tcW w:w="37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C34437" w:rsidRDefault="00CC4DEF" w:rsidP="00474F23">
            <w:pPr>
              <w:jc w:val="both"/>
            </w:pPr>
            <w:r>
              <w:t>3.74</w:t>
            </w:r>
          </w:p>
        </w:tc>
        <w:tc>
          <w:tcPr>
            <w:tcW w:w="1820" w:type="dxa"/>
            <w:tcBorders>
              <w:top w:val="single" w:sz="6" w:space="0" w:color="auto"/>
              <w:left w:val="single" w:sz="6" w:space="0" w:color="auto"/>
              <w:bottom w:val="single" w:sz="6" w:space="0" w:color="auto"/>
              <w:right w:val="double" w:sz="6" w:space="0" w:color="auto"/>
            </w:tcBorders>
          </w:tcPr>
          <w:p w:rsidR="00C34437" w:rsidRDefault="00C34437" w:rsidP="00CC4DEF">
            <w:pPr>
              <w:jc w:val="both"/>
            </w:pPr>
            <w:r>
              <w:t>-</w:t>
            </w:r>
            <w:r w:rsidR="00CC4DEF">
              <w:t>6.05</w:t>
            </w:r>
          </w:p>
        </w:tc>
      </w:tr>
      <w:tr w:rsidR="00C34437">
        <w:tc>
          <w:tcPr>
            <w:tcW w:w="37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C34437" w:rsidRDefault="00CC4DEF" w:rsidP="00474F23">
            <w:pPr>
              <w:jc w:val="both"/>
            </w:pPr>
            <w:r>
              <w:t>0</w:t>
            </w:r>
          </w:p>
        </w:tc>
        <w:tc>
          <w:tcPr>
            <w:tcW w:w="182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0</w:t>
            </w:r>
          </w:p>
        </w:tc>
      </w:tr>
    </w:tbl>
    <w:p w:rsidR="00C34437" w:rsidRDefault="00C34437" w:rsidP="00474F23">
      <w:pPr>
        <w:jc w:val="both"/>
      </w:pPr>
    </w:p>
    <w:p w:rsidR="00C34437" w:rsidRDefault="00C34437" w:rsidP="00474F23">
      <w:pPr>
        <w:pStyle w:val="ThinDelim"/>
        <w:jc w:val="both"/>
      </w:pPr>
    </w:p>
    <w:p w:rsidR="00CC4DEF" w:rsidRPr="00CC4DEF" w:rsidRDefault="00C34437" w:rsidP="00CC4DEF">
      <w:pPr>
        <w:ind w:firstLine="708"/>
        <w:jc w:val="both"/>
        <w:rPr>
          <w:rStyle w:val="Subst"/>
          <w:bCs/>
          <w:iCs/>
        </w:rPr>
      </w:pPr>
      <w:r>
        <w:t>Анализ финансово-экономической деятельности эмитента на основе экономического анализа динамики приведенных показателей:</w:t>
      </w:r>
      <w:r>
        <w:br/>
      </w:r>
      <w:r w:rsidR="00CC4DEF">
        <w:rPr>
          <w:rStyle w:val="Subst"/>
          <w:bCs/>
          <w:iCs/>
        </w:rPr>
        <w:tab/>
      </w:r>
      <w:r w:rsidR="00CC4DEF" w:rsidRPr="00CC4DEF">
        <w:rPr>
          <w:rStyle w:val="Subst"/>
          <w:bCs/>
          <w:iCs/>
        </w:rPr>
        <w:t>В 1-ом  полугодии наблюдается незначительное снижение показателя «Производительность труда» по сравнению с аналогичным периодом 2012 года.</w:t>
      </w:r>
    </w:p>
    <w:p w:rsidR="00CC4DEF" w:rsidRPr="00CC4DEF" w:rsidRDefault="00CC4DEF" w:rsidP="00CC4DEF">
      <w:pPr>
        <w:ind w:firstLine="708"/>
        <w:jc w:val="both"/>
        <w:rPr>
          <w:rStyle w:val="Subst"/>
          <w:bCs/>
          <w:iCs/>
        </w:rPr>
      </w:pPr>
      <w:r w:rsidRPr="00CC4DEF">
        <w:rPr>
          <w:rStyle w:val="Subst"/>
          <w:bCs/>
          <w:iCs/>
        </w:rPr>
        <w:t xml:space="preserve"> Снижение показателя производительности труда связано с сокращением объемов выручки в 1-ом полугодии  2013 года против аналогичного периода 2012 года на 3%. В течение 2012 года происходили  существенные изменения в структуре объема торгов на рынке ценных бумаг. В марте 2012 года завершился перевод вторичного рынка и сектора операций РЕПО с госбумагами с ОАО Московская Биржа на ЗАО «ФБ ММВБ». В декабре осуществился перевод первичного рынка госбумаг (размещения ОФЗ/</w:t>
      </w:r>
      <w:proofErr w:type="gramStart"/>
      <w:r w:rsidRPr="00CC4DEF">
        <w:rPr>
          <w:rStyle w:val="Subst"/>
          <w:bCs/>
          <w:iCs/>
        </w:rPr>
        <w:t>ОБР</w:t>
      </w:r>
      <w:proofErr w:type="gramEnd"/>
      <w:r w:rsidRPr="00CC4DEF">
        <w:rPr>
          <w:rStyle w:val="Subst"/>
          <w:bCs/>
          <w:iCs/>
        </w:rPr>
        <w:t>) на ЗАО «ФБ ММВБ». Начиная с декабря 2012 года, ОАО Московская Биржа оказывает только услуги интегрированного технологического сервиса.</w:t>
      </w:r>
    </w:p>
    <w:p w:rsidR="00CC4DEF" w:rsidRPr="00CC4DEF" w:rsidRDefault="00CC4DEF" w:rsidP="00CC4DEF">
      <w:pPr>
        <w:ind w:firstLine="708"/>
        <w:jc w:val="both"/>
        <w:rPr>
          <w:rStyle w:val="Subst"/>
          <w:bCs/>
          <w:iCs/>
        </w:rPr>
      </w:pPr>
      <w:r w:rsidRPr="00CC4DEF">
        <w:rPr>
          <w:rStyle w:val="Subst"/>
          <w:bCs/>
          <w:iCs/>
        </w:rPr>
        <w:t xml:space="preserve">В 2013 году наблюдается тенденция снижения показателей  "Отношение размера задолженности к собственному капиталу"  и "Отношение  размера долгосрочной задолженности к сумме долгосрочной  задолженности и собственного капитала" в связи с преобладанием в структуре капитала Эмитента собственного капитала. Данные показатели подтверждают низкую зависимость Эмитента   от привлеченных средств. </w:t>
      </w:r>
    </w:p>
    <w:p w:rsidR="00CC4DEF" w:rsidRPr="00CC4DEF" w:rsidRDefault="00CC4DEF" w:rsidP="00CC4DEF">
      <w:pPr>
        <w:ind w:firstLine="708"/>
        <w:jc w:val="both"/>
        <w:rPr>
          <w:rStyle w:val="Subst"/>
          <w:bCs/>
          <w:iCs/>
        </w:rPr>
      </w:pPr>
      <w:r w:rsidRPr="00CC4DEF">
        <w:rPr>
          <w:rStyle w:val="Subst"/>
          <w:bCs/>
          <w:iCs/>
        </w:rPr>
        <w:lastRenderedPageBreak/>
        <w:t>Степень покрытия долгов текущими доходами (прибылью) изменилась от  3,74 до – 6,05 на 30.06.2013 г.</w:t>
      </w:r>
    </w:p>
    <w:p w:rsidR="00CC4DEF" w:rsidRPr="00CC4DEF" w:rsidRDefault="00CC4DEF" w:rsidP="00CC4DEF">
      <w:pPr>
        <w:ind w:firstLine="708"/>
        <w:jc w:val="both"/>
        <w:rPr>
          <w:rStyle w:val="Subst"/>
          <w:bCs/>
          <w:iCs/>
        </w:rPr>
      </w:pPr>
      <w:r w:rsidRPr="00CC4DEF">
        <w:rPr>
          <w:rStyle w:val="Subst"/>
          <w:bCs/>
          <w:iCs/>
        </w:rPr>
        <w:t xml:space="preserve"> На конец отчетного  периода (30.06.2013 г.) сумма денежных средств и их эквиваленты (строка 1250 бухгалтерского баланса)  превышала сумму краткосрочных обязательств, что позволяет говорить о полном покрытии текущих обязательств имеющимися денежными средствами (и их эквивалентами). </w:t>
      </w:r>
    </w:p>
    <w:p w:rsidR="00CC4DEF" w:rsidRPr="00CC4DEF" w:rsidRDefault="00CC4DEF" w:rsidP="00CC4DEF">
      <w:pPr>
        <w:ind w:firstLine="708"/>
        <w:jc w:val="both"/>
        <w:rPr>
          <w:rStyle w:val="Subst"/>
          <w:bCs/>
          <w:iCs/>
        </w:rPr>
      </w:pPr>
      <w:r w:rsidRPr="00CC4DEF">
        <w:rPr>
          <w:rStyle w:val="Subst"/>
          <w:bCs/>
          <w:iCs/>
        </w:rPr>
        <w:t>Просроченная кредиторская задолженность отсутствовала, что свидетельствует о высокой платежной дисциплине Эмитента.</w:t>
      </w:r>
    </w:p>
    <w:p w:rsidR="00CC4DEF" w:rsidRPr="00CC4DEF" w:rsidRDefault="00CC4DEF" w:rsidP="00CC4DEF">
      <w:pPr>
        <w:ind w:firstLine="708"/>
        <w:jc w:val="both"/>
        <w:rPr>
          <w:rStyle w:val="Subst"/>
          <w:bCs/>
          <w:iCs/>
        </w:rPr>
      </w:pPr>
      <w:r w:rsidRPr="00CC4DEF">
        <w:rPr>
          <w:rStyle w:val="Subst"/>
          <w:bCs/>
          <w:iCs/>
        </w:rPr>
        <w:t>Таким образом, показатели, рассчитанные по бухгалтерской отчетности по состоянию 30.06.2013 г. свидетельствуют о том, что Эмитент обладает высоким уровнем финансовой независимости, что определяет устойчивую долгосрочную платёжеспособность Эмитента.</w:t>
      </w:r>
    </w:p>
    <w:p w:rsidR="00C34437" w:rsidRDefault="00C34437" w:rsidP="00474F23">
      <w:pPr>
        <w:pStyle w:val="2"/>
        <w:jc w:val="both"/>
      </w:pPr>
      <w:bookmarkStart w:id="22" w:name="_Toc364153945"/>
      <w:bookmarkStart w:id="23" w:name="_Toc364154885"/>
      <w:r>
        <w:t>2.2. Рыночная капитализация эмитента</w:t>
      </w:r>
      <w:bookmarkEnd w:id="22"/>
      <w:bookmarkEnd w:id="23"/>
    </w:p>
    <w:p w:rsidR="00C34437" w:rsidRDefault="00C34437" w:rsidP="00474F23">
      <w:pPr>
        <w:ind w:left="200"/>
        <w:jc w:val="both"/>
      </w:pPr>
      <w:proofErr w:type="gramStart"/>
      <w:r>
        <w:rPr>
          <w:rStyle w:val="Subst"/>
          <w:bCs/>
          <w:iCs/>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 на рынке ценных бумаг и определяемую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09.11.2010</w:t>
      </w:r>
      <w:proofErr w:type="gramEnd"/>
      <w:r>
        <w:rPr>
          <w:rStyle w:val="Subst"/>
          <w:bCs/>
          <w:iCs/>
        </w:rPr>
        <w:t xml:space="preserve"> № 10-65/</w:t>
      </w:r>
      <w:proofErr w:type="spellStart"/>
      <w:r>
        <w:rPr>
          <w:rStyle w:val="Subst"/>
          <w:bCs/>
          <w:iCs/>
        </w:rPr>
        <w:t>пз</w:t>
      </w:r>
      <w:proofErr w:type="spellEnd"/>
      <w:r>
        <w:rPr>
          <w:rStyle w:val="Subst"/>
          <w:bCs/>
          <w:iCs/>
        </w:rPr>
        <w:t>-н</w:t>
      </w:r>
    </w:p>
    <w:p w:rsidR="00C34437" w:rsidRDefault="00C34437" w:rsidP="00474F23">
      <w:pPr>
        <w:ind w:left="200"/>
        <w:jc w:val="both"/>
      </w:pPr>
      <w:r>
        <w:t>Единица измерения:</w:t>
      </w:r>
      <w:r>
        <w:rPr>
          <w:rStyle w:val="Subst"/>
          <w:bCs/>
          <w:iCs/>
        </w:rPr>
        <w:t xml:space="preserve"> млн. руб.</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C34437">
        <w:tc>
          <w:tcPr>
            <w:tcW w:w="373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2012</w:t>
            </w:r>
          </w:p>
        </w:tc>
        <w:tc>
          <w:tcPr>
            <w:tcW w:w="182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2 кв. 2013</w:t>
            </w:r>
          </w:p>
        </w:tc>
      </w:tr>
      <w:tr w:rsidR="00C34437">
        <w:tc>
          <w:tcPr>
            <w:tcW w:w="37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Рыночная капитализация</w:t>
            </w:r>
          </w:p>
        </w:tc>
        <w:tc>
          <w:tcPr>
            <w:tcW w:w="182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p>
        </w:tc>
        <w:tc>
          <w:tcPr>
            <w:tcW w:w="1820" w:type="dxa"/>
            <w:tcBorders>
              <w:top w:val="single" w:sz="6" w:space="0" w:color="auto"/>
              <w:left w:val="single" w:sz="6" w:space="0" w:color="auto"/>
              <w:bottom w:val="double" w:sz="6" w:space="0" w:color="auto"/>
              <w:right w:val="double" w:sz="6" w:space="0" w:color="auto"/>
            </w:tcBorders>
          </w:tcPr>
          <w:p w:rsidR="00C34437" w:rsidRDefault="00124DAA" w:rsidP="00474F23">
            <w:pPr>
              <w:jc w:val="both"/>
            </w:pPr>
            <w:r>
              <w:t>127 106.46</w:t>
            </w:r>
          </w:p>
        </w:tc>
      </w:tr>
    </w:tbl>
    <w:p w:rsidR="00C34437" w:rsidRDefault="00C34437" w:rsidP="00474F23">
      <w:pPr>
        <w:pStyle w:val="ThinDelim"/>
        <w:jc w:val="both"/>
      </w:pPr>
    </w:p>
    <w:p w:rsidR="00C34437" w:rsidRDefault="00C34437" w:rsidP="00474F23">
      <w:pPr>
        <w:ind w:left="200"/>
        <w:jc w:val="both"/>
      </w:pPr>
      <w: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br/>
      </w:r>
      <w:r>
        <w:rPr>
          <w:rStyle w:val="Subst"/>
          <w:bCs/>
          <w:iCs/>
        </w:rPr>
        <w:br/>
        <w:t>Организатор торговли: Закрытое акционерное общество "Фондовая биржа ММВБ".</w:t>
      </w:r>
      <w:r>
        <w:rPr>
          <w:rStyle w:val="Subst"/>
          <w:bCs/>
          <w:iCs/>
        </w:rPr>
        <w:br/>
      </w:r>
      <w:r>
        <w:rPr>
          <w:rStyle w:val="Subst"/>
          <w:bCs/>
          <w:iCs/>
        </w:rPr>
        <w:br/>
      </w:r>
      <w:r w:rsidRPr="00AB6DFC">
        <w:rPr>
          <w:rStyle w:val="Subst"/>
          <w:b w:val="0"/>
          <w:bCs/>
          <w:i w:val="0"/>
          <w:iCs/>
        </w:rPr>
        <w:t>Дополнительная информация:</w:t>
      </w:r>
      <w:r>
        <w:rPr>
          <w:rStyle w:val="Subst"/>
          <w:bCs/>
          <w:iCs/>
        </w:rPr>
        <w:t xml:space="preserve"> по состоянию на 31.12.2012 акции Эмитента на открытом рынке не торговались и не имели рыночных котировок. </w:t>
      </w:r>
    </w:p>
    <w:p w:rsidR="00C34437" w:rsidRDefault="00C34437" w:rsidP="00474F23">
      <w:pPr>
        <w:pStyle w:val="2"/>
        <w:jc w:val="both"/>
      </w:pPr>
      <w:bookmarkStart w:id="24" w:name="_Toc364153946"/>
      <w:bookmarkStart w:id="25" w:name="_Toc364154886"/>
      <w:r>
        <w:t>2.3. Обязательства эмитента</w:t>
      </w:r>
      <w:bookmarkEnd w:id="24"/>
      <w:bookmarkEnd w:id="25"/>
    </w:p>
    <w:p w:rsidR="00C34437" w:rsidRDefault="00C34437" w:rsidP="00474F23">
      <w:pPr>
        <w:pStyle w:val="2"/>
        <w:jc w:val="both"/>
      </w:pPr>
      <w:bookmarkStart w:id="26" w:name="_Toc364153947"/>
      <w:bookmarkStart w:id="27" w:name="_Toc364154887"/>
      <w:r>
        <w:t>2.3.1. Заемные средства и кредиторская задолженность</w:t>
      </w:r>
      <w:bookmarkEnd w:id="26"/>
      <w:bookmarkEnd w:id="27"/>
    </w:p>
    <w:p w:rsidR="00C34437" w:rsidRDefault="00C34437" w:rsidP="00474F23">
      <w:pPr>
        <w:pStyle w:val="SubHeading"/>
        <w:ind w:left="200"/>
        <w:jc w:val="both"/>
      </w:pPr>
      <w:r>
        <w:t>За 6 мес. 2013 г.</w:t>
      </w:r>
    </w:p>
    <w:p w:rsidR="00C34437" w:rsidRDefault="00C34437" w:rsidP="00474F23">
      <w:pPr>
        <w:ind w:left="400"/>
        <w:jc w:val="both"/>
      </w:pPr>
      <w:r>
        <w:t>Структура заемных средств</w:t>
      </w:r>
    </w:p>
    <w:p w:rsidR="00C34437" w:rsidRDefault="00C34437" w:rsidP="00474F23">
      <w:pPr>
        <w:ind w:left="400"/>
        <w:jc w:val="both"/>
      </w:pPr>
      <w:r>
        <w:t>Единица измерения:</w:t>
      </w:r>
      <w:r>
        <w:rPr>
          <w:rStyle w:val="Subst"/>
          <w:bCs/>
          <w:iCs/>
        </w:rPr>
        <w:t xml:space="preserve"> тыс. руб.</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C34437">
        <w:tc>
          <w:tcPr>
            <w:tcW w:w="741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Значение показателя</w:t>
            </w: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займы,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займы,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lastRenderedPageBreak/>
              <w:t xml:space="preserve">  по займам,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p>
        </w:tc>
      </w:tr>
    </w:tbl>
    <w:p w:rsidR="00C34437" w:rsidRDefault="00C34437" w:rsidP="00474F23">
      <w:pPr>
        <w:jc w:val="both"/>
      </w:pPr>
    </w:p>
    <w:p w:rsidR="00C34437" w:rsidRDefault="00C34437" w:rsidP="00474F23">
      <w:pPr>
        <w:ind w:left="400"/>
        <w:jc w:val="both"/>
      </w:pPr>
      <w:r>
        <w:t>Структура кредиторской задолженности</w:t>
      </w:r>
    </w:p>
    <w:p w:rsidR="00C34437" w:rsidRDefault="00C34437" w:rsidP="00474F23">
      <w:pPr>
        <w:ind w:left="400"/>
        <w:jc w:val="both"/>
      </w:pPr>
      <w:r>
        <w:t>Единица измерения:</w:t>
      </w:r>
      <w:r>
        <w:rPr>
          <w:rStyle w:val="Subst"/>
          <w:bCs/>
          <w:iCs/>
        </w:rPr>
        <w:t xml:space="preserve"> тыс. руб.</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C34437">
        <w:tc>
          <w:tcPr>
            <w:tcW w:w="741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Значение показателя</w:t>
            </w: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3 514 906</w:t>
            </w: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139 680</w:t>
            </w: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372 636</w:t>
            </w: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73 572</w:t>
            </w: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2 929 018</w:t>
            </w:r>
          </w:p>
        </w:tc>
      </w:tr>
      <w:tr w:rsidR="00C34437">
        <w:tc>
          <w:tcPr>
            <w:tcW w:w="741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 xml:space="preserve">    из нее </w:t>
            </w:r>
            <w:proofErr w:type="gramStart"/>
            <w:r>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p>
        </w:tc>
      </w:tr>
    </w:tbl>
    <w:p w:rsidR="00C34437" w:rsidRDefault="00C34437" w:rsidP="00474F23">
      <w:pPr>
        <w:jc w:val="both"/>
      </w:pPr>
    </w:p>
    <w:p w:rsidR="00C34437" w:rsidRDefault="00C34437" w:rsidP="00474F23">
      <w:pPr>
        <w:ind w:left="400"/>
        <w:jc w:val="both"/>
      </w:pPr>
      <w:r>
        <w:rPr>
          <w:rStyle w:val="Subst"/>
          <w:bCs/>
          <w:iCs/>
        </w:rPr>
        <w:t>Просроченная кредиторская задолженность отсутствует</w:t>
      </w:r>
    </w:p>
    <w:p w:rsidR="00C34437" w:rsidRDefault="00C34437" w:rsidP="00813540">
      <w:pPr>
        <w:pStyle w:val="SubHeading"/>
        <w:ind w:left="400"/>
        <w:jc w:val="both"/>
      </w:pPr>
      <w: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r w:rsidR="00813540">
        <w:t xml:space="preserve"> </w:t>
      </w:r>
      <w:r w:rsidR="00813540">
        <w:rPr>
          <w:rStyle w:val="Subst"/>
          <w:bCs/>
          <w:iCs/>
        </w:rPr>
        <w:t>у</w:t>
      </w:r>
      <w:r>
        <w:rPr>
          <w:rStyle w:val="Subst"/>
          <w:bCs/>
          <w:iCs/>
        </w:rPr>
        <w:t>казанных кредиторов нет</w:t>
      </w:r>
    </w:p>
    <w:p w:rsidR="0063292B" w:rsidRDefault="0063292B" w:rsidP="0063292B">
      <w:pPr>
        <w:pStyle w:val="2"/>
        <w:jc w:val="both"/>
      </w:pPr>
      <w:bookmarkStart w:id="28" w:name="_Toc356373987"/>
      <w:bookmarkStart w:id="29" w:name="_Toc364153948"/>
      <w:bookmarkStart w:id="30" w:name="_Toc364154888"/>
      <w:r>
        <w:t>2.3.2. Кредитная история эмитента</w:t>
      </w:r>
      <w:bookmarkEnd w:id="28"/>
      <w:bookmarkEnd w:id="29"/>
      <w:bookmarkEnd w:id="30"/>
    </w:p>
    <w:p w:rsidR="0063292B" w:rsidRDefault="0063292B" w:rsidP="0063292B">
      <w:pPr>
        <w:ind w:left="200"/>
        <w:jc w:val="both"/>
      </w:pPr>
      <w:proofErr w:type="gramStart"/>
      <w:r>
        <w:t>Описывается исполнение эмитентом обязательств по действовавшим в течение последнего завершенного финансового года и текущего финансового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в отношении</w:t>
      </w:r>
      <w:proofErr w:type="gramEnd"/>
      <w:r>
        <w:t xml:space="preserve"> которого истек установленный срок представления бухгалтерской (финансовой) отчетности, а также иным кредитным договорам и/или договорам займа, которые эмитент считает для себя существенными.</w:t>
      </w:r>
    </w:p>
    <w:p w:rsidR="0063292B" w:rsidRDefault="0063292B" w:rsidP="0063292B">
      <w:pPr>
        <w:tabs>
          <w:tab w:val="left" w:pos="851"/>
        </w:tabs>
        <w:spacing w:before="120"/>
        <w:ind w:left="426"/>
        <w:jc w:val="both"/>
        <w:rPr>
          <w:rStyle w:val="Subst"/>
        </w:rPr>
      </w:pPr>
      <w:r>
        <w:rPr>
          <w:rStyle w:val="Subst"/>
        </w:rPr>
        <w:tab/>
        <w:t>Кредитные договоры и/или договоры займа,  сумма основного долга по которым составляла 5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Эмитентом не заключались.</w:t>
      </w:r>
    </w:p>
    <w:p w:rsidR="0063292B" w:rsidRDefault="0063292B" w:rsidP="0063292B">
      <w:pPr>
        <w:pStyle w:val="2"/>
      </w:pPr>
      <w:bookmarkStart w:id="31" w:name="_Toc356373988"/>
      <w:bookmarkStart w:id="32" w:name="_Toc364153949"/>
      <w:bookmarkStart w:id="33" w:name="_Toc364154889"/>
      <w:r>
        <w:t>2.3.3. Обязательства эмитента из обеспечения, предоставленного третьим лицам</w:t>
      </w:r>
      <w:bookmarkEnd w:id="31"/>
      <w:bookmarkEnd w:id="32"/>
      <w:bookmarkEnd w:id="33"/>
    </w:p>
    <w:p w:rsidR="0063292B" w:rsidRDefault="0063292B" w:rsidP="0063292B">
      <w:pPr>
        <w:spacing w:before="360"/>
        <w:ind w:left="198"/>
        <w:jc w:val="both"/>
      </w:pPr>
      <w:r>
        <w:rPr>
          <w:rStyle w:val="Subst"/>
        </w:rPr>
        <w:tab/>
        <w:t>Указанные обязательства отсутствуют.</w:t>
      </w:r>
    </w:p>
    <w:p w:rsidR="0063292B" w:rsidRDefault="0063292B" w:rsidP="0063292B">
      <w:pPr>
        <w:pStyle w:val="2"/>
      </w:pPr>
      <w:bookmarkStart w:id="34" w:name="_Toc356373989"/>
      <w:bookmarkStart w:id="35" w:name="_Toc364153950"/>
      <w:bookmarkStart w:id="36" w:name="_Toc364154890"/>
      <w:r>
        <w:t>2.3.4. Прочие обязательства эмитента</w:t>
      </w:r>
      <w:bookmarkEnd w:id="34"/>
      <w:bookmarkEnd w:id="35"/>
      <w:bookmarkEnd w:id="36"/>
    </w:p>
    <w:p w:rsidR="0063292B" w:rsidRDefault="0063292B" w:rsidP="0063292B">
      <w:pPr>
        <w:spacing w:before="360"/>
        <w:ind w:left="198"/>
        <w:jc w:val="both"/>
      </w:pPr>
      <w:r>
        <w:rPr>
          <w:rStyle w:val="Subst"/>
        </w:rPr>
        <w:tab/>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63292B" w:rsidRDefault="0063292B" w:rsidP="0063292B">
      <w:pPr>
        <w:pStyle w:val="2"/>
      </w:pPr>
      <w:bookmarkStart w:id="37" w:name="_Toc356373990"/>
      <w:bookmarkStart w:id="38" w:name="_Toc364153951"/>
      <w:bookmarkStart w:id="39" w:name="_Toc364154891"/>
      <w:r>
        <w:t>2.4. Риски, связанные с приобретением размещаемых (размещенных) эмиссионных ценных бумаг</w:t>
      </w:r>
      <w:bookmarkEnd w:id="37"/>
      <w:bookmarkEnd w:id="38"/>
      <w:bookmarkEnd w:id="39"/>
    </w:p>
    <w:p w:rsidR="00173CE1" w:rsidRDefault="00173CE1" w:rsidP="00173CE1">
      <w:r>
        <w:lastRenderedPageBreak/>
        <w:t>Политика эмитента в области управления рисками:</w:t>
      </w:r>
    </w:p>
    <w:p w:rsidR="00C34437" w:rsidRDefault="00C34437" w:rsidP="00474F23">
      <w:pPr>
        <w:ind w:left="200"/>
        <w:jc w:val="both"/>
      </w:pPr>
      <w:r>
        <w:rPr>
          <w:rStyle w:val="Subst"/>
          <w:bCs/>
          <w:iCs/>
        </w:rPr>
        <w:tab/>
        <w:t>Инвестиции в ценные бумаги Эмитента связаны с определенной степенью риска, поэтому потенциальные инвесторы, прежде чем принимать любое инвестиционное решение, должны тщательно изучить указанные ниже факторы риска. Каждый из этих факторов может оказать неблагоприятное воздействие на финансовое положение и стоимость ценных бумаг Эмитента.</w:t>
      </w:r>
      <w:r>
        <w:rPr>
          <w:rStyle w:val="Subst"/>
          <w:bCs/>
          <w:iCs/>
        </w:rPr>
        <w:br/>
      </w:r>
      <w:r>
        <w:rPr>
          <w:rStyle w:val="Subst"/>
          <w:bCs/>
          <w:iCs/>
        </w:rPr>
        <w:tab/>
        <w:t>В настоящем разделе приводится подробный анализ факторов риска, связанных с приобретением размещаемых эмиссионных ценных бумаг, в частности:</w:t>
      </w:r>
      <w:r>
        <w:rPr>
          <w:rStyle w:val="Subst"/>
          <w:bCs/>
          <w:iCs/>
        </w:rPr>
        <w:br/>
      </w:r>
      <w:r>
        <w:rPr>
          <w:rStyle w:val="Subst"/>
          <w:bCs/>
          <w:iCs/>
        </w:rPr>
        <w:tab/>
        <w:t>-  отраслевых рисков;</w:t>
      </w:r>
      <w:r>
        <w:rPr>
          <w:rStyle w:val="Subst"/>
          <w:bCs/>
          <w:iCs/>
        </w:rPr>
        <w:br/>
      </w:r>
      <w:r>
        <w:rPr>
          <w:rStyle w:val="Subst"/>
          <w:bCs/>
          <w:iCs/>
        </w:rPr>
        <w:tab/>
        <w:t xml:space="preserve">-  </w:t>
      </w:r>
      <w:proofErr w:type="spellStart"/>
      <w:r>
        <w:rPr>
          <w:rStyle w:val="Subst"/>
          <w:bCs/>
          <w:iCs/>
        </w:rPr>
        <w:t>страновых</w:t>
      </w:r>
      <w:proofErr w:type="spellEnd"/>
      <w:r>
        <w:rPr>
          <w:rStyle w:val="Subst"/>
          <w:bCs/>
          <w:iCs/>
        </w:rPr>
        <w:t xml:space="preserve"> и региональных рисков;</w:t>
      </w:r>
      <w:r>
        <w:rPr>
          <w:rStyle w:val="Subst"/>
          <w:bCs/>
          <w:iCs/>
        </w:rPr>
        <w:br/>
      </w:r>
      <w:r>
        <w:rPr>
          <w:rStyle w:val="Subst"/>
          <w:bCs/>
          <w:iCs/>
        </w:rPr>
        <w:tab/>
        <w:t>-  рыночных рисков;</w:t>
      </w:r>
      <w:r>
        <w:rPr>
          <w:rStyle w:val="Subst"/>
          <w:bCs/>
          <w:iCs/>
        </w:rPr>
        <w:br/>
      </w:r>
      <w:r>
        <w:rPr>
          <w:rStyle w:val="Subst"/>
          <w:bCs/>
          <w:iCs/>
        </w:rPr>
        <w:tab/>
        <w:t>-  правовых рисков;</w:t>
      </w:r>
      <w:r>
        <w:rPr>
          <w:rStyle w:val="Subst"/>
          <w:bCs/>
          <w:iCs/>
        </w:rPr>
        <w:br/>
      </w:r>
      <w:r>
        <w:rPr>
          <w:rStyle w:val="Subst"/>
          <w:bCs/>
          <w:iCs/>
        </w:rPr>
        <w:tab/>
        <w:t>-  рисков, связанных с деятельностью Эмитента.</w:t>
      </w:r>
      <w:r>
        <w:rPr>
          <w:rStyle w:val="Subst"/>
          <w:bCs/>
          <w:iCs/>
        </w:rPr>
        <w:br/>
      </w:r>
      <w:r>
        <w:rPr>
          <w:rStyle w:val="Subst"/>
          <w:bCs/>
          <w:iCs/>
        </w:rPr>
        <w:tab/>
        <w:t>На результаты деятельности Эмитента оказывает влияние ряд факторов, которые Общество не в состоянии полностью контролировать. Несмотря на то, что многие из них являются макроэкономическими и воздействуют на все предприятия, отдельные стороны бизнеса могут быть особенно "чувствительны" к определенным факторам риска. Приведенный ниже перечень рисков не является исчерпывающим, поскольку существует также ряд факторов, которые в настоящий момент являются несущественными, но могут впоследствии оказать неблагоприятное влияние на деятельность Эмитента, что, соответственно, может отразиться на его прибыли, активах, капитале, ликвидности и платежеспособности.</w:t>
      </w:r>
      <w:r>
        <w:rPr>
          <w:rStyle w:val="Subst"/>
          <w:bCs/>
          <w:iCs/>
        </w:rPr>
        <w:br/>
      </w:r>
      <w:r>
        <w:rPr>
          <w:rStyle w:val="Subst"/>
          <w:bCs/>
          <w:iCs/>
        </w:rPr>
        <w:tab/>
      </w:r>
      <w:proofErr w:type="gramStart"/>
      <w:r>
        <w:rPr>
          <w:rStyle w:val="Subst"/>
          <w:bCs/>
          <w:iCs/>
        </w:rPr>
        <w:t>Некоторые риски, связанные с деятельностью Эмитента, зависят также от рисков деятельности, перспектив развития и планов будущей деятельности лиц, входящих в организационную структуру Группы "Московская Биржа" (далее также – Группа), приоритетной деятельностью которой является предоставление участникам финансового рынка полного набора конкурентоспособных торговых, клиринговых, расчетных, депозитарных и информационных сервисов, соответствующих уровню международного финансового центра, с соблюдением баланса интересов участников рынков, акционеров и в</w:t>
      </w:r>
      <w:proofErr w:type="gramEnd"/>
      <w:r>
        <w:rPr>
          <w:rStyle w:val="Subst"/>
          <w:bCs/>
          <w:iCs/>
        </w:rPr>
        <w:t xml:space="preserve"> </w:t>
      </w:r>
      <w:proofErr w:type="gramStart"/>
      <w:r>
        <w:rPr>
          <w:rStyle w:val="Subst"/>
          <w:bCs/>
          <w:iCs/>
        </w:rPr>
        <w:t>целях</w:t>
      </w:r>
      <w:proofErr w:type="gramEnd"/>
      <w:r>
        <w:rPr>
          <w:rStyle w:val="Subst"/>
          <w:bCs/>
          <w:iCs/>
        </w:rPr>
        <w:t xml:space="preserve"> создания интегрированной инфраструктуры российского рынка. В этой связи, информация по некоторым рискам в настоящем разделе отчета приводится для Эмитента с учетом деятельности лиц, входящих в Группу Эмитента.</w:t>
      </w:r>
      <w:r>
        <w:rPr>
          <w:rStyle w:val="Subst"/>
          <w:bCs/>
          <w:iCs/>
        </w:rPr>
        <w:br/>
      </w:r>
      <w:r>
        <w:rPr>
          <w:rStyle w:val="Subst"/>
          <w:bCs/>
          <w:iCs/>
        </w:rPr>
        <w:tab/>
        <w:t>Также необходимо отметить, что Эмитентом создана система управления рисками, которая позволяет своевременно выявлять риски, проводить оценку и разрабатывать меры по их снижению.</w:t>
      </w:r>
      <w:r>
        <w:rPr>
          <w:rStyle w:val="Subst"/>
          <w:bCs/>
          <w:iCs/>
        </w:rPr>
        <w:br/>
      </w:r>
      <w:r>
        <w:rPr>
          <w:rStyle w:val="Subst"/>
          <w:bCs/>
          <w:iCs/>
        </w:rPr>
        <w:tab/>
        <w:t>В рамках такой системы организован непрерывный мониторинг внештатных ситуаций с оценкой степени их возможного воздействия на технологические процессы биржевых рынков, обновляется система комплексного управления операционными и финансовыми рисками в соответствии с принимаемыми решениями и правилами. Также планируется дальнейшее развитие системы управления рисками для снижения уязвимости бизнес-процессов и времени их восстановления, повышения уровня резервирования технологий на основе принципа разнесения и дублирования ресурсов, повышения надежности систем взаимодействия между участниками торгов, Эмитентом, депозитарными и расчетными организациями.</w:t>
      </w:r>
    </w:p>
    <w:p w:rsidR="00C34437" w:rsidRDefault="00C34437" w:rsidP="00474F23">
      <w:pPr>
        <w:pStyle w:val="2"/>
        <w:jc w:val="both"/>
      </w:pPr>
      <w:bookmarkStart w:id="40" w:name="_Toc364153952"/>
      <w:bookmarkStart w:id="41" w:name="_Toc364154892"/>
      <w:r>
        <w:t>2.4.1. Отраслевые риски</w:t>
      </w:r>
      <w:bookmarkEnd w:id="40"/>
      <w:bookmarkEnd w:id="41"/>
    </w:p>
    <w:p w:rsidR="00173CE1" w:rsidRPr="00173CE1" w:rsidRDefault="00702D03" w:rsidP="00C54609">
      <w:pPr>
        <w:pStyle w:val="SubHeading"/>
        <w:ind w:left="142"/>
        <w:jc w:val="both"/>
        <w:rPr>
          <w:b/>
          <w:bCs/>
          <w:i/>
          <w:iCs/>
        </w:rPr>
      </w:pPr>
      <w:r>
        <w:rPr>
          <w:rStyle w:val="Subst"/>
          <w:bCs/>
          <w:iCs/>
        </w:rPr>
        <w:tab/>
      </w:r>
      <w:r w:rsidR="00C34437">
        <w:rPr>
          <w:rStyle w:val="Subst"/>
          <w:bCs/>
          <w:iCs/>
        </w:rPr>
        <w:t>Отраслевые риски - это вероятность потерь в результате изменений экономического состояния отрасли и степенью этих изменений как внутри отрасли, так и по сравнению с другими отраслями.</w:t>
      </w:r>
      <w:r w:rsidR="00C34437">
        <w:rPr>
          <w:rStyle w:val="Subst"/>
          <w:bCs/>
          <w:iCs/>
        </w:rPr>
        <w:br/>
      </w:r>
      <w:r>
        <w:rPr>
          <w:rStyle w:val="Subst"/>
          <w:bCs/>
          <w:iCs/>
        </w:rPr>
        <w:tab/>
      </w:r>
      <w:r w:rsidR="00C34437">
        <w:rPr>
          <w:rStyle w:val="Subst"/>
          <w:bCs/>
          <w:iCs/>
        </w:rPr>
        <w:t>Поскольку большинство контрагентов Эмитента являются финансовыми организациями (кредитными организациями, брокерскими компаниями и т.п.), то на результаты деятельности Эмитента влияют все виды присущих этой отрасли рисков, а также риски, связанные с изменением законодательства, регулирующего деятельность финансовых организаций.</w:t>
      </w:r>
    </w:p>
    <w:p w:rsidR="00173CE1" w:rsidRDefault="00173CE1" w:rsidP="00173CE1">
      <w:pPr>
        <w:pStyle w:val="SubHeading"/>
        <w:jc w:val="both"/>
        <w:rPr>
          <w:bCs/>
          <w:iCs/>
        </w:rPr>
      </w:pPr>
      <w:r>
        <w:rPr>
          <w:bCs/>
          <w:iCs/>
        </w:rPr>
        <w:t>Наиболее значимые, по мнению Эмитента, возможные изменения в отрасли на внутреннем рынке:</w:t>
      </w:r>
    </w:p>
    <w:p w:rsidR="00173CE1" w:rsidRPr="00173CE1" w:rsidRDefault="00C34437" w:rsidP="00173CE1">
      <w:pPr>
        <w:pStyle w:val="SubHeading"/>
        <w:ind w:left="284"/>
        <w:jc w:val="both"/>
        <w:rPr>
          <w:rStyle w:val="Subst"/>
        </w:rPr>
      </w:pPr>
      <w:r>
        <w:rPr>
          <w:rStyle w:val="Subst"/>
          <w:bCs/>
          <w:iCs/>
        </w:rPr>
        <w:t>•</w:t>
      </w:r>
      <w:r w:rsidR="00173CE1">
        <w:rPr>
          <w:rStyle w:val="Subst"/>
          <w:bCs/>
          <w:iCs/>
        </w:rPr>
        <w:tab/>
      </w:r>
      <w:r>
        <w:rPr>
          <w:rStyle w:val="Subst"/>
          <w:bCs/>
          <w:iCs/>
        </w:rPr>
        <w:t>неблагоприятные тенденции на внутреннем фондовом рынке;</w:t>
      </w:r>
      <w:r>
        <w:rPr>
          <w:rStyle w:val="Subst"/>
          <w:bCs/>
          <w:iCs/>
        </w:rPr>
        <w:br/>
        <w:t>•</w:t>
      </w:r>
      <w:r w:rsidR="00173CE1">
        <w:rPr>
          <w:rStyle w:val="Subst"/>
          <w:bCs/>
          <w:iCs/>
        </w:rPr>
        <w:tab/>
      </w:r>
      <w:r>
        <w:rPr>
          <w:rStyle w:val="Subst"/>
          <w:bCs/>
          <w:iCs/>
        </w:rPr>
        <w:t xml:space="preserve">ухудшение общей экономической ситуации в России и, соответственно, ухудшение в сфере привлечения денежных средств на рынке ценных бумаг; </w:t>
      </w:r>
      <w:r>
        <w:rPr>
          <w:rStyle w:val="Subst"/>
          <w:bCs/>
          <w:iCs/>
        </w:rPr>
        <w:br/>
        <w:t>•</w:t>
      </w:r>
      <w:r w:rsidR="00173CE1">
        <w:rPr>
          <w:rStyle w:val="Subst"/>
          <w:bCs/>
          <w:iCs/>
        </w:rPr>
        <w:tab/>
      </w:r>
      <w:r>
        <w:rPr>
          <w:rStyle w:val="Subst"/>
          <w:bCs/>
          <w:iCs/>
        </w:rPr>
        <w:t>рост процентных ставок и нестабильная рыночная конъюнктура, влекущие за собой ограничение масштабов размещения ценных бумаг российских и иностранных эмитентов;</w:t>
      </w:r>
      <w:r>
        <w:rPr>
          <w:rStyle w:val="Subst"/>
          <w:bCs/>
          <w:iCs/>
        </w:rPr>
        <w:br/>
        <w:t>•</w:t>
      </w:r>
      <w:r w:rsidR="00173CE1">
        <w:rPr>
          <w:rStyle w:val="Subst"/>
          <w:bCs/>
          <w:iCs/>
        </w:rPr>
        <w:tab/>
      </w:r>
      <w:r>
        <w:rPr>
          <w:rStyle w:val="Subst"/>
          <w:bCs/>
          <w:iCs/>
        </w:rPr>
        <w:t>сокращение объемов размещения в секторе госбумаг.</w:t>
      </w:r>
    </w:p>
    <w:p w:rsidR="00173CE1" w:rsidRDefault="00173CE1" w:rsidP="00173CE1">
      <w:pPr>
        <w:pStyle w:val="SubHeading"/>
        <w:jc w:val="both"/>
        <w:rPr>
          <w:bCs/>
          <w:iCs/>
        </w:rPr>
      </w:pPr>
      <w:r>
        <w:rPr>
          <w:bCs/>
          <w:iCs/>
        </w:rPr>
        <w:t>Наиболее значимые, по мнению Эмитента, возможные изменения в отрасли на внутреннем рынке:</w:t>
      </w:r>
    </w:p>
    <w:p w:rsidR="00173CE1" w:rsidRDefault="00173CE1" w:rsidP="00173CE1">
      <w:pPr>
        <w:jc w:val="both"/>
        <w:rPr>
          <w:bCs/>
          <w:iCs/>
        </w:rPr>
      </w:pPr>
    </w:p>
    <w:p w:rsidR="00173CE1" w:rsidRDefault="00C34437" w:rsidP="00173CE1">
      <w:pPr>
        <w:ind w:left="284"/>
        <w:jc w:val="both"/>
        <w:rPr>
          <w:rStyle w:val="Subst"/>
          <w:bCs/>
          <w:iCs/>
        </w:rPr>
      </w:pPr>
      <w:r>
        <w:rPr>
          <w:rStyle w:val="Subst"/>
          <w:bCs/>
          <w:iCs/>
        </w:rPr>
        <w:t>•</w:t>
      </w:r>
      <w:r w:rsidR="00637B3F">
        <w:rPr>
          <w:rStyle w:val="Subst"/>
          <w:bCs/>
          <w:iCs/>
        </w:rPr>
        <w:tab/>
      </w:r>
      <w:r>
        <w:rPr>
          <w:rStyle w:val="Subst"/>
          <w:bCs/>
          <w:iCs/>
        </w:rPr>
        <w:t>проблемы с обслуживанием государственного долга США и нестабильность в странах Еврозоны;</w:t>
      </w:r>
      <w:r>
        <w:rPr>
          <w:rStyle w:val="Subst"/>
          <w:bCs/>
          <w:iCs/>
        </w:rPr>
        <w:br/>
        <w:t>•</w:t>
      </w:r>
      <w:r w:rsidR="00637B3F">
        <w:rPr>
          <w:rStyle w:val="Subst"/>
          <w:bCs/>
          <w:iCs/>
        </w:rPr>
        <w:tab/>
      </w:r>
      <w:r>
        <w:rPr>
          <w:rStyle w:val="Subst"/>
          <w:bCs/>
          <w:iCs/>
        </w:rPr>
        <w:t>нестабильная внешнеэкономическая конъюнктура и значительный отток капитала, ведущие к снижению цен на большинство ликвидных бумаг российского фондового рынка и к ограничению выхода российских компаний на рынок публичных размещений;</w:t>
      </w:r>
      <w:r>
        <w:rPr>
          <w:rStyle w:val="Subst"/>
          <w:bCs/>
          <w:iCs/>
        </w:rPr>
        <w:br/>
        <w:t>•</w:t>
      </w:r>
      <w:r w:rsidR="00637B3F">
        <w:rPr>
          <w:rStyle w:val="Subst"/>
          <w:bCs/>
          <w:iCs/>
        </w:rPr>
        <w:tab/>
      </w:r>
      <w:r>
        <w:rPr>
          <w:rStyle w:val="Subst"/>
          <w:bCs/>
          <w:iCs/>
        </w:rPr>
        <w:t>рост волатильности основных ценовых индикаторов на зарубежных биржах.</w:t>
      </w:r>
    </w:p>
    <w:p w:rsidR="00637B3F" w:rsidRDefault="00C34437" w:rsidP="00173CE1">
      <w:pPr>
        <w:spacing w:before="240"/>
        <w:jc w:val="both"/>
        <w:rPr>
          <w:bCs/>
          <w:iCs/>
        </w:rPr>
      </w:pPr>
      <w:r w:rsidRPr="00173CE1">
        <w:rPr>
          <w:bCs/>
          <w:iCs/>
        </w:rPr>
        <w:t>Предполагаемые действия Эмитента в случае возможного ухудшения ситуации в отрасли:</w:t>
      </w:r>
    </w:p>
    <w:p w:rsidR="00173CE1" w:rsidRDefault="00702D03" w:rsidP="00C54609">
      <w:pPr>
        <w:spacing w:before="240"/>
        <w:ind w:left="284"/>
        <w:jc w:val="both"/>
        <w:rPr>
          <w:rStyle w:val="Subst"/>
          <w:bCs/>
          <w:iCs/>
        </w:rPr>
      </w:pPr>
      <w:r>
        <w:rPr>
          <w:rStyle w:val="Subst"/>
          <w:bCs/>
          <w:iCs/>
        </w:rPr>
        <w:tab/>
      </w:r>
      <w:r w:rsidR="00C34437">
        <w:rPr>
          <w:rStyle w:val="Subst"/>
          <w:bCs/>
          <w:iCs/>
        </w:rPr>
        <w:t xml:space="preserve">В случае существенного повышения одного из указанных выше рисков или их совокупности в целом, Эмитент намерен предпринять все усилия для </w:t>
      </w:r>
      <w:proofErr w:type="spellStart"/>
      <w:r w:rsidR="00C34437">
        <w:rPr>
          <w:rStyle w:val="Subst"/>
          <w:bCs/>
          <w:iCs/>
        </w:rPr>
        <w:t>избежания</w:t>
      </w:r>
      <w:proofErr w:type="spellEnd"/>
      <w:r w:rsidR="00C34437">
        <w:rPr>
          <w:rStyle w:val="Subst"/>
          <w:bCs/>
          <w:iCs/>
        </w:rPr>
        <w:t xml:space="preserve">  рисков, которые могут повлиять на его финансово-хозяйственную деятельность и исполнение обязательств по ценным бумагам, в том числе осуществлять меры </w:t>
      </w:r>
      <w:proofErr w:type="gramStart"/>
      <w:r w:rsidR="00C34437">
        <w:rPr>
          <w:rStyle w:val="Subst"/>
          <w:bCs/>
          <w:iCs/>
        </w:rPr>
        <w:t>по</w:t>
      </w:r>
      <w:proofErr w:type="gramEnd"/>
      <w:r w:rsidR="00C34437">
        <w:rPr>
          <w:rStyle w:val="Subst"/>
          <w:bCs/>
          <w:iCs/>
        </w:rPr>
        <w:t>:</w:t>
      </w:r>
    </w:p>
    <w:p w:rsidR="00637B3F" w:rsidRDefault="00C34437" w:rsidP="00173CE1">
      <w:pPr>
        <w:spacing w:before="240"/>
        <w:ind w:left="284"/>
        <w:jc w:val="both"/>
        <w:rPr>
          <w:rStyle w:val="Subst"/>
          <w:bCs/>
          <w:iCs/>
        </w:rPr>
      </w:pPr>
      <w:proofErr w:type="gramStart"/>
      <w:r>
        <w:rPr>
          <w:rStyle w:val="Subst"/>
          <w:bCs/>
          <w:iCs/>
        </w:rPr>
        <w:t>•</w:t>
      </w:r>
      <w:r w:rsidR="00173CE1">
        <w:rPr>
          <w:rStyle w:val="Subst"/>
          <w:bCs/>
          <w:iCs/>
        </w:rPr>
        <w:tab/>
      </w:r>
      <w:r>
        <w:rPr>
          <w:rStyle w:val="Subst"/>
          <w:bCs/>
          <w:iCs/>
        </w:rPr>
        <w:t>внедрению новых инструментов, в том числе биржевых инструментов рефинансирования, способствующих увеличению числа участников рынка;</w:t>
      </w:r>
      <w:r>
        <w:rPr>
          <w:rStyle w:val="Subst"/>
          <w:bCs/>
          <w:iCs/>
        </w:rPr>
        <w:br/>
        <w:t>•</w:t>
      </w:r>
      <w:r w:rsidR="00173CE1">
        <w:rPr>
          <w:rStyle w:val="Subst"/>
          <w:bCs/>
          <w:iCs/>
        </w:rPr>
        <w:tab/>
      </w:r>
      <w:r>
        <w:rPr>
          <w:rStyle w:val="Subst"/>
          <w:bCs/>
          <w:iCs/>
        </w:rPr>
        <w:t>обеспечению конкурентоспособных тарифов для привлечения новых участников биржевых рынков;</w:t>
      </w:r>
      <w:r>
        <w:rPr>
          <w:rStyle w:val="Subst"/>
          <w:bCs/>
          <w:iCs/>
        </w:rPr>
        <w:br/>
        <w:t>•</w:t>
      </w:r>
      <w:r w:rsidR="00173CE1">
        <w:rPr>
          <w:rStyle w:val="Subst"/>
          <w:bCs/>
          <w:iCs/>
        </w:rPr>
        <w:tab/>
      </w:r>
      <w:r>
        <w:rPr>
          <w:rStyle w:val="Subst"/>
          <w:bCs/>
          <w:iCs/>
        </w:rPr>
        <w:t>дальнейшему совершенствованию системы управления рисками, связанными с осуществлением биржевых операций;</w:t>
      </w:r>
      <w:r>
        <w:rPr>
          <w:rStyle w:val="Subst"/>
          <w:bCs/>
          <w:iCs/>
        </w:rPr>
        <w:br/>
        <w:t>•</w:t>
      </w:r>
      <w:r w:rsidR="00173CE1">
        <w:rPr>
          <w:rStyle w:val="Subst"/>
          <w:bCs/>
          <w:iCs/>
        </w:rPr>
        <w:tab/>
      </w:r>
      <w:r>
        <w:rPr>
          <w:rStyle w:val="Subst"/>
          <w:bCs/>
          <w:iCs/>
        </w:rPr>
        <w:t>созданию надежной и производительной технологической платформы и набора технологических услуг;</w:t>
      </w:r>
      <w:r>
        <w:rPr>
          <w:rStyle w:val="Subst"/>
          <w:bCs/>
          <w:iCs/>
        </w:rPr>
        <w:br/>
        <w:t>•</w:t>
      </w:r>
      <w:r w:rsidR="00173CE1">
        <w:rPr>
          <w:rStyle w:val="Subst"/>
          <w:bCs/>
          <w:iCs/>
        </w:rPr>
        <w:tab/>
      </w:r>
      <w:r>
        <w:rPr>
          <w:rStyle w:val="Subst"/>
          <w:bCs/>
          <w:iCs/>
        </w:rPr>
        <w:t>реализации проектов по расширению потенциала российского фьючерсного рынка;</w:t>
      </w:r>
      <w:proofErr w:type="gramEnd"/>
      <w:r>
        <w:rPr>
          <w:rStyle w:val="Subst"/>
          <w:bCs/>
          <w:iCs/>
        </w:rPr>
        <w:br/>
        <w:t>•</w:t>
      </w:r>
      <w:r w:rsidR="00173CE1">
        <w:rPr>
          <w:rStyle w:val="Subst"/>
          <w:bCs/>
          <w:iCs/>
        </w:rPr>
        <w:tab/>
      </w:r>
      <w:r>
        <w:rPr>
          <w:rStyle w:val="Subst"/>
          <w:bCs/>
          <w:iCs/>
        </w:rPr>
        <w:t xml:space="preserve">непрерывному мониторингу внештатных ситуаций и оценке степени их возможного воздействия на технологические процессы биржевых рынков. </w:t>
      </w:r>
    </w:p>
    <w:p w:rsidR="00637B3F" w:rsidRPr="00637B3F" w:rsidRDefault="00C34437" w:rsidP="00637B3F">
      <w:pPr>
        <w:spacing w:before="240"/>
        <w:jc w:val="both"/>
        <w:rPr>
          <w:bCs/>
          <w:iCs/>
        </w:rPr>
      </w:pPr>
      <w:r w:rsidRPr="00637B3F">
        <w:rPr>
          <w:b/>
          <w:i/>
        </w:rPr>
        <w:br/>
      </w:r>
      <w:proofErr w:type="gramStart"/>
      <w:r w:rsidRPr="00637B3F">
        <w:rPr>
          <w:bCs/>
          <w:iCs/>
        </w:rPr>
        <w:t>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обязательств по ценным бумагам:</w:t>
      </w:r>
      <w:proofErr w:type="gramEnd"/>
    </w:p>
    <w:p w:rsidR="00992C9D" w:rsidRDefault="00702D03" w:rsidP="00C54609">
      <w:pPr>
        <w:spacing w:before="240"/>
        <w:ind w:left="284"/>
        <w:jc w:val="both"/>
        <w:rPr>
          <w:rStyle w:val="Subst"/>
          <w:bCs/>
          <w:iCs/>
        </w:rPr>
      </w:pPr>
      <w:r>
        <w:rPr>
          <w:rStyle w:val="Subst"/>
          <w:bCs/>
          <w:iCs/>
        </w:rPr>
        <w:tab/>
      </w:r>
      <w:proofErr w:type="gramStart"/>
      <w:r w:rsidR="00C34437">
        <w:rPr>
          <w:rStyle w:val="Subst"/>
          <w:bCs/>
          <w:iCs/>
        </w:rPr>
        <w:t>В связи с тем, что Эмитент не производит продукцию, не использует сырье, его деятельность (как на внешнем, так и на внутреннем рынках) не подвержена рискам, связа</w:t>
      </w:r>
      <w:r w:rsidR="00992C9D">
        <w:rPr>
          <w:rStyle w:val="Subst"/>
          <w:bCs/>
          <w:iCs/>
        </w:rPr>
        <w:t>нным с изменением цен на сырье.</w:t>
      </w:r>
      <w:proofErr w:type="gramEnd"/>
    </w:p>
    <w:p w:rsidR="00637B3F" w:rsidRPr="00992C9D" w:rsidRDefault="00C34437" w:rsidP="00637B3F">
      <w:pPr>
        <w:spacing w:before="240"/>
        <w:jc w:val="both"/>
        <w:rPr>
          <w:bCs/>
          <w:iCs/>
        </w:rPr>
      </w:pPr>
      <w:r w:rsidRPr="00992C9D">
        <w:rPr>
          <w:bCs/>
          <w:iCs/>
        </w:rPr>
        <w:t>Риски, связанные с возможным изменением цен на продукцию и/или услуги Эмитента (отдельно на внутреннем и внешнем рынках), и их влияние на деятельность эмитента и исполнение обязательств по ценным бумагам:</w:t>
      </w:r>
    </w:p>
    <w:p w:rsidR="00C34437" w:rsidRPr="00173CE1" w:rsidRDefault="00702D03" w:rsidP="00C54609">
      <w:pPr>
        <w:spacing w:before="240"/>
        <w:ind w:left="284"/>
        <w:jc w:val="both"/>
        <w:rPr>
          <w:b/>
          <w:bCs/>
          <w:i/>
          <w:iCs/>
        </w:rPr>
      </w:pPr>
      <w:r>
        <w:rPr>
          <w:rStyle w:val="Subst"/>
          <w:bCs/>
          <w:iCs/>
        </w:rPr>
        <w:tab/>
      </w:r>
      <w:r w:rsidR="00C34437">
        <w:rPr>
          <w:rStyle w:val="Subst"/>
          <w:bCs/>
          <w:iCs/>
        </w:rPr>
        <w:t xml:space="preserve">В связи с тем, что Эмитент не производит продукцию, его деятельность (как на </w:t>
      </w:r>
      <w:proofErr w:type="gramStart"/>
      <w:r w:rsidR="00C34437">
        <w:rPr>
          <w:rStyle w:val="Subst"/>
          <w:bCs/>
          <w:iCs/>
        </w:rPr>
        <w:t>внешнем</w:t>
      </w:r>
      <w:proofErr w:type="gramEnd"/>
      <w:r w:rsidR="00C34437">
        <w:rPr>
          <w:rStyle w:val="Subst"/>
          <w:bCs/>
          <w:iCs/>
        </w:rPr>
        <w:t>, так и на внутреннем рынках) не подвержена рискам, связанным с изменением цен на продукцию.</w:t>
      </w:r>
      <w:r w:rsidR="00C34437">
        <w:rPr>
          <w:rStyle w:val="Subst"/>
          <w:bCs/>
          <w:iCs/>
        </w:rPr>
        <w:br/>
      </w:r>
      <w:r>
        <w:rPr>
          <w:rStyle w:val="Subst"/>
          <w:bCs/>
          <w:iCs/>
        </w:rPr>
        <w:tab/>
      </w:r>
      <w:r w:rsidR="00C34437">
        <w:rPr>
          <w:rStyle w:val="Subst"/>
          <w:bCs/>
          <w:iCs/>
        </w:rPr>
        <w:t>Изменение цен на услуги Эмитента может повлиять на результаты деятельности Эмитента в краткосрочном периоде. Однако это в существенной степени не отразится на способности Эмитента исполнять свои обязательст</w:t>
      </w:r>
      <w:r>
        <w:rPr>
          <w:rStyle w:val="Subst"/>
          <w:bCs/>
          <w:iCs/>
        </w:rPr>
        <w:t>ва по ценным бумагам.</w:t>
      </w:r>
      <w:r>
        <w:rPr>
          <w:rStyle w:val="Subst"/>
          <w:bCs/>
          <w:iCs/>
        </w:rPr>
        <w:br/>
      </w:r>
      <w:r>
        <w:rPr>
          <w:rStyle w:val="Subst"/>
          <w:bCs/>
          <w:iCs/>
        </w:rPr>
        <w:tab/>
      </w:r>
      <w:r w:rsidR="00C34437">
        <w:rPr>
          <w:rStyle w:val="Subst"/>
          <w:bCs/>
          <w:iCs/>
        </w:rPr>
        <w:t>Ситуация, сложившаяся в настоящий момент на российском и зарубежном биржевых рынках, позволяет формировать позитивные прогнозы относительно деятельности Эмитента, ввиду чего риски, связанные с изменением цен на услуги Эмитента, оцениваются как минимальные, а их влияние на деятельность Эмитента, как незначительное.</w:t>
      </w:r>
    </w:p>
    <w:p w:rsidR="00C34437" w:rsidRDefault="00C34437" w:rsidP="00474F23">
      <w:pPr>
        <w:pStyle w:val="2"/>
        <w:jc w:val="both"/>
      </w:pPr>
      <w:bookmarkStart w:id="42" w:name="_Toc364153953"/>
      <w:bookmarkStart w:id="43" w:name="_Toc364154893"/>
      <w:r>
        <w:t xml:space="preserve">2.4.2. </w:t>
      </w:r>
      <w:proofErr w:type="spellStart"/>
      <w:r>
        <w:t>Страновые</w:t>
      </w:r>
      <w:proofErr w:type="spellEnd"/>
      <w:r>
        <w:t xml:space="preserve"> и региональные риски</w:t>
      </w:r>
      <w:bookmarkEnd w:id="42"/>
      <w:bookmarkEnd w:id="43"/>
    </w:p>
    <w:p w:rsidR="00702D03" w:rsidRDefault="00702D03" w:rsidP="00702D03">
      <w:pPr>
        <w:spacing w:before="240"/>
        <w:jc w:val="both"/>
        <w:rPr>
          <w:rStyle w:val="Subst"/>
          <w:b w:val="0"/>
          <w:i w:val="0"/>
        </w:rPr>
      </w:pPr>
      <w:proofErr w:type="spellStart"/>
      <w:r>
        <w:rPr>
          <w:rStyle w:val="Subst"/>
          <w:b w:val="0"/>
          <w:i w:val="0"/>
        </w:rPr>
        <w:t>Страновые</w:t>
      </w:r>
      <w:proofErr w:type="spellEnd"/>
      <w:r>
        <w:rPr>
          <w:rStyle w:val="Subst"/>
          <w:b w:val="0"/>
          <w:i w:val="0"/>
        </w:rPr>
        <w:t xml:space="preserve"> риски:</w:t>
      </w:r>
    </w:p>
    <w:p w:rsidR="00702D03" w:rsidRDefault="00702D03" w:rsidP="00702D03">
      <w:pPr>
        <w:spacing w:before="240"/>
        <w:ind w:left="284"/>
        <w:jc w:val="both"/>
        <w:rPr>
          <w:rStyle w:val="Subst"/>
          <w:bCs/>
          <w:iCs/>
        </w:rPr>
      </w:pPr>
      <w:r>
        <w:rPr>
          <w:rStyle w:val="Subst"/>
          <w:bCs/>
          <w:iCs/>
        </w:rPr>
        <w:tab/>
      </w:r>
      <w:r w:rsidR="00C34437">
        <w:rPr>
          <w:rStyle w:val="Subst"/>
          <w:bCs/>
          <w:iCs/>
        </w:rPr>
        <w:t xml:space="preserve">Эмитент зарегистрирован в качестве налогоплательщика на территории Российской Федерации, таким образом, основные </w:t>
      </w:r>
      <w:proofErr w:type="spellStart"/>
      <w:r w:rsidR="00C34437">
        <w:rPr>
          <w:rStyle w:val="Subst"/>
          <w:bCs/>
          <w:iCs/>
        </w:rPr>
        <w:t>страновые</w:t>
      </w:r>
      <w:proofErr w:type="spellEnd"/>
      <w:r w:rsidR="00C34437">
        <w:rPr>
          <w:rStyle w:val="Subst"/>
          <w:bCs/>
          <w:iCs/>
        </w:rPr>
        <w:t xml:space="preserve"> и региональные риски, влияющие на Эмитента – это риски, характерные для Российской Федерации. </w:t>
      </w:r>
      <w:proofErr w:type="gramStart"/>
      <w:r w:rsidR="00C34437">
        <w:rPr>
          <w:rStyle w:val="Subst"/>
          <w:bCs/>
          <w:iCs/>
        </w:rPr>
        <w:t>В условиях продолжающихся экономических реформ и развития правовой, налоговой и административной инфраструктуры, которая отвечала бы требованиям рыночной экономики, стабильность российской экономики во многом зависит от хода проведения реформ, в том числе от их последовательности и поддержки российским обществом, а также от эффективности предпринимаемых Правительством мер в сфере экономики, финансовой и денежно-кредитной политики.</w:t>
      </w:r>
      <w:proofErr w:type="gramEnd"/>
    </w:p>
    <w:p w:rsidR="00702D03" w:rsidRDefault="00702D03" w:rsidP="00702D03">
      <w:pPr>
        <w:ind w:left="284"/>
        <w:jc w:val="both"/>
        <w:rPr>
          <w:rStyle w:val="Subst"/>
          <w:bCs/>
          <w:iCs/>
        </w:rPr>
      </w:pPr>
      <w:r>
        <w:rPr>
          <w:rStyle w:val="Subst"/>
          <w:bCs/>
          <w:iCs/>
        </w:rPr>
        <w:lastRenderedPageBreak/>
        <w:tab/>
      </w:r>
      <w:r w:rsidR="00C34437">
        <w:rPr>
          <w:rStyle w:val="Subst"/>
          <w:bCs/>
          <w:iCs/>
        </w:rPr>
        <w:t>Политическая и экономическая нестабильность в Российской Федерации может отрицательно сказаться на деятельности предприятий страны. Так, мировой финансовый кризис 2008-2009 гг. внес значительные коррективы в условия работы большинства хозяйствующих субъектов России, спровоцировав отток капитала и спад в сферах промышленного производства, торговли и инвестиций. С середины 2009 г. экономика страны начала преодолевать негативные последствия кризиса, но, несмотря на некоторые индикаторы восстановления, по-прежнему существует неопределенность относительно будущего экономического роста и стоимости капитала, что может негативно повлиять на финансовое положение, результаты операций и экономические перспективы Эмитента. Вероятность продолжения экономической неопределенности в обозримом будущем и вероятность того, что возмещаемая стоимость активов Эмитента может оказаться ниже балансовой стоимости, соответствующим образом может сказаться на прибыльности Эмитента.</w:t>
      </w:r>
      <w:r w:rsidR="00C34437">
        <w:rPr>
          <w:rStyle w:val="Subst"/>
          <w:bCs/>
          <w:iCs/>
        </w:rPr>
        <w:br/>
      </w:r>
      <w:r>
        <w:rPr>
          <w:rStyle w:val="Subst"/>
          <w:bCs/>
          <w:iCs/>
        </w:rPr>
        <w:tab/>
      </w:r>
      <w:r w:rsidR="00C34437">
        <w:rPr>
          <w:rStyle w:val="Subst"/>
          <w:bCs/>
          <w:iCs/>
        </w:rPr>
        <w:t xml:space="preserve">Эмитент также осуществляет ряд инвестиционных проектов в нескольких зарубежных государствах, владеет различными долями в собственности ряда компаний (на Украине и в Казахстане). Возможные смены политических сил, изменения местного законодательства, ухудшение социально-экономического климата могут оказать негативное влияние на развитие и деятельность данных проектов. Минимизация этих рисков лежит в поле постоянного мониторинга ситуации в странах присутствия Эмитента и </w:t>
      </w:r>
      <w:proofErr w:type="gramStart"/>
      <w:r w:rsidR="00C34437">
        <w:rPr>
          <w:rStyle w:val="Subst"/>
          <w:bCs/>
          <w:iCs/>
        </w:rPr>
        <w:t>его</w:t>
      </w:r>
      <w:proofErr w:type="gramEnd"/>
      <w:r w:rsidR="00C34437">
        <w:rPr>
          <w:rStyle w:val="Subst"/>
          <w:bCs/>
          <w:iCs/>
        </w:rPr>
        <w:t xml:space="preserve"> дочерних и зависимых структур и своевременном и адекватном реагировании на происходящие изменения. </w:t>
      </w:r>
    </w:p>
    <w:p w:rsidR="00702D03" w:rsidRPr="00702D03" w:rsidRDefault="00702D03" w:rsidP="00702D03">
      <w:pPr>
        <w:jc w:val="both"/>
        <w:rPr>
          <w:rStyle w:val="Subst"/>
          <w:b w:val="0"/>
          <w:i w:val="0"/>
        </w:rPr>
      </w:pPr>
      <w:r>
        <w:rPr>
          <w:rStyle w:val="Subst"/>
          <w:bCs/>
          <w:iCs/>
        </w:rPr>
        <w:br/>
      </w:r>
      <w:r w:rsidRPr="00702D03">
        <w:rPr>
          <w:rStyle w:val="Subst"/>
          <w:b w:val="0"/>
          <w:i w:val="0"/>
        </w:rPr>
        <w:t>Региональные риски:</w:t>
      </w:r>
    </w:p>
    <w:p w:rsidR="00702D03" w:rsidRDefault="00702D03" w:rsidP="00474F23">
      <w:pPr>
        <w:ind w:left="200"/>
        <w:jc w:val="both"/>
        <w:rPr>
          <w:rStyle w:val="Subst"/>
          <w:bCs/>
          <w:iCs/>
        </w:rPr>
      </w:pPr>
      <w:r w:rsidRPr="00702D03">
        <w:rPr>
          <w:rStyle w:val="Subst"/>
          <w:b w:val="0"/>
          <w:i w:val="0"/>
          <w:color w:val="0000FF"/>
        </w:rPr>
        <w:br/>
      </w:r>
      <w:r>
        <w:rPr>
          <w:rStyle w:val="Subst"/>
          <w:bCs/>
          <w:iCs/>
        </w:rPr>
        <w:tab/>
      </w:r>
      <w:r w:rsidR="00C34437" w:rsidRPr="00702D03">
        <w:rPr>
          <w:rStyle w:val="Subst"/>
          <w:bCs/>
          <w:iCs/>
        </w:rPr>
        <w:t>Эмитент зарегистрирован на территории города Москвы – самого стабильного и экономически активного региона страны. Значительных политических и экономических изменений в регионе не предвидится.</w:t>
      </w:r>
      <w:r w:rsidR="00C34437">
        <w:rPr>
          <w:rStyle w:val="Subst"/>
          <w:bCs/>
          <w:iCs/>
        </w:rPr>
        <w:br/>
      </w:r>
    </w:p>
    <w:p w:rsidR="00702D03" w:rsidRDefault="00702D03" w:rsidP="00702D03">
      <w:pPr>
        <w:spacing w:before="240"/>
        <w:jc w:val="both"/>
        <w:rPr>
          <w:rStyle w:val="Subst"/>
          <w:b w:val="0"/>
          <w:i w:val="0"/>
        </w:rPr>
      </w:pPr>
      <w:r>
        <w:rPr>
          <w:rStyle w:val="Subst"/>
          <w:b w:val="0"/>
          <w:i w:val="0"/>
        </w:rPr>
        <w:t>Предполагаемые действия Эмитента на случай отрицательного влияния изменения ситуации в стране (странах) и регионе на его деятельность:</w:t>
      </w:r>
    </w:p>
    <w:p w:rsidR="00702D03" w:rsidRDefault="00702D03" w:rsidP="00702D03">
      <w:pPr>
        <w:ind w:left="200" w:firstLine="520"/>
        <w:jc w:val="both"/>
        <w:rPr>
          <w:rStyle w:val="Subst"/>
          <w:bCs/>
          <w:iCs/>
        </w:rPr>
      </w:pPr>
    </w:p>
    <w:p w:rsidR="00702D03" w:rsidRDefault="00C34437" w:rsidP="00702D03">
      <w:pPr>
        <w:ind w:left="200" w:firstLine="520"/>
        <w:jc w:val="both"/>
        <w:rPr>
          <w:rStyle w:val="Subst"/>
          <w:bCs/>
          <w:iCs/>
        </w:rPr>
      </w:pPr>
      <w:r>
        <w:rPr>
          <w:rStyle w:val="Subst"/>
          <w:bCs/>
          <w:iCs/>
        </w:rPr>
        <w:t xml:space="preserve">Указанные выше риски не могут быть подконтрольны Эмитенту из-за их масштаба. Для снижения политических рисков при осуществлении своей деятельности Эмитентом изучается политическая и экономическая конъюнктура, осуществляется оценка наиболее вероятных изменений политической и экономической ситуации. Результаты проведенных исследований учитываются при утверждении концепции развития Эмитента, а также при принятии решений, касающихся реализации новых проектов. </w:t>
      </w:r>
      <w:proofErr w:type="gramStart"/>
      <w:r>
        <w:rPr>
          <w:rStyle w:val="Subst"/>
          <w:bCs/>
          <w:iCs/>
        </w:rPr>
        <w:t>В случае дестабилизации политической и экономической ситуации в России или в отдельно взятом регионе, которая может негативно повлиять на деятельность Эмитента, последний будет принимать меры по антикризисному управлению с целью максимального снижения негативного воздействия ситуации на Эмитента, в том числе направленных на сокращение издержек производства и иных расходов, на п</w:t>
      </w:r>
      <w:r w:rsidR="00702D03">
        <w:rPr>
          <w:rStyle w:val="Subst"/>
          <w:bCs/>
          <w:iCs/>
        </w:rPr>
        <w:t>ересмотр инвестиционных планов.</w:t>
      </w:r>
      <w:proofErr w:type="gramEnd"/>
    </w:p>
    <w:p w:rsidR="00702D03" w:rsidRDefault="00702D03" w:rsidP="00702D03">
      <w:pPr>
        <w:spacing w:before="240"/>
        <w:jc w:val="both"/>
        <w:rPr>
          <w:rStyle w:val="Subst"/>
          <w:b w:val="0"/>
          <w:i w:val="0"/>
        </w:rPr>
      </w:pPr>
      <w:r>
        <w:rPr>
          <w:rStyle w:val="Subst"/>
          <w:b w:val="0"/>
          <w:i w:val="0"/>
        </w:rPr>
        <w:t>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w:t>
      </w:r>
    </w:p>
    <w:p w:rsidR="00702D03" w:rsidRDefault="00C34437" w:rsidP="00702D03">
      <w:pPr>
        <w:ind w:left="284"/>
        <w:jc w:val="both"/>
        <w:rPr>
          <w:rStyle w:val="Subst"/>
          <w:bCs/>
          <w:iCs/>
        </w:rPr>
      </w:pPr>
      <w:r>
        <w:rPr>
          <w:rStyle w:val="Subst"/>
          <w:bCs/>
          <w:iCs/>
        </w:rPr>
        <w:br/>
      </w:r>
      <w:r w:rsidR="00702D03">
        <w:rPr>
          <w:rStyle w:val="Subst"/>
          <w:bCs/>
          <w:iCs/>
        </w:rPr>
        <w:tab/>
      </w:r>
      <w:r>
        <w:rPr>
          <w:rStyle w:val="Subst"/>
          <w:bCs/>
          <w:iCs/>
        </w:rPr>
        <w:t>Вероятность военных конфликтов и введения чрезвычайного положения в стране и в регионе присутствия Эм</w:t>
      </w:r>
      <w:r w:rsidR="00702D03">
        <w:rPr>
          <w:rStyle w:val="Subst"/>
          <w:bCs/>
          <w:iCs/>
        </w:rPr>
        <w:t>итента является незначительной.</w:t>
      </w:r>
    </w:p>
    <w:p w:rsidR="00702D03" w:rsidRDefault="00702D03" w:rsidP="00702D03">
      <w:pPr>
        <w:spacing w:before="240"/>
        <w:jc w:val="both"/>
        <w:rPr>
          <w:rStyle w:val="Subst"/>
          <w:b w:val="0"/>
          <w:i w:val="0"/>
        </w:rPr>
      </w:pPr>
      <w:r>
        <w:rPr>
          <w:rStyle w:val="Subst"/>
          <w:b w:val="0"/>
          <w:i w:val="0"/>
        </w:rPr>
        <w:t>Риски, связанные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w:t>
      </w:r>
    </w:p>
    <w:p w:rsidR="00702D03" w:rsidRDefault="00702D03" w:rsidP="00702D03">
      <w:pPr>
        <w:ind w:left="284"/>
        <w:jc w:val="both"/>
        <w:rPr>
          <w:rStyle w:val="Subst"/>
          <w:bCs/>
          <w:iCs/>
        </w:rPr>
      </w:pPr>
    </w:p>
    <w:p w:rsidR="00C34437" w:rsidRDefault="00C34437" w:rsidP="00702D03">
      <w:pPr>
        <w:ind w:left="284" w:firstLine="436"/>
        <w:jc w:val="both"/>
      </w:pPr>
      <w:r>
        <w:rPr>
          <w:rStyle w:val="Subst"/>
          <w:bCs/>
          <w:iCs/>
        </w:rPr>
        <w:t xml:space="preserve">Стихийные бедствия могут привести к выходу из строя и/или физическим разрушениям (уничтожению) зданий и коммуникаций, оборудования, информационных массивов, что, безусловно, негативно отразится на деятельности Эмитента. Следствием риска может являться прекращение функционирования биржевых рынков в условиях чрезвычайных ситуаций. </w:t>
      </w:r>
      <w:proofErr w:type="gramStart"/>
      <w:r>
        <w:rPr>
          <w:rStyle w:val="Subst"/>
          <w:bCs/>
          <w:iCs/>
        </w:rPr>
        <w:t xml:space="preserve">Учитывая, что Эмитент зарегистрирован и находится в географически стабильном регионе (г. Москве), а также функционирование географически-разнесенного резервного вычислительного центра для поддержания </w:t>
      </w:r>
      <w:proofErr w:type="spellStart"/>
      <w:r>
        <w:rPr>
          <w:rStyle w:val="Subst"/>
          <w:bCs/>
          <w:iCs/>
        </w:rPr>
        <w:t>катастрофоустойчивого</w:t>
      </w:r>
      <w:proofErr w:type="spellEnd"/>
      <w:r>
        <w:rPr>
          <w:rStyle w:val="Subst"/>
          <w:bCs/>
          <w:iCs/>
        </w:rPr>
        <w:t xml:space="preserve"> режима функционирования систем Эмитента, риски, связанные с географическими особенностями региона, в том числе повышенной </w:t>
      </w:r>
      <w:r>
        <w:rPr>
          <w:rStyle w:val="Subst"/>
          <w:bCs/>
          <w:iCs/>
        </w:rPr>
        <w:lastRenderedPageBreak/>
        <w:t>опасностью стихийных бедствий, возможным прекращением транспортного сообщения в связи с удаленностью и/или труднодоступностью, считаются незначительными.</w:t>
      </w:r>
      <w:r>
        <w:rPr>
          <w:rStyle w:val="Subst"/>
          <w:bCs/>
          <w:iCs/>
        </w:rPr>
        <w:br/>
      </w:r>
      <w:proofErr w:type="gramEnd"/>
    </w:p>
    <w:p w:rsidR="00C34437" w:rsidRDefault="00C34437" w:rsidP="00474F23">
      <w:pPr>
        <w:pStyle w:val="2"/>
        <w:jc w:val="both"/>
      </w:pPr>
      <w:bookmarkStart w:id="44" w:name="_Toc364153954"/>
      <w:bookmarkStart w:id="45" w:name="_Toc364154894"/>
      <w:r>
        <w:t>2.4.3. Финансовые риски</w:t>
      </w:r>
      <w:bookmarkEnd w:id="44"/>
      <w:bookmarkEnd w:id="45"/>
    </w:p>
    <w:p w:rsidR="00F96E4C" w:rsidRDefault="00F96E4C" w:rsidP="00F96E4C">
      <w:pPr>
        <w:spacing w:before="240"/>
        <w:jc w:val="both"/>
        <w:rPr>
          <w:rStyle w:val="Subst"/>
          <w:b w:val="0"/>
          <w:i w:val="0"/>
        </w:rPr>
      </w:pPr>
      <w:r>
        <w:rPr>
          <w:rStyle w:val="Subst"/>
          <w:b w:val="0"/>
          <w:bCs/>
          <w:i w:val="0"/>
          <w:iCs/>
        </w:rPr>
        <w:t>Описывается подверженность Эмитента рискам, связанным с изменением процентных ставок, курса обмена иностранных валют, в связи с деятельностью эмитента либо в связи с хеджированием, осуществляемым эмитентом в целях снижения неблагоприятных последствий влияния вышеуказанных рисков. Описывается подверженность финансового состояния Эмитента, его ликвидности, источников финансирования, результатов деятельности и т.п. изменению валютного курса (валютные риски):</w:t>
      </w:r>
    </w:p>
    <w:p w:rsidR="00F96E4C" w:rsidRDefault="00F96E4C" w:rsidP="00F96E4C">
      <w:pPr>
        <w:spacing w:before="240"/>
        <w:jc w:val="both"/>
        <w:rPr>
          <w:rStyle w:val="Subst"/>
          <w:b w:val="0"/>
          <w:bCs/>
          <w:i w:val="0"/>
          <w:iCs/>
        </w:rPr>
      </w:pPr>
      <w:r>
        <w:rPr>
          <w:rStyle w:val="Subst"/>
          <w:b w:val="0"/>
          <w:bCs/>
          <w:i w:val="0"/>
          <w:iCs/>
        </w:rPr>
        <w:t>Валютные риски:</w:t>
      </w:r>
    </w:p>
    <w:p w:rsidR="000B0873" w:rsidRDefault="00C34437" w:rsidP="000B0873">
      <w:pPr>
        <w:ind w:left="284"/>
        <w:jc w:val="both"/>
        <w:rPr>
          <w:rStyle w:val="Subst"/>
          <w:bCs/>
          <w:iCs/>
        </w:rPr>
      </w:pPr>
      <w:r>
        <w:rPr>
          <w:rStyle w:val="Subst"/>
          <w:bCs/>
          <w:iCs/>
        </w:rPr>
        <w:br/>
      </w:r>
      <w:r>
        <w:rPr>
          <w:rStyle w:val="Subst"/>
          <w:bCs/>
          <w:iCs/>
        </w:rPr>
        <w:tab/>
        <w:t xml:space="preserve">Валютные риски рассматриваются как вероятность возникновения потерь, связанных с неблагоприятным изменением курсов иностранных валют при проведении внешнеэкономических, кредитных и других валютных операций. Доходы и подавляющая часть расходов Эмитента номинируется в рублях, в </w:t>
      </w:r>
      <w:proofErr w:type="gramStart"/>
      <w:r>
        <w:rPr>
          <w:rStyle w:val="Subst"/>
          <w:bCs/>
          <w:iCs/>
        </w:rPr>
        <w:t>связи</w:t>
      </w:r>
      <w:proofErr w:type="gramEnd"/>
      <w:r>
        <w:rPr>
          <w:rStyle w:val="Subst"/>
          <w:bCs/>
          <w:iCs/>
        </w:rPr>
        <w:t xml:space="preserve"> с чем подверженность Эмитента валютному риску минимальна.</w:t>
      </w:r>
      <w:r>
        <w:rPr>
          <w:rStyle w:val="Subst"/>
          <w:bCs/>
          <w:iCs/>
        </w:rPr>
        <w:br/>
      </w:r>
      <w:r>
        <w:rPr>
          <w:rStyle w:val="Subst"/>
          <w:bCs/>
          <w:iCs/>
        </w:rPr>
        <w:tab/>
        <w:t xml:space="preserve">Умеренные (в пределах 20% за год) колебания валютного курса не окажут существенного отрицательного влияния на деятельность Эмитента, поэтому никаких действий в случае возникновения подобных колебаний Эмитент предпринимать не планирует. В отношении значительных колебаний валютного курса можно отметить, что они повлияют, прежде всего, на экономику России в целом, а значит и на деятельность Эмитента. Учитывая большую взаимосвязь Эмитента с различными структурами российской экономики, можно ожидать, что резкое снижение курса рубля по отношению к доллару США и другим мировым валютам существенно отразятся на положении Эмитента. Согласно данным официального сайта Банка России за первое полугодие 2013 года наблюдалось снижение курса российского рубля по отношению к доллару США  на 7,5%,  рубля по отношению к Евро – на 7,3%.  Вместе с тем, резких колебаний валютного курса до конца  2013 года не прогнозируется. </w:t>
      </w:r>
      <w:r>
        <w:rPr>
          <w:rStyle w:val="Subst"/>
          <w:bCs/>
          <w:iCs/>
        </w:rPr>
        <w:br/>
      </w:r>
      <w:r>
        <w:rPr>
          <w:rStyle w:val="Subst"/>
          <w:bCs/>
          <w:iCs/>
        </w:rPr>
        <w:tab/>
        <w:t xml:space="preserve">Риски, связанные с изменением процентных ставок, Эмитент </w:t>
      </w:r>
      <w:proofErr w:type="spellStart"/>
      <w:r>
        <w:rPr>
          <w:rStyle w:val="Subst"/>
          <w:bCs/>
          <w:iCs/>
        </w:rPr>
        <w:t>оценивеат</w:t>
      </w:r>
      <w:proofErr w:type="spellEnd"/>
      <w:r>
        <w:rPr>
          <w:rStyle w:val="Subst"/>
          <w:bCs/>
          <w:iCs/>
        </w:rPr>
        <w:t xml:space="preserve"> как незначительные с учетом сформированной структуры активов и обязательств и применяемых мер по управлению рисками. Управление рисками Эмитент осуществляет с учетом прогнозирования рискового события, основанного на сборе и анализе рыночной и иной необходимой информации и контроле уровня риска.</w:t>
      </w:r>
      <w:r>
        <w:rPr>
          <w:rStyle w:val="Subst"/>
          <w:bCs/>
          <w:iCs/>
        </w:rPr>
        <w:br/>
      </w:r>
      <w:r>
        <w:rPr>
          <w:rStyle w:val="Subst"/>
          <w:bCs/>
          <w:iCs/>
        </w:rPr>
        <w:tab/>
        <w:t>Хеджирование в целях снижения неблагоприятных последствий изменений процентных ставок, курса обмена иностранных валют, Эмитент не осуществляет.</w:t>
      </w:r>
      <w:r>
        <w:rPr>
          <w:rStyle w:val="Subst"/>
          <w:bCs/>
          <w:iCs/>
        </w:rPr>
        <w:br/>
      </w:r>
    </w:p>
    <w:p w:rsidR="000B0873" w:rsidRDefault="00C34437" w:rsidP="000B0873">
      <w:pPr>
        <w:jc w:val="both"/>
        <w:rPr>
          <w:rStyle w:val="Subst"/>
          <w:b w:val="0"/>
          <w:bCs/>
          <w:i w:val="0"/>
          <w:iCs/>
        </w:rPr>
      </w:pPr>
      <w:r w:rsidRPr="000B0873">
        <w:rPr>
          <w:rStyle w:val="Subst"/>
          <w:b w:val="0"/>
          <w:bCs/>
          <w:i w:val="0"/>
          <w:iCs/>
        </w:rPr>
        <w:t>Кредитные риски:</w:t>
      </w:r>
    </w:p>
    <w:p w:rsidR="000B0873" w:rsidRDefault="00C34437" w:rsidP="000B0873">
      <w:pPr>
        <w:ind w:left="284"/>
        <w:jc w:val="both"/>
        <w:rPr>
          <w:rStyle w:val="Subst"/>
          <w:b w:val="0"/>
          <w:bCs/>
          <w:i w:val="0"/>
          <w:iCs/>
        </w:rPr>
      </w:pPr>
      <w:r w:rsidRPr="000B0873">
        <w:rPr>
          <w:rStyle w:val="Subst"/>
          <w:b w:val="0"/>
          <w:bCs/>
          <w:i w:val="0"/>
          <w:iCs/>
        </w:rPr>
        <w:br/>
      </w:r>
      <w:r>
        <w:rPr>
          <w:rStyle w:val="Subst"/>
          <w:bCs/>
          <w:iCs/>
        </w:rPr>
        <w:tab/>
        <w:t xml:space="preserve">Кредитный риск Эмитента рассматривается в общем понимании кредитного риска Группы, т.е. риска возникновения потенциальных потерь вследствие неисполнения, несвоевременного либо неполного исполнения контрагентами Группы своих финансовых обязательств в соответствии с условиями договора. </w:t>
      </w:r>
      <w:r>
        <w:rPr>
          <w:rStyle w:val="Subst"/>
          <w:bCs/>
          <w:iCs/>
        </w:rPr>
        <w:br/>
      </w:r>
      <w:r>
        <w:rPr>
          <w:rStyle w:val="Subst"/>
          <w:bCs/>
          <w:iCs/>
        </w:rPr>
        <w:tab/>
        <w:t xml:space="preserve">Контроль за кредитными рисками Группа осуществляет централизованно с учетом </w:t>
      </w:r>
      <w:proofErr w:type="gramStart"/>
      <w:r>
        <w:rPr>
          <w:rStyle w:val="Subst"/>
          <w:bCs/>
          <w:iCs/>
        </w:rPr>
        <w:t>риск-профиля</w:t>
      </w:r>
      <w:proofErr w:type="gramEnd"/>
      <w:r>
        <w:rPr>
          <w:rStyle w:val="Subst"/>
          <w:bCs/>
          <w:iCs/>
        </w:rPr>
        <w:t xml:space="preserve"> и уровня кредитного риска отдельных организаций Группы. </w:t>
      </w:r>
      <w:r>
        <w:rPr>
          <w:rStyle w:val="Subst"/>
          <w:bCs/>
          <w:iCs/>
        </w:rPr>
        <w:br/>
      </w:r>
      <w:r>
        <w:rPr>
          <w:rStyle w:val="Subst"/>
          <w:bCs/>
          <w:iCs/>
        </w:rPr>
        <w:tab/>
        <w:t>Система управления кредитными рисками Группы включает в себя:</w:t>
      </w:r>
      <w:r>
        <w:rPr>
          <w:rStyle w:val="Subst"/>
          <w:bCs/>
          <w:iCs/>
        </w:rPr>
        <w:br/>
        <w:t>• обеспечение проведения расчетов с участниками по принципу "поставки против платежа" (с целью минимизации расчетного риска);</w:t>
      </w:r>
      <w:r>
        <w:rPr>
          <w:rStyle w:val="Subst"/>
          <w:bCs/>
          <w:iCs/>
        </w:rPr>
        <w:br/>
        <w:t>• установление лимитов и иных ограничений на отдельных контрагентов или группы связанных контрагентов при размещении временно свободных денежных средств;</w:t>
      </w:r>
      <w:r>
        <w:rPr>
          <w:rStyle w:val="Subst"/>
          <w:bCs/>
          <w:iCs/>
        </w:rPr>
        <w:br/>
        <w:t>• регулярный контроль исполнения установленных лимитов;</w:t>
      </w:r>
      <w:r>
        <w:rPr>
          <w:rStyle w:val="Subst"/>
          <w:bCs/>
          <w:iCs/>
        </w:rPr>
        <w:br/>
        <w:t>• регулярное проведение портфельной и индивидуальной оценки кредитного риска (в том числе с определением внутренних рейтингов контрагентов);</w:t>
      </w:r>
      <w:r>
        <w:rPr>
          <w:rStyle w:val="Subst"/>
          <w:bCs/>
          <w:iCs/>
        </w:rPr>
        <w:br/>
        <w:t xml:space="preserve">• установление требований к участникам, определяющих условия получения доступа к торгам и клиринговому обслуживанию; </w:t>
      </w:r>
      <w:r>
        <w:rPr>
          <w:rStyle w:val="Subst"/>
          <w:bCs/>
          <w:iCs/>
        </w:rPr>
        <w:br/>
        <w:t xml:space="preserve">• иные специфические методы управления риском центрального контрагента. </w:t>
      </w:r>
      <w:r>
        <w:rPr>
          <w:rStyle w:val="Subst"/>
          <w:bCs/>
          <w:iCs/>
        </w:rPr>
        <w:br/>
      </w:r>
      <w:r>
        <w:rPr>
          <w:rStyle w:val="Subst"/>
          <w:bCs/>
          <w:iCs/>
        </w:rPr>
        <w:tab/>
        <w:t xml:space="preserve">Необходимо отметить, что уровень кредитного риска, которому подвержен Эмитент, незначителен, в то время как наиболее значительные кредитные риски принимаются другими организациями Группы, осуществляющими расчетные функции и функции центрального контрагента. В деятельности данных организаций Группы можно выделить как типичные кредитные риски, возникающие при размещении временно свободных денежных средств, так и специфические кредитные риски, связанные с оказанием услуг участникам финансовых рынков </w:t>
      </w:r>
      <w:r>
        <w:rPr>
          <w:rStyle w:val="Subst"/>
          <w:bCs/>
          <w:iCs/>
        </w:rPr>
        <w:lastRenderedPageBreak/>
        <w:t>(риск центрального контрагента).</w:t>
      </w:r>
      <w:r>
        <w:rPr>
          <w:rStyle w:val="Subst"/>
          <w:bCs/>
          <w:iCs/>
        </w:rPr>
        <w:br/>
      </w:r>
    </w:p>
    <w:p w:rsidR="000B0873" w:rsidRPr="000B0873" w:rsidRDefault="00C34437" w:rsidP="000B0873">
      <w:pPr>
        <w:jc w:val="both"/>
        <w:rPr>
          <w:rStyle w:val="Subst"/>
          <w:bCs/>
          <w:i w:val="0"/>
          <w:iCs/>
        </w:rPr>
      </w:pPr>
      <w:r w:rsidRPr="000B0873">
        <w:rPr>
          <w:rStyle w:val="Subst"/>
          <w:b w:val="0"/>
          <w:bCs/>
          <w:i w:val="0"/>
          <w:iCs/>
        </w:rPr>
        <w:t>Риск центрального контрагента:</w:t>
      </w:r>
      <w:r w:rsidRPr="000B0873">
        <w:rPr>
          <w:rStyle w:val="Subst"/>
          <w:b w:val="0"/>
          <w:bCs/>
          <w:i w:val="0"/>
          <w:iCs/>
        </w:rPr>
        <w:br/>
      </w:r>
    </w:p>
    <w:p w:rsidR="000B0873" w:rsidRDefault="00C34437" w:rsidP="000B0873">
      <w:pPr>
        <w:ind w:left="284"/>
        <w:jc w:val="both"/>
        <w:rPr>
          <w:rStyle w:val="Subst"/>
          <w:bCs/>
          <w:iCs/>
        </w:rPr>
      </w:pPr>
      <w:r>
        <w:rPr>
          <w:rStyle w:val="Subst"/>
          <w:bCs/>
          <w:iCs/>
        </w:rPr>
        <w:tab/>
        <w:t xml:space="preserve">Одним из основных рисков принимаемых Группой в процессе централизованного клиринга обязательств участников является кредитный риск Центрального контрагента. В случае дефолта одного из участников клиринга Центральный контрагент будет обязан исполнить обязательства перед добросовестными участниками. </w:t>
      </w:r>
      <w:r>
        <w:rPr>
          <w:rStyle w:val="Subst"/>
          <w:bCs/>
          <w:iCs/>
        </w:rPr>
        <w:br/>
      </w:r>
      <w:r>
        <w:rPr>
          <w:rStyle w:val="Subst"/>
          <w:bCs/>
          <w:iCs/>
        </w:rPr>
        <w:tab/>
        <w:t xml:space="preserve">Управление риском Центрального контрагента является одним из ключевых направлений деятельности Группы. В целях гарантированного и своевременного осуществления клиринга выстроена сложная система мониторинга и управления риском Центрального контрагента с использованием подходов к управлению рисками российских регуляторов,  а также международных стандартов в области </w:t>
      </w:r>
      <w:proofErr w:type="gramStart"/>
      <w:r>
        <w:rPr>
          <w:rStyle w:val="Subst"/>
          <w:bCs/>
          <w:iCs/>
        </w:rPr>
        <w:t>риск-менеджмента</w:t>
      </w:r>
      <w:proofErr w:type="gramEnd"/>
      <w:r>
        <w:rPr>
          <w:rStyle w:val="Subst"/>
          <w:bCs/>
          <w:iCs/>
        </w:rPr>
        <w:t xml:space="preserve"> для системно значимых инфраструктурных организаций.  </w:t>
      </w:r>
      <w:r>
        <w:rPr>
          <w:rStyle w:val="Subst"/>
          <w:bCs/>
          <w:iCs/>
        </w:rPr>
        <w:br/>
      </w:r>
      <w:r>
        <w:rPr>
          <w:rStyle w:val="Subst"/>
          <w:bCs/>
          <w:iCs/>
        </w:rPr>
        <w:tab/>
      </w:r>
      <w:proofErr w:type="gramStart"/>
      <w:r>
        <w:rPr>
          <w:rStyle w:val="Subst"/>
          <w:bCs/>
          <w:iCs/>
        </w:rPr>
        <w:t xml:space="preserve">Система управления риском Центрального контрагента включает в себя: </w:t>
      </w:r>
      <w:r>
        <w:rPr>
          <w:rStyle w:val="Subst"/>
          <w:bCs/>
          <w:iCs/>
        </w:rPr>
        <w:br/>
        <w:t>• подразделение, ответственное за создание методологии и процедур управления этим риском;</w:t>
      </w:r>
      <w:r>
        <w:rPr>
          <w:rStyle w:val="Subst"/>
          <w:bCs/>
          <w:iCs/>
        </w:rPr>
        <w:br/>
        <w:t>• определение уровня обеспечения, который участники клиринга должны внести под свои открытые позиции;</w:t>
      </w:r>
      <w:r>
        <w:rPr>
          <w:rStyle w:val="Subst"/>
          <w:bCs/>
          <w:iCs/>
        </w:rPr>
        <w:br/>
        <w:t>• создание гарантийных фондов, способных покрыть одновременный дефолт двух крупнейших участников клиринга;</w:t>
      </w:r>
      <w:r>
        <w:rPr>
          <w:rStyle w:val="Subst"/>
          <w:bCs/>
          <w:iCs/>
        </w:rPr>
        <w:br/>
        <w:t>• регулярное стресс-тестирование позиций участников с целью проверки достаточности обеспечения и гарантийных фондов в условиях сильных шоков на рынке;</w:t>
      </w:r>
      <w:proofErr w:type="gramEnd"/>
      <w:r>
        <w:rPr>
          <w:rStyle w:val="Subst"/>
          <w:bCs/>
          <w:iCs/>
        </w:rPr>
        <w:br/>
        <w:t xml:space="preserve">• мониторинг финансового состояния участников, в </w:t>
      </w:r>
      <w:proofErr w:type="spellStart"/>
      <w:r>
        <w:rPr>
          <w:rStyle w:val="Subst"/>
          <w:bCs/>
          <w:iCs/>
        </w:rPr>
        <w:t>т.ч</w:t>
      </w:r>
      <w:proofErr w:type="spellEnd"/>
      <w:r>
        <w:rPr>
          <w:rStyle w:val="Subst"/>
          <w:bCs/>
          <w:iCs/>
        </w:rPr>
        <w:t>. соответствия условиям доступа к торгам и клирингу;</w:t>
      </w:r>
      <w:r>
        <w:rPr>
          <w:rStyle w:val="Subst"/>
          <w:bCs/>
          <w:iCs/>
        </w:rPr>
        <w:br/>
        <w:t>• процедуры урегулирования ситуации несостоятельности для минимизации потерь при неисполнении участниками своих обязательств;</w:t>
      </w:r>
      <w:r>
        <w:rPr>
          <w:rStyle w:val="Subst"/>
          <w:bCs/>
          <w:iCs/>
        </w:rPr>
        <w:br/>
        <w:t>• тесное взаимодействие с регуляторами (в том числе с Банком России) в области управления риском Центрального контрагента.</w:t>
      </w:r>
      <w:r>
        <w:rPr>
          <w:rStyle w:val="Subst"/>
          <w:bCs/>
          <w:iCs/>
        </w:rPr>
        <w:br/>
      </w:r>
      <w:r>
        <w:rPr>
          <w:rStyle w:val="Subst"/>
          <w:bCs/>
          <w:iCs/>
        </w:rPr>
        <w:tab/>
        <w:t xml:space="preserve">В случае дефолта участника клиринга и недостаточности средств его обеспечения и суммарных гарантийных фондов, чтобы расплатиться перед добросовестными участниками, Центральный контрагент Группы потенциально имеет риски того, что его капитал </w:t>
      </w:r>
      <w:proofErr w:type="gramStart"/>
      <w:r>
        <w:rPr>
          <w:rStyle w:val="Subst"/>
          <w:bCs/>
          <w:iCs/>
        </w:rPr>
        <w:t>окажется</w:t>
      </w:r>
      <w:proofErr w:type="gramEnd"/>
      <w:r>
        <w:rPr>
          <w:rStyle w:val="Subst"/>
          <w:bCs/>
          <w:iCs/>
        </w:rPr>
        <w:t xml:space="preserve"> обременен этими обязательствами. В целях снижения рисков организации Группы, выполняющей функции центрального контрагента, руководство Группы принимает необходимые меры по поддержанию капитализации Центрального контрагента  на должном уровне. </w:t>
      </w:r>
      <w:r>
        <w:rPr>
          <w:rStyle w:val="Subst"/>
          <w:bCs/>
          <w:iCs/>
        </w:rPr>
        <w:br/>
      </w:r>
    </w:p>
    <w:p w:rsidR="000B0873" w:rsidRPr="000B0873" w:rsidRDefault="00C34437" w:rsidP="000B0873">
      <w:pPr>
        <w:jc w:val="both"/>
        <w:rPr>
          <w:rStyle w:val="Subst"/>
          <w:b w:val="0"/>
          <w:bCs/>
          <w:i w:val="0"/>
          <w:iCs/>
        </w:rPr>
      </w:pPr>
      <w:r w:rsidRPr="000B0873">
        <w:rPr>
          <w:rStyle w:val="Subst"/>
          <w:b w:val="0"/>
          <w:bCs/>
          <w:i w:val="0"/>
          <w:iCs/>
        </w:rPr>
        <w:br/>
        <w:t>Предполагаемые действия Эмитента на случай отрицательного влияния изменения валютного курса и процентных ставок на деятельность эмитента:</w:t>
      </w:r>
    </w:p>
    <w:p w:rsidR="000B0873" w:rsidRDefault="00C34437" w:rsidP="000B0873">
      <w:pPr>
        <w:ind w:left="284"/>
        <w:jc w:val="both"/>
        <w:rPr>
          <w:rStyle w:val="Subst"/>
          <w:bCs/>
          <w:iCs/>
        </w:rPr>
      </w:pPr>
      <w:r>
        <w:rPr>
          <w:rStyle w:val="Subst"/>
          <w:bCs/>
          <w:iCs/>
        </w:rPr>
        <w:br/>
      </w:r>
      <w:r>
        <w:rPr>
          <w:rStyle w:val="Subst"/>
          <w:bCs/>
          <w:iCs/>
        </w:rPr>
        <w:tab/>
        <w:t>Руководство соответствующих компаний Группы устанавливает ограничения в отношении уровня принимаемого риска в разрезе валют.</w:t>
      </w:r>
      <w:r>
        <w:rPr>
          <w:rStyle w:val="Subst"/>
          <w:bCs/>
          <w:iCs/>
        </w:rPr>
        <w:br/>
      </w:r>
      <w:r>
        <w:rPr>
          <w:rStyle w:val="Subst"/>
          <w:bCs/>
          <w:iCs/>
        </w:rPr>
        <w:tab/>
        <w:t xml:space="preserve">В случае негативного влияния изменения валютного курса и процентных ставок на деятельность Эмитента, планируется провести анализ рисков и принять соответствующие решения в каждом конкретном случае, в том числе, в случае необходимости, принять меры по хеджированию данных рисков. </w:t>
      </w:r>
    </w:p>
    <w:p w:rsidR="000B0873" w:rsidRDefault="000B0873" w:rsidP="000B0873">
      <w:pPr>
        <w:ind w:left="284"/>
        <w:jc w:val="both"/>
        <w:rPr>
          <w:rStyle w:val="Subst"/>
          <w:b w:val="0"/>
          <w:bCs/>
          <w:i w:val="0"/>
          <w:iCs/>
        </w:rPr>
      </w:pPr>
    </w:p>
    <w:p w:rsidR="000B0873" w:rsidRDefault="00C34437" w:rsidP="000B0873">
      <w:pPr>
        <w:jc w:val="both"/>
        <w:rPr>
          <w:rStyle w:val="Subst"/>
          <w:b w:val="0"/>
          <w:bCs/>
          <w:i w:val="0"/>
          <w:iCs/>
        </w:rPr>
      </w:pPr>
      <w:r w:rsidRPr="000B0873">
        <w:rPr>
          <w:rStyle w:val="Subst"/>
          <w:b w:val="0"/>
          <w:bCs/>
          <w:i w:val="0"/>
          <w:iCs/>
        </w:rPr>
        <w:t>Влияние инфляции на выплаты по ценным бумагам, критические, по мнению Эмитента, значения инфляции, а также предполагаемые действия эмитента по уменьшению указанного риска:</w:t>
      </w:r>
    </w:p>
    <w:p w:rsidR="000B0873" w:rsidRDefault="00C34437" w:rsidP="000B0873">
      <w:pPr>
        <w:ind w:left="284"/>
        <w:jc w:val="both"/>
        <w:rPr>
          <w:rStyle w:val="Subst"/>
          <w:bCs/>
          <w:iCs/>
        </w:rPr>
      </w:pPr>
      <w:r w:rsidRPr="000B0873">
        <w:rPr>
          <w:rStyle w:val="Subst"/>
          <w:b w:val="0"/>
          <w:bCs/>
          <w:i w:val="0"/>
          <w:iCs/>
        </w:rPr>
        <w:br/>
      </w:r>
      <w:r>
        <w:rPr>
          <w:rStyle w:val="Subst"/>
          <w:bCs/>
          <w:iCs/>
        </w:rPr>
        <w:tab/>
        <w:t xml:space="preserve">Инфляционные риски Эмитент в целом оценивает как средние. </w:t>
      </w:r>
      <w:r>
        <w:rPr>
          <w:rStyle w:val="Subst"/>
          <w:bCs/>
          <w:iCs/>
        </w:rPr>
        <w:br/>
      </w:r>
      <w:r>
        <w:rPr>
          <w:rStyle w:val="Subst"/>
          <w:bCs/>
          <w:iCs/>
        </w:rPr>
        <w:tab/>
        <w:t>Рост инфляции может привести к увеличению затрат Эмитента, и как следствие, уменьшению прибыли Эмитента и соответственно рентабельности его деятельности. При этом риск удорожания заемных сре</w:t>
      </w:r>
      <w:proofErr w:type="gramStart"/>
      <w:r>
        <w:rPr>
          <w:rStyle w:val="Subst"/>
          <w:bCs/>
          <w:iCs/>
        </w:rPr>
        <w:t>дств дл</w:t>
      </w:r>
      <w:proofErr w:type="gramEnd"/>
      <w:r>
        <w:rPr>
          <w:rStyle w:val="Subst"/>
          <w:bCs/>
          <w:iCs/>
        </w:rPr>
        <w:t>я Эмитента при росте инфляции является незначительным в связи с низким уровнем использования заемных средств в деятельности Эмитента. Кроме того, в случае значительного превышения фактических показателей инфляции над прогнозами Правительства РФ, а именно – при увеличении темпов инфляции до 25-30% в год, Эмитент планирует принять необходимые меры по ограничению роста затрат, снижению дебиторской задолженности и сокращению ее средних сроков.</w:t>
      </w:r>
      <w:r>
        <w:rPr>
          <w:rStyle w:val="Subst"/>
          <w:bCs/>
          <w:iCs/>
        </w:rPr>
        <w:br/>
      </w:r>
      <w:r>
        <w:rPr>
          <w:rStyle w:val="Subst"/>
          <w:bCs/>
          <w:iCs/>
        </w:rPr>
        <w:tab/>
        <w:t>Снижение инфляции положительно скажется на способности Эмитента выполнять свои финансовые обязательства, т.к. снижение темпов инфляции ведет к снижению расходов Эмитента.</w:t>
      </w:r>
      <w:r>
        <w:rPr>
          <w:rStyle w:val="Subst"/>
          <w:bCs/>
          <w:iCs/>
        </w:rPr>
        <w:br/>
      </w:r>
      <w:r>
        <w:rPr>
          <w:rStyle w:val="Subst"/>
          <w:bCs/>
          <w:iCs/>
        </w:rPr>
        <w:lastRenderedPageBreak/>
        <w:tab/>
      </w:r>
      <w:proofErr w:type="gramStart"/>
      <w:r>
        <w:rPr>
          <w:rStyle w:val="Subst"/>
          <w:bCs/>
          <w:iCs/>
        </w:rPr>
        <w:t>В целях минимизации финансовых рисков, рисков, связанных с инфляционными процессами и оказывающих влияние на финансовые результаты деятельности, Эмитентом проводится комплексная программа мероприятий по анализу финансовых рисков, планированию и оценке фактически сложившейся прибыльности работы, определяются показатели рентабельности, свидетельствующие об уровне доходности Эмитента, нормативные значения финансовых коэффициентов, характеризующих платежеспособность и ликвидность предприятия, что дает возможность оперативно выявлять недостатки в работе Эмитента и</w:t>
      </w:r>
      <w:proofErr w:type="gramEnd"/>
      <w:r>
        <w:rPr>
          <w:rStyle w:val="Subst"/>
          <w:bCs/>
          <w:iCs/>
        </w:rPr>
        <w:t xml:space="preserve"> принимать меры для их ликвидации.</w:t>
      </w:r>
      <w:r>
        <w:rPr>
          <w:rStyle w:val="Subst"/>
          <w:bCs/>
          <w:iCs/>
        </w:rPr>
        <w:br/>
      </w:r>
      <w:r>
        <w:rPr>
          <w:rStyle w:val="Subst"/>
          <w:bCs/>
          <w:iCs/>
        </w:rPr>
        <w:tab/>
        <w:t>В случае наступления риска "критического уровня инфляции" Эмитент предполагает сократить программу заимствований и, по всей вероятности, осуществлять инвестиции в проекты по большей части за счет собственных средств.</w:t>
      </w:r>
    </w:p>
    <w:p w:rsidR="000B0873" w:rsidRDefault="000B0873" w:rsidP="000B0873">
      <w:pPr>
        <w:jc w:val="both"/>
        <w:rPr>
          <w:rStyle w:val="Subst"/>
          <w:b w:val="0"/>
          <w:bCs/>
          <w:i w:val="0"/>
          <w:iCs/>
        </w:rPr>
      </w:pPr>
    </w:p>
    <w:p w:rsidR="000B0873" w:rsidRPr="000B0873" w:rsidRDefault="00C34437" w:rsidP="000B0873">
      <w:pPr>
        <w:jc w:val="both"/>
        <w:rPr>
          <w:rStyle w:val="Subst"/>
          <w:b w:val="0"/>
          <w:bCs/>
          <w:i w:val="0"/>
          <w:iCs/>
        </w:rPr>
      </w:pPr>
      <w:r w:rsidRPr="000B0873">
        <w:rPr>
          <w:rStyle w:val="Subst"/>
          <w:b w:val="0"/>
          <w:bCs/>
          <w:i w:val="0"/>
          <w:iCs/>
        </w:rPr>
        <w:t>Показатели финансовой отчетности Эмитента, наиболее подверженные изменению в результате влияния указанных финансовых рисков, в том числе риски, вероятность их возникновения и характер изменений в отчетности:</w:t>
      </w:r>
    </w:p>
    <w:p w:rsidR="000B0873" w:rsidRDefault="000B0873" w:rsidP="000B0873">
      <w:pPr>
        <w:ind w:left="284"/>
        <w:jc w:val="both"/>
        <w:rPr>
          <w:rStyle w:val="Subst"/>
          <w:bCs/>
          <w:iCs/>
        </w:rPr>
      </w:pPr>
    </w:p>
    <w:p w:rsidR="00C34437" w:rsidRDefault="000B0873" w:rsidP="000B0873">
      <w:pPr>
        <w:ind w:left="284"/>
        <w:jc w:val="both"/>
      </w:pPr>
      <w:r>
        <w:rPr>
          <w:rStyle w:val="Subst"/>
          <w:bCs/>
          <w:iCs/>
        </w:rPr>
        <w:tab/>
      </w:r>
      <w:r w:rsidR="00C34437">
        <w:rPr>
          <w:rStyle w:val="Subst"/>
          <w:bCs/>
          <w:iCs/>
        </w:rPr>
        <w:t xml:space="preserve">Основным показателем, наиболее подверженным изменению, связанному с финансовыми рисками, является прибыль Эмитента. По мнению Эмитента, риск сокращения доходов, способного повлиять на обеспечение прибыльности Эмитента, является незначительным вследствие </w:t>
      </w:r>
      <w:proofErr w:type="spellStart"/>
      <w:r w:rsidR="00C34437">
        <w:rPr>
          <w:rStyle w:val="Subst"/>
          <w:bCs/>
          <w:iCs/>
        </w:rPr>
        <w:t>диверсифицированности</w:t>
      </w:r>
      <w:proofErr w:type="spellEnd"/>
      <w:r w:rsidR="00C34437">
        <w:rPr>
          <w:rStyle w:val="Subst"/>
          <w:bCs/>
          <w:iCs/>
        </w:rPr>
        <w:t xml:space="preserve"> деятельности Эмитента и его доходной базы. Так, сегменты финансового рынка, на которых Эмитент оказывает свои услуги, являются </w:t>
      </w:r>
      <w:proofErr w:type="spellStart"/>
      <w:proofErr w:type="gramStart"/>
      <w:r w:rsidR="00C34437">
        <w:rPr>
          <w:rStyle w:val="Subst"/>
          <w:bCs/>
          <w:iCs/>
        </w:rPr>
        <w:t>контр-цикличными</w:t>
      </w:r>
      <w:proofErr w:type="spellEnd"/>
      <w:proofErr w:type="gramEnd"/>
      <w:r w:rsidR="00C34437">
        <w:rPr>
          <w:rStyle w:val="Subst"/>
          <w:bCs/>
          <w:iCs/>
        </w:rPr>
        <w:t xml:space="preserve"> по отношению друг к другу, снижение активности на рынке ценных бумаг сопровождается повышением спроса услуг на рынке валютном и рынке денежных заимствований. Кроме того, диверсифицированы сами услуги, оказываемые Эмитентом, включающие торговые, клиринговые, информационно-технологические, расчетные, депозитарные и другие услуги, имеющие различные базы расчета платы за эти услуги. </w:t>
      </w:r>
      <w:proofErr w:type="gramStart"/>
      <w:r w:rsidR="00C34437">
        <w:rPr>
          <w:rStyle w:val="Subst"/>
          <w:bCs/>
          <w:iCs/>
        </w:rPr>
        <w:t>В отношении возможности роста расходов, способного повлиять на снижение прибыли, кроме вышеперечисленных мер по снижению валютных, процентных рисков и рисков инфляции, следует отметить, что значительная часть расходов Эмитента напрямую связана с уровнем его доходов или прибыли, например, профессиональные услуги и переменная часть оплаты труда, и может быть снижена в случае наступления неблагоприятных рыночных условий.</w:t>
      </w:r>
      <w:proofErr w:type="gramEnd"/>
      <w:r w:rsidR="00C34437">
        <w:rPr>
          <w:rStyle w:val="Subst"/>
          <w:bCs/>
          <w:iCs/>
        </w:rPr>
        <w:t xml:space="preserve"> </w:t>
      </w:r>
      <w:r w:rsidR="00C34437">
        <w:rPr>
          <w:rStyle w:val="Subst"/>
          <w:bCs/>
          <w:iCs/>
        </w:rPr>
        <w:br/>
      </w:r>
      <w:r w:rsidR="00C34437">
        <w:rPr>
          <w:rStyle w:val="Subst"/>
          <w:bCs/>
          <w:iCs/>
        </w:rPr>
        <w:tab/>
        <w:t>По оценке Эмитента, финансовые риски находятся на приемлемом уровне и не могут в существенной степени отразиться на способности Эмитента исполнять свои обязательства по ценным бумагам.</w:t>
      </w:r>
    </w:p>
    <w:p w:rsidR="00C34437" w:rsidRDefault="00C34437" w:rsidP="00474F23">
      <w:pPr>
        <w:pStyle w:val="2"/>
        <w:jc w:val="both"/>
      </w:pPr>
      <w:bookmarkStart w:id="46" w:name="_Toc364153955"/>
      <w:bookmarkStart w:id="47" w:name="_Toc364154895"/>
      <w:r>
        <w:t>2.4.4. Правовые риски</w:t>
      </w:r>
      <w:bookmarkEnd w:id="46"/>
      <w:bookmarkEnd w:id="47"/>
    </w:p>
    <w:p w:rsidR="008243A4" w:rsidRDefault="008243A4" w:rsidP="00474F23">
      <w:pPr>
        <w:ind w:left="200"/>
        <w:jc w:val="both"/>
        <w:rPr>
          <w:rStyle w:val="Subst"/>
          <w:bCs/>
          <w:iCs/>
        </w:rPr>
      </w:pPr>
    </w:p>
    <w:p w:rsidR="008243A4" w:rsidRPr="008243A4" w:rsidRDefault="00C34437" w:rsidP="008243A4">
      <w:pPr>
        <w:jc w:val="both"/>
        <w:rPr>
          <w:rStyle w:val="Subst"/>
          <w:b w:val="0"/>
          <w:bCs/>
          <w:i w:val="0"/>
          <w:iCs/>
        </w:rPr>
      </w:pPr>
      <w:proofErr w:type="gramStart"/>
      <w:r w:rsidRPr="008243A4">
        <w:rPr>
          <w:rStyle w:val="Subst"/>
          <w:b w:val="0"/>
          <w:bCs/>
          <w:i w:val="0"/>
          <w:iCs/>
        </w:rPr>
        <w:t>Правовые риски, связанные с деятельностью эмитента (отдельно для внутреннего и внешнего рынков):</w:t>
      </w:r>
      <w:proofErr w:type="gramEnd"/>
    </w:p>
    <w:p w:rsidR="008243A4" w:rsidRDefault="008243A4" w:rsidP="00474F23">
      <w:pPr>
        <w:ind w:left="200"/>
        <w:jc w:val="both"/>
        <w:rPr>
          <w:rStyle w:val="Subst"/>
          <w:bCs/>
          <w:iCs/>
        </w:rPr>
      </w:pPr>
    </w:p>
    <w:p w:rsidR="008243A4" w:rsidRDefault="008243A4" w:rsidP="008243A4">
      <w:pPr>
        <w:ind w:left="284"/>
        <w:jc w:val="both"/>
        <w:rPr>
          <w:rStyle w:val="Subst"/>
          <w:bCs/>
          <w:iCs/>
        </w:rPr>
      </w:pPr>
      <w:r>
        <w:rPr>
          <w:rStyle w:val="Subst"/>
          <w:bCs/>
          <w:iCs/>
        </w:rPr>
        <w:tab/>
      </w:r>
      <w:proofErr w:type="gramStart"/>
      <w:r w:rsidR="00C34437">
        <w:rPr>
          <w:rStyle w:val="Subst"/>
          <w:bCs/>
          <w:iCs/>
        </w:rPr>
        <w:t>К правовым рискам, возникающим в деятельности Эмитента, можно отнести риски, связанные с изменением действующих законов и нормативных правовых актов, как общего характера, так и регулирующих либо связанных с деятельностью Эмитента, в соответствии с которыми могут быть введены какие-либо ограничения либо требования, которые могут оказать влияние на осуществление деятельности Эмитента, следствием которых может быть снижение конкурентоспособности Эмитента, снижение доходов и иные</w:t>
      </w:r>
      <w:proofErr w:type="gramEnd"/>
      <w:r w:rsidR="00C34437">
        <w:rPr>
          <w:rStyle w:val="Subst"/>
          <w:bCs/>
          <w:iCs/>
        </w:rPr>
        <w:t xml:space="preserve"> неблагоприятные последствия.</w:t>
      </w:r>
    </w:p>
    <w:p w:rsidR="008243A4" w:rsidRDefault="008243A4" w:rsidP="008243A4">
      <w:pPr>
        <w:jc w:val="both"/>
        <w:rPr>
          <w:rStyle w:val="Subst"/>
          <w:b w:val="0"/>
          <w:bCs/>
          <w:i w:val="0"/>
          <w:iCs/>
        </w:rPr>
      </w:pPr>
    </w:p>
    <w:p w:rsidR="008243A4" w:rsidRPr="008243A4" w:rsidRDefault="00C34437" w:rsidP="008243A4">
      <w:pPr>
        <w:jc w:val="both"/>
        <w:rPr>
          <w:rStyle w:val="Subst"/>
          <w:b w:val="0"/>
          <w:bCs/>
          <w:i w:val="0"/>
          <w:iCs/>
        </w:rPr>
      </w:pPr>
      <w:r w:rsidRPr="008243A4">
        <w:rPr>
          <w:rStyle w:val="Subst"/>
          <w:b w:val="0"/>
          <w:bCs/>
          <w:i w:val="0"/>
          <w:iCs/>
        </w:rPr>
        <w:t>Правовые риски, связанные с изменением валютного регулирования:</w:t>
      </w:r>
    </w:p>
    <w:p w:rsidR="008243A4" w:rsidRDefault="008243A4" w:rsidP="008243A4">
      <w:pPr>
        <w:ind w:left="284"/>
        <w:jc w:val="both"/>
        <w:rPr>
          <w:rStyle w:val="Subst"/>
          <w:bCs/>
          <w:iCs/>
        </w:rPr>
      </w:pPr>
    </w:p>
    <w:p w:rsidR="008243A4" w:rsidRDefault="00C34437" w:rsidP="008243A4">
      <w:pPr>
        <w:ind w:left="284"/>
        <w:jc w:val="both"/>
        <w:rPr>
          <w:rStyle w:val="Subst"/>
          <w:bCs/>
          <w:iCs/>
        </w:rPr>
      </w:pPr>
      <w:r>
        <w:rPr>
          <w:rStyle w:val="Subst"/>
          <w:bCs/>
          <w:iCs/>
        </w:rPr>
        <w:tab/>
        <w:t>Эмитент оценивает влияние риска изменений валютного регулирования на деятельность Эмитента как минимальное в связи с тем, что доля внешнеторговых операций, осуществляемых организацией, незначительна.</w:t>
      </w:r>
      <w:r>
        <w:rPr>
          <w:rStyle w:val="Subst"/>
          <w:bCs/>
          <w:iCs/>
        </w:rPr>
        <w:br/>
      </w:r>
      <w:r>
        <w:rPr>
          <w:rStyle w:val="Subst"/>
          <w:bCs/>
          <w:iCs/>
        </w:rPr>
        <w:tab/>
        <w:t>Эмитент осуществляет деятельность по организации торговли иностранной валютой, и изменения валютного регулирования могут отразиться в этой части на деятельности и доходах Эмитента, однако Эмитент не предвидит каких-либо существенных изменений и считает данный риск минимальным.</w:t>
      </w:r>
    </w:p>
    <w:p w:rsidR="008243A4" w:rsidRDefault="008243A4" w:rsidP="008243A4">
      <w:pPr>
        <w:jc w:val="both"/>
        <w:rPr>
          <w:rStyle w:val="Subst"/>
          <w:b w:val="0"/>
          <w:bCs/>
          <w:i w:val="0"/>
          <w:iCs/>
        </w:rPr>
      </w:pPr>
    </w:p>
    <w:p w:rsidR="008243A4" w:rsidRPr="008243A4" w:rsidRDefault="00C34437" w:rsidP="008243A4">
      <w:pPr>
        <w:jc w:val="both"/>
        <w:rPr>
          <w:rStyle w:val="Subst"/>
          <w:b w:val="0"/>
          <w:bCs/>
          <w:i w:val="0"/>
          <w:iCs/>
        </w:rPr>
      </w:pPr>
      <w:r w:rsidRPr="008243A4">
        <w:rPr>
          <w:rStyle w:val="Subst"/>
          <w:b w:val="0"/>
          <w:bCs/>
          <w:i w:val="0"/>
          <w:iCs/>
        </w:rPr>
        <w:t>Риски, связанные с изменением налогового законодательства:</w:t>
      </w:r>
    </w:p>
    <w:p w:rsidR="008243A4" w:rsidRDefault="008243A4" w:rsidP="008243A4">
      <w:pPr>
        <w:ind w:left="284"/>
        <w:jc w:val="both"/>
        <w:rPr>
          <w:rStyle w:val="Subst"/>
          <w:bCs/>
          <w:iCs/>
        </w:rPr>
      </w:pPr>
    </w:p>
    <w:p w:rsidR="008243A4" w:rsidRDefault="00C34437" w:rsidP="008243A4">
      <w:pPr>
        <w:ind w:left="284"/>
        <w:jc w:val="both"/>
        <w:rPr>
          <w:rStyle w:val="Subst"/>
          <w:bCs/>
          <w:iCs/>
        </w:rPr>
      </w:pPr>
      <w:r>
        <w:rPr>
          <w:rStyle w:val="Subst"/>
          <w:bCs/>
          <w:iCs/>
        </w:rPr>
        <w:tab/>
        <w:t xml:space="preserve">На последний отчетный период Эмитентом начислены и уплачены все причитающиеся </w:t>
      </w:r>
      <w:r>
        <w:rPr>
          <w:rStyle w:val="Subst"/>
          <w:bCs/>
          <w:iCs/>
        </w:rPr>
        <w:lastRenderedPageBreak/>
        <w:t>налоги. В случаях, когда для оценки налоговых обязательств возникает необходимость применить оценки руководства Эмитента, такие оценки производятся наиболее консервативным образом. В настоящее время Эмитент не планирует менять свою налоговую политику, что, тем не менее, не устраняет потенциальный риск расхождения во мнениях с соответствующими регулирующими органами по вопросам, допускающим неоднозначную интерпретацию. Таким образом, существуют потенциальные риски привлечения к налоговой ответственности в случае изменений в государственной фискальной политике в отношении отдельных налогов и сборов, а также изменения судебной практики по отдельным категориям налоговых дел.</w:t>
      </w:r>
      <w:r>
        <w:rPr>
          <w:rStyle w:val="Subst"/>
          <w:bCs/>
          <w:iCs/>
        </w:rPr>
        <w:br/>
      </w:r>
      <w:r>
        <w:rPr>
          <w:rStyle w:val="Subst"/>
          <w:bCs/>
          <w:iCs/>
        </w:rPr>
        <w:tab/>
      </w:r>
      <w:proofErr w:type="gramStart"/>
      <w:r>
        <w:rPr>
          <w:rStyle w:val="Subst"/>
          <w:bCs/>
          <w:iCs/>
        </w:rPr>
        <w:t>Федеральным законом от 28.07.2012 № 145-ФЗ «О внесении изменений в отдельные законодательные акты Российской Федерации» внесены изменения в Налоговый кодекс Российской Федерации, в соответствии с которыми с 01.01.2013 г. не подлежит налогообложению (освобождается от налогообложения) налогом на добавленную стоимость реализация Эмитентом как организатором торговли услуг, оказываемых на рынке ценных бумаг, товарном и валютном рынках на основании лицензии на осуществление соответствующего вида</w:t>
      </w:r>
      <w:proofErr w:type="gramEnd"/>
      <w:r>
        <w:rPr>
          <w:rStyle w:val="Subst"/>
          <w:bCs/>
          <w:iCs/>
        </w:rPr>
        <w:t xml:space="preserve"> деятельности. Кроме того, налогом на добавленную стоимость не облагаются услуги, непосредственно связанные с услугами, оказываемыми организаторами торговли в рамках лицензируемой деятельности по перечню, установленному Правительством Российской Федерации. На дату утверждения настоящего ежеквартального отчета указанный перечень Правительством не установлен.</w:t>
      </w:r>
      <w:r>
        <w:rPr>
          <w:rStyle w:val="Subst"/>
          <w:bCs/>
          <w:iCs/>
        </w:rPr>
        <w:br/>
      </w:r>
      <w:r>
        <w:rPr>
          <w:rStyle w:val="Subst"/>
          <w:bCs/>
          <w:iCs/>
        </w:rPr>
        <w:tab/>
        <w:t>Эмитент отслеживает как принятие новых нормативных правовых актов, так и внесение изменений в действующие нормативные правовые акты, касающиеся налогообложения деятельности Эмитента.</w:t>
      </w:r>
      <w:r>
        <w:rPr>
          <w:rStyle w:val="Subst"/>
          <w:bCs/>
          <w:iCs/>
        </w:rPr>
        <w:br/>
      </w:r>
      <w:r>
        <w:rPr>
          <w:rStyle w:val="Subst"/>
          <w:bCs/>
          <w:iCs/>
        </w:rPr>
        <w:tab/>
        <w:t xml:space="preserve">В случае внесения изменений в действующие порядок и условия </w:t>
      </w:r>
      <w:proofErr w:type="gramStart"/>
      <w:r>
        <w:rPr>
          <w:rStyle w:val="Subst"/>
          <w:bCs/>
          <w:iCs/>
        </w:rPr>
        <w:t>налогообложения</w:t>
      </w:r>
      <w:proofErr w:type="gramEnd"/>
      <w:r>
        <w:rPr>
          <w:rStyle w:val="Subst"/>
          <w:bCs/>
          <w:iCs/>
        </w:rPr>
        <w:t xml:space="preserve"> как на внутреннем, так и на внешнем рынках, Эмитент намерен планировать свою финансово-хозяйственную деятельность с учетом этих изменений. Таким образом, риск, связанный с изменением налогового законодательства, оценивается Эмитентом как незначительный.</w:t>
      </w:r>
    </w:p>
    <w:p w:rsidR="008243A4" w:rsidRDefault="008243A4" w:rsidP="008243A4">
      <w:pPr>
        <w:ind w:left="284"/>
        <w:jc w:val="both"/>
        <w:rPr>
          <w:rStyle w:val="Subst"/>
          <w:bCs/>
          <w:iCs/>
        </w:rPr>
      </w:pPr>
    </w:p>
    <w:p w:rsidR="008243A4" w:rsidRDefault="00C34437" w:rsidP="008243A4">
      <w:pPr>
        <w:jc w:val="both"/>
        <w:rPr>
          <w:rStyle w:val="Subst"/>
          <w:b w:val="0"/>
          <w:bCs/>
          <w:i w:val="0"/>
          <w:iCs/>
        </w:rPr>
      </w:pPr>
      <w:r w:rsidRPr="008243A4">
        <w:rPr>
          <w:rStyle w:val="Subst"/>
          <w:b w:val="0"/>
          <w:bCs/>
          <w:i w:val="0"/>
          <w:iCs/>
        </w:rPr>
        <w:t>Правовые риски, связанные с изменением правил таможенного контроля и пошлин:</w:t>
      </w:r>
    </w:p>
    <w:p w:rsidR="008243A4" w:rsidRPr="008243A4" w:rsidRDefault="008243A4" w:rsidP="008243A4">
      <w:pPr>
        <w:ind w:left="284"/>
        <w:jc w:val="both"/>
        <w:rPr>
          <w:rStyle w:val="Subst"/>
          <w:b w:val="0"/>
          <w:bCs/>
          <w:i w:val="0"/>
          <w:iCs/>
        </w:rPr>
      </w:pPr>
    </w:p>
    <w:p w:rsidR="008243A4" w:rsidRDefault="00C34437" w:rsidP="008243A4">
      <w:pPr>
        <w:ind w:left="284"/>
        <w:jc w:val="both"/>
        <w:rPr>
          <w:rStyle w:val="Subst"/>
          <w:bCs/>
          <w:iCs/>
        </w:rPr>
      </w:pPr>
      <w:r>
        <w:rPr>
          <w:rStyle w:val="Subst"/>
          <w:bCs/>
          <w:iCs/>
        </w:rPr>
        <w:tab/>
        <w:t>В связи с тем, что Эмитент не осуществлял и не планирует осуществлять деятельность, связанную с импортом и экспортом товаров, риски связанные с изменением правил таможенного контроля и пошлин, отсутствуют.</w:t>
      </w:r>
    </w:p>
    <w:p w:rsidR="008243A4" w:rsidRDefault="008243A4" w:rsidP="008243A4">
      <w:pPr>
        <w:ind w:left="284"/>
        <w:jc w:val="both"/>
        <w:rPr>
          <w:rStyle w:val="Subst"/>
          <w:bCs/>
          <w:iCs/>
        </w:rPr>
      </w:pPr>
    </w:p>
    <w:p w:rsidR="008243A4" w:rsidRPr="008243A4" w:rsidRDefault="00C34437" w:rsidP="008243A4">
      <w:pPr>
        <w:jc w:val="both"/>
        <w:rPr>
          <w:rStyle w:val="Subst"/>
          <w:b w:val="0"/>
          <w:bCs/>
          <w:i w:val="0"/>
          <w:iCs/>
        </w:rPr>
      </w:pPr>
      <w:r w:rsidRPr="008243A4">
        <w:rPr>
          <w:rStyle w:val="Subst"/>
          <w:b w:val="0"/>
          <w:bCs/>
          <w:i w:val="0"/>
          <w:iCs/>
        </w:rPr>
        <w:t xml:space="preserve">Правовые риски, связанные с 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 </w:t>
      </w:r>
    </w:p>
    <w:p w:rsidR="008243A4" w:rsidRDefault="008243A4" w:rsidP="008243A4">
      <w:pPr>
        <w:ind w:left="284"/>
        <w:jc w:val="both"/>
        <w:rPr>
          <w:rStyle w:val="Subst"/>
          <w:bCs/>
          <w:iCs/>
        </w:rPr>
      </w:pPr>
    </w:p>
    <w:p w:rsidR="008243A4" w:rsidRDefault="00C34437" w:rsidP="008243A4">
      <w:pPr>
        <w:ind w:left="284" w:firstLine="436"/>
        <w:jc w:val="both"/>
        <w:rPr>
          <w:rStyle w:val="Subst"/>
          <w:bCs/>
          <w:iCs/>
        </w:rPr>
      </w:pPr>
      <w:r>
        <w:rPr>
          <w:rStyle w:val="Subst"/>
          <w:bCs/>
          <w:iCs/>
        </w:rPr>
        <w:t xml:space="preserve">Основная деятельность Эмитента подлежит лицензированию. Основные требования по лицензированию деятельности Эмитента содержатся в Федеральном законе от 21 ноября 2011 г. № 325-ФЗ «Об организованных торгах», и в настоящее время отсутствуют какие-либо законодательные инициативы по изменению указанных положений закона.  В соответствии с Федеральным законом «Об организованных торгах» Эмитент до 1 января 2014 года обязан получить лицензию, предусмотренную указанным законом. Эмитент намерен своевременно предпринимать все необходимые действия для выполнения вышеуказанного требования закона, а также иных требований нормативных правовых актов, регулирующих лицензирование деятельности Эмитента. В связи </w:t>
      </w:r>
      <w:proofErr w:type="gramStart"/>
      <w:r>
        <w:rPr>
          <w:rStyle w:val="Subst"/>
          <w:bCs/>
          <w:iCs/>
        </w:rPr>
        <w:t>с</w:t>
      </w:r>
      <w:proofErr w:type="gramEnd"/>
      <w:r>
        <w:rPr>
          <w:rStyle w:val="Subst"/>
          <w:bCs/>
          <w:iCs/>
        </w:rPr>
        <w:t xml:space="preserve"> </w:t>
      </w:r>
      <w:proofErr w:type="gramStart"/>
      <w:r>
        <w:rPr>
          <w:rStyle w:val="Subst"/>
          <w:bCs/>
          <w:iCs/>
        </w:rPr>
        <w:t>вышеизложенным</w:t>
      </w:r>
      <w:proofErr w:type="gramEnd"/>
      <w:r>
        <w:rPr>
          <w:rStyle w:val="Subst"/>
          <w:bCs/>
          <w:iCs/>
        </w:rPr>
        <w:t xml:space="preserve">, Эмитент полагает, что риск, связанный с изменением требований по лицензированию основной деятельности Эмитента, является минимальным. </w:t>
      </w:r>
      <w:r>
        <w:rPr>
          <w:rStyle w:val="Subst"/>
          <w:bCs/>
          <w:iCs/>
        </w:rPr>
        <w:br/>
      </w:r>
      <w:r>
        <w:rPr>
          <w:rStyle w:val="Subst"/>
          <w:bCs/>
          <w:iCs/>
        </w:rPr>
        <w:tab/>
        <w:t>Эмитент по характеру своей деятельности не использует права объектами, нахождение которых в обороте ограничено (включая природные ресурсы).</w:t>
      </w:r>
    </w:p>
    <w:p w:rsidR="008243A4" w:rsidRDefault="008243A4" w:rsidP="008243A4">
      <w:pPr>
        <w:ind w:left="284" w:firstLine="436"/>
        <w:jc w:val="both"/>
        <w:rPr>
          <w:rStyle w:val="Subst"/>
          <w:bCs/>
          <w:iCs/>
        </w:rPr>
      </w:pPr>
    </w:p>
    <w:p w:rsidR="008243A4" w:rsidRPr="008243A4" w:rsidRDefault="00C34437" w:rsidP="008243A4">
      <w:pPr>
        <w:jc w:val="both"/>
        <w:rPr>
          <w:rStyle w:val="Subst"/>
          <w:b w:val="0"/>
          <w:bCs/>
          <w:i w:val="0"/>
          <w:iCs/>
        </w:rPr>
      </w:pPr>
      <w:r w:rsidRPr="008243A4">
        <w:rPr>
          <w:rStyle w:val="Subst"/>
          <w:b w:val="0"/>
          <w:bCs/>
          <w:i w:val="0"/>
          <w:iCs/>
        </w:rPr>
        <w:t>Правовые риски, связанные с 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w:t>
      </w:r>
    </w:p>
    <w:p w:rsidR="008243A4" w:rsidRDefault="008243A4" w:rsidP="008243A4">
      <w:pPr>
        <w:ind w:left="284"/>
        <w:jc w:val="both"/>
        <w:rPr>
          <w:rStyle w:val="Subst"/>
          <w:bCs/>
          <w:iCs/>
        </w:rPr>
      </w:pPr>
    </w:p>
    <w:p w:rsidR="005E3A8E" w:rsidRDefault="00C34437" w:rsidP="008243A4">
      <w:pPr>
        <w:ind w:left="284"/>
        <w:jc w:val="both"/>
        <w:rPr>
          <w:rStyle w:val="Subst"/>
          <w:bCs/>
          <w:iCs/>
        </w:rPr>
      </w:pPr>
      <w:r>
        <w:rPr>
          <w:rStyle w:val="Subst"/>
          <w:bCs/>
          <w:iCs/>
        </w:rPr>
        <w:tab/>
      </w:r>
      <w:proofErr w:type="gramStart"/>
      <w:r>
        <w:rPr>
          <w:rStyle w:val="Subst"/>
          <w:bCs/>
          <w:iCs/>
        </w:rPr>
        <w:t xml:space="preserve">Изменение судебной практики по вопросам, связанным с деятельностью Эмитента, в том числе профессиональной деятельностью организатора торговли, может негативно сказаться на результатах деятельности Эмитента, однако Эмитент не прогнозирует высокой вероятности изменений судебной практики, которые могли бы существенно негативно повлиять на </w:t>
      </w:r>
      <w:r>
        <w:rPr>
          <w:rStyle w:val="Subst"/>
          <w:bCs/>
          <w:iCs/>
        </w:rPr>
        <w:lastRenderedPageBreak/>
        <w:t>результаты его деятельности или на результаты судебных процессов, в которых он может участвовать.</w:t>
      </w:r>
      <w:proofErr w:type="gramEnd"/>
      <w:r>
        <w:rPr>
          <w:rStyle w:val="Subst"/>
          <w:bCs/>
          <w:iCs/>
        </w:rPr>
        <w:t xml:space="preserve"> </w:t>
      </w:r>
      <w:r>
        <w:rPr>
          <w:rStyle w:val="Subst"/>
          <w:bCs/>
          <w:iCs/>
        </w:rPr>
        <w:br/>
      </w:r>
      <w:r>
        <w:rPr>
          <w:rStyle w:val="Subst"/>
          <w:bCs/>
          <w:iCs/>
        </w:rPr>
        <w:tab/>
        <w:t xml:space="preserve">Эмитент осуществляет свою деятельность в соответствии с действующим законодательством и с учетом сложившейся судебной практики, проводит на постоянной основе мониторинг законодательства, а также правоприменительной практики, а также стремится к конструктивному диалогу с регулирующими органами в вопросах интерпретации норм законодательства. </w:t>
      </w:r>
    </w:p>
    <w:p w:rsidR="005E3A8E" w:rsidRDefault="005E3A8E" w:rsidP="008243A4">
      <w:pPr>
        <w:ind w:left="284"/>
        <w:jc w:val="both"/>
        <w:rPr>
          <w:rStyle w:val="Subst"/>
          <w:bCs/>
          <w:iCs/>
        </w:rPr>
      </w:pPr>
    </w:p>
    <w:p w:rsidR="00C34437" w:rsidRDefault="00C34437" w:rsidP="005E3A8E">
      <w:pPr>
        <w:jc w:val="both"/>
      </w:pPr>
      <w:r w:rsidRPr="005E3A8E">
        <w:rPr>
          <w:rStyle w:val="Subst"/>
          <w:b w:val="0"/>
          <w:bCs/>
          <w:i w:val="0"/>
          <w:iCs/>
        </w:rPr>
        <w:t>Правовые риски, связанные с деятельностью Эмитента на внешнем рынке</w:t>
      </w:r>
      <w:r>
        <w:rPr>
          <w:rStyle w:val="Subst"/>
          <w:bCs/>
          <w:iCs/>
        </w:rPr>
        <w:t>, практически не будут сказываться на деятельности Эмитента, так как в основном Эмитент осуществляет свою деятельность на территории Российской Федерации, а доход от внешнеэкономических операций не является существенным.</w:t>
      </w:r>
      <w:r>
        <w:rPr>
          <w:rStyle w:val="Subst"/>
          <w:bCs/>
          <w:iCs/>
        </w:rPr>
        <w:br/>
      </w:r>
    </w:p>
    <w:p w:rsidR="00CE3CB8" w:rsidRDefault="00CE3CB8" w:rsidP="00CE3CB8">
      <w:pPr>
        <w:pStyle w:val="2"/>
      </w:pPr>
      <w:bookmarkStart w:id="48" w:name="_Toc356373994"/>
      <w:bookmarkStart w:id="49" w:name="_Toc364153956"/>
      <w:bookmarkStart w:id="50" w:name="_Toc364154896"/>
      <w:r>
        <w:t>2.4.5. Риски, связанные с деятельностью эмитента</w:t>
      </w:r>
      <w:bookmarkEnd w:id="48"/>
      <w:bookmarkEnd w:id="49"/>
      <w:bookmarkEnd w:id="50"/>
    </w:p>
    <w:p w:rsidR="00CE3CB8" w:rsidRDefault="00CE3CB8" w:rsidP="00CE3CB8">
      <w:pPr>
        <w:spacing w:before="240"/>
        <w:jc w:val="both"/>
        <w:rPr>
          <w:rStyle w:val="Subst"/>
          <w:rFonts w:cs="Calibri"/>
          <w:i w:val="0"/>
        </w:rPr>
      </w:pPr>
      <w:r>
        <w:rPr>
          <w:rStyle w:val="Subst"/>
          <w:rFonts w:cs="Calibri"/>
          <w:b w:val="0"/>
          <w:bCs/>
          <w:i w:val="0"/>
          <w:iCs/>
        </w:rPr>
        <w:t>Описываются риски, свойственные исключительно эмитенту или связанные с осуществляемой эмитентом основной финансово-хозяйственной деятельностью:</w:t>
      </w:r>
    </w:p>
    <w:p w:rsidR="00CE3CB8" w:rsidRDefault="00CE3CB8" w:rsidP="00CE3CB8">
      <w:pPr>
        <w:spacing w:before="240"/>
        <w:jc w:val="both"/>
        <w:rPr>
          <w:rStyle w:val="Subst"/>
          <w:rFonts w:cs="Calibri"/>
          <w:b w:val="0"/>
          <w:i w:val="0"/>
          <w:iCs/>
        </w:rPr>
      </w:pPr>
      <w:r>
        <w:rPr>
          <w:rStyle w:val="Subst"/>
          <w:rFonts w:cs="Calibri"/>
          <w:b w:val="0"/>
          <w:bCs/>
          <w:i w:val="0"/>
          <w:iCs/>
        </w:rPr>
        <w:t>Риски корпоративного управления:</w:t>
      </w:r>
    </w:p>
    <w:p w:rsidR="00CE3CB8" w:rsidRDefault="00CE3CB8" w:rsidP="00474F23">
      <w:pPr>
        <w:ind w:left="200"/>
        <w:jc w:val="both"/>
        <w:rPr>
          <w:rStyle w:val="Subst"/>
          <w:bCs/>
          <w:iCs/>
        </w:rPr>
      </w:pPr>
    </w:p>
    <w:p w:rsidR="00CE3CB8" w:rsidRDefault="00C34437" w:rsidP="00CE3CB8">
      <w:pPr>
        <w:ind w:left="284"/>
        <w:jc w:val="both"/>
        <w:rPr>
          <w:rStyle w:val="Subst"/>
          <w:bCs/>
          <w:iCs/>
        </w:rPr>
      </w:pPr>
      <w:r>
        <w:rPr>
          <w:rStyle w:val="Subst"/>
          <w:bCs/>
          <w:iCs/>
        </w:rPr>
        <w:tab/>
        <w:t>В процессе осуществления биржевой деятельности могут возникнуть риски корпоративного управления, связанные с принятием несвоевременных и ошибочных управленческих решений, несвоевременным разрешением конфликтных ситуаций, повлекших судебные иски, публикации в прессе и иные последствия, которые могут оказать негативное влияние на деловую репутацию Эмитента.</w:t>
      </w:r>
    </w:p>
    <w:p w:rsidR="00CE3CB8" w:rsidRPr="00CE3CB8" w:rsidRDefault="00C34437" w:rsidP="00CE3CB8">
      <w:pPr>
        <w:spacing w:before="240"/>
        <w:jc w:val="both"/>
        <w:rPr>
          <w:rStyle w:val="Subst"/>
          <w:rFonts w:cs="Calibri"/>
          <w:b w:val="0"/>
          <w:bCs/>
          <w:i w:val="0"/>
          <w:iCs/>
        </w:rPr>
      </w:pPr>
      <w:r w:rsidRPr="00CE3CB8">
        <w:rPr>
          <w:rStyle w:val="Subst"/>
          <w:rFonts w:cs="Calibri"/>
          <w:b w:val="0"/>
          <w:bCs/>
          <w:i w:val="0"/>
          <w:iCs/>
        </w:rPr>
        <w:t>Организационные риски:</w:t>
      </w:r>
    </w:p>
    <w:p w:rsidR="00CE3CB8" w:rsidRDefault="00CE3CB8" w:rsidP="00CE3CB8">
      <w:pPr>
        <w:ind w:left="284"/>
        <w:jc w:val="both"/>
        <w:rPr>
          <w:rStyle w:val="Subst"/>
          <w:bCs/>
          <w:iCs/>
        </w:rPr>
      </w:pPr>
    </w:p>
    <w:p w:rsidR="00CE3CB8" w:rsidRDefault="00C34437" w:rsidP="00CE3CB8">
      <w:pPr>
        <w:ind w:left="284"/>
        <w:jc w:val="both"/>
        <w:rPr>
          <w:rStyle w:val="Subst"/>
          <w:bCs/>
          <w:iCs/>
        </w:rPr>
      </w:pPr>
      <w:r>
        <w:rPr>
          <w:rStyle w:val="Subst"/>
          <w:bCs/>
          <w:iCs/>
        </w:rPr>
        <w:tab/>
        <w:t>Негативное влияние на деятельность Эмитента могут оказать организационные риски, связанные с организацией деятельности структурных подразделений и их взаимодействием между собой при выполнении деятельности биржи.</w:t>
      </w:r>
    </w:p>
    <w:p w:rsidR="00CE3CB8" w:rsidRPr="00CE3CB8" w:rsidRDefault="00C34437" w:rsidP="00CE3CB8">
      <w:pPr>
        <w:spacing w:before="240"/>
        <w:jc w:val="both"/>
        <w:rPr>
          <w:rStyle w:val="Subst"/>
          <w:rFonts w:cs="Calibri"/>
          <w:b w:val="0"/>
          <w:bCs/>
          <w:i w:val="0"/>
          <w:iCs/>
        </w:rPr>
      </w:pPr>
      <w:r w:rsidRPr="00CE3CB8">
        <w:rPr>
          <w:rStyle w:val="Subst"/>
          <w:rFonts w:cs="Calibri"/>
          <w:b w:val="0"/>
          <w:bCs/>
          <w:i w:val="0"/>
          <w:iCs/>
        </w:rPr>
        <w:t>Технические риски:</w:t>
      </w:r>
      <w:r w:rsidR="00CE3CB8" w:rsidRPr="00CE3CB8">
        <w:rPr>
          <w:rStyle w:val="Subst"/>
          <w:rFonts w:cs="Calibri"/>
          <w:b w:val="0"/>
          <w:bCs/>
          <w:i w:val="0"/>
          <w:iCs/>
        </w:rPr>
        <w:t xml:space="preserve"> </w:t>
      </w:r>
    </w:p>
    <w:p w:rsidR="00CE3CB8" w:rsidRDefault="00CE3CB8" w:rsidP="00CE3CB8">
      <w:pPr>
        <w:ind w:left="284"/>
        <w:jc w:val="both"/>
        <w:rPr>
          <w:rStyle w:val="Subst"/>
          <w:bCs/>
          <w:iCs/>
        </w:rPr>
      </w:pPr>
    </w:p>
    <w:p w:rsidR="00CE3CB8" w:rsidRDefault="00C34437" w:rsidP="00CE3CB8">
      <w:pPr>
        <w:ind w:left="284"/>
        <w:jc w:val="both"/>
        <w:rPr>
          <w:rStyle w:val="Subst"/>
          <w:bCs/>
          <w:iCs/>
        </w:rPr>
      </w:pPr>
      <w:r>
        <w:rPr>
          <w:rStyle w:val="Subst"/>
          <w:bCs/>
          <w:iCs/>
        </w:rPr>
        <w:tab/>
        <w:t>К техническим рискам Эмитента, которые негативно могут отразиться на деятельности фондовой биржи, относятся риски, связанные с функционированием программно-технического комплекса, используемого Эмитентом при осуществлении профессиональной деятельности на рынке ценных бумаг.</w:t>
      </w:r>
    </w:p>
    <w:p w:rsidR="00CE3CB8" w:rsidRPr="00CE3CB8" w:rsidRDefault="00C34437" w:rsidP="00CE3CB8">
      <w:pPr>
        <w:spacing w:before="240"/>
        <w:jc w:val="both"/>
        <w:rPr>
          <w:rStyle w:val="Subst"/>
          <w:rFonts w:cs="Calibri"/>
          <w:b w:val="0"/>
          <w:bCs/>
          <w:i w:val="0"/>
          <w:iCs/>
        </w:rPr>
      </w:pPr>
      <w:r w:rsidRPr="00CE3CB8">
        <w:rPr>
          <w:rStyle w:val="Subst"/>
          <w:rFonts w:cs="Calibri"/>
          <w:b w:val="0"/>
          <w:bCs/>
          <w:i w:val="0"/>
          <w:iCs/>
        </w:rPr>
        <w:t>Операционные риски:</w:t>
      </w:r>
    </w:p>
    <w:p w:rsidR="00CE3CB8" w:rsidRDefault="00CE3CB8" w:rsidP="00CE3CB8">
      <w:pPr>
        <w:ind w:left="284"/>
        <w:jc w:val="both"/>
        <w:rPr>
          <w:rStyle w:val="Subst"/>
          <w:bCs/>
          <w:iCs/>
        </w:rPr>
      </w:pPr>
      <w:r>
        <w:rPr>
          <w:rStyle w:val="Subst"/>
          <w:bCs/>
          <w:iCs/>
        </w:rPr>
        <w:tab/>
      </w:r>
      <w:r w:rsidR="00C34437">
        <w:rPr>
          <w:rStyle w:val="Subst"/>
          <w:bCs/>
          <w:iCs/>
        </w:rPr>
        <w:t>Негативное влияние на деятельность фондовой биржи могут оказать операционные риски Эмитента, определяемые как риски, связанные с нарушением бизнес-процессов, с преднамеренными или непреднамеренными ошибками сотрудников, а также в результате воздействия внешних событий.</w:t>
      </w:r>
      <w:r w:rsidR="00C34437">
        <w:rPr>
          <w:rStyle w:val="Subst"/>
          <w:bCs/>
          <w:iCs/>
        </w:rPr>
        <w:br/>
      </w:r>
      <w:r w:rsidR="00C34437">
        <w:rPr>
          <w:rStyle w:val="Subst"/>
          <w:bCs/>
          <w:iCs/>
        </w:rPr>
        <w:tab/>
        <w:t xml:space="preserve">В рамках деятельности организатора торговли Эмитент может столкнуться с рисками, связанными с недобросовестными действиями профессиональных участников на рынке ценных бумаг, в т. ч. с рисками манипулирования ценами, использования сведений, составляющих инсайдерскую и служебную информацию, коммерческую тайну. </w:t>
      </w:r>
    </w:p>
    <w:p w:rsidR="00CE3CB8" w:rsidRPr="00CE3CB8" w:rsidRDefault="00C34437" w:rsidP="00CE3CB8">
      <w:pPr>
        <w:spacing w:before="240"/>
        <w:jc w:val="both"/>
        <w:rPr>
          <w:rStyle w:val="Subst"/>
          <w:rFonts w:cs="Calibri"/>
          <w:b w:val="0"/>
          <w:bCs/>
          <w:i w:val="0"/>
          <w:iCs/>
        </w:rPr>
      </w:pPr>
      <w:r w:rsidRPr="00CE3CB8">
        <w:rPr>
          <w:rStyle w:val="Subst"/>
          <w:rFonts w:cs="Calibri"/>
          <w:b w:val="0"/>
          <w:bCs/>
          <w:i w:val="0"/>
          <w:iCs/>
        </w:rPr>
        <w:t>Риски, связанные с текущими судебными процессами, в которых участвует эмитент:</w:t>
      </w:r>
      <w:r w:rsidR="00CE3CB8" w:rsidRPr="00CE3CB8">
        <w:rPr>
          <w:rStyle w:val="Subst"/>
          <w:rFonts w:cs="Calibri"/>
          <w:b w:val="0"/>
          <w:bCs/>
          <w:i w:val="0"/>
          <w:iCs/>
        </w:rPr>
        <w:t xml:space="preserve"> </w:t>
      </w:r>
    </w:p>
    <w:p w:rsidR="00CE3CB8" w:rsidRDefault="00CE3CB8" w:rsidP="00CE3CB8">
      <w:pPr>
        <w:ind w:left="284"/>
        <w:jc w:val="both"/>
        <w:rPr>
          <w:rStyle w:val="Subst"/>
          <w:bCs/>
          <w:iCs/>
        </w:rPr>
      </w:pPr>
    </w:p>
    <w:p w:rsidR="00CE3CB8" w:rsidRDefault="00CE3CB8" w:rsidP="00CE3CB8">
      <w:pPr>
        <w:ind w:left="284"/>
        <w:jc w:val="both"/>
        <w:rPr>
          <w:rStyle w:val="Subst"/>
          <w:bCs/>
          <w:iCs/>
        </w:rPr>
      </w:pPr>
      <w:r>
        <w:rPr>
          <w:rStyle w:val="Subst"/>
          <w:bCs/>
          <w:iCs/>
        </w:rPr>
        <w:tab/>
      </w:r>
      <w:r w:rsidR="00C34437">
        <w:rPr>
          <w:rStyle w:val="Subst"/>
          <w:bCs/>
          <w:iCs/>
        </w:rPr>
        <w:t>На дату окончания отчетного периода Эмитент не участвует в судебных разбирательствах, возникших в ходе обычной хозяйственной деятельности и могущих повлечь существенный ущерб для Эмитента.</w:t>
      </w:r>
    </w:p>
    <w:p w:rsidR="00CE3CB8" w:rsidRPr="00CE3CB8" w:rsidRDefault="00C34437" w:rsidP="00CE3CB8">
      <w:pPr>
        <w:spacing w:before="240"/>
        <w:jc w:val="both"/>
        <w:rPr>
          <w:rStyle w:val="Subst"/>
          <w:rFonts w:cs="Calibri"/>
          <w:b w:val="0"/>
          <w:bCs/>
          <w:i w:val="0"/>
          <w:iCs/>
        </w:rPr>
      </w:pPr>
      <w:r w:rsidRPr="00CE3CB8">
        <w:rPr>
          <w:rStyle w:val="Subst"/>
          <w:rFonts w:cs="Calibri"/>
          <w:b w:val="0"/>
          <w:bCs/>
          <w:i w:val="0"/>
          <w:iCs/>
        </w:rPr>
        <w:t>Риски, связанные с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r w:rsidR="00CE3CB8" w:rsidRPr="00CE3CB8">
        <w:rPr>
          <w:rStyle w:val="Subst"/>
          <w:rFonts w:cs="Calibri"/>
          <w:b w:val="0"/>
          <w:bCs/>
          <w:i w:val="0"/>
          <w:iCs/>
        </w:rPr>
        <w:t xml:space="preserve"> </w:t>
      </w:r>
    </w:p>
    <w:p w:rsidR="00CE3CB8" w:rsidRDefault="00CE3CB8" w:rsidP="00CE3CB8">
      <w:pPr>
        <w:ind w:left="284"/>
        <w:jc w:val="both"/>
        <w:rPr>
          <w:rStyle w:val="Subst"/>
          <w:bCs/>
          <w:iCs/>
        </w:rPr>
      </w:pPr>
    </w:p>
    <w:p w:rsidR="00CE3CB8" w:rsidRDefault="00CE3CB8" w:rsidP="00CE3CB8">
      <w:pPr>
        <w:ind w:left="284"/>
        <w:jc w:val="both"/>
        <w:rPr>
          <w:rStyle w:val="Subst"/>
          <w:bCs/>
          <w:iCs/>
        </w:rPr>
      </w:pPr>
      <w:r>
        <w:rPr>
          <w:rStyle w:val="Subst"/>
          <w:bCs/>
          <w:iCs/>
        </w:rPr>
        <w:lastRenderedPageBreak/>
        <w:tab/>
      </w:r>
      <w:r w:rsidR="00C34437">
        <w:rPr>
          <w:rStyle w:val="Subst"/>
          <w:bCs/>
          <w:iCs/>
        </w:rPr>
        <w:t xml:space="preserve">Основная деятельность Эмитента подлежит лицензированию. В соответствии с Федеральным законом от 21 ноября 2011 г. № 325-ФЗ «Об организованных торгах» Эмитент до 1 января 2014 года обязан получить лицензию, предусмотренную указанным законом. Получение и продление лицензий производится строго в установленные сроки. Эмитент выполняет все требования, необходимые для получения лицензий и продления срока их действия. Риски, связанные с отсутствием возможности получения или продления действия лицензий, минимальны и не могут существенно повлиять на исполнение Эмитентом обязательств по размещенным ценным бумагам.  </w:t>
      </w:r>
      <w:r w:rsidR="00C34437">
        <w:rPr>
          <w:rStyle w:val="Subst"/>
          <w:bCs/>
          <w:iCs/>
        </w:rPr>
        <w:br/>
      </w:r>
      <w:r w:rsidR="00C34437">
        <w:rPr>
          <w:rStyle w:val="Subst"/>
          <w:bCs/>
          <w:iCs/>
        </w:rPr>
        <w:tab/>
        <w:t>Эмитент не использует объекты, нахождение которых в обороте ограничено, в том числе природные ресурсы, в связи с чем, рисков, связанных с отсутствием возможности продлить действие лицензии на использование объектов, нахождение которых в обороте ограничено, у Эмитента не существует.</w:t>
      </w:r>
    </w:p>
    <w:p w:rsidR="00CE3CB8" w:rsidRPr="00CE3CB8" w:rsidRDefault="00C34437" w:rsidP="00CE3CB8">
      <w:pPr>
        <w:spacing w:before="240"/>
        <w:jc w:val="both"/>
        <w:rPr>
          <w:rStyle w:val="Subst"/>
          <w:rFonts w:cs="Calibri"/>
          <w:b w:val="0"/>
          <w:bCs/>
          <w:i w:val="0"/>
          <w:iCs/>
        </w:rPr>
      </w:pPr>
      <w:r w:rsidRPr="00CE3CB8">
        <w:rPr>
          <w:rStyle w:val="Subst"/>
          <w:rFonts w:cs="Calibri"/>
          <w:b w:val="0"/>
          <w:bCs/>
          <w:i w:val="0"/>
          <w:iCs/>
        </w:rPr>
        <w:t xml:space="preserve">Риски, связанные с возможной ответственностью эмитента по долгам третьих лиц, в том числе дочерних обществ эмитента: </w:t>
      </w:r>
    </w:p>
    <w:p w:rsidR="00CE3CB8" w:rsidRDefault="00CE3CB8" w:rsidP="00CE3CB8">
      <w:pPr>
        <w:ind w:left="284"/>
        <w:jc w:val="both"/>
        <w:rPr>
          <w:rStyle w:val="Subst"/>
          <w:bCs/>
          <w:iCs/>
        </w:rPr>
      </w:pPr>
    </w:p>
    <w:p w:rsidR="00CE3CB8" w:rsidRDefault="00C34437" w:rsidP="00CE3CB8">
      <w:pPr>
        <w:ind w:left="284"/>
        <w:jc w:val="both"/>
        <w:rPr>
          <w:rStyle w:val="Subst"/>
          <w:bCs/>
          <w:iCs/>
        </w:rPr>
      </w:pPr>
      <w:r>
        <w:rPr>
          <w:rStyle w:val="Subst"/>
          <w:bCs/>
          <w:iCs/>
        </w:rPr>
        <w:tab/>
        <w:t>На дату окончания отчетного квартала Эмитент не имеет обязательств по долгам третьих лиц, в том числе дочерних обществ.</w:t>
      </w:r>
      <w:r w:rsidR="00CE3CB8">
        <w:rPr>
          <w:rStyle w:val="Subst"/>
          <w:bCs/>
          <w:iCs/>
        </w:rPr>
        <w:t xml:space="preserve"> </w:t>
      </w:r>
    </w:p>
    <w:p w:rsidR="00CE3CB8" w:rsidRPr="00CE3CB8" w:rsidRDefault="00C34437" w:rsidP="00CE3CB8">
      <w:pPr>
        <w:spacing w:before="240"/>
        <w:jc w:val="both"/>
        <w:rPr>
          <w:rStyle w:val="Subst"/>
          <w:rFonts w:cs="Calibri"/>
          <w:b w:val="0"/>
          <w:bCs/>
          <w:i w:val="0"/>
          <w:iCs/>
        </w:rPr>
      </w:pPr>
      <w:r>
        <w:rPr>
          <w:rStyle w:val="Subst"/>
          <w:bCs/>
          <w:iCs/>
        </w:rPr>
        <w:br/>
      </w:r>
      <w:r w:rsidRPr="00CE3CB8">
        <w:rPr>
          <w:rStyle w:val="Subst"/>
          <w:rFonts w:cs="Calibri"/>
          <w:b w:val="0"/>
          <w:bCs/>
          <w:i w:val="0"/>
          <w:iCs/>
        </w:rP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w:t>
      </w:r>
      <w:r w:rsidR="00CE3CB8" w:rsidRPr="00CE3CB8">
        <w:rPr>
          <w:rStyle w:val="Subst"/>
          <w:rFonts w:cs="Calibri"/>
          <w:b w:val="0"/>
          <w:bCs/>
          <w:i w:val="0"/>
          <w:iCs/>
        </w:rPr>
        <w:t xml:space="preserve"> </w:t>
      </w:r>
    </w:p>
    <w:p w:rsidR="00CE3CB8" w:rsidRDefault="00CE3CB8" w:rsidP="00CE3CB8">
      <w:pPr>
        <w:ind w:left="284"/>
        <w:jc w:val="both"/>
        <w:rPr>
          <w:rStyle w:val="Subst"/>
          <w:bCs/>
          <w:iCs/>
        </w:rPr>
      </w:pPr>
    </w:p>
    <w:p w:rsidR="00C34437" w:rsidRDefault="00CE3CB8" w:rsidP="00CE3CB8">
      <w:pPr>
        <w:ind w:left="284"/>
        <w:jc w:val="both"/>
      </w:pPr>
      <w:r>
        <w:rPr>
          <w:rStyle w:val="Subst"/>
          <w:bCs/>
          <w:iCs/>
        </w:rPr>
        <w:tab/>
      </w:r>
      <w:r w:rsidR="00C34437">
        <w:rPr>
          <w:rStyle w:val="Subst"/>
          <w:bCs/>
          <w:iCs/>
        </w:rPr>
        <w:t>Риск потери потребителей, на оборот с которыми приходится не менее чем 10 процентов общей выручки от продажи продукции (работ, услуг) Эмитента, считается незначительным.</w:t>
      </w:r>
      <w:r w:rsidR="00C34437">
        <w:rPr>
          <w:rStyle w:val="Subst"/>
          <w:bCs/>
          <w:iCs/>
        </w:rPr>
        <w:br/>
      </w:r>
      <w:r w:rsidR="00C34437">
        <w:rPr>
          <w:rStyle w:val="Subst"/>
          <w:bCs/>
          <w:iCs/>
        </w:rPr>
        <w:tab/>
        <w:t>Вместе с тем Эмитент получает доходы от продажи услуг, превышающие 10 процентов общей выручки, от ЗАО АКБ «Национальный Клиринговый Центр», которое не является клиентом - участником торгов, а является частью Группы, центральным контрагентом и клиринговой организацией, поэтому риск, связанный с возможностью потери доходов от ЗАО АКБ «Национальный Клиринговый Центр», считается минимальным.</w:t>
      </w:r>
      <w:r w:rsidR="00C34437">
        <w:rPr>
          <w:rStyle w:val="Subst"/>
          <w:bCs/>
          <w:iCs/>
        </w:rPr>
        <w:br/>
      </w:r>
      <w:r w:rsidR="00C34437">
        <w:rPr>
          <w:rStyle w:val="Subst"/>
          <w:bCs/>
          <w:iCs/>
        </w:rPr>
        <w:tab/>
        <w:t>По мнению Эмитента, финансово-экономическое состояние Общества является устойчивым и деятельность Эмитента не подвержена серьезным рискам.</w:t>
      </w:r>
      <w:r w:rsidR="00C34437">
        <w:rPr>
          <w:rStyle w:val="Subst"/>
          <w:bCs/>
          <w:iCs/>
        </w:rPr>
        <w:br/>
      </w:r>
      <w:r w:rsidR="00C34437">
        <w:rPr>
          <w:rStyle w:val="Subst"/>
          <w:bCs/>
          <w:iCs/>
        </w:rPr>
        <w:tab/>
        <w:t>Риски, связанные с деятельностью Эмитента, которые могут повлиять на исполнение обязательств по размещенным ценным бумагам Эмитента, считаются незначительными.</w:t>
      </w:r>
      <w:r w:rsidR="00C34437">
        <w:rPr>
          <w:rStyle w:val="Subst"/>
          <w:bCs/>
          <w:iCs/>
        </w:rPr>
        <w:br/>
      </w:r>
    </w:p>
    <w:p w:rsidR="00C34437" w:rsidRDefault="00C34437" w:rsidP="00474F23">
      <w:pPr>
        <w:pStyle w:val="1"/>
        <w:jc w:val="both"/>
      </w:pPr>
      <w:bookmarkStart w:id="51" w:name="_Toc364153957"/>
      <w:bookmarkStart w:id="52" w:name="_Toc364154897"/>
      <w:r>
        <w:t>III. Подробная информация об эмитенте</w:t>
      </w:r>
      <w:bookmarkEnd w:id="51"/>
      <w:bookmarkEnd w:id="52"/>
    </w:p>
    <w:p w:rsidR="00C34437" w:rsidRDefault="00C34437" w:rsidP="00474F23">
      <w:pPr>
        <w:pStyle w:val="2"/>
        <w:jc w:val="both"/>
      </w:pPr>
      <w:bookmarkStart w:id="53" w:name="_Toc364153958"/>
      <w:bookmarkStart w:id="54" w:name="_Toc364154898"/>
      <w:r>
        <w:t>3.1. История создания и развитие эмитента</w:t>
      </w:r>
      <w:bookmarkEnd w:id="53"/>
      <w:bookmarkEnd w:id="54"/>
    </w:p>
    <w:p w:rsidR="00DF5BC9" w:rsidRDefault="00DF5BC9" w:rsidP="00DF5BC9">
      <w:pPr>
        <w:pStyle w:val="2"/>
      </w:pPr>
      <w:bookmarkStart w:id="55" w:name="_Toc356373997"/>
      <w:bookmarkStart w:id="56" w:name="_Toc364153959"/>
      <w:bookmarkStart w:id="57" w:name="_Toc364154899"/>
      <w:r>
        <w:t>3.1.1. Данные о фирменном наименовании (наименовании) эмитента</w:t>
      </w:r>
      <w:bookmarkEnd w:id="55"/>
      <w:bookmarkEnd w:id="56"/>
      <w:bookmarkEnd w:id="57"/>
    </w:p>
    <w:p w:rsidR="00DF5BC9" w:rsidRDefault="00DF5BC9" w:rsidP="00DF5BC9">
      <w:pPr>
        <w:spacing w:before="240"/>
        <w:ind w:left="425"/>
        <w:jc w:val="both"/>
      </w:pPr>
      <w:r>
        <w:t>Полное фирменное наименование эмитента:</w:t>
      </w:r>
      <w:r>
        <w:rPr>
          <w:rStyle w:val="Subst"/>
        </w:rPr>
        <w:t xml:space="preserve"> Открытое акционерное общество  "Московская Биржа  ММВБ-РТС"</w:t>
      </w:r>
    </w:p>
    <w:p w:rsidR="00DF5BC9" w:rsidRDefault="00DF5BC9" w:rsidP="00DF5BC9">
      <w:pPr>
        <w:ind w:left="426"/>
        <w:jc w:val="both"/>
      </w:pPr>
      <w:r>
        <w:t>Дата введения действующего полного фирменного наименования:</w:t>
      </w:r>
      <w:r>
        <w:rPr>
          <w:rStyle w:val="Subst"/>
        </w:rPr>
        <w:t xml:space="preserve"> 29.06.2012</w:t>
      </w:r>
    </w:p>
    <w:p w:rsidR="00DF5BC9" w:rsidRDefault="00DF5BC9" w:rsidP="00DF5BC9">
      <w:pPr>
        <w:ind w:left="426"/>
        <w:jc w:val="both"/>
      </w:pPr>
      <w:r>
        <w:t>Сокращенное фирменное наименование эмитента:</w:t>
      </w:r>
      <w:r>
        <w:rPr>
          <w:rStyle w:val="Subst"/>
        </w:rPr>
        <w:t xml:space="preserve"> ОАО Московская Биржа</w:t>
      </w:r>
    </w:p>
    <w:p w:rsidR="00DF5BC9" w:rsidRDefault="00DF5BC9" w:rsidP="00DF5BC9">
      <w:pPr>
        <w:ind w:left="426"/>
        <w:jc w:val="both"/>
      </w:pPr>
      <w:r>
        <w:t>Дата введения действующего сокращенного фирменного наименования:</w:t>
      </w:r>
      <w:r>
        <w:rPr>
          <w:rStyle w:val="Subst"/>
        </w:rPr>
        <w:t xml:space="preserve"> 29.06.2012</w:t>
      </w:r>
    </w:p>
    <w:p w:rsidR="00DF5BC9" w:rsidRDefault="00DF5BC9" w:rsidP="00DF5BC9">
      <w:pPr>
        <w:pStyle w:val="SubHeading"/>
        <w:jc w:val="both"/>
      </w:pPr>
      <w:r>
        <w:t>Все предшествующие наименования эмитента в течение времени его существования:</w:t>
      </w:r>
    </w:p>
    <w:p w:rsidR="00DF5BC9" w:rsidRDefault="00DF5BC9" w:rsidP="00DF5BC9">
      <w:pPr>
        <w:spacing w:before="240"/>
        <w:ind w:left="403"/>
        <w:jc w:val="both"/>
      </w:pPr>
      <w:r>
        <w:t>Полное фирменное наименование:</w:t>
      </w:r>
      <w:r>
        <w:rPr>
          <w:rStyle w:val="Subst"/>
        </w:rPr>
        <w:t xml:space="preserve"> Открытое акционерное общество "ММВБ-РТС"</w:t>
      </w:r>
    </w:p>
    <w:p w:rsidR="00DF5BC9" w:rsidRDefault="00DF5BC9" w:rsidP="00DF5BC9">
      <w:pPr>
        <w:ind w:left="400"/>
        <w:jc w:val="both"/>
      </w:pPr>
      <w:r>
        <w:t>Сокращенное фирменное наименование:</w:t>
      </w:r>
      <w:r>
        <w:rPr>
          <w:rStyle w:val="Subst"/>
        </w:rPr>
        <w:t xml:space="preserve"> ОАО ММВБ-РТС</w:t>
      </w:r>
    </w:p>
    <w:p w:rsidR="00DF5BC9" w:rsidRDefault="00DF5BC9" w:rsidP="00DF5BC9">
      <w:pPr>
        <w:ind w:left="400"/>
        <w:jc w:val="both"/>
      </w:pPr>
      <w:r>
        <w:t>Дата введения наименования:</w:t>
      </w:r>
      <w:r>
        <w:rPr>
          <w:rStyle w:val="Subst"/>
        </w:rPr>
        <w:t xml:space="preserve"> 19.12.2011</w:t>
      </w:r>
    </w:p>
    <w:p w:rsidR="00DF5BC9" w:rsidRDefault="00DF5BC9" w:rsidP="00DF5BC9">
      <w:pPr>
        <w:ind w:left="400"/>
        <w:jc w:val="both"/>
      </w:pPr>
      <w:r>
        <w:t>Основание введения наименования:</w:t>
      </w:r>
    </w:p>
    <w:p w:rsidR="00DF5BC9" w:rsidRDefault="00DF5BC9" w:rsidP="00DF5BC9">
      <w:pPr>
        <w:ind w:left="400"/>
        <w:jc w:val="both"/>
      </w:pPr>
      <w:r>
        <w:rPr>
          <w:rStyle w:val="Subst"/>
        </w:rPr>
        <w:t>08 декабря 2011 года решением внеочередного Общего собрания акционеров принят Устав Эмитента в новой редакции с переименованием Закрытого акционерного общества "Московская межбанковская валютная биржа" в Открытое акционерное общество "ММВБ-РТС". Государственная регистрация Устава Эмитента в новой редакции осуществлена 19.12.2011.</w:t>
      </w:r>
    </w:p>
    <w:p w:rsidR="00DF5BC9" w:rsidRDefault="00DF5BC9" w:rsidP="00DF5BC9">
      <w:pPr>
        <w:ind w:left="400"/>
        <w:jc w:val="both"/>
      </w:pPr>
    </w:p>
    <w:p w:rsidR="00DF5BC9" w:rsidRDefault="00DF5BC9" w:rsidP="00DF5BC9">
      <w:pPr>
        <w:ind w:left="400"/>
        <w:jc w:val="both"/>
      </w:pPr>
      <w:r>
        <w:t>Полное фирменное наименование:</w:t>
      </w:r>
      <w:r>
        <w:rPr>
          <w:rStyle w:val="Subst"/>
        </w:rPr>
        <w:t xml:space="preserve"> Закрытое акционерное общество "Московская межбанковская валютная биржа"</w:t>
      </w:r>
    </w:p>
    <w:p w:rsidR="00DF5BC9" w:rsidRDefault="00DF5BC9" w:rsidP="00DF5BC9">
      <w:pPr>
        <w:ind w:left="400"/>
        <w:jc w:val="both"/>
      </w:pPr>
      <w:r>
        <w:t>Сокращенное фирменное наименование:</w:t>
      </w:r>
      <w:r>
        <w:rPr>
          <w:rStyle w:val="Subst"/>
        </w:rPr>
        <w:t xml:space="preserve"> ЗАО "Московская межбанковская валютная биржа", ЗАО ММВБ</w:t>
      </w:r>
    </w:p>
    <w:p w:rsidR="00DF5BC9" w:rsidRDefault="00DF5BC9" w:rsidP="00DF5BC9">
      <w:pPr>
        <w:ind w:left="400"/>
        <w:jc w:val="both"/>
      </w:pPr>
      <w:r>
        <w:t>Дата введения наименования:</w:t>
      </w:r>
      <w:r>
        <w:rPr>
          <w:rStyle w:val="Subst"/>
        </w:rPr>
        <w:t xml:space="preserve"> 23.05.2002</w:t>
      </w:r>
    </w:p>
    <w:p w:rsidR="00DF5BC9" w:rsidRDefault="00DF5BC9" w:rsidP="00DF5BC9">
      <w:pPr>
        <w:ind w:left="400"/>
        <w:jc w:val="both"/>
      </w:pPr>
      <w:r>
        <w:t>Основание введения наименования:</w:t>
      </w:r>
    </w:p>
    <w:p w:rsidR="00DF5BC9" w:rsidRDefault="00DF5BC9" w:rsidP="00DF5BC9">
      <w:pPr>
        <w:ind w:left="400"/>
        <w:jc w:val="both"/>
      </w:pPr>
      <w:r>
        <w:rPr>
          <w:rStyle w:val="Subst"/>
        </w:rPr>
        <w:t>25 апреля 2002 года решением годового Общего собрания акционеров внесены изменения в Устав,  в том числе в части, касающейся изменения сокращенного наименования  с ММВБ  на ЗАО "Московская межбанковская валютная биржа", ЗАО ММВБ. Государственная регистрация изменений в Устав Общества осуществлена 23.05.2002.</w:t>
      </w:r>
    </w:p>
    <w:p w:rsidR="00DF5BC9" w:rsidRDefault="00DF5BC9" w:rsidP="00DF5BC9">
      <w:pPr>
        <w:ind w:left="400"/>
        <w:jc w:val="both"/>
      </w:pPr>
    </w:p>
    <w:p w:rsidR="00DF5BC9" w:rsidRDefault="00DF5BC9" w:rsidP="00DF5BC9">
      <w:pPr>
        <w:ind w:left="400"/>
        <w:jc w:val="both"/>
      </w:pPr>
      <w:r>
        <w:t>Полное фирменное наименование:</w:t>
      </w:r>
      <w:r>
        <w:rPr>
          <w:rStyle w:val="Subst"/>
        </w:rPr>
        <w:t xml:space="preserve"> Закрытое акционерное общество "Московская межбанковская валютная биржа"</w:t>
      </w:r>
    </w:p>
    <w:p w:rsidR="00DF5BC9" w:rsidRDefault="00DF5BC9" w:rsidP="00DF5BC9">
      <w:pPr>
        <w:ind w:left="400"/>
        <w:jc w:val="both"/>
      </w:pPr>
      <w:r>
        <w:t>Сокращенное фирменное наименование:</w:t>
      </w:r>
      <w:r>
        <w:rPr>
          <w:rStyle w:val="Subst"/>
        </w:rPr>
        <w:t xml:space="preserve"> ММВБ</w:t>
      </w:r>
    </w:p>
    <w:p w:rsidR="00DF5BC9" w:rsidRDefault="00DF5BC9" w:rsidP="00DF5BC9">
      <w:pPr>
        <w:ind w:left="400"/>
        <w:jc w:val="both"/>
      </w:pPr>
      <w:r>
        <w:t>Дата введения наименования:</w:t>
      </w:r>
      <w:r>
        <w:rPr>
          <w:rStyle w:val="Subst"/>
        </w:rPr>
        <w:t xml:space="preserve"> 07.07.1995</w:t>
      </w:r>
    </w:p>
    <w:p w:rsidR="00DF5BC9" w:rsidRDefault="00DF5BC9" w:rsidP="00DF5BC9">
      <w:pPr>
        <w:ind w:left="400"/>
        <w:jc w:val="both"/>
      </w:pPr>
      <w:r>
        <w:t>Основание введения наименования:</w:t>
      </w:r>
    </w:p>
    <w:p w:rsidR="00DF5BC9" w:rsidRDefault="00DF5BC9" w:rsidP="00DF5BC9">
      <w:pPr>
        <w:ind w:left="400"/>
        <w:jc w:val="both"/>
      </w:pPr>
      <w:r>
        <w:rPr>
          <w:rStyle w:val="Subst"/>
        </w:rPr>
        <w:t>Изменение  требований действующего законодательства.</w:t>
      </w:r>
    </w:p>
    <w:p w:rsidR="00DF5BC9" w:rsidRDefault="00DF5BC9" w:rsidP="00DF5BC9">
      <w:pPr>
        <w:ind w:left="400"/>
        <w:jc w:val="both"/>
      </w:pPr>
    </w:p>
    <w:p w:rsidR="00DF5BC9" w:rsidRDefault="00DF5BC9" w:rsidP="00DF5BC9">
      <w:pPr>
        <w:ind w:left="400"/>
        <w:jc w:val="both"/>
      </w:pPr>
      <w:r>
        <w:t>Полное фирменное наименование:</w:t>
      </w:r>
      <w:r>
        <w:rPr>
          <w:rStyle w:val="Subst"/>
        </w:rPr>
        <w:t xml:space="preserve"> Акционерное общество закрытого типа "Московская Межбанковская Валютная биржа"</w:t>
      </w:r>
    </w:p>
    <w:p w:rsidR="00DF5BC9" w:rsidRDefault="00DF5BC9" w:rsidP="00DF5BC9">
      <w:pPr>
        <w:ind w:left="400"/>
        <w:jc w:val="both"/>
      </w:pPr>
      <w:r>
        <w:t>Сокращенное фирменное наименование:</w:t>
      </w:r>
      <w:r>
        <w:rPr>
          <w:rStyle w:val="Subst"/>
        </w:rPr>
        <w:t xml:space="preserve"> ММВБ</w:t>
      </w:r>
    </w:p>
    <w:p w:rsidR="00DF5BC9" w:rsidRDefault="00DF5BC9" w:rsidP="00DF5BC9">
      <w:pPr>
        <w:ind w:left="400"/>
        <w:jc w:val="both"/>
      </w:pPr>
      <w:r>
        <w:t>Дата введения наименования:</w:t>
      </w:r>
      <w:r>
        <w:rPr>
          <w:rStyle w:val="Subst"/>
        </w:rPr>
        <w:t xml:space="preserve"> 16.03.1992</w:t>
      </w:r>
    </w:p>
    <w:p w:rsidR="00DF5BC9" w:rsidRDefault="00DF5BC9" w:rsidP="00DF5BC9">
      <w:pPr>
        <w:ind w:left="400"/>
        <w:jc w:val="both"/>
      </w:pPr>
      <w:r>
        <w:t>Основание введения наименования:</w:t>
      </w:r>
    </w:p>
    <w:p w:rsidR="00DF5BC9" w:rsidRDefault="00DF5BC9" w:rsidP="00DF5BC9">
      <w:pPr>
        <w:ind w:left="400"/>
        <w:jc w:val="both"/>
      </w:pPr>
      <w:r>
        <w:rPr>
          <w:rStyle w:val="Subst"/>
        </w:rPr>
        <w:t>Государственная регистрация юридического лица.</w:t>
      </w:r>
    </w:p>
    <w:p w:rsidR="00DF5BC9" w:rsidRDefault="00DF5BC9" w:rsidP="00DF5BC9">
      <w:pPr>
        <w:pStyle w:val="2"/>
      </w:pPr>
      <w:bookmarkStart w:id="58" w:name="_Toc356373998"/>
      <w:bookmarkStart w:id="59" w:name="_Toc364153960"/>
      <w:bookmarkStart w:id="60" w:name="_Toc364154900"/>
      <w:r>
        <w:t>3.1.2. Сведения о государственной регистрации эмитента</w:t>
      </w:r>
      <w:bookmarkEnd w:id="58"/>
      <w:bookmarkEnd w:id="59"/>
      <w:bookmarkEnd w:id="60"/>
    </w:p>
    <w:p w:rsidR="00DF5BC9" w:rsidRDefault="00DF5BC9" w:rsidP="00DF5BC9">
      <w:pPr>
        <w:pStyle w:val="SubHeading"/>
        <w:jc w:val="both"/>
      </w:pPr>
      <w:r>
        <w:t>Данные о первичной государственной регистрации:</w:t>
      </w:r>
    </w:p>
    <w:p w:rsidR="00DF5BC9" w:rsidRDefault="00DF5BC9" w:rsidP="00DF5BC9">
      <w:pPr>
        <w:pStyle w:val="SubHeading"/>
        <w:ind w:left="426"/>
        <w:jc w:val="both"/>
      </w:pPr>
      <w:r>
        <w:t>Номер государственной регистрации:</w:t>
      </w:r>
      <w:r>
        <w:rPr>
          <w:b/>
          <w:bCs/>
          <w:i/>
          <w:iCs/>
        </w:rPr>
        <w:t xml:space="preserve"> 009.274</w:t>
      </w:r>
    </w:p>
    <w:p w:rsidR="00DF5BC9" w:rsidRDefault="00DF5BC9" w:rsidP="00DF5BC9">
      <w:pPr>
        <w:ind w:left="426"/>
        <w:jc w:val="both"/>
      </w:pPr>
      <w:r>
        <w:t>Дата государственной регистрации:</w:t>
      </w:r>
      <w:r>
        <w:rPr>
          <w:rStyle w:val="Subst"/>
        </w:rPr>
        <w:t xml:space="preserve"> 16.03.1992</w:t>
      </w:r>
    </w:p>
    <w:p w:rsidR="00DF5BC9" w:rsidRDefault="00DF5BC9" w:rsidP="00DF5BC9">
      <w:pPr>
        <w:ind w:left="426"/>
        <w:jc w:val="both"/>
        <w:rPr>
          <w:rStyle w:val="Subst"/>
        </w:rPr>
      </w:pPr>
      <w:r>
        <w:t>Наименование органа, осуществившего государственную регистрацию:</w:t>
      </w:r>
      <w:r>
        <w:rPr>
          <w:rStyle w:val="Subst"/>
        </w:rPr>
        <w:t xml:space="preserve"> Московская регистрационная палата</w:t>
      </w:r>
    </w:p>
    <w:p w:rsidR="00DF5BC9" w:rsidRDefault="00DF5BC9" w:rsidP="00DF5BC9">
      <w:pPr>
        <w:pStyle w:val="SubHeading"/>
        <w:jc w:val="both"/>
      </w:pPr>
      <w:r>
        <w:t>Данные о регистрации юридического лица:</w:t>
      </w:r>
    </w:p>
    <w:p w:rsidR="00DF5BC9" w:rsidRDefault="00DF5BC9" w:rsidP="00DF5BC9">
      <w:pPr>
        <w:pStyle w:val="SubHeading"/>
        <w:ind w:left="426"/>
        <w:jc w:val="both"/>
      </w:pPr>
      <w:r>
        <w:t>Основной государственный регистрационный номер юридического лица:</w:t>
      </w:r>
      <w:r>
        <w:rPr>
          <w:b/>
          <w:bCs/>
          <w:i/>
          <w:iCs/>
        </w:rPr>
        <w:t xml:space="preserve"> 1027739387411</w:t>
      </w:r>
    </w:p>
    <w:p w:rsidR="00DF5BC9" w:rsidRDefault="00DF5BC9" w:rsidP="00DF5BC9">
      <w:pPr>
        <w:ind w:left="426"/>
        <w:jc w:val="both"/>
      </w:pPr>
      <w:r>
        <w:t>Дата внесения записи о юридическом лице, зарегистрированном до 1 июля 2002 года, в единый государственный реестр юридических лиц:</w:t>
      </w:r>
      <w:r>
        <w:rPr>
          <w:rStyle w:val="Subst"/>
        </w:rPr>
        <w:t xml:space="preserve"> 16.10.2002</w:t>
      </w:r>
    </w:p>
    <w:p w:rsidR="00DF5BC9" w:rsidRDefault="00DF5BC9" w:rsidP="00DF5BC9">
      <w:pPr>
        <w:ind w:left="426"/>
        <w:jc w:val="both"/>
        <w:rPr>
          <w:color w:val="0000FF"/>
        </w:rPr>
      </w:pPr>
      <w:r>
        <w:t>Наименование регистрирующего органа:</w:t>
      </w:r>
      <w:r>
        <w:rPr>
          <w:rStyle w:val="Subst"/>
        </w:rPr>
        <w:t xml:space="preserve"> Межрайонная инспекция МНС России №39 по г. Москве</w:t>
      </w:r>
    </w:p>
    <w:p w:rsidR="00853EC7" w:rsidRDefault="00853EC7" w:rsidP="00853EC7">
      <w:pPr>
        <w:pStyle w:val="2"/>
      </w:pPr>
      <w:bookmarkStart w:id="61" w:name="_Toc356373999"/>
      <w:bookmarkStart w:id="62" w:name="_Toc364153961"/>
      <w:bookmarkStart w:id="63" w:name="_Toc364154901"/>
      <w:r>
        <w:t>3.1.3. Сведения о создании и развитии эмитента</w:t>
      </w:r>
      <w:bookmarkEnd w:id="61"/>
      <w:bookmarkEnd w:id="62"/>
      <w:bookmarkEnd w:id="63"/>
    </w:p>
    <w:p w:rsidR="00853EC7" w:rsidRDefault="00853EC7" w:rsidP="00853EC7">
      <w:pPr>
        <w:spacing w:before="240"/>
        <w:ind w:left="198"/>
        <w:jc w:val="both"/>
      </w:pPr>
      <w:r>
        <w:t>Эмитент создан на неопределенный срок.</w:t>
      </w:r>
    </w:p>
    <w:p w:rsidR="00853EC7" w:rsidRDefault="00853EC7" w:rsidP="00853EC7">
      <w:pPr>
        <w:ind w:left="200"/>
        <w:jc w:val="both"/>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p>
    <w:p w:rsidR="00853EC7" w:rsidRDefault="00853EC7" w:rsidP="00853EC7">
      <w:pPr>
        <w:spacing w:before="120"/>
        <w:ind w:left="198"/>
        <w:jc w:val="both"/>
        <w:rPr>
          <w:rStyle w:val="Subst"/>
          <w:bCs/>
          <w:iCs/>
        </w:rPr>
      </w:pPr>
    </w:p>
    <w:p w:rsidR="00853EC7" w:rsidRDefault="00C34437" w:rsidP="00853EC7">
      <w:pPr>
        <w:spacing w:before="120"/>
        <w:ind w:left="198"/>
        <w:jc w:val="both"/>
        <w:rPr>
          <w:rStyle w:val="Subst"/>
          <w:bCs/>
          <w:iCs/>
        </w:rPr>
      </w:pPr>
      <w:r>
        <w:rPr>
          <w:rStyle w:val="Subst"/>
          <w:bCs/>
          <w:iCs/>
        </w:rPr>
        <w:t>Январь 1992 года – Учреждено ЗАО Московская межбанковская валютная биржа (ЗАО ММВБ).</w:t>
      </w:r>
    </w:p>
    <w:p w:rsidR="00853EC7" w:rsidRDefault="00C34437" w:rsidP="00853EC7">
      <w:pPr>
        <w:spacing w:before="120"/>
        <w:ind w:left="198"/>
        <w:jc w:val="both"/>
        <w:rPr>
          <w:rStyle w:val="Subst"/>
          <w:bCs/>
          <w:iCs/>
        </w:rPr>
      </w:pPr>
      <w:r>
        <w:rPr>
          <w:rStyle w:val="Subst"/>
          <w:bCs/>
          <w:iCs/>
        </w:rPr>
        <w:t>Июль 1992 года - Центральный банк РФ ввел режим единого курса российского рубля, который определяется по биржевому курсу доллара США на ММВБ.</w:t>
      </w:r>
    </w:p>
    <w:p w:rsidR="00853EC7" w:rsidRDefault="00C34437" w:rsidP="00853EC7">
      <w:pPr>
        <w:spacing w:before="120"/>
        <w:ind w:left="198"/>
        <w:jc w:val="both"/>
        <w:rPr>
          <w:rStyle w:val="Subst"/>
          <w:bCs/>
          <w:iCs/>
        </w:rPr>
      </w:pPr>
      <w:r>
        <w:rPr>
          <w:rStyle w:val="Subst"/>
          <w:bCs/>
          <w:iCs/>
        </w:rPr>
        <w:t>Май 1993 года - В  ЗАО ММВБ началось проведение аукционов и вторичных торгов по государственным краткосрочным бескупонным облигациям (ГКО), эмитентом которых стал Минфин РФ, а генеральным агентом по обращению — Банк России.</w:t>
      </w:r>
    </w:p>
    <w:p w:rsidR="00853EC7" w:rsidRDefault="00C34437" w:rsidP="00853EC7">
      <w:pPr>
        <w:spacing w:before="120"/>
        <w:ind w:left="198"/>
        <w:jc w:val="both"/>
        <w:rPr>
          <w:rStyle w:val="Subst"/>
          <w:bCs/>
          <w:iCs/>
        </w:rPr>
      </w:pPr>
      <w:r>
        <w:rPr>
          <w:rStyle w:val="Subst"/>
          <w:bCs/>
          <w:iCs/>
        </w:rPr>
        <w:t xml:space="preserve">Июнь 1993 года – В ЗАО ММВБ начались торги валютами стран СНГ (украинский карбованец, </w:t>
      </w:r>
      <w:r>
        <w:rPr>
          <w:rStyle w:val="Subst"/>
          <w:bCs/>
          <w:iCs/>
        </w:rPr>
        <w:lastRenderedPageBreak/>
        <w:t>декабрь 1993 – казахский тенге, май 1994 – белорусский рубль).</w:t>
      </w:r>
    </w:p>
    <w:p w:rsidR="00853EC7" w:rsidRDefault="00C34437" w:rsidP="00853EC7">
      <w:pPr>
        <w:spacing w:before="120"/>
        <w:ind w:left="198"/>
        <w:jc w:val="both"/>
        <w:rPr>
          <w:rStyle w:val="Subst"/>
          <w:bCs/>
          <w:iCs/>
        </w:rPr>
      </w:pPr>
      <w:r>
        <w:rPr>
          <w:rStyle w:val="Subst"/>
          <w:bCs/>
          <w:iCs/>
        </w:rPr>
        <w:t>Апрель 1994 года – В ЗАО ММВБ создана Секция срочного рынка, в рамках которой началась подготовка к организации торгов по фьючерсам и опционам.</w:t>
      </w:r>
    </w:p>
    <w:p w:rsidR="00853EC7" w:rsidRDefault="00C34437" w:rsidP="00853EC7">
      <w:pPr>
        <w:spacing w:before="120"/>
        <w:ind w:left="198"/>
        <w:jc w:val="both"/>
        <w:rPr>
          <w:rStyle w:val="Subst"/>
          <w:bCs/>
          <w:iCs/>
        </w:rPr>
      </w:pPr>
      <w:r>
        <w:rPr>
          <w:rStyle w:val="Subst"/>
          <w:bCs/>
          <w:iCs/>
        </w:rPr>
        <w:t>Июнь 1995 года – В ЗАО ММВБ начались аукционы и вторичные торги по облигациям федерального займа с переменным купоном (ОФЗ-ПК).</w:t>
      </w:r>
    </w:p>
    <w:p w:rsidR="00853EC7" w:rsidRDefault="00C34437" w:rsidP="00853EC7">
      <w:pPr>
        <w:spacing w:before="120"/>
        <w:ind w:left="198"/>
        <w:jc w:val="both"/>
        <w:rPr>
          <w:rStyle w:val="Subst"/>
          <w:bCs/>
          <w:iCs/>
        </w:rPr>
      </w:pPr>
      <w:r>
        <w:rPr>
          <w:rStyle w:val="Subst"/>
          <w:bCs/>
          <w:iCs/>
        </w:rPr>
        <w:t>Январь 1996 года – ЗАО ММВБ учредило кредитное учреждение ЗАО "Расчетная палата ММВБ" для организации расчетного обслуживания участников биржевого рынка.</w:t>
      </w:r>
    </w:p>
    <w:p w:rsidR="00853EC7" w:rsidRDefault="00C34437" w:rsidP="00853EC7">
      <w:pPr>
        <w:spacing w:before="120"/>
        <w:ind w:left="198"/>
        <w:jc w:val="both"/>
        <w:rPr>
          <w:rStyle w:val="Subst"/>
          <w:bCs/>
          <w:iCs/>
        </w:rPr>
      </w:pPr>
      <w:r>
        <w:rPr>
          <w:rStyle w:val="Subst"/>
          <w:bCs/>
          <w:iCs/>
        </w:rPr>
        <w:t>Сентябрь 1996 года – В ЗАО ММВБ начались торги фьючерсами на доллар США.</w:t>
      </w:r>
    </w:p>
    <w:p w:rsidR="00853EC7" w:rsidRDefault="00C34437" w:rsidP="00853EC7">
      <w:pPr>
        <w:spacing w:before="120"/>
        <w:ind w:left="198"/>
        <w:jc w:val="both"/>
        <w:rPr>
          <w:rStyle w:val="Subst"/>
          <w:bCs/>
          <w:iCs/>
        </w:rPr>
      </w:pPr>
      <w:r>
        <w:rPr>
          <w:rStyle w:val="Subst"/>
          <w:bCs/>
          <w:iCs/>
        </w:rPr>
        <w:t>Январь 1997 года – ЗАО ММВБ и Банк России учредили ЗАО "Национальный депозитарный центр" (НДЦ), которое призвано обеспечить проведение расчетов по ценным бумагам на ОРЦБ.</w:t>
      </w:r>
    </w:p>
    <w:p w:rsidR="00853EC7" w:rsidRDefault="00C34437" w:rsidP="00853EC7">
      <w:pPr>
        <w:spacing w:before="120"/>
        <w:ind w:left="198"/>
        <w:jc w:val="both"/>
        <w:rPr>
          <w:rStyle w:val="Subst"/>
          <w:bCs/>
          <w:iCs/>
        </w:rPr>
      </w:pPr>
      <w:r>
        <w:rPr>
          <w:rStyle w:val="Subst"/>
          <w:bCs/>
          <w:iCs/>
        </w:rPr>
        <w:t>Июнь 1997 года – В ЗАО ММВБ начались торги по доллару США в системе электронных лотовых торгов (СЭЛТ), которая позволяет проводить в течение дня операции покупки-продажи валюты через удаленные терминалы.</w:t>
      </w:r>
    </w:p>
    <w:p w:rsidR="00853EC7" w:rsidRDefault="00C34437" w:rsidP="00853EC7">
      <w:pPr>
        <w:spacing w:before="120"/>
        <w:ind w:left="198"/>
        <w:jc w:val="both"/>
        <w:rPr>
          <w:rStyle w:val="Subst"/>
          <w:bCs/>
          <w:iCs/>
        </w:rPr>
      </w:pPr>
      <w:r>
        <w:rPr>
          <w:rStyle w:val="Subst"/>
          <w:bCs/>
          <w:iCs/>
        </w:rPr>
        <w:t>Сентябрь 1997 года – Начат расчет Сводного фондового индекса ММВБ (с 2002 г. Индекс ММВБ).</w:t>
      </w:r>
    </w:p>
    <w:p w:rsidR="00853EC7" w:rsidRDefault="00C34437" w:rsidP="00853EC7">
      <w:pPr>
        <w:spacing w:before="120"/>
        <w:ind w:left="198"/>
        <w:jc w:val="both"/>
        <w:rPr>
          <w:rStyle w:val="Subst"/>
          <w:bCs/>
          <w:iCs/>
        </w:rPr>
      </w:pPr>
      <w:r>
        <w:rPr>
          <w:rStyle w:val="Subst"/>
          <w:bCs/>
          <w:iCs/>
        </w:rPr>
        <w:t xml:space="preserve">Февраль 1998 года - В Лондоне установлен первый информационно-аналитический терминал ММВБ по соглашению с компанией JP </w:t>
      </w:r>
      <w:proofErr w:type="spellStart"/>
      <w:r>
        <w:rPr>
          <w:rStyle w:val="Subst"/>
          <w:bCs/>
          <w:iCs/>
        </w:rPr>
        <w:t>Morgan</w:t>
      </w:r>
      <w:proofErr w:type="spellEnd"/>
      <w:r>
        <w:rPr>
          <w:rStyle w:val="Subst"/>
          <w:bCs/>
          <w:iCs/>
        </w:rPr>
        <w:t xml:space="preserve"> </w:t>
      </w:r>
      <w:proofErr w:type="spellStart"/>
      <w:r>
        <w:rPr>
          <w:rStyle w:val="Subst"/>
          <w:bCs/>
          <w:iCs/>
        </w:rPr>
        <w:t>Securities</w:t>
      </w:r>
      <w:proofErr w:type="spellEnd"/>
      <w:r>
        <w:rPr>
          <w:rStyle w:val="Subst"/>
          <w:bCs/>
          <w:iCs/>
        </w:rPr>
        <w:t xml:space="preserve"> </w:t>
      </w:r>
      <w:proofErr w:type="spellStart"/>
      <w:r>
        <w:rPr>
          <w:rStyle w:val="Subst"/>
          <w:bCs/>
          <w:iCs/>
        </w:rPr>
        <w:t>Ltd</w:t>
      </w:r>
      <w:proofErr w:type="spellEnd"/>
      <w:r>
        <w:rPr>
          <w:rStyle w:val="Subst"/>
          <w:bCs/>
          <w:iCs/>
        </w:rPr>
        <w:t>.</w:t>
      </w:r>
    </w:p>
    <w:p w:rsidR="00853EC7" w:rsidRDefault="00C34437" w:rsidP="00853EC7">
      <w:pPr>
        <w:spacing w:before="120"/>
        <w:ind w:left="198"/>
        <w:jc w:val="both"/>
        <w:rPr>
          <w:rStyle w:val="Subst"/>
          <w:bCs/>
          <w:iCs/>
        </w:rPr>
      </w:pPr>
      <w:r>
        <w:rPr>
          <w:rStyle w:val="Subst"/>
          <w:bCs/>
          <w:iCs/>
        </w:rPr>
        <w:t>Апрель 1998 года - На срочном рынке ММВБ нерезиденты начали проводить операции с фьючерсами на доллар США.</w:t>
      </w:r>
    </w:p>
    <w:p w:rsidR="00853EC7" w:rsidRDefault="00C34437" w:rsidP="00853EC7">
      <w:pPr>
        <w:spacing w:before="120"/>
        <w:ind w:left="198"/>
        <w:jc w:val="both"/>
        <w:rPr>
          <w:rStyle w:val="Subst"/>
          <w:bCs/>
          <w:iCs/>
        </w:rPr>
      </w:pPr>
      <w:r>
        <w:rPr>
          <w:rStyle w:val="Subst"/>
          <w:bCs/>
          <w:iCs/>
        </w:rPr>
        <w:t>Сентябрь 1998 года – В ЗАО ММВБ начались торги по новым финансовым инструментам — бескупонным облигациям Банка России (</w:t>
      </w:r>
      <w:proofErr w:type="gramStart"/>
      <w:r>
        <w:rPr>
          <w:rStyle w:val="Subst"/>
          <w:bCs/>
          <w:iCs/>
        </w:rPr>
        <w:t>ОБР</w:t>
      </w:r>
      <w:proofErr w:type="gramEnd"/>
      <w:r>
        <w:rPr>
          <w:rStyle w:val="Subst"/>
          <w:bCs/>
          <w:iCs/>
        </w:rPr>
        <w:t>).</w:t>
      </w:r>
    </w:p>
    <w:p w:rsidR="00853EC7" w:rsidRDefault="00C34437" w:rsidP="00853EC7">
      <w:pPr>
        <w:spacing w:before="120"/>
        <w:ind w:left="198"/>
        <w:jc w:val="both"/>
        <w:rPr>
          <w:rStyle w:val="Subst"/>
          <w:bCs/>
          <w:iCs/>
        </w:rPr>
      </w:pPr>
      <w:r>
        <w:rPr>
          <w:rStyle w:val="Subst"/>
          <w:bCs/>
          <w:iCs/>
        </w:rPr>
        <w:t>Январь 1999 года – В секции валютного рынка начались торги по евро.</w:t>
      </w:r>
    </w:p>
    <w:p w:rsidR="00853EC7" w:rsidRDefault="00C34437" w:rsidP="00853EC7">
      <w:pPr>
        <w:spacing w:before="120"/>
        <w:ind w:left="198"/>
        <w:jc w:val="both"/>
        <w:rPr>
          <w:rStyle w:val="Subst"/>
          <w:bCs/>
          <w:iCs/>
        </w:rPr>
      </w:pPr>
      <w:r>
        <w:rPr>
          <w:rStyle w:val="Subst"/>
          <w:bCs/>
          <w:iCs/>
        </w:rPr>
        <w:t>Февраль 1999 года – В ЗАО ММВБ введен принципиально новый механизм торговли акциями и региональными облигациями — режим переговорных сделок (РПС).</w:t>
      </w:r>
    </w:p>
    <w:p w:rsidR="00853EC7" w:rsidRDefault="00C34437" w:rsidP="00853EC7">
      <w:pPr>
        <w:spacing w:before="120"/>
        <w:ind w:left="198"/>
        <w:jc w:val="both"/>
        <w:rPr>
          <w:rStyle w:val="Subst"/>
          <w:bCs/>
          <w:iCs/>
        </w:rPr>
      </w:pPr>
      <w:r>
        <w:rPr>
          <w:rStyle w:val="Subst"/>
          <w:bCs/>
          <w:iCs/>
        </w:rPr>
        <w:t>Июль 1999 года – В России создан биржевой рынок корпоративных облигаций. На ММВБ прошло первичное размещение корпоративных облигаций ОАО "Газпром" и ОАО "Тюменская нефтяная компания".</w:t>
      </w:r>
    </w:p>
    <w:p w:rsidR="00853EC7" w:rsidRDefault="00C34437" w:rsidP="00853EC7">
      <w:pPr>
        <w:spacing w:before="120"/>
        <w:ind w:left="198"/>
        <w:jc w:val="both"/>
        <w:rPr>
          <w:rStyle w:val="Subst"/>
          <w:bCs/>
          <w:iCs/>
        </w:rPr>
      </w:pPr>
      <w:r>
        <w:rPr>
          <w:rStyle w:val="Subst"/>
          <w:bCs/>
          <w:iCs/>
        </w:rPr>
        <w:t xml:space="preserve">Март 2001 года - Сбербанк РФ и ЗАО ММВБ реализовали пилотный проект по созданию для брокерских компаний новой системы расчетов через "Интернет" на основе </w:t>
      </w:r>
      <w:proofErr w:type="spellStart"/>
      <w:r>
        <w:rPr>
          <w:rStyle w:val="Subst"/>
          <w:bCs/>
          <w:iCs/>
        </w:rPr>
        <w:t>Сберкарт</w:t>
      </w:r>
      <w:proofErr w:type="spellEnd"/>
      <w:r>
        <w:rPr>
          <w:rStyle w:val="Subst"/>
          <w:bCs/>
          <w:iCs/>
        </w:rPr>
        <w:t>.</w:t>
      </w:r>
    </w:p>
    <w:p w:rsidR="00853EC7" w:rsidRDefault="00C34437" w:rsidP="00853EC7">
      <w:pPr>
        <w:spacing w:before="120"/>
        <w:ind w:left="198"/>
        <w:jc w:val="both"/>
        <w:rPr>
          <w:rStyle w:val="Subst"/>
          <w:bCs/>
          <w:iCs/>
        </w:rPr>
      </w:pPr>
      <w:r>
        <w:rPr>
          <w:rStyle w:val="Subst"/>
          <w:bCs/>
          <w:iCs/>
        </w:rPr>
        <w:t>Март 2001 года - В секции валютного рынка ЗАО ММВБ состоялись первые торги по новому инструменту — "валютный своп".</w:t>
      </w:r>
    </w:p>
    <w:p w:rsidR="00853EC7" w:rsidRDefault="00C34437" w:rsidP="00853EC7">
      <w:pPr>
        <w:spacing w:before="120"/>
        <w:ind w:left="198"/>
        <w:jc w:val="both"/>
        <w:rPr>
          <w:rStyle w:val="Subst"/>
          <w:bCs/>
          <w:iCs/>
        </w:rPr>
      </w:pPr>
      <w:r>
        <w:rPr>
          <w:rStyle w:val="Subst"/>
          <w:bCs/>
          <w:iCs/>
        </w:rPr>
        <w:t>Октябрь 2002 года - ММ</w:t>
      </w:r>
      <w:proofErr w:type="gramStart"/>
      <w:r>
        <w:rPr>
          <w:rStyle w:val="Subst"/>
          <w:bCs/>
          <w:iCs/>
        </w:rPr>
        <w:t>ВБ вст</w:t>
      </w:r>
      <w:proofErr w:type="gramEnd"/>
      <w:r>
        <w:rPr>
          <w:rStyle w:val="Subst"/>
          <w:bCs/>
          <w:iCs/>
        </w:rPr>
        <w:t>упила в состав Всемирной федерации бирж (</w:t>
      </w:r>
      <w:proofErr w:type="spellStart"/>
      <w:r>
        <w:rPr>
          <w:rStyle w:val="Subst"/>
          <w:bCs/>
          <w:iCs/>
        </w:rPr>
        <w:t>The</w:t>
      </w:r>
      <w:proofErr w:type="spellEnd"/>
      <w:r>
        <w:rPr>
          <w:rStyle w:val="Subst"/>
          <w:bCs/>
          <w:iCs/>
        </w:rPr>
        <w:t xml:space="preserve"> </w:t>
      </w:r>
      <w:proofErr w:type="spellStart"/>
      <w:r>
        <w:rPr>
          <w:rStyle w:val="Subst"/>
          <w:bCs/>
          <w:iCs/>
        </w:rPr>
        <w:t>World</w:t>
      </w:r>
      <w:proofErr w:type="spellEnd"/>
      <w:r>
        <w:rPr>
          <w:rStyle w:val="Subst"/>
          <w:bCs/>
          <w:iCs/>
        </w:rPr>
        <w:t xml:space="preserve"> </w:t>
      </w:r>
      <w:proofErr w:type="spellStart"/>
      <w:r>
        <w:rPr>
          <w:rStyle w:val="Subst"/>
          <w:bCs/>
          <w:iCs/>
        </w:rPr>
        <w:t>Federation</w:t>
      </w:r>
      <w:proofErr w:type="spellEnd"/>
      <w:r>
        <w:rPr>
          <w:rStyle w:val="Subst"/>
          <w:bCs/>
          <w:iCs/>
        </w:rPr>
        <w:t xml:space="preserve"> </w:t>
      </w:r>
      <w:proofErr w:type="spellStart"/>
      <w:r>
        <w:rPr>
          <w:rStyle w:val="Subst"/>
          <w:bCs/>
          <w:iCs/>
        </w:rPr>
        <w:t>of</w:t>
      </w:r>
      <w:proofErr w:type="spellEnd"/>
      <w:r>
        <w:rPr>
          <w:rStyle w:val="Subst"/>
          <w:bCs/>
          <w:iCs/>
        </w:rPr>
        <w:t xml:space="preserve"> </w:t>
      </w:r>
      <w:proofErr w:type="spellStart"/>
      <w:r>
        <w:rPr>
          <w:rStyle w:val="Subst"/>
          <w:bCs/>
          <w:iCs/>
        </w:rPr>
        <w:t>Exchanges</w:t>
      </w:r>
      <w:proofErr w:type="spellEnd"/>
      <w:r>
        <w:rPr>
          <w:rStyle w:val="Subst"/>
          <w:bCs/>
          <w:iCs/>
        </w:rPr>
        <w:t>) в качестве члена-корреспондента.</w:t>
      </w:r>
    </w:p>
    <w:p w:rsidR="00853EC7" w:rsidRDefault="00C34437" w:rsidP="00853EC7">
      <w:pPr>
        <w:spacing w:before="120"/>
        <w:ind w:left="198"/>
        <w:jc w:val="both"/>
        <w:rPr>
          <w:rStyle w:val="Subst"/>
          <w:bCs/>
          <w:iCs/>
        </w:rPr>
      </w:pPr>
      <w:r>
        <w:rPr>
          <w:rStyle w:val="Subst"/>
          <w:bCs/>
          <w:iCs/>
        </w:rPr>
        <w:t>Февраль 2003 года – Начались торги паями инвестиционных фондов.</w:t>
      </w:r>
    </w:p>
    <w:p w:rsidR="00853EC7" w:rsidRDefault="00C34437" w:rsidP="00853EC7">
      <w:pPr>
        <w:spacing w:before="120"/>
        <w:ind w:left="198"/>
        <w:jc w:val="both"/>
        <w:rPr>
          <w:rStyle w:val="Subst"/>
          <w:bCs/>
          <w:iCs/>
        </w:rPr>
      </w:pPr>
      <w:r>
        <w:rPr>
          <w:rStyle w:val="Subst"/>
          <w:bCs/>
          <w:iCs/>
        </w:rPr>
        <w:t>Январь 2004 года – ЗАО  ММВБ и Лондонская фондовая биржа подписали меморандум о сотрудничестве, который предусматривает обмен информацией о ценных бумагах российских эмитентов, допущенных к торгам одновременно на международном рынке акций ЛФБ и на ММВБ.</w:t>
      </w:r>
    </w:p>
    <w:p w:rsidR="00853EC7" w:rsidRDefault="00C34437" w:rsidP="00853EC7">
      <w:pPr>
        <w:spacing w:before="120"/>
        <w:ind w:left="198"/>
        <w:jc w:val="both"/>
        <w:rPr>
          <w:rStyle w:val="Subst"/>
          <w:bCs/>
          <w:iCs/>
        </w:rPr>
      </w:pPr>
      <w:r>
        <w:rPr>
          <w:rStyle w:val="Subst"/>
          <w:bCs/>
          <w:iCs/>
        </w:rPr>
        <w:t>Ноябрь 2004 года - В Шанхае подписан меморандум о сотрудничестве между ЗАО ММВБ и Шанхайской фондовой биржей.</w:t>
      </w:r>
    </w:p>
    <w:p w:rsidR="00853EC7" w:rsidRDefault="00C34437" w:rsidP="00853EC7">
      <w:pPr>
        <w:spacing w:before="120"/>
        <w:ind w:left="198"/>
        <w:jc w:val="both"/>
        <w:rPr>
          <w:rStyle w:val="Subst"/>
          <w:bCs/>
          <w:iCs/>
        </w:rPr>
      </w:pPr>
      <w:r>
        <w:rPr>
          <w:rStyle w:val="Subst"/>
          <w:bCs/>
          <w:iCs/>
        </w:rPr>
        <w:t>Январь 2005 года – В рамках Группы ММВБ начались торги по акциям и негосударственным облигациям.</w:t>
      </w:r>
    </w:p>
    <w:p w:rsidR="00853EC7" w:rsidRDefault="00C34437" w:rsidP="00853EC7">
      <w:pPr>
        <w:spacing w:before="120"/>
        <w:ind w:left="198"/>
        <w:jc w:val="both"/>
        <w:rPr>
          <w:rStyle w:val="Subst"/>
          <w:bCs/>
          <w:iCs/>
        </w:rPr>
      </w:pPr>
      <w:r>
        <w:rPr>
          <w:rStyle w:val="Subst"/>
          <w:bCs/>
          <w:iCs/>
        </w:rPr>
        <w:t>Март 2005 года – Биржевой Совет ЗАО ММВБ принял решение создать в рамках Группы ММВБ специализированную клиринговую организацию.</w:t>
      </w:r>
    </w:p>
    <w:p w:rsidR="00853EC7" w:rsidRDefault="00C34437" w:rsidP="00853EC7">
      <w:pPr>
        <w:spacing w:before="120"/>
        <w:ind w:left="198"/>
        <w:jc w:val="both"/>
        <w:rPr>
          <w:rStyle w:val="Subst"/>
          <w:bCs/>
          <w:iCs/>
        </w:rPr>
      </w:pPr>
      <w:r>
        <w:rPr>
          <w:rStyle w:val="Subst"/>
          <w:bCs/>
          <w:iCs/>
        </w:rPr>
        <w:t xml:space="preserve">Февраль 2006 года – ЗАО  ММВБ внедряет новую систему информационной поддержки инвесторов на основе программы MICEX </w:t>
      </w:r>
      <w:proofErr w:type="spellStart"/>
      <w:r>
        <w:rPr>
          <w:rStyle w:val="Subst"/>
          <w:bCs/>
          <w:iCs/>
        </w:rPr>
        <w:t>Toolbar</w:t>
      </w:r>
      <w:proofErr w:type="spellEnd"/>
      <w:r>
        <w:rPr>
          <w:rStyle w:val="Subst"/>
          <w:bCs/>
          <w:iCs/>
        </w:rPr>
        <w:t>.</w:t>
      </w:r>
    </w:p>
    <w:p w:rsidR="00853EC7" w:rsidRDefault="00C34437" w:rsidP="00853EC7">
      <w:pPr>
        <w:spacing w:before="120"/>
        <w:ind w:left="198"/>
        <w:jc w:val="both"/>
        <w:rPr>
          <w:rStyle w:val="Subst"/>
          <w:bCs/>
          <w:iCs/>
        </w:rPr>
      </w:pPr>
      <w:r>
        <w:rPr>
          <w:rStyle w:val="Subst"/>
          <w:bCs/>
          <w:iCs/>
        </w:rPr>
        <w:t>Декабрь 2010 года - Начались торги валютной парой китайский юань/российский рубль.</w:t>
      </w:r>
    </w:p>
    <w:p w:rsidR="00853EC7" w:rsidRDefault="00C34437" w:rsidP="00853EC7">
      <w:pPr>
        <w:spacing w:before="120"/>
        <w:ind w:left="198"/>
        <w:jc w:val="both"/>
        <w:rPr>
          <w:rStyle w:val="Subst"/>
          <w:bCs/>
          <w:iCs/>
        </w:rPr>
      </w:pPr>
      <w:r>
        <w:rPr>
          <w:rStyle w:val="Subst"/>
          <w:bCs/>
          <w:iCs/>
        </w:rPr>
        <w:t xml:space="preserve">Январь 2011 года – На срочном рынке Группы ММВБ расширен функционал системы управления рисками. Впервые на российском биржевом рынке реализована возможность учета </w:t>
      </w:r>
      <w:proofErr w:type="spellStart"/>
      <w:r>
        <w:rPr>
          <w:rStyle w:val="Subst"/>
          <w:bCs/>
          <w:iCs/>
        </w:rPr>
        <w:t>межпродуктовых</w:t>
      </w:r>
      <w:proofErr w:type="spellEnd"/>
      <w:r>
        <w:rPr>
          <w:rStyle w:val="Subst"/>
          <w:bCs/>
          <w:iCs/>
        </w:rPr>
        <w:t xml:space="preserve"> спрэдов между фьючерсными контрактами на отдельные акции и фондовые индексы при расчете размера гарантийного обеспечения по портфелю позиций.</w:t>
      </w:r>
    </w:p>
    <w:p w:rsidR="00853EC7" w:rsidRDefault="00C34437" w:rsidP="00853EC7">
      <w:pPr>
        <w:spacing w:before="120"/>
        <w:ind w:left="198"/>
        <w:jc w:val="both"/>
        <w:rPr>
          <w:rStyle w:val="Subst"/>
          <w:bCs/>
          <w:iCs/>
        </w:rPr>
      </w:pPr>
      <w:r>
        <w:rPr>
          <w:rStyle w:val="Subst"/>
          <w:bCs/>
          <w:iCs/>
        </w:rPr>
        <w:t xml:space="preserve">Февраль 2011 года - Акционеры ЗАО ММВБ подписали с акционерами ОАО "РТС", совокупно </w:t>
      </w:r>
      <w:r>
        <w:rPr>
          <w:rStyle w:val="Subst"/>
          <w:bCs/>
          <w:iCs/>
        </w:rPr>
        <w:lastRenderedPageBreak/>
        <w:t>владеющими более чем 50% в уставном капитале компании, Соглашение о намерении приобрести контрольный пакет акций ОАО "РТС".</w:t>
      </w:r>
    </w:p>
    <w:p w:rsidR="00853EC7" w:rsidRDefault="00C34437" w:rsidP="00853EC7">
      <w:pPr>
        <w:spacing w:before="120"/>
        <w:ind w:left="198"/>
        <w:jc w:val="both"/>
        <w:rPr>
          <w:rStyle w:val="Subst"/>
          <w:bCs/>
          <w:iCs/>
        </w:rPr>
      </w:pPr>
      <w:r>
        <w:rPr>
          <w:rStyle w:val="Subst"/>
          <w:bCs/>
          <w:iCs/>
        </w:rPr>
        <w:t xml:space="preserve">Май 2011 года – Группа ММВБ запустила новую систему </w:t>
      </w:r>
      <w:proofErr w:type="gramStart"/>
      <w:r>
        <w:rPr>
          <w:rStyle w:val="Subst"/>
          <w:bCs/>
          <w:iCs/>
        </w:rPr>
        <w:t>риск-менеджмента</w:t>
      </w:r>
      <w:proofErr w:type="gramEnd"/>
      <w:r>
        <w:rPr>
          <w:rStyle w:val="Subst"/>
          <w:bCs/>
          <w:iCs/>
        </w:rPr>
        <w:t xml:space="preserve"> на валютном рынке.</w:t>
      </w:r>
    </w:p>
    <w:p w:rsidR="00853EC7" w:rsidRDefault="00C34437" w:rsidP="00853EC7">
      <w:pPr>
        <w:spacing w:before="120"/>
        <w:ind w:left="198"/>
        <w:jc w:val="both"/>
        <w:rPr>
          <w:rStyle w:val="Subst"/>
          <w:bCs/>
          <w:iCs/>
        </w:rPr>
      </w:pPr>
      <w:r>
        <w:rPr>
          <w:rStyle w:val="Subst"/>
          <w:bCs/>
          <w:iCs/>
        </w:rPr>
        <w:t>Июнь 2011 года – Подписано Рамочное соглашение, определяющее условия объединения бизнеса ЗАО ММВБ и ОАО "РТС", заключенное между ЗАО ММВБ, ОАО "РТС", определенными акционерами ОАО "РТС" и компанией MICEX (CYPRUS) LIMITED.</w:t>
      </w:r>
    </w:p>
    <w:p w:rsidR="00853EC7" w:rsidRDefault="00C34437" w:rsidP="00853EC7">
      <w:pPr>
        <w:spacing w:before="120"/>
        <w:ind w:left="198"/>
        <w:jc w:val="both"/>
        <w:rPr>
          <w:rStyle w:val="Subst"/>
          <w:bCs/>
          <w:iCs/>
        </w:rPr>
      </w:pPr>
      <w:r>
        <w:rPr>
          <w:rStyle w:val="Subst"/>
          <w:bCs/>
          <w:iCs/>
        </w:rPr>
        <w:t>Июль 2011 года – ЗАО ММВБ и ОАО РТС начинают раскрывать списки инсайдеров. Запущен  сервис по исполнению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853EC7" w:rsidRDefault="00C34437" w:rsidP="00853EC7">
      <w:pPr>
        <w:spacing w:before="120"/>
        <w:ind w:left="198"/>
        <w:jc w:val="both"/>
        <w:rPr>
          <w:rStyle w:val="Subst"/>
          <w:bCs/>
          <w:iCs/>
        </w:rPr>
      </w:pPr>
      <w:r>
        <w:rPr>
          <w:rStyle w:val="Subst"/>
          <w:bCs/>
          <w:iCs/>
        </w:rPr>
        <w:t>Август 2011 года – ЗАО ММВБ и ОАО "РТС" получили одобрение сделки по объединению от Федеральной антимонопольной службы.</w:t>
      </w:r>
    </w:p>
    <w:p w:rsidR="00853EC7" w:rsidRDefault="00C34437" w:rsidP="00853EC7">
      <w:pPr>
        <w:spacing w:before="120"/>
        <w:ind w:left="198"/>
        <w:jc w:val="both"/>
        <w:rPr>
          <w:rStyle w:val="Subst"/>
          <w:bCs/>
          <w:iCs/>
        </w:rPr>
      </w:pPr>
      <w:r>
        <w:rPr>
          <w:rStyle w:val="Subst"/>
          <w:bCs/>
          <w:iCs/>
        </w:rPr>
        <w:t>Август 2011 года – Началось тестирование передачи списков инсайдеров через  "Единое окно".</w:t>
      </w:r>
      <w:r>
        <w:rPr>
          <w:rStyle w:val="Subst"/>
          <w:bCs/>
          <w:iCs/>
        </w:rPr>
        <w:br/>
        <w:t>Сентябрь 2011 года – Между ЗАО ММВБ и ОАО "РТС" подписан Договор о присоединении ОАО "РТС" к ЗАО ММВБ.</w:t>
      </w:r>
    </w:p>
    <w:p w:rsidR="00853EC7" w:rsidRDefault="00C34437" w:rsidP="00853EC7">
      <w:pPr>
        <w:spacing w:before="120"/>
        <w:ind w:left="198"/>
        <w:jc w:val="both"/>
        <w:rPr>
          <w:rStyle w:val="Subst"/>
          <w:bCs/>
          <w:iCs/>
        </w:rPr>
      </w:pPr>
      <w:r>
        <w:rPr>
          <w:rStyle w:val="Subst"/>
          <w:bCs/>
          <w:iCs/>
        </w:rPr>
        <w:t>Сентябрь 2011 года – В рамках процесса интеграции двух крупнейших бирж России ММВБ и РТС на срочном рынке FORTS запущены торги расчетным фьючерсом на Индекс ММВБ и опционом на фьючерсный контракт на Индекс ММВБ.</w:t>
      </w:r>
    </w:p>
    <w:p w:rsidR="00853EC7" w:rsidRDefault="00C34437" w:rsidP="00853EC7">
      <w:pPr>
        <w:spacing w:before="120"/>
        <w:ind w:left="198"/>
        <w:jc w:val="both"/>
        <w:rPr>
          <w:rStyle w:val="Subst"/>
          <w:bCs/>
          <w:iCs/>
        </w:rPr>
      </w:pPr>
      <w:r>
        <w:rPr>
          <w:rStyle w:val="Subst"/>
          <w:bCs/>
          <w:iCs/>
        </w:rPr>
        <w:t>Октябрь 2011 года – Создан альянс би</w:t>
      </w:r>
      <w:proofErr w:type="gramStart"/>
      <w:r>
        <w:rPr>
          <w:rStyle w:val="Subst"/>
          <w:bCs/>
          <w:iCs/>
        </w:rPr>
        <w:t>рж стр</w:t>
      </w:r>
      <w:proofErr w:type="gramEnd"/>
      <w:r>
        <w:rPr>
          <w:rStyle w:val="Subst"/>
          <w:bCs/>
          <w:iCs/>
        </w:rPr>
        <w:t xml:space="preserve">ан БРИКС, в который вошли  бразильская фондовая биржа BM&amp;F BOVESPA, российская биржа ММВБ,  Корпорация бирж и клиринговых организаций Гонконга </w:t>
      </w:r>
      <w:proofErr w:type="spellStart"/>
      <w:r>
        <w:rPr>
          <w:rStyle w:val="Subst"/>
          <w:bCs/>
          <w:iCs/>
        </w:rPr>
        <w:t>HKEx</w:t>
      </w:r>
      <w:proofErr w:type="spellEnd"/>
      <w:r>
        <w:rPr>
          <w:rStyle w:val="Subst"/>
          <w:bCs/>
          <w:iCs/>
        </w:rPr>
        <w:t xml:space="preserve"> (Китай) и   Фондовая биржа Йоханнесбурга JSE (Южная Африка). Национальная фондовая  биржа Индии (NSE) и Бомбейская фондовая биржа (Индия) также подписали  письма поддержки и намерены примкнуть к альянсу после завершения  выполнения всех формальных требований к участникам альянса.</w:t>
      </w:r>
    </w:p>
    <w:p w:rsidR="00853EC7" w:rsidRDefault="00C34437" w:rsidP="00853EC7">
      <w:pPr>
        <w:spacing w:before="120"/>
        <w:ind w:left="198"/>
        <w:jc w:val="both"/>
        <w:rPr>
          <w:rStyle w:val="Subst"/>
          <w:bCs/>
          <w:iCs/>
        </w:rPr>
      </w:pPr>
      <w:r>
        <w:rPr>
          <w:rStyle w:val="Subst"/>
          <w:bCs/>
          <w:iCs/>
        </w:rPr>
        <w:t>Октябрь 2011 года – ЗАО  ММВБ и ОАО "РТС"  стали лауреатами премии "Компания года" в номинации "Сделка года".</w:t>
      </w:r>
    </w:p>
    <w:p w:rsidR="00853EC7" w:rsidRDefault="00C34437" w:rsidP="00853EC7">
      <w:pPr>
        <w:spacing w:before="120"/>
        <w:ind w:left="198"/>
        <w:jc w:val="both"/>
        <w:rPr>
          <w:rStyle w:val="Subst"/>
          <w:bCs/>
          <w:iCs/>
        </w:rPr>
      </w:pPr>
      <w:r>
        <w:rPr>
          <w:rStyle w:val="Subst"/>
          <w:bCs/>
          <w:iCs/>
        </w:rPr>
        <w:t>Декабрь 2011 года – Произошло слияние двух крупнейших российских бирж. Единая биржа получила временное название ОАО ММВБ-РТС.</w:t>
      </w:r>
    </w:p>
    <w:p w:rsidR="00853EC7" w:rsidRDefault="00C34437" w:rsidP="00853EC7">
      <w:pPr>
        <w:spacing w:before="120"/>
        <w:ind w:left="198"/>
        <w:jc w:val="both"/>
        <w:rPr>
          <w:rStyle w:val="Subst"/>
          <w:bCs/>
          <w:iCs/>
        </w:rPr>
      </w:pPr>
      <w:r>
        <w:rPr>
          <w:rStyle w:val="Subst"/>
          <w:bCs/>
          <w:iCs/>
        </w:rPr>
        <w:t>Январь 2012 года - Европейский банк реконструкции и развития (ЕБРР) и Российский фонд прямых инвестиций (РФПИ) договорились о покупке пакетов акций российской биржи ММВБ-РТС в размере 6.29% и 1.25% соответственно.</w:t>
      </w:r>
    </w:p>
    <w:p w:rsidR="00853EC7" w:rsidRDefault="00C34437" w:rsidP="00853EC7">
      <w:pPr>
        <w:spacing w:before="120"/>
        <w:ind w:left="198"/>
        <w:jc w:val="both"/>
        <w:rPr>
          <w:rStyle w:val="Subst"/>
          <w:bCs/>
          <w:iCs/>
        </w:rPr>
      </w:pPr>
      <w:r>
        <w:rPr>
          <w:rStyle w:val="Subst"/>
          <w:bCs/>
          <w:iCs/>
        </w:rPr>
        <w:t>Февраль 2012 года - ОАО ММВБ-РТС открыло полноценный клиентский доступ (DMA) на биржевой валютный рынок для всех категорий участников.</w:t>
      </w:r>
    </w:p>
    <w:p w:rsidR="00853EC7" w:rsidRDefault="00C34437" w:rsidP="00853EC7">
      <w:pPr>
        <w:spacing w:before="120"/>
        <w:ind w:left="198"/>
        <w:jc w:val="both"/>
        <w:rPr>
          <w:rStyle w:val="Subst"/>
          <w:bCs/>
          <w:iCs/>
        </w:rPr>
      </w:pPr>
      <w:r>
        <w:rPr>
          <w:rStyle w:val="Subst"/>
          <w:bCs/>
          <w:iCs/>
        </w:rPr>
        <w:t>Март 2012 года - пять фондовых бирж входящих в альянс бирж развивающихся стран БРИКС, включая ММВБ-РТС, запустили кросс-листинг производных финансовых инструментов на свои фондовые индексы.</w:t>
      </w:r>
    </w:p>
    <w:p w:rsidR="00853EC7" w:rsidRDefault="00C34437" w:rsidP="00853EC7">
      <w:pPr>
        <w:spacing w:before="120"/>
        <w:ind w:left="198"/>
        <w:jc w:val="both"/>
        <w:rPr>
          <w:rStyle w:val="Subst"/>
          <w:bCs/>
          <w:iCs/>
        </w:rPr>
      </w:pPr>
      <w:r>
        <w:rPr>
          <w:rStyle w:val="Subst"/>
          <w:bCs/>
          <w:iCs/>
        </w:rPr>
        <w:t>Апрель 2012 года – на валютном рынке ОАО  ММВБ-РТС начались торги длинными свопами.</w:t>
      </w:r>
    </w:p>
    <w:p w:rsidR="00853EC7" w:rsidRDefault="00C34437" w:rsidP="00853EC7">
      <w:pPr>
        <w:spacing w:before="120"/>
        <w:ind w:left="198"/>
        <w:jc w:val="both"/>
        <w:rPr>
          <w:rStyle w:val="Subst"/>
          <w:bCs/>
          <w:iCs/>
        </w:rPr>
      </w:pPr>
      <w:r>
        <w:rPr>
          <w:rStyle w:val="Subst"/>
          <w:bCs/>
          <w:iCs/>
        </w:rPr>
        <w:t>Июнь 2012 года - Председателем Правления был избран Александр Афанасьев.</w:t>
      </w:r>
    </w:p>
    <w:p w:rsidR="00853EC7" w:rsidRDefault="00C34437" w:rsidP="00853EC7">
      <w:pPr>
        <w:spacing w:before="120"/>
        <w:ind w:left="198"/>
        <w:jc w:val="both"/>
        <w:rPr>
          <w:rStyle w:val="Subst"/>
          <w:bCs/>
          <w:iCs/>
        </w:rPr>
      </w:pPr>
      <w:r>
        <w:rPr>
          <w:rStyle w:val="Subst"/>
          <w:bCs/>
          <w:iCs/>
        </w:rPr>
        <w:t xml:space="preserve">Июнь 2012 июня - годовое общее собрание акционеров ОАО ММВБ-РТС утвердило название ОАО "Московская Биржа ММВБ-РТС"  (краткое - ОАО Московская Биржа). </w:t>
      </w:r>
    </w:p>
    <w:p w:rsidR="00853EC7" w:rsidRDefault="00C34437" w:rsidP="00853EC7">
      <w:pPr>
        <w:spacing w:before="120"/>
        <w:ind w:left="198"/>
        <w:jc w:val="both"/>
        <w:rPr>
          <w:rStyle w:val="Subst"/>
          <w:bCs/>
          <w:iCs/>
        </w:rPr>
      </w:pPr>
      <w:r>
        <w:rPr>
          <w:rStyle w:val="Subst"/>
          <w:bCs/>
          <w:iCs/>
        </w:rPr>
        <w:t xml:space="preserve">Июнь 2012 года - на срочном рынке Московской Биржи введены в обращение опционы на фьючерсные контракты на курс евро-рубль. </w:t>
      </w:r>
    </w:p>
    <w:p w:rsidR="00853EC7" w:rsidRDefault="00C34437" w:rsidP="00853EC7">
      <w:pPr>
        <w:spacing w:before="120"/>
        <w:ind w:left="198"/>
        <w:jc w:val="both"/>
        <w:rPr>
          <w:rStyle w:val="Subst"/>
          <w:bCs/>
          <w:iCs/>
        </w:rPr>
      </w:pPr>
      <w:r>
        <w:rPr>
          <w:rStyle w:val="Subst"/>
          <w:bCs/>
          <w:iCs/>
        </w:rPr>
        <w:t xml:space="preserve">Сентябрь 2012 года - на фондовом и валютном рынках Московской Биржи введен дополнительный комиссионный сбор с </w:t>
      </w:r>
      <w:proofErr w:type="spellStart"/>
      <w:r>
        <w:rPr>
          <w:rStyle w:val="Subst"/>
          <w:bCs/>
          <w:iCs/>
        </w:rPr>
        <w:t>гиперактивных</w:t>
      </w:r>
      <w:proofErr w:type="spellEnd"/>
      <w:r>
        <w:rPr>
          <w:rStyle w:val="Subst"/>
          <w:bCs/>
          <w:iCs/>
        </w:rPr>
        <w:t xml:space="preserve"> торговых автоматов, создающих непроизводительную нагрузку на торговую систему.</w:t>
      </w:r>
    </w:p>
    <w:p w:rsidR="00853EC7" w:rsidRDefault="00C34437" w:rsidP="00853EC7">
      <w:pPr>
        <w:spacing w:before="120"/>
        <w:ind w:left="198"/>
        <w:jc w:val="both"/>
        <w:rPr>
          <w:rStyle w:val="Subst"/>
          <w:bCs/>
          <w:iCs/>
        </w:rPr>
      </w:pPr>
      <w:r>
        <w:rPr>
          <w:rStyle w:val="Subst"/>
          <w:bCs/>
          <w:iCs/>
        </w:rPr>
        <w:t xml:space="preserve">Сентябрь 2012 года -  ЗАО АКБ "Национальный Клиринговый Центр", входящий в Группу "Московская Биржа", признан J.P. </w:t>
      </w:r>
      <w:proofErr w:type="spellStart"/>
      <w:r>
        <w:rPr>
          <w:rStyle w:val="Subst"/>
          <w:bCs/>
          <w:iCs/>
        </w:rPr>
        <w:t>Morgan</w:t>
      </w:r>
      <w:proofErr w:type="spellEnd"/>
      <w:r>
        <w:rPr>
          <w:rStyle w:val="Subst"/>
          <w:bCs/>
          <w:iCs/>
        </w:rPr>
        <w:t xml:space="preserve"> в 2012 году одним из лучших в мире банков по качеству оформления платежей в долларах США, осуществляемых через корреспондентский счет НКЦ в J.P. </w:t>
      </w:r>
      <w:proofErr w:type="spellStart"/>
      <w:r>
        <w:rPr>
          <w:rStyle w:val="Subst"/>
          <w:bCs/>
          <w:iCs/>
        </w:rPr>
        <w:t>Morgan</w:t>
      </w:r>
      <w:proofErr w:type="spellEnd"/>
      <w:r>
        <w:rPr>
          <w:rStyle w:val="Subst"/>
          <w:bCs/>
          <w:iCs/>
        </w:rPr>
        <w:t xml:space="preserve"> </w:t>
      </w:r>
      <w:proofErr w:type="spellStart"/>
      <w:r>
        <w:rPr>
          <w:rStyle w:val="Subst"/>
          <w:bCs/>
          <w:iCs/>
        </w:rPr>
        <w:t>Chase</w:t>
      </w:r>
      <w:proofErr w:type="spellEnd"/>
      <w:r>
        <w:rPr>
          <w:rStyle w:val="Subst"/>
          <w:bCs/>
          <w:iCs/>
        </w:rPr>
        <w:t xml:space="preserve"> </w:t>
      </w:r>
      <w:proofErr w:type="spellStart"/>
      <w:r>
        <w:rPr>
          <w:rStyle w:val="Subst"/>
          <w:bCs/>
          <w:iCs/>
        </w:rPr>
        <w:t>Bank</w:t>
      </w:r>
      <w:proofErr w:type="spellEnd"/>
      <w:r>
        <w:rPr>
          <w:rStyle w:val="Subst"/>
          <w:bCs/>
          <w:iCs/>
        </w:rPr>
        <w:t xml:space="preserve"> N.A.  В связи с этим НКЦ вручена учрежденная J.P. </w:t>
      </w:r>
      <w:proofErr w:type="spellStart"/>
      <w:r>
        <w:rPr>
          <w:rStyle w:val="Subst"/>
          <w:bCs/>
          <w:iCs/>
        </w:rPr>
        <w:t>Morgan</w:t>
      </w:r>
      <w:proofErr w:type="spellEnd"/>
      <w:r>
        <w:rPr>
          <w:rStyle w:val="Subst"/>
          <w:bCs/>
          <w:iCs/>
        </w:rPr>
        <w:t xml:space="preserve"> награда "За высокое качество" (“MT 202 </w:t>
      </w:r>
      <w:proofErr w:type="spellStart"/>
      <w:r>
        <w:rPr>
          <w:rStyle w:val="Subst"/>
          <w:bCs/>
          <w:iCs/>
        </w:rPr>
        <w:t>Elite</w:t>
      </w:r>
      <w:proofErr w:type="spellEnd"/>
      <w:r>
        <w:rPr>
          <w:rStyle w:val="Subst"/>
          <w:bCs/>
          <w:iCs/>
        </w:rPr>
        <w:t xml:space="preserve"> </w:t>
      </w:r>
      <w:proofErr w:type="spellStart"/>
      <w:r>
        <w:rPr>
          <w:rStyle w:val="Subst"/>
          <w:bCs/>
          <w:iCs/>
        </w:rPr>
        <w:t>Quality</w:t>
      </w:r>
      <w:proofErr w:type="spellEnd"/>
      <w:r>
        <w:rPr>
          <w:rStyle w:val="Subst"/>
          <w:bCs/>
          <w:iCs/>
        </w:rPr>
        <w:t xml:space="preserve"> </w:t>
      </w:r>
      <w:proofErr w:type="spellStart"/>
      <w:r>
        <w:rPr>
          <w:rStyle w:val="Subst"/>
          <w:bCs/>
          <w:iCs/>
        </w:rPr>
        <w:t>Recognition</w:t>
      </w:r>
      <w:proofErr w:type="spellEnd"/>
      <w:r>
        <w:rPr>
          <w:rStyle w:val="Subst"/>
          <w:bCs/>
          <w:iCs/>
        </w:rPr>
        <w:t xml:space="preserve">  </w:t>
      </w:r>
      <w:proofErr w:type="spellStart"/>
      <w:r>
        <w:rPr>
          <w:rStyle w:val="Subst"/>
          <w:bCs/>
          <w:iCs/>
        </w:rPr>
        <w:t>Award</w:t>
      </w:r>
      <w:proofErr w:type="spellEnd"/>
      <w:r>
        <w:rPr>
          <w:rStyle w:val="Subst"/>
          <w:bCs/>
          <w:iCs/>
        </w:rPr>
        <w:t>”).</w:t>
      </w:r>
    </w:p>
    <w:p w:rsidR="00853EC7" w:rsidRDefault="00C34437" w:rsidP="00853EC7">
      <w:pPr>
        <w:spacing w:before="120"/>
        <w:ind w:left="198"/>
        <w:jc w:val="both"/>
        <w:rPr>
          <w:rStyle w:val="Subst"/>
          <w:bCs/>
          <w:iCs/>
        </w:rPr>
      </w:pPr>
      <w:r>
        <w:rPr>
          <w:rStyle w:val="Subst"/>
          <w:bCs/>
          <w:iCs/>
        </w:rPr>
        <w:t>Сентябрь 2012 года – завершена интеграция срочных рынков FORTS и MICEX. В секции срочного рынка MICEX прекращается обращение последнего контракта — фьючерса на доллар США. Таким образом, завершилось объединение срочных рынков FORTS и MICEX.</w:t>
      </w:r>
    </w:p>
    <w:p w:rsidR="00853EC7" w:rsidRDefault="00C34437" w:rsidP="00853EC7">
      <w:pPr>
        <w:spacing w:before="120"/>
        <w:ind w:left="198"/>
        <w:jc w:val="both"/>
        <w:rPr>
          <w:rStyle w:val="Subst"/>
          <w:bCs/>
          <w:iCs/>
        </w:rPr>
      </w:pPr>
      <w:r>
        <w:rPr>
          <w:rStyle w:val="Subst"/>
          <w:bCs/>
          <w:iCs/>
        </w:rPr>
        <w:lastRenderedPageBreak/>
        <w:t>Сентябрь 2012 года   - года Наблюдательный совет утвердил ИТ-стратегию Группы "Московская Биржа" до 2015 года. В ходе обсуждения было отмечено, что ИТ-стратегия является ключевым условием завершения процессов интеграции и необходимым условием реализации Стратегии развития Московской Биржи и ее конкурентоспособности на международном уровне.</w:t>
      </w:r>
    </w:p>
    <w:p w:rsidR="00853EC7" w:rsidRDefault="00C34437" w:rsidP="00853EC7">
      <w:pPr>
        <w:spacing w:before="120"/>
        <w:ind w:left="198"/>
        <w:jc w:val="both"/>
        <w:rPr>
          <w:rStyle w:val="Subst"/>
          <w:bCs/>
          <w:iCs/>
        </w:rPr>
      </w:pPr>
      <w:r>
        <w:rPr>
          <w:rStyle w:val="Subst"/>
          <w:bCs/>
          <w:iCs/>
        </w:rPr>
        <w:t xml:space="preserve">Октябрь 2012 года - Московская Биржа открыла новую точку доступа в ЦОД компании </w:t>
      </w:r>
      <w:proofErr w:type="spellStart"/>
      <w:r>
        <w:rPr>
          <w:rStyle w:val="Subst"/>
          <w:bCs/>
          <w:iCs/>
        </w:rPr>
        <w:t>Equinix</w:t>
      </w:r>
      <w:proofErr w:type="spellEnd"/>
      <w:r>
        <w:rPr>
          <w:rStyle w:val="Subst"/>
          <w:bCs/>
          <w:iCs/>
        </w:rPr>
        <w:t xml:space="preserve"> в Лондоне. Новая точка присутствия Московской Биржи обеспечит модернизированный доступ с высокой скоростью к рынкам биржи для ее клиентов.</w:t>
      </w:r>
    </w:p>
    <w:p w:rsidR="00853EC7" w:rsidRDefault="00C34437" w:rsidP="00853EC7">
      <w:pPr>
        <w:spacing w:before="120"/>
        <w:ind w:left="198"/>
        <w:jc w:val="both"/>
        <w:rPr>
          <w:rStyle w:val="Subst"/>
          <w:bCs/>
          <w:iCs/>
        </w:rPr>
      </w:pPr>
      <w:r>
        <w:rPr>
          <w:rStyle w:val="Subst"/>
          <w:bCs/>
          <w:iCs/>
        </w:rPr>
        <w:t xml:space="preserve">Ноябрь 2012 года - Группа "Московская Биржа" и Группа </w:t>
      </w:r>
      <w:proofErr w:type="spellStart"/>
      <w:r>
        <w:rPr>
          <w:rStyle w:val="Subst"/>
          <w:bCs/>
          <w:iCs/>
        </w:rPr>
        <w:t>Deutsche</w:t>
      </w:r>
      <w:proofErr w:type="spellEnd"/>
      <w:r>
        <w:rPr>
          <w:rStyle w:val="Subst"/>
          <w:bCs/>
          <w:iCs/>
        </w:rPr>
        <w:t xml:space="preserve"> </w:t>
      </w:r>
      <w:proofErr w:type="spellStart"/>
      <w:r>
        <w:rPr>
          <w:rStyle w:val="Subst"/>
          <w:bCs/>
          <w:iCs/>
        </w:rPr>
        <w:t>Borse</w:t>
      </w:r>
      <w:proofErr w:type="spellEnd"/>
      <w:r>
        <w:rPr>
          <w:rStyle w:val="Subst"/>
          <w:bCs/>
          <w:iCs/>
        </w:rPr>
        <w:t xml:space="preserve"> подписали Соглашение о намерениях.</w:t>
      </w:r>
    </w:p>
    <w:p w:rsidR="00853EC7" w:rsidRDefault="00C34437" w:rsidP="00853EC7">
      <w:pPr>
        <w:spacing w:before="120"/>
        <w:ind w:left="198"/>
        <w:jc w:val="both"/>
        <w:rPr>
          <w:rStyle w:val="Subst"/>
          <w:bCs/>
          <w:iCs/>
        </w:rPr>
      </w:pPr>
      <w:r>
        <w:rPr>
          <w:rStyle w:val="Subst"/>
          <w:bCs/>
          <w:iCs/>
        </w:rPr>
        <w:t xml:space="preserve">Декабрь 2012 года - Группа "Московская Биржа" завершила централизацию клиринговой деятельности на базе ЗАО АКБ "Национальный Клиринговый Центр". </w:t>
      </w:r>
      <w:proofErr w:type="gramStart"/>
      <w:r>
        <w:rPr>
          <w:rStyle w:val="Subst"/>
          <w:bCs/>
          <w:iCs/>
        </w:rPr>
        <w:t xml:space="preserve">В эту дочернюю компанию Группы из ЗАО "Клиринговый центр РТС"  переведен клиринг на срочном рынке FORTS и в секторе </w:t>
      </w:r>
      <w:proofErr w:type="spellStart"/>
      <w:r>
        <w:rPr>
          <w:rStyle w:val="Subst"/>
          <w:bCs/>
          <w:iCs/>
        </w:rPr>
        <w:t>Standard</w:t>
      </w:r>
      <w:proofErr w:type="spellEnd"/>
      <w:r>
        <w:rPr>
          <w:rStyle w:val="Subst"/>
          <w:bCs/>
          <w:iCs/>
        </w:rPr>
        <w:t xml:space="preserve"> фондового рынка Московской Биржи (включая клиринг по сделкам купли-продажи и сделкам РЕПО), клиринг на срочных рынках ОАО "</w:t>
      </w:r>
      <w:proofErr w:type="spellStart"/>
      <w:r>
        <w:rPr>
          <w:rStyle w:val="Subst"/>
          <w:bCs/>
          <w:iCs/>
        </w:rPr>
        <w:t>Мосэнергобиржа</w:t>
      </w:r>
      <w:proofErr w:type="spellEnd"/>
      <w:r>
        <w:rPr>
          <w:rStyle w:val="Subst"/>
          <w:bCs/>
          <w:iCs/>
        </w:rPr>
        <w:t>" и ОАО "Санкт-Петербургская биржа", а также по сделкам купли-продажи ценных бумаг на торгах ОАО "Санкт-Петербургская биржа".</w:t>
      </w:r>
      <w:proofErr w:type="gramEnd"/>
    </w:p>
    <w:p w:rsidR="00853EC7" w:rsidRDefault="00C34437" w:rsidP="00853EC7">
      <w:pPr>
        <w:spacing w:before="120"/>
        <w:ind w:left="198"/>
        <w:jc w:val="both"/>
        <w:rPr>
          <w:rStyle w:val="Subst"/>
          <w:bCs/>
          <w:iCs/>
        </w:rPr>
      </w:pPr>
      <w:r>
        <w:rPr>
          <w:rStyle w:val="Subst"/>
          <w:bCs/>
          <w:iCs/>
        </w:rPr>
        <w:t>Декабрь 2012 года - Операции по размещению и доразмещению ОФЗ переведены в сектор "Основной рынок".</w:t>
      </w:r>
    </w:p>
    <w:p w:rsidR="00853EC7" w:rsidRDefault="00C34437" w:rsidP="00853EC7">
      <w:pPr>
        <w:spacing w:before="120"/>
        <w:ind w:left="198"/>
        <w:jc w:val="both"/>
        <w:rPr>
          <w:rStyle w:val="Subst"/>
          <w:bCs/>
          <w:iCs/>
        </w:rPr>
      </w:pPr>
      <w:r>
        <w:rPr>
          <w:rStyle w:val="Subst"/>
          <w:bCs/>
          <w:iCs/>
        </w:rPr>
        <w:t xml:space="preserve">Декабрь 2012 года - Московская Биржа перевела Срочный рынок FORTS и сектор рынка </w:t>
      </w:r>
      <w:proofErr w:type="spellStart"/>
      <w:r>
        <w:rPr>
          <w:rStyle w:val="Subst"/>
          <w:bCs/>
          <w:iCs/>
        </w:rPr>
        <w:t>Standard</w:t>
      </w:r>
      <w:proofErr w:type="spellEnd"/>
      <w:r>
        <w:rPr>
          <w:rStyle w:val="Subst"/>
          <w:bCs/>
          <w:iCs/>
        </w:rPr>
        <w:t xml:space="preserve"> на новую торгово-клиринговую платформу SPECTRA.</w:t>
      </w:r>
    </w:p>
    <w:p w:rsidR="00853EC7" w:rsidRDefault="00C34437" w:rsidP="00853EC7">
      <w:pPr>
        <w:spacing w:before="120"/>
        <w:ind w:left="198"/>
        <w:jc w:val="both"/>
        <w:rPr>
          <w:rStyle w:val="Subst"/>
          <w:bCs/>
          <w:iCs/>
        </w:rPr>
      </w:pPr>
      <w:r>
        <w:rPr>
          <w:rStyle w:val="Subst"/>
          <w:bCs/>
          <w:iCs/>
        </w:rPr>
        <w:t xml:space="preserve">Декабрь  2012 года – Допуск </w:t>
      </w:r>
      <w:proofErr w:type="spellStart"/>
      <w:r>
        <w:rPr>
          <w:rStyle w:val="Subst"/>
          <w:bCs/>
          <w:iCs/>
        </w:rPr>
        <w:t>некредитных</w:t>
      </w:r>
      <w:proofErr w:type="spellEnd"/>
      <w:r>
        <w:rPr>
          <w:rStyle w:val="Subst"/>
          <w:bCs/>
          <w:iCs/>
        </w:rPr>
        <w:t xml:space="preserve"> организация на валютный рынок Московской Биржи.</w:t>
      </w:r>
    </w:p>
    <w:p w:rsidR="00853EC7" w:rsidRDefault="00C34437" w:rsidP="00853EC7">
      <w:pPr>
        <w:spacing w:before="120"/>
        <w:ind w:left="198"/>
        <w:jc w:val="both"/>
        <w:rPr>
          <w:rStyle w:val="Subst"/>
          <w:bCs/>
          <w:iCs/>
        </w:rPr>
      </w:pPr>
      <w:r>
        <w:rPr>
          <w:rStyle w:val="Subst"/>
          <w:bCs/>
          <w:iCs/>
        </w:rPr>
        <w:t>Декабрь 2012 года – Подведены итоги ЛЧИ 2012.  В конкурсе приняло участие 5500 человек – абсолютный рекорд за все время проведения.</w:t>
      </w:r>
    </w:p>
    <w:p w:rsidR="00853EC7" w:rsidRDefault="00C34437" w:rsidP="00853EC7">
      <w:pPr>
        <w:spacing w:before="120"/>
        <w:ind w:left="198"/>
        <w:jc w:val="both"/>
        <w:rPr>
          <w:rStyle w:val="Subst"/>
          <w:bCs/>
          <w:iCs/>
        </w:rPr>
      </w:pPr>
      <w:r>
        <w:rPr>
          <w:rStyle w:val="Subst"/>
          <w:bCs/>
          <w:iCs/>
        </w:rPr>
        <w:t>Январь 2013 года - Группа "Московская Биржа" привела свою деятельность в соответствие новому Закону о клиринге.</w:t>
      </w:r>
    </w:p>
    <w:p w:rsidR="00853EC7" w:rsidRDefault="00C34437" w:rsidP="00853EC7">
      <w:pPr>
        <w:spacing w:before="120"/>
        <w:ind w:left="198"/>
        <w:jc w:val="both"/>
        <w:rPr>
          <w:rStyle w:val="Subst"/>
          <w:bCs/>
          <w:iCs/>
        </w:rPr>
      </w:pPr>
      <w:r>
        <w:rPr>
          <w:rStyle w:val="Subst"/>
          <w:bCs/>
          <w:iCs/>
        </w:rPr>
        <w:t>Январь 2013 года - Московская Биржа оптимизирует тарифы на Фондовом и Денежном рынках.</w:t>
      </w:r>
    </w:p>
    <w:p w:rsidR="00853EC7" w:rsidRDefault="00C34437" w:rsidP="00853EC7">
      <w:pPr>
        <w:spacing w:before="120"/>
        <w:ind w:left="198"/>
        <w:jc w:val="both"/>
        <w:rPr>
          <w:rStyle w:val="Subst"/>
          <w:bCs/>
          <w:iCs/>
        </w:rPr>
      </w:pPr>
      <w:r>
        <w:rPr>
          <w:rStyle w:val="Subst"/>
          <w:bCs/>
          <w:iCs/>
        </w:rPr>
        <w:t>Январь 2013 года - Московская Биржа заявила о намерении провести публичное размещение.</w:t>
      </w:r>
    </w:p>
    <w:p w:rsidR="00853EC7" w:rsidRDefault="00C34437" w:rsidP="00853EC7">
      <w:pPr>
        <w:spacing w:before="120"/>
        <w:ind w:left="198"/>
        <w:jc w:val="both"/>
        <w:rPr>
          <w:rStyle w:val="Subst"/>
          <w:bCs/>
          <w:iCs/>
        </w:rPr>
      </w:pPr>
      <w:r>
        <w:rPr>
          <w:rStyle w:val="Subst"/>
          <w:bCs/>
          <w:iCs/>
        </w:rPr>
        <w:t>Январь 2013 года – Евгений Фетисов назначен на должность Финансового директора Московской Биржи.</w:t>
      </w:r>
    </w:p>
    <w:p w:rsidR="00853EC7" w:rsidRDefault="00C34437" w:rsidP="00853EC7">
      <w:pPr>
        <w:spacing w:before="120"/>
        <w:ind w:left="198"/>
        <w:jc w:val="both"/>
        <w:rPr>
          <w:rStyle w:val="Subst"/>
          <w:bCs/>
          <w:iCs/>
        </w:rPr>
      </w:pPr>
      <w:r>
        <w:rPr>
          <w:rStyle w:val="Subst"/>
          <w:bCs/>
          <w:iCs/>
        </w:rPr>
        <w:t>Январь 2013 года – на срочном рынке Московской Биржи стартовала программа повышения ликвидности БИТВА ТИТАНОВ.</w:t>
      </w:r>
    </w:p>
    <w:p w:rsidR="00853EC7" w:rsidRDefault="00C34437" w:rsidP="00853EC7">
      <w:pPr>
        <w:spacing w:before="120"/>
        <w:ind w:left="198"/>
        <w:jc w:val="both"/>
        <w:rPr>
          <w:rStyle w:val="Subst"/>
          <w:bCs/>
          <w:iCs/>
        </w:rPr>
      </w:pPr>
      <w:r>
        <w:rPr>
          <w:rStyle w:val="Subst"/>
          <w:bCs/>
          <w:iCs/>
        </w:rPr>
        <w:t>Январь 2013 года - торгам на валютном рынке Московской Биржи допущены профессиональные участники рынка ценных бумаг – брокеры, дилеры и доверительные управляющие.</w:t>
      </w:r>
    </w:p>
    <w:p w:rsidR="00853EC7" w:rsidRDefault="00C34437" w:rsidP="00853EC7">
      <w:pPr>
        <w:spacing w:before="120"/>
        <w:ind w:left="198"/>
        <w:jc w:val="both"/>
        <w:rPr>
          <w:rStyle w:val="Subst"/>
          <w:bCs/>
          <w:iCs/>
        </w:rPr>
      </w:pPr>
      <w:r>
        <w:rPr>
          <w:rStyle w:val="Subst"/>
          <w:bCs/>
          <w:iCs/>
        </w:rPr>
        <w:t>Февраль 2013 года - Московская Биржа объявляет ценовой диапазон первичного публичного размещения и дивидендную политику.</w:t>
      </w:r>
    </w:p>
    <w:p w:rsidR="00853EC7" w:rsidRDefault="00C34437" w:rsidP="00853EC7">
      <w:pPr>
        <w:spacing w:before="120"/>
        <w:ind w:left="198"/>
        <w:jc w:val="both"/>
        <w:rPr>
          <w:rStyle w:val="Subst"/>
          <w:bCs/>
          <w:iCs/>
        </w:rPr>
      </w:pPr>
      <w:r>
        <w:rPr>
          <w:rStyle w:val="Subst"/>
          <w:bCs/>
          <w:iCs/>
        </w:rPr>
        <w:t>Февраль 2013 года - Московская Биржа открыла доступ к биржевому валютному рынку банкам-резидентам стран Евразийского экономического сообщества — Белоруссии, Казахстана, Киргизии и Таджикистана.</w:t>
      </w:r>
    </w:p>
    <w:p w:rsidR="00853EC7" w:rsidRDefault="00C34437" w:rsidP="00853EC7">
      <w:pPr>
        <w:spacing w:before="120"/>
        <w:ind w:left="198"/>
        <w:jc w:val="both"/>
        <w:rPr>
          <w:rStyle w:val="Subst"/>
          <w:bCs/>
          <w:iCs/>
        </w:rPr>
      </w:pPr>
      <w:r>
        <w:rPr>
          <w:rStyle w:val="Subst"/>
          <w:bCs/>
          <w:iCs/>
        </w:rPr>
        <w:t>Февраль 2013 года – на срочном рынке Московской Биржи стартовала программа Активный клиент, направленная на повышение привлекательности работы с производными финансовыми инструментами.</w:t>
      </w:r>
    </w:p>
    <w:p w:rsidR="00853EC7" w:rsidRDefault="00C34437" w:rsidP="00853EC7">
      <w:pPr>
        <w:spacing w:before="120"/>
        <w:ind w:left="198"/>
        <w:jc w:val="both"/>
        <w:rPr>
          <w:rStyle w:val="Subst"/>
          <w:bCs/>
          <w:iCs/>
        </w:rPr>
      </w:pPr>
      <w:r>
        <w:rPr>
          <w:rStyle w:val="Subst"/>
          <w:bCs/>
          <w:iCs/>
        </w:rPr>
        <w:t>Феврал</w:t>
      </w:r>
      <w:r w:rsidR="00853EC7">
        <w:rPr>
          <w:rStyle w:val="Subst"/>
          <w:bCs/>
          <w:iCs/>
        </w:rPr>
        <w:t>ь</w:t>
      </w:r>
      <w:r>
        <w:rPr>
          <w:rStyle w:val="Subst"/>
          <w:bCs/>
          <w:iCs/>
        </w:rPr>
        <w:t xml:space="preserve"> 2013 года – на Московской Бирже начали торги в режиме РЕПО с Центральным контрагентом.</w:t>
      </w:r>
    </w:p>
    <w:p w:rsidR="00853EC7" w:rsidRDefault="00C34437" w:rsidP="00853EC7">
      <w:pPr>
        <w:spacing w:before="120"/>
        <w:ind w:left="198"/>
        <w:jc w:val="both"/>
        <w:rPr>
          <w:rStyle w:val="Subst"/>
          <w:bCs/>
          <w:iCs/>
        </w:rPr>
      </w:pPr>
      <w:r>
        <w:rPr>
          <w:rStyle w:val="Subst"/>
          <w:bCs/>
          <w:iCs/>
        </w:rPr>
        <w:t xml:space="preserve">Февраль 2013 года - Московская Биржа упростила процедуры листинга и допуска ценных бумаг к торгам. </w:t>
      </w:r>
    </w:p>
    <w:p w:rsidR="00853EC7" w:rsidRDefault="00C34437" w:rsidP="00853EC7">
      <w:pPr>
        <w:spacing w:before="120"/>
        <w:ind w:left="198"/>
        <w:jc w:val="both"/>
        <w:rPr>
          <w:rStyle w:val="Subst"/>
          <w:bCs/>
          <w:iCs/>
        </w:rPr>
      </w:pPr>
      <w:r>
        <w:rPr>
          <w:rStyle w:val="Subst"/>
          <w:bCs/>
          <w:iCs/>
        </w:rPr>
        <w:t>Февраль 2013 года - Московская Биржа запустила на Срочном рынке программу "Активный клиент".</w:t>
      </w:r>
    </w:p>
    <w:p w:rsidR="00853EC7" w:rsidRDefault="00C34437" w:rsidP="00853EC7">
      <w:pPr>
        <w:spacing w:before="120"/>
        <w:ind w:left="198"/>
        <w:jc w:val="both"/>
        <w:rPr>
          <w:rStyle w:val="Subst"/>
          <w:bCs/>
          <w:iCs/>
        </w:rPr>
      </w:pPr>
      <w:r>
        <w:rPr>
          <w:rStyle w:val="Subst"/>
          <w:bCs/>
          <w:iCs/>
        </w:rPr>
        <w:t>Февраль 2013 года  - Московская Биржа объявила цену первичного публичного размещения.</w:t>
      </w:r>
    </w:p>
    <w:p w:rsidR="00853EC7" w:rsidRDefault="00C34437" w:rsidP="00853EC7">
      <w:pPr>
        <w:spacing w:before="120"/>
        <w:ind w:left="198"/>
        <w:jc w:val="both"/>
        <w:rPr>
          <w:rStyle w:val="Subst"/>
          <w:bCs/>
          <w:iCs/>
        </w:rPr>
      </w:pPr>
      <w:r>
        <w:rPr>
          <w:rStyle w:val="Subst"/>
          <w:bCs/>
          <w:iCs/>
        </w:rPr>
        <w:t>Февраль 2013 года – на срочном рынке Московской Биржи началась программа повышения ликвидности – "Битва титанов".</w:t>
      </w:r>
    </w:p>
    <w:p w:rsidR="00853EC7" w:rsidRDefault="00C34437" w:rsidP="00853EC7">
      <w:pPr>
        <w:spacing w:before="120"/>
        <w:ind w:left="198"/>
        <w:jc w:val="both"/>
        <w:rPr>
          <w:rStyle w:val="Subst"/>
          <w:bCs/>
          <w:iCs/>
        </w:rPr>
      </w:pPr>
      <w:r>
        <w:rPr>
          <w:rStyle w:val="Subst"/>
          <w:bCs/>
          <w:iCs/>
        </w:rPr>
        <w:t xml:space="preserve">Март 2013 года – Московская биржа объявила результаты стабилизационного периода по акциям </w:t>
      </w:r>
      <w:r>
        <w:rPr>
          <w:rStyle w:val="Subst"/>
          <w:bCs/>
          <w:iCs/>
        </w:rPr>
        <w:lastRenderedPageBreak/>
        <w:t>компании.</w:t>
      </w:r>
    </w:p>
    <w:p w:rsidR="00853EC7" w:rsidRDefault="00C34437" w:rsidP="00853EC7">
      <w:pPr>
        <w:spacing w:before="120"/>
        <w:ind w:left="198"/>
        <w:jc w:val="both"/>
        <w:rPr>
          <w:rStyle w:val="Subst"/>
          <w:bCs/>
          <w:iCs/>
        </w:rPr>
      </w:pPr>
      <w:r>
        <w:rPr>
          <w:rStyle w:val="Subst"/>
          <w:bCs/>
          <w:iCs/>
        </w:rPr>
        <w:t>Март 2013 года  - Московская Биржа ввела режим торгов</w:t>
      </w:r>
      <w:proofErr w:type="gramStart"/>
      <w:r>
        <w:rPr>
          <w:rStyle w:val="Subst"/>
          <w:bCs/>
          <w:iCs/>
        </w:rPr>
        <w:t xml:space="preserve"> Т</w:t>
      </w:r>
      <w:proofErr w:type="gramEnd"/>
      <w:r>
        <w:rPr>
          <w:rStyle w:val="Subst"/>
          <w:bCs/>
          <w:iCs/>
        </w:rPr>
        <w:t>+2 на фондовом рынке.</w:t>
      </w:r>
    </w:p>
    <w:p w:rsidR="00853EC7" w:rsidRDefault="00C34437" w:rsidP="00853EC7">
      <w:pPr>
        <w:spacing w:before="120"/>
        <w:ind w:left="198"/>
        <w:jc w:val="both"/>
        <w:rPr>
          <w:rStyle w:val="Subst"/>
          <w:bCs/>
          <w:iCs/>
        </w:rPr>
      </w:pPr>
      <w:r>
        <w:rPr>
          <w:rStyle w:val="Subst"/>
          <w:bCs/>
          <w:iCs/>
        </w:rPr>
        <w:t>Апрель 2013 года – в секторе РИИ Московской Биржи началось обращение облигаций.</w:t>
      </w:r>
    </w:p>
    <w:p w:rsidR="00853EC7" w:rsidRDefault="00C34437" w:rsidP="00853EC7">
      <w:pPr>
        <w:spacing w:before="120"/>
        <w:ind w:left="198"/>
        <w:jc w:val="both"/>
        <w:rPr>
          <w:rStyle w:val="Subst"/>
          <w:bCs/>
          <w:iCs/>
        </w:rPr>
      </w:pPr>
      <w:r>
        <w:rPr>
          <w:rStyle w:val="Subst"/>
          <w:bCs/>
          <w:iCs/>
        </w:rPr>
        <w:t>Апрель 2013 года - на валютном рынке Московской Биржи расширены операции с китайским юанем и продлено время торгов инструментами доллар/рубль.</w:t>
      </w:r>
    </w:p>
    <w:p w:rsidR="00853EC7" w:rsidRDefault="00C34437" w:rsidP="00853EC7">
      <w:pPr>
        <w:spacing w:before="120"/>
        <w:ind w:left="198"/>
        <w:jc w:val="both"/>
        <w:rPr>
          <w:rStyle w:val="Subst"/>
          <w:bCs/>
          <w:iCs/>
        </w:rPr>
      </w:pPr>
      <w:r>
        <w:rPr>
          <w:rStyle w:val="Subst"/>
          <w:bCs/>
          <w:iCs/>
        </w:rPr>
        <w:t xml:space="preserve">Апрель 2013 года - Московская Биржа допустила к торгам первый в России иностранный биржевой инвестиционный фонд  </w:t>
      </w:r>
      <w:proofErr w:type="spellStart"/>
      <w:r>
        <w:rPr>
          <w:rStyle w:val="Subst"/>
          <w:bCs/>
          <w:iCs/>
        </w:rPr>
        <w:t>FinEx</w:t>
      </w:r>
      <w:proofErr w:type="spellEnd"/>
      <w:r>
        <w:rPr>
          <w:rStyle w:val="Subst"/>
          <w:bCs/>
          <w:iCs/>
        </w:rPr>
        <w:t xml:space="preserve"> </w:t>
      </w:r>
      <w:proofErr w:type="spellStart"/>
      <w:r>
        <w:rPr>
          <w:rStyle w:val="Subst"/>
          <w:bCs/>
          <w:iCs/>
        </w:rPr>
        <w:t>Tradable</w:t>
      </w:r>
      <w:proofErr w:type="spellEnd"/>
      <w:r>
        <w:rPr>
          <w:rStyle w:val="Subst"/>
          <w:bCs/>
          <w:iCs/>
        </w:rPr>
        <w:t xml:space="preserve"> </w:t>
      </w:r>
      <w:proofErr w:type="spellStart"/>
      <w:r>
        <w:rPr>
          <w:rStyle w:val="Subst"/>
          <w:bCs/>
          <w:iCs/>
        </w:rPr>
        <w:t>Russian</w:t>
      </w:r>
      <w:proofErr w:type="spellEnd"/>
      <w:r>
        <w:rPr>
          <w:rStyle w:val="Subst"/>
          <w:bCs/>
          <w:iCs/>
        </w:rPr>
        <w:t xml:space="preserve"> </w:t>
      </w:r>
      <w:proofErr w:type="spellStart"/>
      <w:r>
        <w:rPr>
          <w:rStyle w:val="Subst"/>
          <w:bCs/>
          <w:iCs/>
        </w:rPr>
        <w:t>Corporate</w:t>
      </w:r>
      <w:proofErr w:type="spellEnd"/>
      <w:r>
        <w:rPr>
          <w:rStyle w:val="Subst"/>
          <w:bCs/>
          <w:iCs/>
        </w:rPr>
        <w:t xml:space="preserve"> </w:t>
      </w:r>
      <w:proofErr w:type="spellStart"/>
      <w:r>
        <w:rPr>
          <w:rStyle w:val="Subst"/>
          <w:bCs/>
          <w:iCs/>
        </w:rPr>
        <w:t>Bonds</w:t>
      </w:r>
      <w:proofErr w:type="spellEnd"/>
      <w:r>
        <w:rPr>
          <w:rStyle w:val="Subst"/>
          <w:bCs/>
          <w:iCs/>
        </w:rPr>
        <w:t xml:space="preserve"> UCITS ETF.</w:t>
      </w:r>
    </w:p>
    <w:p w:rsidR="00853EC7" w:rsidRDefault="00C34437" w:rsidP="00853EC7">
      <w:pPr>
        <w:spacing w:before="120"/>
        <w:ind w:left="198"/>
        <w:jc w:val="both"/>
        <w:rPr>
          <w:rStyle w:val="Subst"/>
          <w:bCs/>
          <w:iCs/>
        </w:rPr>
      </w:pPr>
      <w:r>
        <w:rPr>
          <w:rStyle w:val="Subst"/>
          <w:bCs/>
          <w:iCs/>
        </w:rPr>
        <w:t>Май 2013 года - Московская Биржа начала публикацию списков операторов рынка</w:t>
      </w:r>
      <w:proofErr w:type="gramStart"/>
      <w:r>
        <w:rPr>
          <w:rStyle w:val="Subst"/>
          <w:bCs/>
          <w:iCs/>
        </w:rPr>
        <w:t xml:space="preserve"> Т</w:t>
      </w:r>
      <w:proofErr w:type="gramEnd"/>
      <w:r>
        <w:rPr>
          <w:rStyle w:val="Subst"/>
          <w:bCs/>
          <w:iCs/>
        </w:rPr>
        <w:t>+2</w:t>
      </w:r>
      <w:r w:rsidR="00853EC7">
        <w:rPr>
          <w:rStyle w:val="Subst"/>
          <w:bCs/>
          <w:iCs/>
        </w:rPr>
        <w:t>.</w:t>
      </w:r>
    </w:p>
    <w:p w:rsidR="00853EC7" w:rsidRDefault="00C34437" w:rsidP="00853EC7">
      <w:pPr>
        <w:spacing w:before="120"/>
        <w:ind w:left="198"/>
        <w:jc w:val="both"/>
        <w:rPr>
          <w:rStyle w:val="Subst"/>
          <w:bCs/>
          <w:iCs/>
        </w:rPr>
      </w:pPr>
      <w:r>
        <w:rPr>
          <w:rStyle w:val="Subst"/>
          <w:bCs/>
          <w:iCs/>
        </w:rPr>
        <w:t xml:space="preserve">Май 2013 года - Депозитарные расписки компании QIWI </w:t>
      </w:r>
      <w:proofErr w:type="spellStart"/>
      <w:r>
        <w:rPr>
          <w:rStyle w:val="Subst"/>
          <w:bCs/>
          <w:iCs/>
        </w:rPr>
        <w:t>plc</w:t>
      </w:r>
      <w:proofErr w:type="spellEnd"/>
      <w:r>
        <w:rPr>
          <w:rStyle w:val="Subst"/>
          <w:bCs/>
          <w:iCs/>
        </w:rPr>
        <w:t xml:space="preserve"> допущены к торгам на Московской Бирже.</w:t>
      </w:r>
    </w:p>
    <w:p w:rsidR="00853EC7" w:rsidRDefault="00C34437" w:rsidP="00853EC7">
      <w:pPr>
        <w:spacing w:before="120"/>
        <w:ind w:left="198"/>
        <w:jc w:val="both"/>
        <w:rPr>
          <w:rStyle w:val="Subst"/>
          <w:bCs/>
          <w:iCs/>
        </w:rPr>
      </w:pPr>
      <w:r>
        <w:rPr>
          <w:rStyle w:val="Subst"/>
          <w:bCs/>
          <w:iCs/>
        </w:rPr>
        <w:t>Май 2013 года - Московская Биржа провела обновление торговой системы срочного рынка SPECTRA до новой версии 3.9.2.</w:t>
      </w:r>
    </w:p>
    <w:p w:rsidR="00853EC7" w:rsidRDefault="00C34437" w:rsidP="00853EC7">
      <w:pPr>
        <w:spacing w:before="120"/>
        <w:ind w:left="198"/>
        <w:jc w:val="both"/>
        <w:rPr>
          <w:rStyle w:val="Subst"/>
          <w:bCs/>
          <w:iCs/>
        </w:rPr>
      </w:pPr>
      <w:r>
        <w:rPr>
          <w:rStyle w:val="Subst"/>
          <w:bCs/>
          <w:iCs/>
        </w:rPr>
        <w:t>Май 2013 года - Московская Биржа начала расчет Индекса голубых фишек.</w:t>
      </w:r>
    </w:p>
    <w:p w:rsidR="00853EC7" w:rsidRDefault="00C34437" w:rsidP="00853EC7">
      <w:pPr>
        <w:spacing w:before="120"/>
        <w:ind w:left="198"/>
        <w:jc w:val="both"/>
        <w:rPr>
          <w:rStyle w:val="Subst"/>
          <w:bCs/>
          <w:iCs/>
        </w:rPr>
      </w:pPr>
      <w:r>
        <w:rPr>
          <w:rStyle w:val="Subst"/>
          <w:bCs/>
          <w:iCs/>
        </w:rPr>
        <w:t>Май 2013 года - Московская Биржа начала расчет и публикацию нового индикатора валютного рынка — "</w:t>
      </w:r>
      <w:proofErr w:type="spellStart"/>
      <w:r>
        <w:rPr>
          <w:rStyle w:val="Subst"/>
          <w:bCs/>
          <w:iCs/>
        </w:rPr>
        <w:t>Фиксинг</w:t>
      </w:r>
      <w:proofErr w:type="spellEnd"/>
      <w:r>
        <w:rPr>
          <w:rStyle w:val="Subst"/>
          <w:bCs/>
          <w:iCs/>
        </w:rPr>
        <w:t xml:space="preserve"> на рубль".</w:t>
      </w:r>
    </w:p>
    <w:p w:rsidR="00853EC7" w:rsidRDefault="00C34437" w:rsidP="00853EC7">
      <w:pPr>
        <w:spacing w:before="120"/>
        <w:ind w:left="198"/>
        <w:jc w:val="both"/>
        <w:rPr>
          <w:rStyle w:val="Subst"/>
          <w:bCs/>
          <w:iCs/>
        </w:rPr>
      </w:pPr>
      <w:r>
        <w:rPr>
          <w:rStyle w:val="Subst"/>
          <w:bCs/>
          <w:iCs/>
        </w:rPr>
        <w:t xml:space="preserve">Июнь 2013 года - На срочном рынке Московской Биржи начались торги фьючерсом на акции </w:t>
      </w:r>
      <w:proofErr w:type="spellStart"/>
      <w:r>
        <w:rPr>
          <w:rStyle w:val="Subst"/>
          <w:bCs/>
          <w:iCs/>
        </w:rPr>
        <w:t>Yandex</w:t>
      </w:r>
      <w:proofErr w:type="spellEnd"/>
      <w:r>
        <w:rPr>
          <w:rStyle w:val="Subst"/>
          <w:bCs/>
          <w:iCs/>
        </w:rPr>
        <w:t xml:space="preserve"> N.V.</w:t>
      </w:r>
    </w:p>
    <w:p w:rsidR="00853EC7" w:rsidRDefault="00C34437" w:rsidP="00853EC7">
      <w:pPr>
        <w:spacing w:before="120"/>
        <w:ind w:left="198"/>
        <w:jc w:val="both"/>
        <w:rPr>
          <w:rStyle w:val="Subst"/>
          <w:bCs/>
          <w:iCs/>
        </w:rPr>
      </w:pPr>
      <w:r>
        <w:rPr>
          <w:rStyle w:val="Subst"/>
          <w:bCs/>
          <w:iCs/>
        </w:rPr>
        <w:t xml:space="preserve">Июнь 2013 года - Московская Биржа ввела </w:t>
      </w:r>
      <w:proofErr w:type="gramStart"/>
      <w:r>
        <w:rPr>
          <w:rStyle w:val="Subst"/>
          <w:bCs/>
          <w:iCs/>
        </w:rPr>
        <w:t>календарные</w:t>
      </w:r>
      <w:proofErr w:type="gramEnd"/>
      <w:r>
        <w:rPr>
          <w:rStyle w:val="Subst"/>
          <w:bCs/>
          <w:iCs/>
        </w:rPr>
        <w:t xml:space="preserve"> спреды на срочном рынке.</w:t>
      </w:r>
    </w:p>
    <w:p w:rsidR="00853EC7" w:rsidRDefault="00C34437" w:rsidP="00853EC7">
      <w:pPr>
        <w:spacing w:before="120"/>
        <w:ind w:left="198"/>
        <w:jc w:val="both"/>
        <w:rPr>
          <w:rStyle w:val="Subst"/>
          <w:bCs/>
          <w:iCs/>
        </w:rPr>
      </w:pPr>
      <w:r>
        <w:rPr>
          <w:rStyle w:val="Subst"/>
          <w:bCs/>
          <w:iCs/>
        </w:rPr>
        <w:t>Июнь 2013 года - На срочном рынке Московской Биржи начались торги фьючерсами на корзину 15-летних ОФЗ.</w:t>
      </w:r>
    </w:p>
    <w:p w:rsidR="00853EC7" w:rsidRDefault="00C34437" w:rsidP="00853EC7">
      <w:pPr>
        <w:spacing w:before="120"/>
        <w:ind w:left="198"/>
        <w:jc w:val="both"/>
        <w:rPr>
          <w:rStyle w:val="Subst"/>
          <w:bCs/>
          <w:iCs/>
        </w:rPr>
      </w:pPr>
      <w:r>
        <w:rPr>
          <w:rStyle w:val="Subst"/>
          <w:bCs/>
          <w:iCs/>
        </w:rPr>
        <w:t>Июнь 2013 года - На Московской Бирже начались торги фьючерсами на валютную пару "доллар США – украинская гривна".</w:t>
      </w:r>
    </w:p>
    <w:p w:rsidR="00853EC7" w:rsidRDefault="00C34437" w:rsidP="00853EC7">
      <w:pPr>
        <w:spacing w:before="120"/>
        <w:ind w:left="198"/>
        <w:jc w:val="both"/>
        <w:rPr>
          <w:rStyle w:val="Subst"/>
          <w:bCs/>
          <w:iCs/>
        </w:rPr>
      </w:pPr>
      <w:r>
        <w:rPr>
          <w:rStyle w:val="Subst"/>
          <w:bCs/>
          <w:iCs/>
        </w:rPr>
        <w:t xml:space="preserve">Июнь 2013 года - Московская Биржа и </w:t>
      </w:r>
      <w:proofErr w:type="spellStart"/>
      <w:r>
        <w:rPr>
          <w:rStyle w:val="Subst"/>
          <w:bCs/>
          <w:iCs/>
        </w:rPr>
        <w:t>Deutsche</w:t>
      </w:r>
      <w:proofErr w:type="spellEnd"/>
      <w:r>
        <w:rPr>
          <w:rStyle w:val="Subst"/>
          <w:bCs/>
          <w:iCs/>
        </w:rPr>
        <w:t xml:space="preserve"> </w:t>
      </w:r>
      <w:proofErr w:type="spellStart"/>
      <w:r>
        <w:rPr>
          <w:rStyle w:val="Subst"/>
          <w:bCs/>
          <w:iCs/>
        </w:rPr>
        <w:t>Borse</w:t>
      </w:r>
      <w:proofErr w:type="spellEnd"/>
      <w:r>
        <w:rPr>
          <w:rStyle w:val="Subst"/>
          <w:bCs/>
          <w:iCs/>
        </w:rPr>
        <w:t xml:space="preserve"> объявили о совместном запуске пяти срочных контрактов на акции немецких компаний.</w:t>
      </w:r>
    </w:p>
    <w:p w:rsidR="00853EC7" w:rsidRDefault="00C34437" w:rsidP="00853EC7">
      <w:pPr>
        <w:spacing w:before="120"/>
        <w:ind w:left="198"/>
        <w:jc w:val="both"/>
        <w:rPr>
          <w:rStyle w:val="Subst"/>
          <w:bCs/>
          <w:iCs/>
        </w:rPr>
      </w:pPr>
      <w:r>
        <w:rPr>
          <w:rStyle w:val="Subst"/>
          <w:bCs/>
          <w:iCs/>
        </w:rPr>
        <w:t xml:space="preserve">Июнь 2013 года - На Московской Бирже состоялась продажа обыкновенных акций </w:t>
      </w:r>
      <w:proofErr w:type="spellStart"/>
      <w:r>
        <w:rPr>
          <w:rStyle w:val="Subst"/>
          <w:bCs/>
          <w:iCs/>
        </w:rPr>
        <w:t>Polymetal</w:t>
      </w:r>
      <w:proofErr w:type="spellEnd"/>
      <w:r>
        <w:rPr>
          <w:rStyle w:val="Subst"/>
          <w:bCs/>
          <w:iCs/>
        </w:rPr>
        <w:t xml:space="preserve"> </w:t>
      </w:r>
      <w:proofErr w:type="spellStart"/>
      <w:r>
        <w:rPr>
          <w:rStyle w:val="Subst"/>
          <w:bCs/>
          <w:iCs/>
        </w:rPr>
        <w:t>International</w:t>
      </w:r>
      <w:proofErr w:type="spellEnd"/>
      <w:r>
        <w:rPr>
          <w:rStyle w:val="Subst"/>
          <w:bCs/>
          <w:iCs/>
        </w:rPr>
        <w:t xml:space="preserve"> </w:t>
      </w:r>
      <w:proofErr w:type="spellStart"/>
      <w:r>
        <w:rPr>
          <w:rStyle w:val="Subst"/>
          <w:bCs/>
          <w:iCs/>
        </w:rPr>
        <w:t>plc</w:t>
      </w:r>
      <w:proofErr w:type="spellEnd"/>
      <w:r w:rsidR="00853EC7">
        <w:rPr>
          <w:rStyle w:val="Subst"/>
          <w:bCs/>
          <w:iCs/>
        </w:rPr>
        <w:t>.</w:t>
      </w:r>
    </w:p>
    <w:p w:rsidR="00853EC7" w:rsidRDefault="00C34437" w:rsidP="00853EC7">
      <w:pPr>
        <w:spacing w:before="120"/>
        <w:ind w:left="198"/>
        <w:jc w:val="both"/>
        <w:rPr>
          <w:rStyle w:val="Subst"/>
          <w:bCs/>
          <w:iCs/>
        </w:rPr>
      </w:pPr>
      <w:r>
        <w:rPr>
          <w:rStyle w:val="Subst"/>
          <w:bCs/>
          <w:iCs/>
        </w:rPr>
        <w:t>Июнь 2013 года - Акции ОАО "Живой офис" допущены к торгам на Московской Бирже в секторе РИИ.</w:t>
      </w:r>
    </w:p>
    <w:p w:rsidR="00853EC7" w:rsidRDefault="00C34437" w:rsidP="00853EC7">
      <w:pPr>
        <w:spacing w:before="120"/>
        <w:ind w:left="198"/>
        <w:jc w:val="both"/>
        <w:rPr>
          <w:rStyle w:val="Subst"/>
          <w:bCs/>
          <w:iCs/>
        </w:rPr>
      </w:pPr>
      <w:r>
        <w:rPr>
          <w:rStyle w:val="Subst"/>
          <w:bCs/>
          <w:iCs/>
        </w:rPr>
        <w:t>Июнь 2013 года - Московская Биржа объявила о старте проекта биржевой торговли драгоценными металлами.</w:t>
      </w:r>
      <w:r>
        <w:rPr>
          <w:rStyle w:val="Subst"/>
          <w:bCs/>
          <w:iCs/>
        </w:rPr>
        <w:br/>
      </w:r>
    </w:p>
    <w:p w:rsidR="00853EC7" w:rsidRDefault="00853EC7" w:rsidP="00853EC7">
      <w:pPr>
        <w:spacing w:before="240"/>
        <w:jc w:val="both"/>
      </w:pPr>
      <w:r>
        <w:t xml:space="preserve">Цели создания эмитента: </w:t>
      </w:r>
    </w:p>
    <w:p w:rsidR="00853EC7" w:rsidRDefault="00853EC7" w:rsidP="00853EC7">
      <w:pPr>
        <w:tabs>
          <w:tab w:val="left" w:pos="851"/>
        </w:tabs>
        <w:spacing w:before="240"/>
        <w:ind w:left="426"/>
        <w:jc w:val="both"/>
        <w:rPr>
          <w:rStyle w:val="Subst"/>
        </w:rPr>
      </w:pPr>
      <w:r>
        <w:rPr>
          <w:rStyle w:val="Subst"/>
        </w:rPr>
        <w:tab/>
        <w:t>В соответствии с п. 3.2 Устава Эмитента основными целями деятельности Общества являются:</w:t>
      </w:r>
    </w:p>
    <w:p w:rsidR="00853EC7" w:rsidRDefault="00853EC7" w:rsidP="00853EC7">
      <w:pPr>
        <w:tabs>
          <w:tab w:val="left" w:pos="851"/>
        </w:tabs>
        <w:spacing w:before="240" w:after="0"/>
        <w:ind w:left="851" w:hanging="284"/>
        <w:jc w:val="both"/>
        <w:rPr>
          <w:rStyle w:val="Subst"/>
        </w:rPr>
      </w:pPr>
      <w:r>
        <w:rPr>
          <w:rStyle w:val="Subst"/>
        </w:rPr>
        <w:t xml:space="preserve"> •</w:t>
      </w:r>
      <w:r>
        <w:rPr>
          <w:rStyle w:val="Subst"/>
        </w:rPr>
        <w:tab/>
        <w:t>создание условий, обеспечивающих для всех участников биржевых рынков  справедливое ценообразование и прозрачность торгов;</w:t>
      </w:r>
    </w:p>
    <w:p w:rsidR="00853EC7" w:rsidRDefault="00853EC7" w:rsidP="00853EC7">
      <w:pPr>
        <w:tabs>
          <w:tab w:val="left" w:pos="851"/>
        </w:tabs>
        <w:spacing w:before="120" w:after="0"/>
        <w:ind w:left="851" w:hanging="284"/>
        <w:jc w:val="both"/>
        <w:rPr>
          <w:rStyle w:val="Subst"/>
        </w:rPr>
      </w:pPr>
      <w:r>
        <w:rPr>
          <w:rStyle w:val="Subst"/>
        </w:rPr>
        <w:t>•</w:t>
      </w:r>
      <w:r>
        <w:rPr>
          <w:rStyle w:val="Subst"/>
        </w:rPr>
        <w:tab/>
        <w:t>развитие инфраструктуры биржевых рынков;</w:t>
      </w:r>
    </w:p>
    <w:p w:rsidR="00853EC7" w:rsidRDefault="00853EC7" w:rsidP="00853EC7">
      <w:pPr>
        <w:tabs>
          <w:tab w:val="left" w:pos="851"/>
        </w:tabs>
        <w:spacing w:before="120" w:after="0"/>
        <w:ind w:left="851" w:hanging="284"/>
        <w:jc w:val="both"/>
        <w:rPr>
          <w:rStyle w:val="Subst"/>
        </w:rPr>
      </w:pPr>
      <w:r>
        <w:rPr>
          <w:rStyle w:val="Subst"/>
        </w:rPr>
        <w:t>•</w:t>
      </w:r>
      <w:r>
        <w:rPr>
          <w:rStyle w:val="Subst"/>
        </w:rPr>
        <w:tab/>
        <w:t>обеспечение надежного и эффективного обслуживания участников валютного, фондового, срочного и других сегментов биржевого рынка.</w:t>
      </w:r>
    </w:p>
    <w:p w:rsidR="00853EC7" w:rsidRDefault="00853EC7" w:rsidP="00853EC7">
      <w:pPr>
        <w:spacing w:before="240"/>
        <w:jc w:val="both"/>
      </w:pPr>
      <w:r>
        <w:rPr>
          <w:bCs/>
          <w:iCs/>
        </w:rPr>
        <w:t>Миссия эмитента (при наличии) и иная информация о деятельности эмитента, имеющая значение для принятия решения о приобретении ценных бумаг эмитента:</w:t>
      </w:r>
    </w:p>
    <w:p w:rsidR="00853EC7" w:rsidRDefault="00853EC7" w:rsidP="00853EC7">
      <w:pPr>
        <w:tabs>
          <w:tab w:val="left" w:pos="851"/>
        </w:tabs>
        <w:spacing w:before="240" w:after="0"/>
        <w:ind w:left="426"/>
        <w:jc w:val="both"/>
        <w:rPr>
          <w:rStyle w:val="Subst"/>
          <w:bCs/>
          <w:iCs/>
        </w:rPr>
      </w:pPr>
      <w:r>
        <w:rPr>
          <w:rStyle w:val="Subst"/>
        </w:rPr>
        <w:tab/>
        <w:t xml:space="preserve">Предоставление участникам финансового рынка полного набора конкурентоспособных торговых, клиринговых, расчетных, депозитарных и информационных сервисов, соответствующих уровню международного финансового центра, с соблюдением баланса интересов участников рынков, акционеров и в целях создания интегрированной инфраструктуры  российского рынка. </w:t>
      </w:r>
    </w:p>
    <w:p w:rsidR="00C34437" w:rsidRDefault="00853EC7" w:rsidP="00853EC7">
      <w:pPr>
        <w:tabs>
          <w:tab w:val="left" w:pos="851"/>
        </w:tabs>
        <w:spacing w:before="240" w:after="0"/>
        <w:ind w:left="425"/>
        <w:jc w:val="both"/>
      </w:pPr>
      <w:r>
        <w:rPr>
          <w:rStyle w:val="Subst"/>
        </w:rPr>
        <w:tab/>
        <w:t xml:space="preserve">Иная информация о деятельности эмитента, имеющая значение для принятия решения о </w:t>
      </w:r>
      <w:r>
        <w:rPr>
          <w:rStyle w:val="Subst"/>
        </w:rPr>
        <w:lastRenderedPageBreak/>
        <w:t>приобретении ценных бумаг эмитента, отсутствует.</w:t>
      </w:r>
      <w:r w:rsidR="00C34437">
        <w:rPr>
          <w:rStyle w:val="Subst"/>
          <w:bCs/>
          <w:iCs/>
        </w:rPr>
        <w:br/>
      </w:r>
    </w:p>
    <w:p w:rsidR="00853EC7" w:rsidRDefault="00853EC7" w:rsidP="00853EC7">
      <w:pPr>
        <w:pStyle w:val="2"/>
      </w:pPr>
      <w:bookmarkStart w:id="64" w:name="_Toc356374000"/>
      <w:bookmarkStart w:id="65" w:name="_Toc364153962"/>
      <w:bookmarkStart w:id="66" w:name="_Toc364154902"/>
      <w:r>
        <w:t>3.1.4. Контактная информация</w:t>
      </w:r>
      <w:bookmarkEnd w:id="64"/>
      <w:bookmarkEnd w:id="65"/>
      <w:bookmarkEnd w:id="66"/>
    </w:p>
    <w:p w:rsidR="00853EC7" w:rsidRDefault="00853EC7" w:rsidP="00853EC7">
      <w:pPr>
        <w:pStyle w:val="SubHeading"/>
        <w:ind w:left="426"/>
        <w:jc w:val="both"/>
      </w:pPr>
      <w:r>
        <w:t xml:space="preserve">Место нахождения эмитента: </w:t>
      </w:r>
      <w:r>
        <w:rPr>
          <w:rStyle w:val="Subst"/>
        </w:rPr>
        <w:t xml:space="preserve">125009 Россия, Москва, Большой </w:t>
      </w:r>
      <w:proofErr w:type="spellStart"/>
      <w:r>
        <w:rPr>
          <w:rStyle w:val="Subst"/>
        </w:rPr>
        <w:t>Кисловский</w:t>
      </w:r>
      <w:proofErr w:type="spellEnd"/>
      <w:r>
        <w:rPr>
          <w:rStyle w:val="Subst"/>
        </w:rPr>
        <w:t xml:space="preserve"> переулок 13</w:t>
      </w:r>
    </w:p>
    <w:p w:rsidR="00853EC7" w:rsidRDefault="00853EC7" w:rsidP="00853EC7">
      <w:pPr>
        <w:ind w:left="426"/>
        <w:jc w:val="both"/>
      </w:pPr>
      <w:r>
        <w:t>Телефон:</w:t>
      </w:r>
      <w:r>
        <w:rPr>
          <w:rStyle w:val="Subst"/>
        </w:rPr>
        <w:t xml:space="preserve"> +7 (495) 363-3232</w:t>
      </w:r>
    </w:p>
    <w:p w:rsidR="00853EC7" w:rsidRDefault="00853EC7" w:rsidP="00853EC7">
      <w:pPr>
        <w:ind w:left="426"/>
        <w:jc w:val="both"/>
      </w:pPr>
      <w:r>
        <w:t>Факс:</w:t>
      </w:r>
      <w:r>
        <w:rPr>
          <w:rStyle w:val="Subst"/>
        </w:rPr>
        <w:t xml:space="preserve"> +7 (495) 705-9622</w:t>
      </w:r>
    </w:p>
    <w:p w:rsidR="00853EC7" w:rsidRDefault="00853EC7" w:rsidP="00853EC7">
      <w:pPr>
        <w:ind w:left="426"/>
        <w:jc w:val="both"/>
      </w:pPr>
      <w:r>
        <w:t>Адрес электронной почты:</w:t>
      </w:r>
      <w:r>
        <w:rPr>
          <w:rStyle w:val="Subst"/>
        </w:rPr>
        <w:t xml:space="preserve"> info@micex.ru</w:t>
      </w:r>
    </w:p>
    <w:p w:rsidR="00C34437" w:rsidRDefault="00C34437" w:rsidP="00853EC7">
      <w:pPr>
        <w:ind w:left="426"/>
        <w:jc w:val="both"/>
      </w:pPr>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www.e-disclosure.ru/</w:t>
      </w:r>
      <w:proofErr w:type="spellStart"/>
      <w:r>
        <w:rPr>
          <w:rStyle w:val="Subst"/>
          <w:bCs/>
          <w:iCs/>
        </w:rPr>
        <w:t>portal</w:t>
      </w:r>
      <w:proofErr w:type="spellEnd"/>
      <w:r>
        <w:rPr>
          <w:rStyle w:val="Subst"/>
          <w:bCs/>
          <w:iCs/>
        </w:rPr>
        <w:t>/</w:t>
      </w:r>
      <w:proofErr w:type="spellStart"/>
      <w:r>
        <w:rPr>
          <w:rStyle w:val="Subst"/>
          <w:bCs/>
          <w:iCs/>
        </w:rPr>
        <w:t>company.aspx?id</w:t>
      </w:r>
      <w:proofErr w:type="spellEnd"/>
      <w:r>
        <w:rPr>
          <w:rStyle w:val="Subst"/>
          <w:bCs/>
          <w:iCs/>
        </w:rPr>
        <w:t>=43;  http://moex.com/a1548</w:t>
      </w:r>
    </w:p>
    <w:p w:rsidR="00C34437" w:rsidRDefault="00C34437" w:rsidP="00474F23">
      <w:pPr>
        <w:pStyle w:val="ThinDelim"/>
        <w:jc w:val="both"/>
      </w:pPr>
    </w:p>
    <w:p w:rsidR="00DE5BB5" w:rsidRDefault="00DE5BB5" w:rsidP="00DE5BB5">
      <w:pPr>
        <w:pStyle w:val="2"/>
      </w:pPr>
      <w:bookmarkStart w:id="67" w:name="_Toc356374001"/>
      <w:bookmarkStart w:id="68" w:name="_Toc364153963"/>
      <w:bookmarkStart w:id="69" w:name="_Toc364154903"/>
      <w:r>
        <w:t>3.1.5. Идентификационный номер налогоплательщика</w:t>
      </w:r>
      <w:bookmarkEnd w:id="67"/>
      <w:bookmarkEnd w:id="68"/>
      <w:bookmarkEnd w:id="69"/>
    </w:p>
    <w:p w:rsidR="00DE5BB5" w:rsidRDefault="00DE5BB5" w:rsidP="00DE5BB5">
      <w:pPr>
        <w:spacing w:before="240"/>
        <w:ind w:left="426"/>
        <w:rPr>
          <w:color w:val="0000FF"/>
        </w:rPr>
      </w:pPr>
      <w:r>
        <w:rPr>
          <w:rStyle w:val="Subst"/>
        </w:rPr>
        <w:t>7702077840</w:t>
      </w:r>
    </w:p>
    <w:p w:rsidR="00C34437" w:rsidRDefault="00C34437" w:rsidP="00474F23">
      <w:pPr>
        <w:pStyle w:val="2"/>
        <w:jc w:val="both"/>
      </w:pPr>
      <w:bookmarkStart w:id="70" w:name="_Toc364153964"/>
      <w:bookmarkStart w:id="71" w:name="_Toc364154904"/>
      <w:r>
        <w:t>3.1.6. Филиалы и представительства эмитента</w:t>
      </w:r>
      <w:bookmarkEnd w:id="70"/>
      <w:bookmarkEnd w:id="71"/>
    </w:p>
    <w:p w:rsidR="00C34437" w:rsidRDefault="00C34437" w:rsidP="00474F23">
      <w:pPr>
        <w:ind w:left="200"/>
        <w:jc w:val="both"/>
      </w:pPr>
      <w:r>
        <w:rPr>
          <w:rStyle w:val="Subst"/>
          <w:bCs/>
          <w:iCs/>
        </w:rPr>
        <w:t>Изменений в составе филиалов и представительств эмитента в отчетном квартале не было.</w:t>
      </w:r>
    </w:p>
    <w:p w:rsidR="00C34437" w:rsidRDefault="00C34437" w:rsidP="00474F23">
      <w:pPr>
        <w:pStyle w:val="2"/>
        <w:jc w:val="both"/>
      </w:pPr>
      <w:bookmarkStart w:id="72" w:name="_Toc364153965"/>
      <w:bookmarkStart w:id="73" w:name="_Toc364154905"/>
      <w:r>
        <w:t>3.2. Основная хозяйственная деятельность эмитента</w:t>
      </w:r>
      <w:bookmarkEnd w:id="72"/>
      <w:bookmarkEnd w:id="73"/>
    </w:p>
    <w:p w:rsidR="00C34437" w:rsidRDefault="00C34437" w:rsidP="00474F23">
      <w:pPr>
        <w:pStyle w:val="2"/>
        <w:jc w:val="both"/>
      </w:pPr>
      <w:bookmarkStart w:id="74" w:name="_Toc364153966"/>
      <w:bookmarkStart w:id="75" w:name="_Toc364154906"/>
      <w:r>
        <w:t>3.2.1. Отраслевая принадлежность эмитента</w:t>
      </w:r>
      <w:bookmarkEnd w:id="74"/>
      <w:bookmarkEnd w:id="75"/>
    </w:p>
    <w:p w:rsidR="00C34437" w:rsidRDefault="00C34437" w:rsidP="00474F23">
      <w:pPr>
        <w:ind w:left="200"/>
        <w:jc w:val="both"/>
      </w:pPr>
      <w:r>
        <w:t>Основное отраслевое направление деятельности эмитента согласно ОКВЭД.:</w:t>
      </w:r>
      <w:r>
        <w:rPr>
          <w:rStyle w:val="Subst"/>
          <w:bCs/>
          <w:iCs/>
        </w:rPr>
        <w:t xml:space="preserve"> 67.11</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3852"/>
      </w:tblGrid>
      <w:tr w:rsidR="00C34437">
        <w:tc>
          <w:tcPr>
            <w:tcW w:w="3852" w:type="dxa"/>
            <w:tcBorders>
              <w:top w:val="double" w:sz="6" w:space="0" w:color="auto"/>
              <w:left w:val="double" w:sz="6" w:space="0" w:color="auto"/>
              <w:bottom w:val="single" w:sz="6" w:space="0" w:color="auto"/>
              <w:right w:val="double" w:sz="6" w:space="0" w:color="auto"/>
            </w:tcBorders>
          </w:tcPr>
          <w:p w:rsidR="00C34437" w:rsidRDefault="00C34437" w:rsidP="00474F23">
            <w:pPr>
              <w:jc w:val="both"/>
            </w:pPr>
            <w:r>
              <w:t>Коды ОКВЭД</w:t>
            </w:r>
          </w:p>
        </w:tc>
      </w:tr>
      <w:tr w:rsidR="00C34437">
        <w:tc>
          <w:tcPr>
            <w:tcW w:w="3852" w:type="dxa"/>
            <w:tcBorders>
              <w:top w:val="single" w:sz="6" w:space="0" w:color="auto"/>
              <w:left w:val="double" w:sz="6" w:space="0" w:color="auto"/>
              <w:bottom w:val="single" w:sz="6" w:space="0" w:color="auto"/>
              <w:right w:val="double" w:sz="6" w:space="0" w:color="auto"/>
            </w:tcBorders>
          </w:tcPr>
          <w:p w:rsidR="00C34437" w:rsidRDefault="00C34437" w:rsidP="00474F23">
            <w:pPr>
              <w:jc w:val="both"/>
            </w:pPr>
            <w:r>
              <w:t>22.11.1</w:t>
            </w:r>
          </w:p>
        </w:tc>
      </w:tr>
      <w:tr w:rsidR="00C34437">
        <w:tc>
          <w:tcPr>
            <w:tcW w:w="3852" w:type="dxa"/>
            <w:tcBorders>
              <w:top w:val="single" w:sz="6" w:space="0" w:color="auto"/>
              <w:left w:val="double" w:sz="6" w:space="0" w:color="auto"/>
              <w:bottom w:val="single" w:sz="6" w:space="0" w:color="auto"/>
              <w:right w:val="double" w:sz="6" w:space="0" w:color="auto"/>
            </w:tcBorders>
          </w:tcPr>
          <w:p w:rsidR="00C34437" w:rsidRDefault="00C34437" w:rsidP="00474F23">
            <w:pPr>
              <w:jc w:val="both"/>
            </w:pPr>
            <w:r>
              <w:t>22.13</w:t>
            </w:r>
          </w:p>
        </w:tc>
      </w:tr>
      <w:tr w:rsidR="00C34437">
        <w:tc>
          <w:tcPr>
            <w:tcW w:w="3852" w:type="dxa"/>
            <w:tcBorders>
              <w:top w:val="single" w:sz="6" w:space="0" w:color="auto"/>
              <w:left w:val="double" w:sz="6" w:space="0" w:color="auto"/>
              <w:bottom w:val="single" w:sz="6" w:space="0" w:color="auto"/>
              <w:right w:val="double" w:sz="6" w:space="0" w:color="auto"/>
            </w:tcBorders>
          </w:tcPr>
          <w:p w:rsidR="00C34437" w:rsidRDefault="00C34437" w:rsidP="00474F23">
            <w:pPr>
              <w:jc w:val="both"/>
            </w:pPr>
            <w:r>
              <w:t>22.15</w:t>
            </w:r>
          </w:p>
        </w:tc>
      </w:tr>
      <w:tr w:rsidR="00C34437">
        <w:tc>
          <w:tcPr>
            <w:tcW w:w="3852" w:type="dxa"/>
            <w:tcBorders>
              <w:top w:val="single" w:sz="6" w:space="0" w:color="auto"/>
              <w:left w:val="double" w:sz="6" w:space="0" w:color="auto"/>
              <w:bottom w:val="single" w:sz="6" w:space="0" w:color="auto"/>
              <w:right w:val="double" w:sz="6" w:space="0" w:color="auto"/>
            </w:tcBorders>
          </w:tcPr>
          <w:p w:rsidR="00C34437" w:rsidRDefault="00C34437" w:rsidP="00474F23">
            <w:pPr>
              <w:jc w:val="both"/>
            </w:pPr>
            <w:r>
              <w:t>22.22</w:t>
            </w:r>
          </w:p>
        </w:tc>
      </w:tr>
      <w:tr w:rsidR="00C34437">
        <w:tc>
          <w:tcPr>
            <w:tcW w:w="3852" w:type="dxa"/>
            <w:tcBorders>
              <w:top w:val="single" w:sz="6" w:space="0" w:color="auto"/>
              <w:left w:val="double" w:sz="6" w:space="0" w:color="auto"/>
              <w:bottom w:val="single" w:sz="6" w:space="0" w:color="auto"/>
              <w:right w:val="double" w:sz="6" w:space="0" w:color="auto"/>
            </w:tcBorders>
          </w:tcPr>
          <w:p w:rsidR="00C34437" w:rsidRDefault="00C34437" w:rsidP="00474F23">
            <w:pPr>
              <w:jc w:val="both"/>
            </w:pPr>
            <w:r>
              <w:t>22.23</w:t>
            </w:r>
          </w:p>
        </w:tc>
      </w:tr>
      <w:tr w:rsidR="00C34437">
        <w:tc>
          <w:tcPr>
            <w:tcW w:w="3852" w:type="dxa"/>
            <w:tcBorders>
              <w:top w:val="single" w:sz="6" w:space="0" w:color="auto"/>
              <w:left w:val="double" w:sz="6" w:space="0" w:color="auto"/>
              <w:bottom w:val="single" w:sz="6" w:space="0" w:color="auto"/>
              <w:right w:val="double" w:sz="6" w:space="0" w:color="auto"/>
            </w:tcBorders>
          </w:tcPr>
          <w:p w:rsidR="00C34437" w:rsidRDefault="00C34437" w:rsidP="00474F23">
            <w:pPr>
              <w:jc w:val="both"/>
            </w:pPr>
            <w:r>
              <w:t>22.24</w:t>
            </w:r>
          </w:p>
        </w:tc>
      </w:tr>
      <w:tr w:rsidR="00C34437">
        <w:tc>
          <w:tcPr>
            <w:tcW w:w="3852" w:type="dxa"/>
            <w:tcBorders>
              <w:top w:val="single" w:sz="6" w:space="0" w:color="auto"/>
              <w:left w:val="double" w:sz="6" w:space="0" w:color="auto"/>
              <w:bottom w:val="single" w:sz="6" w:space="0" w:color="auto"/>
              <w:right w:val="double" w:sz="6" w:space="0" w:color="auto"/>
            </w:tcBorders>
          </w:tcPr>
          <w:p w:rsidR="00C34437" w:rsidRDefault="00C34437" w:rsidP="00474F23">
            <w:pPr>
              <w:jc w:val="both"/>
            </w:pPr>
            <w:r>
              <w:t>22.25</w:t>
            </w:r>
          </w:p>
        </w:tc>
      </w:tr>
      <w:tr w:rsidR="00C34437">
        <w:tc>
          <w:tcPr>
            <w:tcW w:w="3852" w:type="dxa"/>
            <w:tcBorders>
              <w:top w:val="single" w:sz="6" w:space="0" w:color="auto"/>
              <w:left w:val="double" w:sz="6" w:space="0" w:color="auto"/>
              <w:bottom w:val="single" w:sz="6" w:space="0" w:color="auto"/>
              <w:right w:val="double" w:sz="6" w:space="0" w:color="auto"/>
            </w:tcBorders>
          </w:tcPr>
          <w:p w:rsidR="00C34437" w:rsidRDefault="00C34437" w:rsidP="00474F23">
            <w:pPr>
              <w:jc w:val="both"/>
            </w:pPr>
            <w:r>
              <w:t>67.11.1</w:t>
            </w:r>
          </w:p>
        </w:tc>
      </w:tr>
      <w:tr w:rsidR="00C34437">
        <w:tc>
          <w:tcPr>
            <w:tcW w:w="3852" w:type="dxa"/>
            <w:tcBorders>
              <w:top w:val="single" w:sz="6" w:space="0" w:color="auto"/>
              <w:left w:val="double" w:sz="6" w:space="0" w:color="auto"/>
              <w:bottom w:val="single" w:sz="6" w:space="0" w:color="auto"/>
              <w:right w:val="double" w:sz="6" w:space="0" w:color="auto"/>
            </w:tcBorders>
          </w:tcPr>
          <w:p w:rsidR="00C34437" w:rsidRDefault="00C34437" w:rsidP="00474F23">
            <w:pPr>
              <w:jc w:val="both"/>
            </w:pPr>
            <w:r>
              <w:t>67.11.11</w:t>
            </w:r>
          </w:p>
        </w:tc>
      </w:tr>
      <w:tr w:rsidR="00C34437">
        <w:tc>
          <w:tcPr>
            <w:tcW w:w="3852" w:type="dxa"/>
            <w:tcBorders>
              <w:top w:val="single" w:sz="6" w:space="0" w:color="auto"/>
              <w:left w:val="double" w:sz="6" w:space="0" w:color="auto"/>
              <w:bottom w:val="single" w:sz="6" w:space="0" w:color="auto"/>
              <w:right w:val="double" w:sz="6" w:space="0" w:color="auto"/>
            </w:tcBorders>
          </w:tcPr>
          <w:p w:rsidR="00C34437" w:rsidRDefault="00C34437" w:rsidP="00474F23">
            <w:pPr>
              <w:jc w:val="both"/>
            </w:pPr>
            <w:r>
              <w:t>67.11.13</w:t>
            </w:r>
          </w:p>
        </w:tc>
      </w:tr>
      <w:tr w:rsidR="00C34437">
        <w:tc>
          <w:tcPr>
            <w:tcW w:w="3852" w:type="dxa"/>
            <w:tcBorders>
              <w:top w:val="single" w:sz="6" w:space="0" w:color="auto"/>
              <w:left w:val="double" w:sz="6" w:space="0" w:color="auto"/>
              <w:bottom w:val="single" w:sz="6" w:space="0" w:color="auto"/>
              <w:right w:val="double" w:sz="6" w:space="0" w:color="auto"/>
            </w:tcBorders>
          </w:tcPr>
          <w:p w:rsidR="00C34437" w:rsidRDefault="00C34437" w:rsidP="00474F23">
            <w:pPr>
              <w:jc w:val="both"/>
            </w:pPr>
            <w:r>
              <w:t>67.12.3</w:t>
            </w:r>
          </w:p>
        </w:tc>
      </w:tr>
      <w:tr w:rsidR="00C34437">
        <w:tc>
          <w:tcPr>
            <w:tcW w:w="3852" w:type="dxa"/>
            <w:tcBorders>
              <w:top w:val="single" w:sz="6" w:space="0" w:color="auto"/>
              <w:left w:val="double" w:sz="6" w:space="0" w:color="auto"/>
              <w:bottom w:val="single" w:sz="6" w:space="0" w:color="auto"/>
              <w:right w:val="double" w:sz="6" w:space="0" w:color="auto"/>
            </w:tcBorders>
          </w:tcPr>
          <w:p w:rsidR="00C34437" w:rsidRDefault="00C34437" w:rsidP="00474F23">
            <w:pPr>
              <w:jc w:val="both"/>
            </w:pPr>
            <w:r>
              <w:t>71.33.2</w:t>
            </w:r>
          </w:p>
        </w:tc>
      </w:tr>
      <w:tr w:rsidR="00C34437">
        <w:tc>
          <w:tcPr>
            <w:tcW w:w="3852" w:type="dxa"/>
            <w:tcBorders>
              <w:top w:val="single" w:sz="6" w:space="0" w:color="auto"/>
              <w:left w:val="double" w:sz="6" w:space="0" w:color="auto"/>
              <w:bottom w:val="single" w:sz="6" w:space="0" w:color="auto"/>
              <w:right w:val="double" w:sz="6" w:space="0" w:color="auto"/>
            </w:tcBorders>
          </w:tcPr>
          <w:p w:rsidR="00C34437" w:rsidRDefault="00C34437" w:rsidP="00474F23">
            <w:pPr>
              <w:jc w:val="both"/>
            </w:pPr>
            <w:r>
              <w:t>72.10</w:t>
            </w:r>
          </w:p>
        </w:tc>
      </w:tr>
      <w:tr w:rsidR="00C34437">
        <w:tc>
          <w:tcPr>
            <w:tcW w:w="3852" w:type="dxa"/>
            <w:tcBorders>
              <w:top w:val="single" w:sz="6" w:space="0" w:color="auto"/>
              <w:left w:val="double" w:sz="6" w:space="0" w:color="auto"/>
              <w:bottom w:val="single" w:sz="6" w:space="0" w:color="auto"/>
              <w:right w:val="double" w:sz="6" w:space="0" w:color="auto"/>
            </w:tcBorders>
          </w:tcPr>
          <w:p w:rsidR="00C34437" w:rsidRDefault="00C34437" w:rsidP="00474F23">
            <w:pPr>
              <w:jc w:val="both"/>
            </w:pPr>
            <w:r>
              <w:t>72.20</w:t>
            </w:r>
          </w:p>
        </w:tc>
      </w:tr>
      <w:tr w:rsidR="00C34437">
        <w:tc>
          <w:tcPr>
            <w:tcW w:w="3852" w:type="dxa"/>
            <w:tcBorders>
              <w:top w:val="single" w:sz="6" w:space="0" w:color="auto"/>
              <w:left w:val="double" w:sz="6" w:space="0" w:color="auto"/>
              <w:bottom w:val="single" w:sz="6" w:space="0" w:color="auto"/>
              <w:right w:val="double" w:sz="6" w:space="0" w:color="auto"/>
            </w:tcBorders>
          </w:tcPr>
          <w:p w:rsidR="00C34437" w:rsidRDefault="00C34437" w:rsidP="00474F23">
            <w:pPr>
              <w:jc w:val="both"/>
            </w:pPr>
            <w:r>
              <w:t>72.40</w:t>
            </w:r>
          </w:p>
        </w:tc>
      </w:tr>
      <w:tr w:rsidR="00C34437">
        <w:tc>
          <w:tcPr>
            <w:tcW w:w="3852" w:type="dxa"/>
            <w:tcBorders>
              <w:top w:val="single" w:sz="6" w:space="0" w:color="auto"/>
              <w:left w:val="double" w:sz="6" w:space="0" w:color="auto"/>
              <w:bottom w:val="double" w:sz="6" w:space="0" w:color="auto"/>
              <w:right w:val="double" w:sz="6" w:space="0" w:color="auto"/>
            </w:tcBorders>
          </w:tcPr>
          <w:p w:rsidR="00C34437" w:rsidRDefault="00C34437" w:rsidP="00474F23">
            <w:pPr>
              <w:jc w:val="both"/>
            </w:pPr>
            <w:r>
              <w:t>74.40</w:t>
            </w:r>
          </w:p>
        </w:tc>
      </w:tr>
    </w:tbl>
    <w:p w:rsidR="00C34437" w:rsidRDefault="00C34437" w:rsidP="00474F23">
      <w:pPr>
        <w:jc w:val="both"/>
      </w:pPr>
    </w:p>
    <w:p w:rsidR="00C34437" w:rsidRDefault="00C34437" w:rsidP="00474F23">
      <w:pPr>
        <w:pStyle w:val="2"/>
        <w:jc w:val="both"/>
      </w:pPr>
      <w:bookmarkStart w:id="76" w:name="_Toc364153967"/>
      <w:bookmarkStart w:id="77" w:name="_Toc364154907"/>
      <w:r>
        <w:t>3.2.2. Основная хозяйственная деятельность эмитента</w:t>
      </w:r>
      <w:bookmarkEnd w:id="76"/>
      <w:bookmarkEnd w:id="77"/>
    </w:p>
    <w:p w:rsidR="00C34437" w:rsidRDefault="00C34437" w:rsidP="00474F23">
      <w:pPr>
        <w:pStyle w:val="SubHeading"/>
        <w:ind w:left="200"/>
        <w:jc w:val="both"/>
      </w:pPr>
      <w: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C34437" w:rsidRDefault="00C34437" w:rsidP="00474F23">
      <w:pPr>
        <w:ind w:left="400"/>
        <w:jc w:val="both"/>
      </w:pPr>
    </w:p>
    <w:p w:rsidR="00C34437" w:rsidRDefault="00C34437" w:rsidP="00474F23">
      <w:pPr>
        <w:ind w:left="400"/>
        <w:jc w:val="both"/>
      </w:pPr>
      <w:r>
        <w:t>Единица измерения:</w:t>
      </w:r>
      <w:r>
        <w:rPr>
          <w:rStyle w:val="Subst"/>
          <w:bCs/>
          <w:iCs/>
        </w:rPr>
        <w:t xml:space="preserve"> тыс. руб.</w:t>
      </w:r>
    </w:p>
    <w:p w:rsidR="00C34437" w:rsidRDefault="00C34437" w:rsidP="00474F23">
      <w:pPr>
        <w:ind w:left="400"/>
        <w:jc w:val="both"/>
      </w:pPr>
    </w:p>
    <w:p w:rsidR="00C34437" w:rsidRDefault="00285BB9" w:rsidP="00474F23">
      <w:pPr>
        <w:ind w:left="400"/>
        <w:jc w:val="both"/>
      </w:pPr>
      <w:r>
        <w:t>Вид хозяйственной деятельности</w:t>
      </w:r>
      <w:proofErr w:type="gramStart"/>
      <w:r w:rsidR="00C34437">
        <w:t xml:space="preserve"> :</w:t>
      </w:r>
      <w:proofErr w:type="gramEnd"/>
      <w:r w:rsidR="00C34437">
        <w:rPr>
          <w:rStyle w:val="Subst"/>
          <w:bCs/>
          <w:iCs/>
        </w:rPr>
        <w:t xml:space="preserve"> выручка от организации торгов и вступительных взносов</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C34437">
        <w:tc>
          <w:tcPr>
            <w:tcW w:w="557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lastRenderedPageBreak/>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2012, 6 мес.</w:t>
            </w:r>
          </w:p>
        </w:tc>
        <w:tc>
          <w:tcPr>
            <w:tcW w:w="186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2013, 6 мес.</w:t>
            </w:r>
          </w:p>
        </w:tc>
      </w:tr>
      <w:tr w:rsidR="00C34437">
        <w:tc>
          <w:tcPr>
            <w:tcW w:w="557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C34437" w:rsidRDefault="00730D57" w:rsidP="00474F23">
            <w:pPr>
              <w:jc w:val="both"/>
            </w:pPr>
            <w:r>
              <w:t>1 905 642</w:t>
            </w:r>
          </w:p>
        </w:tc>
        <w:tc>
          <w:tcPr>
            <w:tcW w:w="1860" w:type="dxa"/>
            <w:tcBorders>
              <w:top w:val="single" w:sz="6" w:space="0" w:color="auto"/>
              <w:left w:val="single" w:sz="6" w:space="0" w:color="auto"/>
              <w:bottom w:val="single" w:sz="6" w:space="0" w:color="auto"/>
              <w:right w:val="double" w:sz="6" w:space="0" w:color="auto"/>
            </w:tcBorders>
          </w:tcPr>
          <w:p w:rsidR="00C34437" w:rsidRDefault="00730D57" w:rsidP="00474F23">
            <w:pPr>
              <w:jc w:val="both"/>
            </w:pPr>
            <w:r>
              <w:t>1 851 773</w:t>
            </w:r>
          </w:p>
        </w:tc>
      </w:tr>
      <w:tr w:rsidR="00C34437">
        <w:tc>
          <w:tcPr>
            <w:tcW w:w="557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C34437" w:rsidRDefault="00730D57" w:rsidP="00474F23">
            <w:pPr>
              <w:jc w:val="both"/>
            </w:pPr>
            <w:r>
              <w:t>63.8</w:t>
            </w:r>
          </w:p>
        </w:tc>
        <w:tc>
          <w:tcPr>
            <w:tcW w:w="1860" w:type="dxa"/>
            <w:tcBorders>
              <w:top w:val="single" w:sz="6" w:space="0" w:color="auto"/>
              <w:left w:val="single" w:sz="6" w:space="0" w:color="auto"/>
              <w:bottom w:val="double" w:sz="6" w:space="0" w:color="auto"/>
              <w:right w:val="double" w:sz="6" w:space="0" w:color="auto"/>
            </w:tcBorders>
          </w:tcPr>
          <w:p w:rsidR="00C34437" w:rsidRDefault="00730D57" w:rsidP="00474F23">
            <w:pPr>
              <w:jc w:val="both"/>
            </w:pPr>
            <w:r>
              <w:t>54.4</w:t>
            </w:r>
          </w:p>
        </w:tc>
      </w:tr>
    </w:tbl>
    <w:p w:rsidR="00C34437" w:rsidRDefault="00C34437" w:rsidP="00474F23">
      <w:pPr>
        <w:jc w:val="both"/>
      </w:pPr>
    </w:p>
    <w:p w:rsidR="00C34437" w:rsidRDefault="00C34437" w:rsidP="00474F23">
      <w:pPr>
        <w:pStyle w:val="SubHeading"/>
        <w:ind w:left="400"/>
        <w:jc w:val="both"/>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r w:rsidR="00730D57">
        <w:t xml:space="preserve">: </w:t>
      </w:r>
      <w:r w:rsidR="00730D57" w:rsidRPr="00730D57">
        <w:rPr>
          <w:rStyle w:val="Subst"/>
          <w:bCs/>
          <w:iCs/>
        </w:rPr>
        <w:t>указанных изменений не было.</w:t>
      </w:r>
    </w:p>
    <w:p w:rsidR="00C34437" w:rsidRDefault="00C34437" w:rsidP="00474F23">
      <w:pPr>
        <w:ind w:left="600"/>
        <w:jc w:val="both"/>
      </w:pPr>
    </w:p>
    <w:p w:rsidR="00C34437" w:rsidRDefault="00C34437" w:rsidP="00474F23">
      <w:pPr>
        <w:ind w:left="400"/>
        <w:jc w:val="both"/>
      </w:pPr>
    </w:p>
    <w:p w:rsidR="00C34437" w:rsidRDefault="00C34437" w:rsidP="00474F23">
      <w:pPr>
        <w:ind w:left="400"/>
        <w:jc w:val="both"/>
      </w:pPr>
      <w:r>
        <w:t xml:space="preserve">Вид хозяйственной деятельности: </w:t>
      </w:r>
      <w:r>
        <w:rPr>
          <w:rStyle w:val="Subst"/>
          <w:bCs/>
          <w:iCs/>
        </w:rPr>
        <w:t xml:space="preserve"> предоставление информационно-технологических услуг</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C34437">
        <w:tc>
          <w:tcPr>
            <w:tcW w:w="557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2012, 6 мес.</w:t>
            </w:r>
          </w:p>
        </w:tc>
        <w:tc>
          <w:tcPr>
            <w:tcW w:w="186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2013, 6 мес.</w:t>
            </w:r>
          </w:p>
        </w:tc>
      </w:tr>
      <w:tr w:rsidR="00C34437">
        <w:tc>
          <w:tcPr>
            <w:tcW w:w="557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C34437" w:rsidRDefault="00640F93" w:rsidP="00474F23">
            <w:pPr>
              <w:jc w:val="both"/>
            </w:pPr>
            <w:r>
              <w:t>551 921</w:t>
            </w:r>
          </w:p>
        </w:tc>
        <w:tc>
          <w:tcPr>
            <w:tcW w:w="1860" w:type="dxa"/>
            <w:tcBorders>
              <w:top w:val="single" w:sz="6" w:space="0" w:color="auto"/>
              <w:left w:val="single" w:sz="6" w:space="0" w:color="auto"/>
              <w:bottom w:val="single" w:sz="6" w:space="0" w:color="auto"/>
              <w:right w:val="double" w:sz="6" w:space="0" w:color="auto"/>
            </w:tcBorders>
          </w:tcPr>
          <w:p w:rsidR="00C34437" w:rsidRDefault="00640F93" w:rsidP="00474F23">
            <w:pPr>
              <w:jc w:val="both"/>
            </w:pPr>
            <w:r>
              <w:t>596 911</w:t>
            </w:r>
          </w:p>
        </w:tc>
      </w:tr>
      <w:tr w:rsidR="00C34437">
        <w:tc>
          <w:tcPr>
            <w:tcW w:w="557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18.5</w:t>
            </w:r>
          </w:p>
        </w:tc>
        <w:tc>
          <w:tcPr>
            <w:tcW w:w="1860" w:type="dxa"/>
            <w:tcBorders>
              <w:top w:val="single" w:sz="6" w:space="0" w:color="auto"/>
              <w:left w:val="single" w:sz="6" w:space="0" w:color="auto"/>
              <w:bottom w:val="double" w:sz="6" w:space="0" w:color="auto"/>
              <w:right w:val="double" w:sz="6" w:space="0" w:color="auto"/>
            </w:tcBorders>
          </w:tcPr>
          <w:p w:rsidR="00C34437" w:rsidRDefault="00640F93" w:rsidP="00474F23">
            <w:pPr>
              <w:jc w:val="both"/>
            </w:pPr>
            <w:r>
              <w:t>17.5</w:t>
            </w:r>
          </w:p>
        </w:tc>
      </w:tr>
    </w:tbl>
    <w:p w:rsidR="00C34437" w:rsidRDefault="00C34437" w:rsidP="00474F23">
      <w:pPr>
        <w:jc w:val="both"/>
      </w:pPr>
    </w:p>
    <w:p w:rsidR="00C34437" w:rsidRDefault="00C34437" w:rsidP="00474F23">
      <w:pPr>
        <w:pStyle w:val="SubHeading"/>
        <w:ind w:left="400"/>
        <w:jc w:val="both"/>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r w:rsidR="00730D57">
        <w:t xml:space="preserve">: </w:t>
      </w:r>
      <w:r w:rsidR="00730D57" w:rsidRPr="00730D57">
        <w:rPr>
          <w:rStyle w:val="Subst"/>
          <w:bCs/>
          <w:iCs/>
        </w:rPr>
        <w:t>указанных изменений не было.</w:t>
      </w:r>
    </w:p>
    <w:p w:rsidR="00C34437" w:rsidRDefault="00C34437" w:rsidP="00474F23">
      <w:pPr>
        <w:ind w:left="200"/>
        <w:jc w:val="both"/>
      </w:pPr>
    </w:p>
    <w:p w:rsidR="00C34437" w:rsidRDefault="00C34437" w:rsidP="00730D57">
      <w:pPr>
        <w:pStyle w:val="SubHeading"/>
        <w:ind w:left="200"/>
        <w:jc w:val="both"/>
      </w:pPr>
      <w:r>
        <w:t>Сезонный характер основной хозяйственной деятельности эмитента</w:t>
      </w:r>
      <w:r w:rsidR="00730D57">
        <w:t xml:space="preserve">: </w:t>
      </w:r>
      <w:r w:rsidR="00730D57">
        <w:rPr>
          <w:rStyle w:val="Subst"/>
          <w:bCs/>
          <w:iCs/>
        </w:rPr>
        <w:t>о</w:t>
      </w:r>
      <w:r>
        <w:rPr>
          <w:rStyle w:val="Subst"/>
          <w:bCs/>
          <w:iCs/>
        </w:rPr>
        <w:t>сновная хозяйственная деятельность эмитента не имеет сезонного характера</w:t>
      </w:r>
    </w:p>
    <w:p w:rsidR="00C34437" w:rsidRDefault="00C34437" w:rsidP="00474F23">
      <w:pPr>
        <w:pStyle w:val="SubHeading"/>
        <w:ind w:left="200"/>
        <w:jc w:val="both"/>
      </w:pPr>
      <w:r>
        <w:t>Общая структура себестоимости эмитента</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C34437">
        <w:tc>
          <w:tcPr>
            <w:tcW w:w="649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Наименование статьи затрат</w:t>
            </w:r>
          </w:p>
        </w:tc>
        <w:tc>
          <w:tcPr>
            <w:tcW w:w="136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2013, 6 мес.</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Сырье и материалы,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Приобретенные комплектующие изделия, полуфабрикаты,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Работы и услуги производственного характера, выполненные сторонними организациями,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16.6</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Топливо,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0.12</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Энергия,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0.77</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Затраты на оплату труда,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43.64</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Проценты по кредитам,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Арендная плата,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5.69</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Отчисления на социальные нужды,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8.08</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Амортизация основных средств,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7.27</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Налоги, включаемые в себестоимость продукции,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1.16</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Прочие затраты (пояснить)</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амортизация по нематериальным активам,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0.23</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вознаграждения за рационализаторские предложения,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обязательные страховые платежи,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представительские расходы,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1.29</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иное,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14.15</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Итого: затраты на  производство и продажу продукции (работ, услуг) </w:t>
            </w:r>
            <w:r>
              <w:lastRenderedPageBreak/>
              <w:t>(себестоимость), %</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lastRenderedPageBreak/>
              <w:t>100</w:t>
            </w:r>
          </w:p>
        </w:tc>
      </w:tr>
      <w:tr w:rsidR="00C34437">
        <w:tc>
          <w:tcPr>
            <w:tcW w:w="649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proofErr w:type="spellStart"/>
            <w:r>
              <w:lastRenderedPageBreak/>
              <w:t>Справочно</w:t>
            </w:r>
            <w:proofErr w:type="spellEnd"/>
            <w:r>
              <w:t>: Выручка  от  продажи  продукции (работ, услуг), % к себестоимости</w:t>
            </w:r>
          </w:p>
        </w:tc>
        <w:tc>
          <w:tcPr>
            <w:tcW w:w="136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149.4</w:t>
            </w:r>
          </w:p>
        </w:tc>
      </w:tr>
    </w:tbl>
    <w:p w:rsidR="00C34437" w:rsidRDefault="00C34437" w:rsidP="00474F23">
      <w:pPr>
        <w:jc w:val="both"/>
      </w:pPr>
    </w:p>
    <w:p w:rsidR="006336B6" w:rsidRDefault="00C34437" w:rsidP="006336B6">
      <w:pPr>
        <w:pStyle w:val="SubHeading"/>
        <w:ind w:left="200"/>
        <w:jc w:val="both"/>
        <w:rPr>
          <w:color w:val="FF0000"/>
        </w:rPr>
      </w:pPr>
      <w:r>
        <w:t>Стандарты (правила), в соответствии с которыми подготовлена бухгалтерска</w:t>
      </w:r>
      <w:proofErr w:type="gramStart"/>
      <w:r>
        <w:t>я(</w:t>
      </w:r>
      <w:proofErr w:type="gramEnd"/>
      <w:r>
        <w:t>финансовая) отчетность и произведены расчеты, отраженные в настоящем пункте ежеквартального отчета:</w:t>
      </w:r>
      <w:r>
        <w:br/>
      </w:r>
      <w:r>
        <w:rPr>
          <w:rStyle w:val="Subst"/>
          <w:bCs/>
          <w:iCs/>
        </w:rPr>
        <w:t>ПБУ 10/99 «Расходы организации»  от  6 мая 1999 года (с учетом изменений и дополнений)</w:t>
      </w:r>
      <w:r w:rsidR="006336B6" w:rsidRPr="006336B6">
        <w:rPr>
          <w:color w:val="FF0000"/>
        </w:rPr>
        <w:t xml:space="preserve"> </w:t>
      </w:r>
    </w:p>
    <w:p w:rsidR="006336B6" w:rsidRPr="006336B6" w:rsidRDefault="006336B6" w:rsidP="006336B6">
      <w:pPr>
        <w:pStyle w:val="SubHeading"/>
        <w:ind w:left="200"/>
        <w:jc w:val="both"/>
      </w:pPr>
      <w:r w:rsidRPr="006336B6">
        <w:t xml:space="preserve">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 </w:t>
      </w:r>
      <w:r w:rsidRPr="006336B6">
        <w:rPr>
          <w:rStyle w:val="Subst"/>
          <w:bCs/>
          <w:iCs/>
        </w:rPr>
        <w:tab/>
        <w:t>имеющих существенное значение новых видов продукции (работ, услуг) нет.</w:t>
      </w:r>
    </w:p>
    <w:p w:rsidR="00C34437" w:rsidRDefault="00C34437" w:rsidP="00474F23">
      <w:pPr>
        <w:ind w:left="200"/>
        <w:jc w:val="both"/>
      </w:pPr>
    </w:p>
    <w:p w:rsidR="00C34437" w:rsidRDefault="00C34437" w:rsidP="00474F23">
      <w:pPr>
        <w:pStyle w:val="2"/>
        <w:jc w:val="both"/>
      </w:pPr>
      <w:bookmarkStart w:id="78" w:name="_Toc364153968"/>
      <w:bookmarkStart w:id="79" w:name="_Toc364154908"/>
      <w:r>
        <w:t>3.2.3. Материалы, товары (сырье) и поставщики эмитента</w:t>
      </w:r>
      <w:bookmarkEnd w:id="78"/>
      <w:bookmarkEnd w:id="79"/>
    </w:p>
    <w:p w:rsidR="00C34437" w:rsidRDefault="00C34437" w:rsidP="00474F23">
      <w:pPr>
        <w:pStyle w:val="SubHeading"/>
        <w:ind w:left="200"/>
        <w:jc w:val="both"/>
      </w:pPr>
      <w:r>
        <w:t>За 6 мес. 2013 г.</w:t>
      </w:r>
    </w:p>
    <w:p w:rsidR="007647C8" w:rsidRDefault="007647C8" w:rsidP="007647C8">
      <w:pPr>
        <w:spacing w:before="240"/>
        <w:ind w:left="403"/>
        <w:jc w:val="both"/>
      </w:pPr>
      <w:r>
        <w:t xml:space="preserve">Поставщики эмитента, на которых приходится не менее 10 процентов всех поставок материалов и товаров (сырья): </w:t>
      </w:r>
      <w:r>
        <w:rPr>
          <w:rStyle w:val="Subst"/>
        </w:rPr>
        <w:t>поставщиков, на которых приходится не менее 10 процентов всех поставок материалов и товаров (сырья), не имеется</w:t>
      </w:r>
    </w:p>
    <w:p w:rsidR="007647C8" w:rsidRDefault="007647C8" w:rsidP="007647C8">
      <w:pPr>
        <w:spacing w:before="240"/>
        <w:ind w:left="425"/>
        <w:jc w:val="both"/>
      </w:pPr>
      <w:r>
        <w:t xml:space="preserve">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 </w:t>
      </w:r>
      <w:r>
        <w:rPr>
          <w:rStyle w:val="Subst"/>
        </w:rPr>
        <w:t>изменения цен более чем на 10% на основные материалы и товары (сырье) в течение соответствующего отчетного периода не было</w:t>
      </w:r>
    </w:p>
    <w:p w:rsidR="007647C8" w:rsidRDefault="007647C8" w:rsidP="007647C8">
      <w:pPr>
        <w:spacing w:before="240"/>
        <w:ind w:left="425"/>
        <w:rPr>
          <w:color w:val="0000FF"/>
        </w:rPr>
      </w:pPr>
      <w:r>
        <w:t xml:space="preserve">Доля импорта в поставках материалов и товаров, прогноз доступности источников импорта в будущем и возможные альтернативные источники:  </w:t>
      </w:r>
      <w:r>
        <w:rPr>
          <w:rStyle w:val="Subst"/>
        </w:rPr>
        <w:t>импортные поставки отсутствуют</w:t>
      </w:r>
    </w:p>
    <w:p w:rsidR="00DD24C0" w:rsidRPr="00BF407D" w:rsidRDefault="00DD24C0" w:rsidP="00DD24C0">
      <w:pPr>
        <w:pStyle w:val="2"/>
      </w:pPr>
      <w:bookmarkStart w:id="80" w:name="_Toc356374007"/>
      <w:bookmarkStart w:id="81" w:name="_Toc364153969"/>
      <w:bookmarkStart w:id="82" w:name="_Toc364154909"/>
      <w:r w:rsidRPr="00BF407D">
        <w:t>3.2.4. Рынки сбыта продукции (работ, услуг) эмитента</w:t>
      </w:r>
      <w:bookmarkEnd w:id="80"/>
      <w:bookmarkEnd w:id="81"/>
      <w:bookmarkEnd w:id="82"/>
    </w:p>
    <w:p w:rsidR="00DD24C0" w:rsidRPr="00BF407D" w:rsidRDefault="00DD24C0" w:rsidP="00DD24C0">
      <w:pPr>
        <w:spacing w:before="240"/>
      </w:pPr>
      <w:r w:rsidRPr="00BF407D">
        <w:t>Основные рынки, на которых эмитент осуществляет свою деятельность:</w:t>
      </w:r>
    </w:p>
    <w:p w:rsidR="00DD24C0" w:rsidRPr="00BF407D" w:rsidRDefault="00DD24C0" w:rsidP="00DD24C0">
      <w:pPr>
        <w:tabs>
          <w:tab w:val="left" w:pos="851"/>
        </w:tabs>
        <w:spacing w:before="240" w:after="0"/>
        <w:ind w:left="426"/>
        <w:jc w:val="both"/>
        <w:rPr>
          <w:rStyle w:val="Subst"/>
          <w:bCs/>
          <w:iCs/>
        </w:rPr>
      </w:pPr>
      <w:r w:rsidRPr="00BF407D">
        <w:rPr>
          <w:rStyle w:val="Subst"/>
          <w:bCs/>
          <w:iCs/>
        </w:rPr>
        <w:tab/>
        <w:t xml:space="preserve">ОАО Московская Биржа (далее — Эмитент, Московская Биржа) – крупнейшая в России по объему торгов и по количеству клиентов биржа, играющая ключевую роль в развитии российского финансового сектора, место прозрачного рыночного ценообразования на российские активы. Деятельность Эмитента напрямую связана с деятельностью юридических лиц, входящих в организационную структуру Группы "Московская Биржа" (далее — Группа) и обеспечивающих полный комплекс конкурентоспособных </w:t>
      </w:r>
      <w:proofErr w:type="spellStart"/>
      <w:r w:rsidRPr="00BF407D">
        <w:rPr>
          <w:rStyle w:val="Subst"/>
          <w:bCs/>
          <w:iCs/>
        </w:rPr>
        <w:t>трейдинговых</w:t>
      </w:r>
      <w:proofErr w:type="spellEnd"/>
      <w:r w:rsidRPr="00BF407D">
        <w:rPr>
          <w:rStyle w:val="Subst"/>
          <w:bCs/>
          <w:iCs/>
        </w:rPr>
        <w:t xml:space="preserve"> и пост-</w:t>
      </w:r>
      <w:proofErr w:type="spellStart"/>
      <w:r w:rsidRPr="00BF407D">
        <w:rPr>
          <w:rStyle w:val="Subst"/>
          <w:bCs/>
          <w:iCs/>
        </w:rPr>
        <w:t>трейдинговых</w:t>
      </w:r>
      <w:proofErr w:type="spellEnd"/>
      <w:r w:rsidRPr="00BF407D">
        <w:rPr>
          <w:rStyle w:val="Subst"/>
          <w:bCs/>
          <w:iCs/>
        </w:rPr>
        <w:t xml:space="preserve"> услуг. </w:t>
      </w:r>
    </w:p>
    <w:p w:rsidR="00DD24C0" w:rsidRPr="00BF407D" w:rsidRDefault="00DD24C0" w:rsidP="00DD24C0">
      <w:pPr>
        <w:tabs>
          <w:tab w:val="left" w:pos="851"/>
        </w:tabs>
        <w:spacing w:before="120" w:after="0"/>
        <w:ind w:left="425"/>
        <w:jc w:val="both"/>
        <w:rPr>
          <w:rStyle w:val="Subst"/>
          <w:bCs/>
          <w:iCs/>
        </w:rPr>
      </w:pPr>
      <w:r w:rsidRPr="00BF407D">
        <w:rPr>
          <w:rStyle w:val="Subst"/>
          <w:bCs/>
          <w:iCs/>
        </w:rPr>
        <w:tab/>
        <w:t>Эмитент организует торги на следующих рынках:</w:t>
      </w:r>
    </w:p>
    <w:p w:rsidR="00DD24C0" w:rsidRPr="00845067" w:rsidRDefault="00362438" w:rsidP="00362438">
      <w:pPr>
        <w:tabs>
          <w:tab w:val="left" w:pos="284"/>
        </w:tabs>
        <w:spacing w:before="240"/>
        <w:ind w:left="284" w:hanging="284"/>
        <w:jc w:val="both"/>
        <w:rPr>
          <w:rStyle w:val="Subst"/>
          <w:bCs/>
          <w:iCs/>
        </w:rPr>
      </w:pPr>
      <w:r>
        <w:rPr>
          <w:rStyle w:val="Subst"/>
          <w:bCs/>
          <w:iCs/>
        </w:rPr>
        <w:t>•</w:t>
      </w:r>
      <w:r>
        <w:rPr>
          <w:rStyle w:val="Subst"/>
          <w:bCs/>
          <w:iCs/>
        </w:rPr>
        <w:tab/>
      </w:r>
      <w:r w:rsidR="00DD24C0" w:rsidRPr="00845067">
        <w:rPr>
          <w:rStyle w:val="Subst"/>
          <w:bCs/>
          <w:iCs/>
        </w:rPr>
        <w:t>Валютно-денежный рынок</w:t>
      </w:r>
    </w:p>
    <w:p w:rsidR="00DD24C0" w:rsidRPr="008C10C7" w:rsidRDefault="00DD24C0" w:rsidP="00DD24C0">
      <w:pPr>
        <w:tabs>
          <w:tab w:val="left" w:pos="851"/>
        </w:tabs>
        <w:spacing w:before="120" w:after="0"/>
        <w:ind w:left="425"/>
        <w:jc w:val="both"/>
        <w:rPr>
          <w:rStyle w:val="Subst"/>
          <w:bCs/>
          <w:iCs/>
        </w:rPr>
      </w:pPr>
      <w:r w:rsidRPr="008C10C7">
        <w:rPr>
          <w:rStyle w:val="Subst"/>
          <w:bCs/>
          <w:iCs/>
        </w:rPr>
        <w:tab/>
        <w:t>Валютно-денежный рынок является одним из наиболее значимых сегментов финансового рынка России и используется Минфином России и Банком России в целях реализации валютной, бюджетной и денежно-кредитной политики.</w:t>
      </w:r>
    </w:p>
    <w:p w:rsidR="00DD24C0" w:rsidRPr="008C10C7" w:rsidRDefault="00DD24C0" w:rsidP="00DD24C0">
      <w:pPr>
        <w:tabs>
          <w:tab w:val="left" w:pos="851"/>
        </w:tabs>
        <w:spacing w:before="120" w:after="0"/>
        <w:ind w:left="425"/>
        <w:jc w:val="both"/>
        <w:rPr>
          <w:rStyle w:val="Subst"/>
          <w:bCs/>
          <w:iCs/>
        </w:rPr>
      </w:pPr>
      <w:r w:rsidRPr="008C10C7">
        <w:rPr>
          <w:rStyle w:val="Subst"/>
          <w:bCs/>
          <w:iCs/>
        </w:rPr>
        <w:tab/>
      </w:r>
      <w:r>
        <w:rPr>
          <w:rStyle w:val="Subst"/>
          <w:bCs/>
          <w:iCs/>
        </w:rPr>
        <w:t>На валютном рынке у</w:t>
      </w:r>
      <w:r w:rsidRPr="008C10C7">
        <w:rPr>
          <w:rStyle w:val="Subst"/>
          <w:bCs/>
          <w:iCs/>
        </w:rPr>
        <w:t>частниками торгов являются финансовые организации – резиденты</w:t>
      </w:r>
      <w:r>
        <w:rPr>
          <w:rStyle w:val="Subst"/>
          <w:bCs/>
          <w:iCs/>
        </w:rPr>
        <w:t>,</w:t>
      </w:r>
      <w:r w:rsidRPr="008C10C7">
        <w:rPr>
          <w:rStyle w:val="Subst"/>
          <w:bCs/>
          <w:iCs/>
        </w:rPr>
        <w:t xml:space="preserve"> удовлетворяющие требованиям Правил допуска к торгам. Также прямой доступ к валютным торгам предоставляется клиентам участников торгов: банкам, не являющимся участниками торгов, </w:t>
      </w:r>
      <w:proofErr w:type="spellStart"/>
      <w:r w:rsidRPr="008C10C7">
        <w:rPr>
          <w:rStyle w:val="Subst"/>
          <w:bCs/>
          <w:iCs/>
        </w:rPr>
        <w:t>некредитным</w:t>
      </w:r>
      <w:proofErr w:type="spellEnd"/>
      <w:r w:rsidRPr="008C10C7">
        <w:rPr>
          <w:rStyle w:val="Subst"/>
          <w:bCs/>
          <w:iCs/>
        </w:rPr>
        <w:t xml:space="preserve"> организациям</w:t>
      </w:r>
      <w:r>
        <w:rPr>
          <w:rStyle w:val="Subst"/>
          <w:bCs/>
          <w:iCs/>
        </w:rPr>
        <w:t>,</w:t>
      </w:r>
      <w:r w:rsidRPr="008C10C7">
        <w:rPr>
          <w:rStyle w:val="Subst"/>
          <w:bCs/>
          <w:iCs/>
        </w:rPr>
        <w:t xml:space="preserve"> частным инвесторам и нерезидентам.</w:t>
      </w:r>
    </w:p>
    <w:p w:rsidR="00DD24C0" w:rsidRPr="008C10C7" w:rsidRDefault="00DD24C0" w:rsidP="00DD24C0">
      <w:pPr>
        <w:tabs>
          <w:tab w:val="left" w:pos="851"/>
        </w:tabs>
        <w:spacing w:before="120" w:after="0"/>
        <w:ind w:left="425"/>
        <w:jc w:val="both"/>
        <w:rPr>
          <w:rStyle w:val="Subst"/>
          <w:bCs/>
          <w:iCs/>
        </w:rPr>
      </w:pPr>
      <w:r w:rsidRPr="008C10C7">
        <w:rPr>
          <w:rStyle w:val="Subst"/>
          <w:bCs/>
          <w:iCs/>
        </w:rPr>
        <w:tab/>
        <w:t xml:space="preserve">В системе электронных торгов заключаются сделки по валютным парам доллар США – рубль, евро–рубль, евро-доллар, украинская гривна–рубль, казахский тенге–рубль, белорусский рубль – российский рубль, китайский юань – рубль, </w:t>
      </w:r>
      <w:proofErr w:type="spellStart"/>
      <w:r w:rsidRPr="008C10C7">
        <w:rPr>
          <w:rStyle w:val="Subst"/>
          <w:bCs/>
          <w:iCs/>
        </w:rPr>
        <w:t>бивалютная</w:t>
      </w:r>
      <w:proofErr w:type="spellEnd"/>
      <w:r w:rsidRPr="008C10C7">
        <w:rPr>
          <w:rStyle w:val="Subst"/>
          <w:bCs/>
          <w:iCs/>
        </w:rPr>
        <w:t xml:space="preserve"> корзина</w:t>
      </w:r>
      <w:r>
        <w:rPr>
          <w:rStyle w:val="Subst"/>
          <w:bCs/>
          <w:iCs/>
        </w:rPr>
        <w:t xml:space="preserve"> </w:t>
      </w:r>
      <w:r w:rsidRPr="008C10C7">
        <w:rPr>
          <w:rStyle w:val="Subst"/>
          <w:bCs/>
          <w:iCs/>
        </w:rPr>
        <w:t>(комбинация долларов США и евро</w:t>
      </w:r>
      <w:proofErr w:type="gramStart"/>
      <w:r w:rsidRPr="008C10C7">
        <w:rPr>
          <w:rStyle w:val="Subst"/>
          <w:bCs/>
          <w:iCs/>
        </w:rPr>
        <w:t>)-</w:t>
      </w:r>
      <w:proofErr w:type="gramEnd"/>
      <w:r w:rsidRPr="008C10C7">
        <w:rPr>
          <w:rStyle w:val="Subst"/>
          <w:bCs/>
          <w:iCs/>
        </w:rPr>
        <w:t xml:space="preserve">рубль. К торгам допущены инструменты с расчетами T+0, T+1, а также валютные свопы </w:t>
      </w:r>
      <w:proofErr w:type="spellStart"/>
      <w:r w:rsidRPr="008C10C7">
        <w:rPr>
          <w:rStyle w:val="Subst"/>
          <w:bCs/>
          <w:iCs/>
        </w:rPr>
        <w:t>tod-tom</w:t>
      </w:r>
      <w:proofErr w:type="spellEnd"/>
      <w:r w:rsidRPr="008C10C7">
        <w:rPr>
          <w:rStyle w:val="Subst"/>
          <w:bCs/>
          <w:iCs/>
        </w:rPr>
        <w:t xml:space="preserve">, </w:t>
      </w:r>
      <w:proofErr w:type="spellStart"/>
      <w:r w:rsidRPr="008C10C7">
        <w:rPr>
          <w:rStyle w:val="Subst"/>
          <w:bCs/>
          <w:iCs/>
        </w:rPr>
        <w:t>tom-spot</w:t>
      </w:r>
      <w:proofErr w:type="spellEnd"/>
      <w:r w:rsidRPr="008C10C7">
        <w:rPr>
          <w:rStyle w:val="Subst"/>
          <w:bCs/>
          <w:iCs/>
        </w:rPr>
        <w:t xml:space="preserve">, </w:t>
      </w:r>
      <w:proofErr w:type="spellStart"/>
      <w:r w:rsidRPr="008C10C7">
        <w:rPr>
          <w:rStyle w:val="Subst"/>
          <w:bCs/>
          <w:iCs/>
        </w:rPr>
        <w:t>tom</w:t>
      </w:r>
      <w:proofErr w:type="spellEnd"/>
      <w:r w:rsidRPr="008C10C7">
        <w:rPr>
          <w:rStyle w:val="Subst"/>
          <w:bCs/>
          <w:iCs/>
        </w:rPr>
        <w:t xml:space="preserve"> - 1W/ 2W/ 1M/ 2M/ 3M/ 6M/ 9M и 1Y, где T – день заключения сделки, W – неделя, М – месяц, Y – год. Всего в торговой системе обращается </w:t>
      </w:r>
      <w:r>
        <w:rPr>
          <w:rStyle w:val="Subst"/>
          <w:bCs/>
          <w:iCs/>
        </w:rPr>
        <w:t xml:space="preserve">27 </w:t>
      </w:r>
      <w:r>
        <w:rPr>
          <w:rStyle w:val="Subst"/>
          <w:bCs/>
          <w:iCs/>
        </w:rPr>
        <w:lastRenderedPageBreak/>
        <w:t>инструментов и сделок своп</w:t>
      </w:r>
      <w:r w:rsidRPr="008C10C7">
        <w:rPr>
          <w:rStyle w:val="Subst"/>
          <w:bCs/>
          <w:iCs/>
        </w:rPr>
        <w:t>.</w:t>
      </w:r>
    </w:p>
    <w:p w:rsidR="00DD24C0" w:rsidRDefault="00DD24C0" w:rsidP="00DD24C0">
      <w:pPr>
        <w:tabs>
          <w:tab w:val="left" w:pos="851"/>
        </w:tabs>
        <w:spacing w:before="120" w:after="0"/>
        <w:ind w:left="425"/>
        <w:jc w:val="both"/>
        <w:rPr>
          <w:rStyle w:val="Subst"/>
          <w:bCs/>
          <w:iCs/>
        </w:rPr>
      </w:pPr>
      <w:r w:rsidRPr="008C10C7">
        <w:rPr>
          <w:rStyle w:val="Subst"/>
          <w:bCs/>
          <w:iCs/>
        </w:rPr>
        <w:tab/>
        <w:t>Торговая система обеспечивает всем участникам торгов и зарегистрированным клиентам участников торгов равные возможности подачи и исполнения заявок на покупку и продажу иностранной валюты, а также получения информации о ходе торгов. Заключение сделок происходит автоматически по мере ввода в систему взаимно удовлетворяющих заявок. В ходе торгов в отдельном режиме есть возможность заключать</w:t>
      </w:r>
      <w:r>
        <w:rPr>
          <w:rStyle w:val="Subst"/>
          <w:bCs/>
          <w:iCs/>
        </w:rPr>
        <w:t xml:space="preserve"> </w:t>
      </w:r>
      <w:r w:rsidRPr="008C10C7">
        <w:rPr>
          <w:rStyle w:val="Subst"/>
          <w:bCs/>
          <w:iCs/>
        </w:rPr>
        <w:t>адресные сделки. При этом по всем сделкам центральным контрагенто</w:t>
      </w:r>
      <w:r>
        <w:rPr>
          <w:rStyle w:val="Subst"/>
          <w:bCs/>
          <w:iCs/>
        </w:rPr>
        <w:t>м</w:t>
      </w:r>
      <w:r w:rsidRPr="008C10C7">
        <w:rPr>
          <w:rStyle w:val="Subst"/>
          <w:bCs/>
          <w:iCs/>
        </w:rPr>
        <w:t xml:space="preserve"> выступает НКЦ. При проведении расчетов происходит реальная поставка денежных средств на счета уча</w:t>
      </w:r>
      <w:r>
        <w:rPr>
          <w:rStyle w:val="Subst"/>
          <w:bCs/>
          <w:iCs/>
        </w:rPr>
        <w:t>с</w:t>
      </w:r>
      <w:r w:rsidRPr="008C10C7">
        <w:rPr>
          <w:rStyle w:val="Subst"/>
          <w:bCs/>
          <w:iCs/>
        </w:rPr>
        <w:t>тников.</w:t>
      </w:r>
    </w:p>
    <w:p w:rsidR="00DD24C0" w:rsidRPr="00816BD1" w:rsidRDefault="00DD24C0" w:rsidP="00DD24C0">
      <w:pPr>
        <w:tabs>
          <w:tab w:val="left" w:pos="851"/>
        </w:tabs>
        <w:spacing w:before="120" w:after="0"/>
        <w:ind w:left="425"/>
        <w:jc w:val="both"/>
        <w:rPr>
          <w:rStyle w:val="Subst"/>
          <w:bCs/>
          <w:iCs/>
        </w:rPr>
      </w:pPr>
      <w:r>
        <w:rPr>
          <w:rStyle w:val="Subst"/>
          <w:bCs/>
          <w:iCs/>
        </w:rPr>
        <w:tab/>
      </w:r>
      <w:r w:rsidRPr="00816BD1">
        <w:rPr>
          <w:rStyle w:val="Subst"/>
          <w:bCs/>
          <w:iCs/>
        </w:rPr>
        <w:t xml:space="preserve">На денежном рынке заключаются сделки РЕПО с акциями и облигациями, а также проводятся депозитные и кредитные операции Банка России, депозитные аукционы Внешэкономбанка, депозитные операции Федерального казначейства и ПФР. На рынке РЕПО для участников доступны следующие виды сделок: </w:t>
      </w:r>
      <w:proofErr w:type="gramStart"/>
      <w:r w:rsidRPr="00816BD1">
        <w:rPr>
          <w:rStyle w:val="Subst"/>
          <w:bCs/>
          <w:iCs/>
        </w:rPr>
        <w:t>прямое</w:t>
      </w:r>
      <w:proofErr w:type="gramEnd"/>
      <w:r w:rsidRPr="00816BD1">
        <w:rPr>
          <w:rStyle w:val="Subst"/>
          <w:bCs/>
          <w:iCs/>
        </w:rPr>
        <w:t xml:space="preserve"> РЕПО с Ц</w:t>
      </w:r>
      <w:r>
        <w:rPr>
          <w:rStyle w:val="Subst"/>
          <w:bCs/>
          <w:iCs/>
        </w:rPr>
        <w:t xml:space="preserve">ентральным </w:t>
      </w:r>
      <w:r w:rsidRPr="00816BD1">
        <w:rPr>
          <w:rStyle w:val="Subst"/>
          <w:bCs/>
          <w:iCs/>
        </w:rPr>
        <w:t>Б</w:t>
      </w:r>
      <w:r>
        <w:rPr>
          <w:rStyle w:val="Subst"/>
          <w:bCs/>
          <w:iCs/>
        </w:rPr>
        <w:t>анком РФ</w:t>
      </w:r>
      <w:r w:rsidRPr="00816BD1">
        <w:rPr>
          <w:rStyle w:val="Subst"/>
          <w:bCs/>
          <w:iCs/>
        </w:rPr>
        <w:t xml:space="preserve">, </w:t>
      </w:r>
      <w:proofErr w:type="spellStart"/>
      <w:r w:rsidRPr="00816BD1">
        <w:rPr>
          <w:rStyle w:val="Subst"/>
          <w:bCs/>
          <w:iCs/>
        </w:rPr>
        <w:t>междилерское</w:t>
      </w:r>
      <w:proofErr w:type="spellEnd"/>
      <w:r w:rsidRPr="00816BD1">
        <w:rPr>
          <w:rStyle w:val="Subst"/>
          <w:bCs/>
          <w:iCs/>
        </w:rPr>
        <w:t xml:space="preserve"> РЕПО и РЕПО с </w:t>
      </w:r>
      <w:r>
        <w:rPr>
          <w:rStyle w:val="Subst"/>
          <w:bCs/>
          <w:iCs/>
        </w:rPr>
        <w:t>Ц</w:t>
      </w:r>
      <w:r w:rsidRPr="00816BD1">
        <w:rPr>
          <w:rStyle w:val="Subst"/>
          <w:bCs/>
          <w:iCs/>
        </w:rPr>
        <w:t xml:space="preserve">ентральным контрагентом. РЕПО с </w:t>
      </w:r>
      <w:r>
        <w:rPr>
          <w:rStyle w:val="Subst"/>
          <w:bCs/>
          <w:iCs/>
        </w:rPr>
        <w:t>Ц</w:t>
      </w:r>
      <w:r w:rsidRPr="00816BD1">
        <w:rPr>
          <w:rStyle w:val="Subst"/>
          <w:bCs/>
          <w:iCs/>
        </w:rPr>
        <w:t xml:space="preserve">ентральным контрагентом было запущено в </w:t>
      </w:r>
      <w:r>
        <w:rPr>
          <w:rStyle w:val="Subst"/>
          <w:bCs/>
          <w:iCs/>
        </w:rPr>
        <w:t>феврале 2013 года, функции центрального контрагента выполняет НКЦ.</w:t>
      </w:r>
    </w:p>
    <w:p w:rsidR="00DD24C0" w:rsidRPr="00BF407D" w:rsidRDefault="00DD24C0" w:rsidP="00DD24C0">
      <w:pPr>
        <w:tabs>
          <w:tab w:val="left" w:pos="284"/>
        </w:tabs>
        <w:spacing w:before="240"/>
        <w:ind w:left="284" w:hanging="284"/>
        <w:jc w:val="both"/>
        <w:rPr>
          <w:rStyle w:val="Subst"/>
          <w:bCs/>
          <w:iCs/>
        </w:rPr>
      </w:pPr>
      <w:r>
        <w:rPr>
          <w:rStyle w:val="Subst"/>
          <w:bCs/>
          <w:iCs/>
        </w:rPr>
        <w:t>•</w:t>
      </w:r>
      <w:r>
        <w:rPr>
          <w:rStyle w:val="Subst"/>
          <w:bCs/>
          <w:iCs/>
        </w:rPr>
        <w:tab/>
        <w:t>Фондовый рынок</w:t>
      </w:r>
    </w:p>
    <w:p w:rsidR="00DD24C0" w:rsidRPr="00BF407D" w:rsidRDefault="00DD24C0" w:rsidP="00DD24C0">
      <w:pPr>
        <w:tabs>
          <w:tab w:val="left" w:pos="851"/>
        </w:tabs>
        <w:spacing w:before="240" w:after="0"/>
        <w:ind w:left="426"/>
        <w:jc w:val="both"/>
        <w:rPr>
          <w:rStyle w:val="Subst"/>
          <w:bCs/>
          <w:iCs/>
        </w:rPr>
      </w:pPr>
      <w:r w:rsidRPr="00BF407D">
        <w:rPr>
          <w:rStyle w:val="Subst"/>
          <w:bCs/>
          <w:iCs/>
        </w:rPr>
        <w:tab/>
        <w:t>Проекты по организации и развитию фондового рынка реализованы через ЗАО "Фондовая биржа ММВБ" (далее — ФБ ММВБ), входящее в Группу. Фондовый рынок Группы — крупнейший фондовый рынок стран СНГ, Восточной и Центральной Европы. ФБ ММВБ, осуществляющая организацию торговли на фондовом рынке Московской Биржи</w:t>
      </w:r>
      <w:r>
        <w:rPr>
          <w:rStyle w:val="Subst"/>
          <w:bCs/>
          <w:iCs/>
        </w:rPr>
        <w:t>,</w:t>
      </w:r>
      <w:r w:rsidRPr="003A552B">
        <w:t xml:space="preserve"> </w:t>
      </w:r>
      <w:r w:rsidRPr="003A552B">
        <w:rPr>
          <w:rStyle w:val="Subst"/>
          <w:bCs/>
          <w:iCs/>
        </w:rPr>
        <w:t xml:space="preserve">по итогам II квартала находилась на 22 месте среди ведущих фондовых бирж мира по объему торгов (по данным WFE, </w:t>
      </w:r>
      <w:proofErr w:type="spellStart"/>
      <w:r w:rsidRPr="003A552B">
        <w:rPr>
          <w:rStyle w:val="Subst"/>
          <w:bCs/>
          <w:iCs/>
        </w:rPr>
        <w:t>World</w:t>
      </w:r>
      <w:proofErr w:type="spellEnd"/>
      <w:r w:rsidRPr="003A552B">
        <w:rPr>
          <w:rStyle w:val="Subst"/>
          <w:bCs/>
          <w:iCs/>
        </w:rPr>
        <w:t xml:space="preserve"> </w:t>
      </w:r>
      <w:proofErr w:type="spellStart"/>
      <w:r w:rsidRPr="003A552B">
        <w:rPr>
          <w:rStyle w:val="Subst"/>
          <w:bCs/>
          <w:iCs/>
        </w:rPr>
        <w:t>Federation</w:t>
      </w:r>
      <w:proofErr w:type="spellEnd"/>
      <w:r w:rsidRPr="003A552B">
        <w:rPr>
          <w:rStyle w:val="Subst"/>
          <w:bCs/>
          <w:iCs/>
        </w:rPr>
        <w:t xml:space="preserve"> </w:t>
      </w:r>
      <w:proofErr w:type="spellStart"/>
      <w:r w:rsidRPr="003A552B">
        <w:rPr>
          <w:rStyle w:val="Subst"/>
          <w:bCs/>
          <w:iCs/>
        </w:rPr>
        <w:t>of</w:t>
      </w:r>
      <w:proofErr w:type="spellEnd"/>
      <w:r w:rsidRPr="003A552B">
        <w:rPr>
          <w:rStyle w:val="Subst"/>
          <w:bCs/>
          <w:iCs/>
        </w:rPr>
        <w:t xml:space="preserve"> </w:t>
      </w:r>
      <w:proofErr w:type="spellStart"/>
      <w:r w:rsidRPr="003A552B">
        <w:rPr>
          <w:rStyle w:val="Subst"/>
          <w:bCs/>
          <w:iCs/>
        </w:rPr>
        <w:t>Exchanges</w:t>
      </w:r>
      <w:proofErr w:type="spellEnd"/>
      <w:r w:rsidRPr="003A552B">
        <w:rPr>
          <w:rStyle w:val="Subst"/>
          <w:bCs/>
          <w:iCs/>
        </w:rPr>
        <w:t>).</w:t>
      </w:r>
    </w:p>
    <w:p w:rsidR="005D1F8E" w:rsidRPr="00BF407D" w:rsidRDefault="005D1F8E" w:rsidP="005D1F8E">
      <w:pPr>
        <w:tabs>
          <w:tab w:val="left" w:pos="851"/>
        </w:tabs>
        <w:spacing w:before="120" w:after="0"/>
        <w:ind w:left="425"/>
        <w:jc w:val="both"/>
        <w:rPr>
          <w:rStyle w:val="Subst"/>
          <w:bCs/>
          <w:iCs/>
        </w:rPr>
      </w:pPr>
      <w:r w:rsidRPr="00BF407D">
        <w:rPr>
          <w:rStyle w:val="Subst"/>
          <w:bCs/>
          <w:iCs/>
        </w:rPr>
        <w:tab/>
      </w:r>
      <w:r>
        <w:rPr>
          <w:rStyle w:val="Subst"/>
          <w:bCs/>
          <w:iCs/>
        </w:rPr>
        <w:t>На фондовом рынке Группы</w:t>
      </w:r>
      <w:r w:rsidRPr="00BF407D">
        <w:rPr>
          <w:rStyle w:val="Subst"/>
          <w:bCs/>
          <w:iCs/>
        </w:rPr>
        <w:t xml:space="preserve"> ведутся торги с акциями, облигациями, депозитарными расписками и паями</w:t>
      </w:r>
      <w:r>
        <w:rPr>
          <w:rStyle w:val="Subst"/>
          <w:bCs/>
          <w:iCs/>
        </w:rPr>
        <w:t xml:space="preserve"> в </w:t>
      </w:r>
      <w:r w:rsidRPr="00BF407D">
        <w:rPr>
          <w:rStyle w:val="Subst"/>
          <w:bCs/>
          <w:iCs/>
        </w:rPr>
        <w:t>различны</w:t>
      </w:r>
      <w:r>
        <w:rPr>
          <w:rStyle w:val="Subst"/>
          <w:bCs/>
          <w:iCs/>
        </w:rPr>
        <w:t>х</w:t>
      </w:r>
      <w:r w:rsidRPr="00BF407D">
        <w:rPr>
          <w:rStyle w:val="Subst"/>
          <w:bCs/>
          <w:iCs/>
        </w:rPr>
        <w:t xml:space="preserve"> режим</w:t>
      </w:r>
      <w:r>
        <w:rPr>
          <w:rStyle w:val="Subst"/>
          <w:bCs/>
          <w:iCs/>
        </w:rPr>
        <w:t>ах</w:t>
      </w:r>
      <w:r w:rsidRPr="00BF407D">
        <w:rPr>
          <w:rStyle w:val="Subst"/>
          <w:bCs/>
          <w:iCs/>
        </w:rPr>
        <w:t xml:space="preserve">, в том числе </w:t>
      </w:r>
      <w:r>
        <w:rPr>
          <w:rStyle w:val="Subst"/>
          <w:bCs/>
          <w:iCs/>
        </w:rPr>
        <w:t xml:space="preserve">в </w:t>
      </w:r>
      <w:r w:rsidRPr="00BF407D">
        <w:rPr>
          <w:rStyle w:val="Subst"/>
          <w:bCs/>
          <w:iCs/>
        </w:rPr>
        <w:t>Режим</w:t>
      </w:r>
      <w:r>
        <w:rPr>
          <w:rStyle w:val="Subst"/>
          <w:bCs/>
          <w:iCs/>
        </w:rPr>
        <w:t>е</w:t>
      </w:r>
      <w:r w:rsidRPr="00BF407D">
        <w:rPr>
          <w:rStyle w:val="Subst"/>
          <w:bCs/>
          <w:iCs/>
        </w:rPr>
        <w:t xml:space="preserve"> основных торгов (анонимные безадресные сделки с Центральным контрагентом с полным предварительным депонированием и расчетами</w:t>
      </w:r>
      <w:proofErr w:type="gramStart"/>
      <w:r w:rsidRPr="00BF407D">
        <w:rPr>
          <w:rStyle w:val="Subst"/>
          <w:bCs/>
          <w:iCs/>
        </w:rPr>
        <w:t xml:space="preserve"> Т</w:t>
      </w:r>
      <w:proofErr w:type="gramEnd"/>
      <w:r w:rsidRPr="00BF407D">
        <w:rPr>
          <w:rStyle w:val="Subst"/>
          <w:bCs/>
          <w:iCs/>
        </w:rPr>
        <w:t>+0), "Режим</w:t>
      </w:r>
      <w:r>
        <w:rPr>
          <w:rStyle w:val="Subst"/>
          <w:bCs/>
          <w:iCs/>
        </w:rPr>
        <w:t>е</w:t>
      </w:r>
      <w:r w:rsidRPr="00BF407D">
        <w:rPr>
          <w:rStyle w:val="Subst"/>
          <w:bCs/>
          <w:iCs/>
        </w:rPr>
        <w:t xml:space="preserve"> основных торгов T+" (анонимные безадресные сделки с Центральным контрагентом с частичным предварительным депонированием и расчетами Т+2)</w:t>
      </w:r>
      <w:r>
        <w:rPr>
          <w:rStyle w:val="Subst"/>
          <w:bCs/>
          <w:iCs/>
        </w:rPr>
        <w:t xml:space="preserve">, </w:t>
      </w:r>
      <w:r w:rsidRPr="00BF407D">
        <w:rPr>
          <w:rStyle w:val="Subst"/>
          <w:bCs/>
          <w:iCs/>
        </w:rPr>
        <w:t>Режим</w:t>
      </w:r>
      <w:r>
        <w:rPr>
          <w:rStyle w:val="Subst"/>
          <w:bCs/>
          <w:iCs/>
        </w:rPr>
        <w:t>е</w:t>
      </w:r>
      <w:r w:rsidRPr="00BF407D">
        <w:rPr>
          <w:rStyle w:val="Subst"/>
          <w:bCs/>
          <w:iCs/>
        </w:rPr>
        <w:t xml:space="preserve"> переговорных сделок, </w:t>
      </w:r>
      <w:r>
        <w:rPr>
          <w:rStyle w:val="Subst"/>
          <w:bCs/>
          <w:iCs/>
        </w:rPr>
        <w:t xml:space="preserve">режиме </w:t>
      </w:r>
      <w:r w:rsidRPr="00BF407D">
        <w:rPr>
          <w:rStyle w:val="Subst"/>
          <w:bCs/>
          <w:iCs/>
        </w:rPr>
        <w:t>"РПС с ЦК"</w:t>
      </w:r>
      <w:r>
        <w:rPr>
          <w:rStyle w:val="Subst"/>
          <w:bCs/>
          <w:iCs/>
        </w:rPr>
        <w:t>,</w:t>
      </w:r>
      <w:r w:rsidRPr="00BF407D">
        <w:rPr>
          <w:rStyle w:val="Subst"/>
          <w:bCs/>
          <w:iCs/>
        </w:rPr>
        <w:t xml:space="preserve"> </w:t>
      </w:r>
      <w:proofErr w:type="gramStart"/>
      <w:r w:rsidRPr="00BF407D">
        <w:rPr>
          <w:rStyle w:val="Subst"/>
          <w:bCs/>
          <w:iCs/>
        </w:rPr>
        <w:t>режим</w:t>
      </w:r>
      <w:r>
        <w:rPr>
          <w:rStyle w:val="Subst"/>
          <w:bCs/>
          <w:iCs/>
        </w:rPr>
        <w:t>ах</w:t>
      </w:r>
      <w:proofErr w:type="gramEnd"/>
      <w:r>
        <w:rPr>
          <w:rStyle w:val="Subst"/>
          <w:bCs/>
          <w:iCs/>
        </w:rPr>
        <w:t xml:space="preserve"> </w:t>
      </w:r>
      <w:r w:rsidRPr="00BF407D">
        <w:rPr>
          <w:rStyle w:val="Subst"/>
          <w:bCs/>
          <w:iCs/>
        </w:rPr>
        <w:t>размещения и выкупа ценных бумаг, а также ряд</w:t>
      </w:r>
      <w:r>
        <w:rPr>
          <w:rStyle w:val="Subst"/>
          <w:bCs/>
          <w:iCs/>
        </w:rPr>
        <w:t>е</w:t>
      </w:r>
      <w:r w:rsidRPr="00BF407D">
        <w:rPr>
          <w:rStyle w:val="Subst"/>
          <w:bCs/>
          <w:iCs/>
        </w:rPr>
        <w:t xml:space="preserve"> специальных режимов.</w:t>
      </w:r>
    </w:p>
    <w:p w:rsidR="00DD24C0" w:rsidRPr="00BF407D" w:rsidRDefault="00DD24C0" w:rsidP="00DD24C0">
      <w:pPr>
        <w:tabs>
          <w:tab w:val="left" w:pos="284"/>
        </w:tabs>
        <w:spacing w:before="240"/>
        <w:ind w:left="284" w:hanging="284"/>
        <w:jc w:val="both"/>
        <w:rPr>
          <w:rStyle w:val="Subst"/>
          <w:bCs/>
          <w:iCs/>
        </w:rPr>
      </w:pPr>
      <w:r w:rsidRPr="00BF407D">
        <w:rPr>
          <w:rStyle w:val="Subst"/>
          <w:bCs/>
          <w:iCs/>
        </w:rPr>
        <w:t>•</w:t>
      </w:r>
      <w:r w:rsidRPr="00BF407D">
        <w:rPr>
          <w:rStyle w:val="Subst"/>
          <w:bCs/>
          <w:iCs/>
        </w:rPr>
        <w:tab/>
        <w:t>Срочный рынок — торговля фьючерсами и опционами</w:t>
      </w:r>
    </w:p>
    <w:p w:rsidR="00DD24C0" w:rsidRPr="00BF407D" w:rsidRDefault="00DD24C0" w:rsidP="00DD24C0">
      <w:pPr>
        <w:tabs>
          <w:tab w:val="left" w:pos="851"/>
        </w:tabs>
        <w:spacing w:before="240" w:after="0"/>
        <w:ind w:left="426"/>
        <w:jc w:val="both"/>
        <w:rPr>
          <w:rStyle w:val="Subst"/>
          <w:bCs/>
          <w:iCs/>
        </w:rPr>
      </w:pPr>
      <w:r w:rsidRPr="00BF407D">
        <w:rPr>
          <w:rStyle w:val="Subst"/>
          <w:bCs/>
          <w:iCs/>
        </w:rPr>
        <w:tab/>
        <w:t>Рынок фьючерсов и опционов – ведущая площадка по торговле производными финансовыми инструментами в России и странах Восточной Европы. Сочетает в себе развитую инфраструктуру, надежность и гарантии НКЦ, а также самые современные технологии торговли фьючерсами и опционами, проверенные в течение более чем десяти лет стабильного и успешного развития рынка.</w:t>
      </w:r>
    </w:p>
    <w:p w:rsidR="00DD24C0" w:rsidRPr="00BF407D" w:rsidRDefault="00DD24C0" w:rsidP="00DD24C0">
      <w:pPr>
        <w:tabs>
          <w:tab w:val="left" w:pos="851"/>
        </w:tabs>
        <w:spacing w:before="120" w:after="0"/>
        <w:ind w:left="425"/>
        <w:jc w:val="both"/>
        <w:rPr>
          <w:rStyle w:val="Subst"/>
          <w:bCs/>
          <w:iCs/>
        </w:rPr>
      </w:pPr>
      <w:r w:rsidRPr="00BF407D">
        <w:rPr>
          <w:rStyle w:val="Subst"/>
          <w:bCs/>
          <w:iCs/>
        </w:rPr>
        <w:tab/>
        <w:t>На срочном рынке торгуются производные финансовые инструменты, базовыми активами которых являются:</w:t>
      </w:r>
    </w:p>
    <w:p w:rsidR="00DD24C0" w:rsidRPr="00BF407D" w:rsidRDefault="00DD24C0" w:rsidP="00DD24C0">
      <w:pPr>
        <w:numPr>
          <w:ilvl w:val="0"/>
          <w:numId w:val="8"/>
        </w:numPr>
        <w:tabs>
          <w:tab w:val="clear" w:pos="1145"/>
          <w:tab w:val="left" w:pos="851"/>
        </w:tabs>
        <w:spacing w:before="120" w:after="0"/>
        <w:ind w:left="851" w:hanging="425"/>
        <w:jc w:val="both"/>
        <w:rPr>
          <w:rStyle w:val="Subst"/>
          <w:bCs/>
          <w:iCs/>
        </w:rPr>
      </w:pPr>
      <w:r w:rsidRPr="00BF407D">
        <w:rPr>
          <w:rStyle w:val="Subst"/>
          <w:bCs/>
          <w:iCs/>
        </w:rPr>
        <w:t xml:space="preserve">фондовые индексы (РТС, ММВБ, Индекс голубых фишек Московской биржи, Российский индекс волатильности, Индекс РТС нефти и газа, Индекс РТС потребительских товаров и розничной торговли, </w:t>
      </w:r>
      <w:proofErr w:type="spellStart"/>
      <w:r w:rsidRPr="00BF407D">
        <w:rPr>
          <w:rStyle w:val="Subst"/>
          <w:bCs/>
          <w:iCs/>
          <w:lang w:val="en-US"/>
        </w:rPr>
        <w:t>i</w:t>
      </w:r>
      <w:proofErr w:type="spellEnd"/>
      <w:r w:rsidRPr="00BF407D">
        <w:rPr>
          <w:rStyle w:val="Subst"/>
          <w:bCs/>
          <w:iCs/>
        </w:rPr>
        <w:t xml:space="preserve">BOVESPA, FTSE/JSE Top40 </w:t>
      </w:r>
      <w:r w:rsidRPr="00BF407D">
        <w:rPr>
          <w:rStyle w:val="Subst"/>
          <w:bCs/>
          <w:iCs/>
          <w:lang w:val="en-US"/>
        </w:rPr>
        <w:t>Index</w:t>
      </w:r>
      <w:r w:rsidRPr="00BF407D">
        <w:rPr>
          <w:rStyle w:val="Subst"/>
          <w:bCs/>
          <w:iCs/>
        </w:rPr>
        <w:t xml:space="preserve">, </w:t>
      </w:r>
      <w:proofErr w:type="spellStart"/>
      <w:r w:rsidRPr="00BF407D">
        <w:rPr>
          <w:rStyle w:val="Subst"/>
          <w:bCs/>
          <w:iCs/>
        </w:rPr>
        <w:t>Hang</w:t>
      </w:r>
      <w:proofErr w:type="spellEnd"/>
      <w:r w:rsidRPr="00BF407D">
        <w:rPr>
          <w:rStyle w:val="Subst"/>
          <w:bCs/>
          <w:iCs/>
        </w:rPr>
        <w:t xml:space="preserve"> </w:t>
      </w:r>
      <w:proofErr w:type="spellStart"/>
      <w:r w:rsidRPr="00BF407D">
        <w:rPr>
          <w:rStyle w:val="Subst"/>
          <w:bCs/>
          <w:iCs/>
        </w:rPr>
        <w:t>Seng</w:t>
      </w:r>
      <w:proofErr w:type="spellEnd"/>
      <w:r w:rsidRPr="00BF407D">
        <w:rPr>
          <w:rStyle w:val="Subst"/>
          <w:bCs/>
          <w:iCs/>
        </w:rPr>
        <w:t xml:space="preserve"> </w:t>
      </w:r>
      <w:r w:rsidRPr="00BF407D">
        <w:rPr>
          <w:rStyle w:val="Subst"/>
          <w:bCs/>
          <w:iCs/>
          <w:lang w:val="en-US"/>
        </w:rPr>
        <w:t>Index</w:t>
      </w:r>
      <w:r w:rsidRPr="00BF407D">
        <w:rPr>
          <w:rStyle w:val="Subst"/>
          <w:bCs/>
          <w:iCs/>
        </w:rPr>
        <w:t xml:space="preserve">, </w:t>
      </w:r>
      <w:r w:rsidRPr="00BF407D">
        <w:rPr>
          <w:rStyle w:val="Subst"/>
          <w:bCs/>
          <w:iCs/>
          <w:lang w:val="en-US"/>
        </w:rPr>
        <w:t>S</w:t>
      </w:r>
      <w:r w:rsidRPr="00BF407D">
        <w:rPr>
          <w:rStyle w:val="Subst"/>
          <w:bCs/>
          <w:iCs/>
        </w:rPr>
        <w:t>&amp;</w:t>
      </w:r>
      <w:r w:rsidRPr="00BF407D">
        <w:rPr>
          <w:rStyle w:val="Subst"/>
          <w:bCs/>
          <w:iCs/>
          <w:lang w:val="en-US"/>
        </w:rPr>
        <w:t>P</w:t>
      </w:r>
      <w:r w:rsidRPr="00BF407D">
        <w:rPr>
          <w:rStyle w:val="Subst"/>
          <w:bCs/>
          <w:iCs/>
        </w:rPr>
        <w:t xml:space="preserve"> </w:t>
      </w:r>
      <w:r w:rsidRPr="00BF407D">
        <w:rPr>
          <w:rStyle w:val="Subst"/>
          <w:bCs/>
          <w:iCs/>
          <w:lang w:val="en-US"/>
        </w:rPr>
        <w:t>BSE</w:t>
      </w:r>
      <w:r w:rsidRPr="00BF407D">
        <w:rPr>
          <w:rStyle w:val="Subst"/>
          <w:bCs/>
          <w:iCs/>
        </w:rPr>
        <w:t xml:space="preserve"> SENSEX </w:t>
      </w:r>
      <w:r w:rsidRPr="00BF407D">
        <w:rPr>
          <w:rStyle w:val="Subst"/>
          <w:bCs/>
          <w:iCs/>
          <w:lang w:val="en-US"/>
        </w:rPr>
        <w:t>Index</w:t>
      </w:r>
      <w:r w:rsidRPr="00BF407D">
        <w:rPr>
          <w:rStyle w:val="Subst"/>
          <w:bCs/>
          <w:iCs/>
        </w:rPr>
        <w:t>),</w:t>
      </w:r>
    </w:p>
    <w:p w:rsidR="00DD24C0" w:rsidRPr="00BF407D" w:rsidRDefault="00DD24C0" w:rsidP="00DD24C0">
      <w:pPr>
        <w:numPr>
          <w:ilvl w:val="0"/>
          <w:numId w:val="8"/>
        </w:numPr>
        <w:tabs>
          <w:tab w:val="clear" w:pos="1145"/>
          <w:tab w:val="left" w:pos="851"/>
        </w:tabs>
        <w:spacing w:before="120" w:after="0"/>
        <w:ind w:left="851" w:hanging="425"/>
        <w:jc w:val="both"/>
        <w:rPr>
          <w:rStyle w:val="Subst"/>
          <w:bCs/>
          <w:iCs/>
        </w:rPr>
      </w:pPr>
      <w:r w:rsidRPr="00BF407D">
        <w:rPr>
          <w:rStyle w:val="Subst"/>
          <w:bCs/>
          <w:iCs/>
        </w:rPr>
        <w:t>акции российских и иностранных эмитентов,</w:t>
      </w:r>
    </w:p>
    <w:p w:rsidR="00DD24C0" w:rsidRPr="00BF407D" w:rsidRDefault="00DD24C0" w:rsidP="00DD24C0">
      <w:pPr>
        <w:numPr>
          <w:ilvl w:val="0"/>
          <w:numId w:val="8"/>
        </w:numPr>
        <w:tabs>
          <w:tab w:val="clear" w:pos="1145"/>
          <w:tab w:val="left" w:pos="851"/>
        </w:tabs>
        <w:spacing w:before="120" w:after="0"/>
        <w:ind w:left="851" w:hanging="425"/>
        <w:jc w:val="both"/>
        <w:rPr>
          <w:rStyle w:val="Subst"/>
          <w:bCs/>
          <w:iCs/>
        </w:rPr>
      </w:pPr>
      <w:r w:rsidRPr="00BF407D">
        <w:rPr>
          <w:rStyle w:val="Subst"/>
          <w:bCs/>
          <w:iCs/>
        </w:rPr>
        <w:t>курсы иностранных валют (доллар США, евро, фунт стерлингов, японская йена, швейцарский франк, австралийский доллар, украинская гривна),</w:t>
      </w:r>
    </w:p>
    <w:p w:rsidR="00DD24C0" w:rsidRPr="00BF407D" w:rsidRDefault="00DD24C0" w:rsidP="00DD24C0">
      <w:pPr>
        <w:numPr>
          <w:ilvl w:val="0"/>
          <w:numId w:val="8"/>
        </w:numPr>
        <w:tabs>
          <w:tab w:val="clear" w:pos="1145"/>
          <w:tab w:val="left" w:pos="851"/>
        </w:tabs>
        <w:spacing w:before="120" w:after="0"/>
        <w:ind w:left="851" w:hanging="425"/>
        <w:jc w:val="both"/>
        <w:rPr>
          <w:rStyle w:val="Subst"/>
          <w:bCs/>
          <w:iCs/>
        </w:rPr>
      </w:pPr>
      <w:r w:rsidRPr="00BF407D">
        <w:rPr>
          <w:rStyle w:val="Subst"/>
          <w:bCs/>
          <w:iCs/>
        </w:rPr>
        <w:t xml:space="preserve">процентные инструменты (облигации федерального займа, ставка однодневных рублевых кредитов RUONIA, ставка трёхмесячного кредита </w:t>
      </w:r>
      <w:proofErr w:type="spellStart"/>
      <w:r w:rsidRPr="00BF407D">
        <w:rPr>
          <w:rStyle w:val="Subst"/>
          <w:bCs/>
          <w:iCs/>
        </w:rPr>
        <w:t>MosPrime</w:t>
      </w:r>
      <w:proofErr w:type="spellEnd"/>
      <w:r w:rsidRPr="00BF407D">
        <w:rPr>
          <w:rStyle w:val="Subst"/>
          <w:bCs/>
          <w:iCs/>
        </w:rPr>
        <w:t>),</w:t>
      </w:r>
    </w:p>
    <w:p w:rsidR="00DD24C0" w:rsidRPr="00BF407D" w:rsidRDefault="00DD24C0" w:rsidP="00DD24C0">
      <w:pPr>
        <w:numPr>
          <w:ilvl w:val="0"/>
          <w:numId w:val="8"/>
        </w:numPr>
        <w:tabs>
          <w:tab w:val="clear" w:pos="1145"/>
          <w:tab w:val="left" w:pos="851"/>
        </w:tabs>
        <w:spacing w:before="120" w:after="0"/>
        <w:ind w:left="851" w:hanging="425"/>
        <w:jc w:val="both"/>
        <w:rPr>
          <w:rStyle w:val="Subst"/>
          <w:bCs/>
          <w:iCs/>
        </w:rPr>
      </w:pPr>
      <w:r w:rsidRPr="00BF407D">
        <w:rPr>
          <w:rStyle w:val="Subst"/>
          <w:bCs/>
          <w:iCs/>
        </w:rPr>
        <w:t xml:space="preserve">товары (сырая нефть сорта </w:t>
      </w:r>
      <w:proofErr w:type="spellStart"/>
      <w:r w:rsidRPr="00BF407D">
        <w:rPr>
          <w:rStyle w:val="Subst"/>
          <w:bCs/>
          <w:iCs/>
        </w:rPr>
        <w:t>Brent</w:t>
      </w:r>
      <w:proofErr w:type="spellEnd"/>
      <w:r w:rsidRPr="00BF407D">
        <w:rPr>
          <w:rStyle w:val="Subst"/>
          <w:bCs/>
          <w:iCs/>
        </w:rPr>
        <w:t>, драгоценные металлы, медь, сахар-сырец).</w:t>
      </w:r>
    </w:p>
    <w:p w:rsidR="00DD24C0" w:rsidRPr="00BF407D" w:rsidRDefault="00DD24C0" w:rsidP="00DD24C0">
      <w:pPr>
        <w:tabs>
          <w:tab w:val="left" w:pos="284"/>
        </w:tabs>
        <w:spacing w:before="240"/>
        <w:ind w:left="284" w:hanging="284"/>
        <w:jc w:val="both"/>
        <w:rPr>
          <w:rStyle w:val="Subst"/>
          <w:bCs/>
          <w:iCs/>
        </w:rPr>
      </w:pPr>
      <w:r w:rsidRPr="00BF407D">
        <w:rPr>
          <w:rStyle w:val="Subst"/>
          <w:bCs/>
          <w:iCs/>
        </w:rPr>
        <w:t>•</w:t>
      </w:r>
      <w:r w:rsidRPr="00BF407D">
        <w:rPr>
          <w:rStyle w:val="Subst"/>
          <w:bCs/>
          <w:iCs/>
        </w:rPr>
        <w:tab/>
        <w:t xml:space="preserve">Товарный рынок </w:t>
      </w:r>
    </w:p>
    <w:p w:rsidR="005D1F8E" w:rsidRPr="00BF407D" w:rsidRDefault="005D1F8E" w:rsidP="005D1F8E">
      <w:pPr>
        <w:tabs>
          <w:tab w:val="left" w:pos="851"/>
        </w:tabs>
        <w:spacing w:before="240" w:after="0"/>
        <w:ind w:left="426"/>
        <w:jc w:val="both"/>
        <w:rPr>
          <w:rStyle w:val="Subst"/>
          <w:bCs/>
          <w:iCs/>
        </w:rPr>
      </w:pPr>
      <w:r w:rsidRPr="00BF407D">
        <w:rPr>
          <w:rStyle w:val="Subst"/>
          <w:bCs/>
          <w:iCs/>
        </w:rPr>
        <w:tab/>
        <w:t>Проекты по организации и развитию биржевых товарных рынков</w:t>
      </w:r>
      <w:r>
        <w:rPr>
          <w:rStyle w:val="Subst"/>
          <w:bCs/>
          <w:iCs/>
        </w:rPr>
        <w:t xml:space="preserve"> в настоящее время</w:t>
      </w:r>
      <w:r w:rsidRPr="00BF407D">
        <w:rPr>
          <w:rStyle w:val="Subst"/>
          <w:bCs/>
          <w:iCs/>
        </w:rPr>
        <w:t xml:space="preserve"> реализованы через ЗАО "Национальная товарная биржа" (далее — НТБ), </w:t>
      </w:r>
      <w:r>
        <w:rPr>
          <w:rStyle w:val="Subst"/>
          <w:bCs/>
          <w:iCs/>
        </w:rPr>
        <w:t>в котором компании Группы Московская Биржа суммарно владеют 43% акций</w:t>
      </w:r>
      <w:r w:rsidRPr="000206FF">
        <w:rPr>
          <w:rStyle w:val="Subst"/>
          <w:bCs/>
          <w:iCs/>
        </w:rPr>
        <w:t xml:space="preserve">. НТБ </w:t>
      </w:r>
      <w:proofErr w:type="gramStart"/>
      <w:r w:rsidRPr="00BF407D">
        <w:rPr>
          <w:rStyle w:val="Subst"/>
          <w:bCs/>
          <w:iCs/>
        </w:rPr>
        <w:t>учреждена</w:t>
      </w:r>
      <w:proofErr w:type="gramEnd"/>
      <w:r w:rsidRPr="00BF407D">
        <w:rPr>
          <w:rStyle w:val="Subst"/>
          <w:bCs/>
          <w:iCs/>
        </w:rPr>
        <w:t xml:space="preserve"> в июле 2002 года. Основным направлением развития НТБ является организация биржевого товарного рынка </w:t>
      </w:r>
      <w:r w:rsidRPr="00BF407D">
        <w:rPr>
          <w:rStyle w:val="Subst"/>
          <w:bCs/>
          <w:iCs/>
        </w:rPr>
        <w:lastRenderedPageBreak/>
        <w:t>(наличного товара, производных инструментов) в России.</w:t>
      </w:r>
    </w:p>
    <w:p w:rsidR="005D1F8E" w:rsidRPr="00BF407D" w:rsidRDefault="005D1F8E" w:rsidP="005D1F8E">
      <w:pPr>
        <w:tabs>
          <w:tab w:val="left" w:pos="851"/>
        </w:tabs>
        <w:spacing w:before="120" w:after="0"/>
        <w:ind w:left="425"/>
        <w:jc w:val="both"/>
        <w:rPr>
          <w:rStyle w:val="Subst"/>
          <w:bCs/>
          <w:iCs/>
        </w:rPr>
      </w:pPr>
      <w:r w:rsidRPr="00BF407D">
        <w:rPr>
          <w:rStyle w:val="Subst"/>
          <w:bCs/>
          <w:iCs/>
        </w:rPr>
        <w:tab/>
        <w:t>НТБ участвует в подготовке, организации и проведении биржевых торгов при проведении государственных закупочных и товарных интервенций для регулирования рынка сельскохозяйственной продукции, сырья и продо</w:t>
      </w:r>
      <w:r>
        <w:rPr>
          <w:rStyle w:val="Subst"/>
          <w:bCs/>
          <w:iCs/>
        </w:rPr>
        <w:t xml:space="preserve">вольствия Российской Федерации, </w:t>
      </w:r>
      <w:r w:rsidRPr="00BF407D">
        <w:rPr>
          <w:rStyle w:val="Subst"/>
          <w:bCs/>
          <w:iCs/>
        </w:rPr>
        <w:t>является уполномоченной биржей Министерства сельского хозяйства Российской Федерации.</w:t>
      </w:r>
    </w:p>
    <w:p w:rsidR="00DD24C0" w:rsidRPr="00BF407D" w:rsidRDefault="005D1F8E" w:rsidP="005D1F8E">
      <w:pPr>
        <w:tabs>
          <w:tab w:val="left" w:pos="851"/>
        </w:tabs>
        <w:spacing w:before="120" w:after="0"/>
        <w:ind w:left="425"/>
        <w:jc w:val="both"/>
        <w:rPr>
          <w:rStyle w:val="Subst"/>
          <w:bCs/>
          <w:iCs/>
        </w:rPr>
      </w:pPr>
      <w:r w:rsidRPr="00BF407D">
        <w:rPr>
          <w:rStyle w:val="Subst"/>
          <w:bCs/>
          <w:iCs/>
        </w:rPr>
        <w:tab/>
      </w:r>
      <w:r>
        <w:rPr>
          <w:rStyle w:val="Subst"/>
          <w:bCs/>
          <w:iCs/>
        </w:rPr>
        <w:t>Кроме того, у</w:t>
      </w:r>
      <w:r w:rsidRPr="00BF407D">
        <w:rPr>
          <w:rStyle w:val="Subst"/>
          <w:bCs/>
          <w:iCs/>
        </w:rPr>
        <w:t>частники торгов могут заключать фьючерсные контракты с поставкой EXW на элеваторах региона поставки ЮФО и СКФО со следующими базовыми активами: пшеница 3, 4 и 5 классов, рис и крупа рисовая.</w:t>
      </w:r>
    </w:p>
    <w:p w:rsidR="00DD24C0" w:rsidRPr="00BF407D" w:rsidRDefault="00DD24C0" w:rsidP="00DD24C0">
      <w:pPr>
        <w:spacing w:before="240"/>
        <w:jc w:val="both"/>
      </w:pPr>
      <w:r w:rsidRPr="00BF407D">
        <w:t xml:space="preserve">Факторы, которые могут негативно повлиять на сбыт эмитентом его продукции (работ, услуг), и возможные действия эмитента по уменьшению такого влияния: </w:t>
      </w:r>
    </w:p>
    <w:p w:rsidR="00DD24C0" w:rsidRPr="00BF407D" w:rsidRDefault="00DD24C0" w:rsidP="00DD24C0">
      <w:pPr>
        <w:tabs>
          <w:tab w:val="left" w:pos="851"/>
        </w:tabs>
        <w:autoSpaceDE/>
        <w:autoSpaceDN/>
        <w:spacing w:before="120"/>
        <w:ind w:left="425"/>
        <w:jc w:val="both"/>
        <w:rPr>
          <w:b/>
          <w:bCs/>
          <w:i/>
          <w:iCs/>
          <w:lang w:eastAsia="en-US"/>
        </w:rPr>
      </w:pPr>
      <w:r w:rsidRPr="00BF407D">
        <w:rPr>
          <w:b/>
          <w:bCs/>
          <w:i/>
          <w:iCs/>
          <w:lang w:eastAsia="en-US"/>
        </w:rPr>
        <w:tab/>
        <w:t xml:space="preserve">На результаты деятельности Эмитента и на сбыт Эмитентом его продукции (работ, услуг) оказывает влияние ряд факторов, которые Общество не в состоянии полностью контролировать. Несмотря на то, что многие из них являются макроэкономическими и воздействуют на все предприятия, отдельные стороны бизнеса могут быть особенно "чувствительны" к определенным факторам риска. Перечень факторов риска, оказывающих влияние на деятельность Эмитента и способных негативно повлиять на сбыт Эмитентом продукции (работ, услуг), приведен в разделе 2.4 настоящего отчета, но не является исчерпывающим, поскольку существует также ряд факторов, которые в настоящий момент являются несущественными, но могут впоследствии оказать неблагоприятное влияние на деятельность </w:t>
      </w:r>
      <w:proofErr w:type="gramStart"/>
      <w:r w:rsidRPr="00BF407D">
        <w:rPr>
          <w:b/>
          <w:bCs/>
          <w:i/>
          <w:iCs/>
          <w:lang w:eastAsia="en-US"/>
        </w:rPr>
        <w:t>Эмитента</w:t>
      </w:r>
      <w:proofErr w:type="gramEnd"/>
      <w:r w:rsidRPr="00BF407D">
        <w:rPr>
          <w:b/>
          <w:bCs/>
          <w:i/>
          <w:iCs/>
          <w:lang w:eastAsia="en-US"/>
        </w:rPr>
        <w:t xml:space="preserve"> и сбыт Эмитентом его продукции (работ, услуг), что, соответственно, может отразиться на его прибыли, активах, капитале, ликвидности и платежеспособности.</w:t>
      </w:r>
    </w:p>
    <w:p w:rsidR="00DD24C0" w:rsidRPr="00BF407D" w:rsidRDefault="00DD24C0" w:rsidP="00DD24C0">
      <w:pPr>
        <w:tabs>
          <w:tab w:val="left" w:pos="851"/>
        </w:tabs>
        <w:autoSpaceDE/>
        <w:autoSpaceDN/>
        <w:spacing w:before="120"/>
        <w:ind w:left="425"/>
        <w:jc w:val="both"/>
        <w:rPr>
          <w:b/>
          <w:bCs/>
          <w:i/>
          <w:iCs/>
          <w:lang w:eastAsia="en-US"/>
        </w:rPr>
      </w:pPr>
      <w:r w:rsidRPr="00BF407D">
        <w:rPr>
          <w:b/>
          <w:bCs/>
          <w:i/>
          <w:iCs/>
          <w:lang w:eastAsia="en-US"/>
        </w:rPr>
        <w:tab/>
      </w:r>
      <w:proofErr w:type="gramStart"/>
      <w:r w:rsidRPr="00BF407D">
        <w:rPr>
          <w:b/>
          <w:bCs/>
          <w:i/>
          <w:iCs/>
          <w:lang w:eastAsia="en-US"/>
        </w:rPr>
        <w:t>Некоторые риски, связанные с деятельностью Эмитента, зависят также от рисков деятельности, перспектив развития и планов будущей деятельности лиц, входящих в организационную структуру Группы "Московская Биржа" (далее также – Группа), приоритетной деятельностью которой является предоставление участникам финансового рынка полного набора конкурентоспособных торговых, клиринговых, расчетных, депозитарных и информационных сервисов, соответствующих уровню международного финансового центра, с соблюдением баланса интересов участников рынков, акционеров и в</w:t>
      </w:r>
      <w:proofErr w:type="gramEnd"/>
      <w:r w:rsidRPr="00BF407D">
        <w:rPr>
          <w:b/>
          <w:bCs/>
          <w:i/>
          <w:iCs/>
          <w:lang w:eastAsia="en-US"/>
        </w:rPr>
        <w:t xml:space="preserve"> </w:t>
      </w:r>
      <w:proofErr w:type="gramStart"/>
      <w:r w:rsidRPr="00BF407D">
        <w:rPr>
          <w:b/>
          <w:bCs/>
          <w:i/>
          <w:iCs/>
          <w:lang w:eastAsia="en-US"/>
        </w:rPr>
        <w:t>целях</w:t>
      </w:r>
      <w:proofErr w:type="gramEnd"/>
      <w:r w:rsidRPr="00BF407D">
        <w:rPr>
          <w:b/>
          <w:bCs/>
          <w:i/>
          <w:iCs/>
          <w:lang w:eastAsia="en-US"/>
        </w:rPr>
        <w:t xml:space="preserve"> создания интегрированной инфраструктуры российского рынка. В этой связи, информация по некоторым рискам в настоящем отчете приводится для Эмитента с учетом деятельности лиц, входящих в Группу Эмитента.</w:t>
      </w:r>
    </w:p>
    <w:p w:rsidR="00DD24C0" w:rsidRPr="00BF407D" w:rsidRDefault="00DD24C0" w:rsidP="00DD24C0">
      <w:pPr>
        <w:tabs>
          <w:tab w:val="left" w:pos="851"/>
        </w:tabs>
        <w:autoSpaceDE/>
        <w:autoSpaceDN/>
        <w:spacing w:before="120"/>
        <w:ind w:left="425"/>
        <w:jc w:val="both"/>
        <w:rPr>
          <w:b/>
          <w:bCs/>
          <w:i/>
          <w:iCs/>
          <w:lang w:eastAsia="en-US"/>
        </w:rPr>
      </w:pPr>
      <w:r w:rsidRPr="00BF407D">
        <w:rPr>
          <w:b/>
          <w:bCs/>
          <w:i/>
          <w:iCs/>
          <w:lang w:eastAsia="en-US"/>
        </w:rPr>
        <w:tab/>
        <w:t>Также необходимо отметить, что Эмитентом создана система</w:t>
      </w:r>
      <w:r w:rsidRPr="00BF407D">
        <w:rPr>
          <w:rFonts w:ascii="Calibri" w:hAnsi="Calibri"/>
          <w:b/>
          <w:bCs/>
          <w:i/>
          <w:iCs/>
          <w:sz w:val="22"/>
          <w:szCs w:val="22"/>
          <w:lang w:eastAsia="en-US"/>
        </w:rPr>
        <w:t xml:space="preserve"> </w:t>
      </w:r>
      <w:r w:rsidRPr="00BF407D">
        <w:rPr>
          <w:b/>
          <w:bCs/>
          <w:i/>
          <w:iCs/>
          <w:lang w:eastAsia="en-US"/>
        </w:rPr>
        <w:t>управления рисками, которая позволяет своевременно выявлять риски, проводить оценку и разрабатывать меры по их снижению.</w:t>
      </w:r>
    </w:p>
    <w:p w:rsidR="00DD24C0" w:rsidRPr="00BF407D" w:rsidRDefault="00DD24C0" w:rsidP="00DD24C0">
      <w:pPr>
        <w:tabs>
          <w:tab w:val="left" w:pos="851"/>
        </w:tabs>
        <w:autoSpaceDE/>
        <w:autoSpaceDN/>
        <w:spacing w:before="120"/>
        <w:ind w:left="425"/>
        <w:jc w:val="both"/>
        <w:rPr>
          <w:rFonts w:ascii="Calibri" w:hAnsi="Calibri"/>
          <w:sz w:val="22"/>
          <w:szCs w:val="22"/>
          <w:lang w:eastAsia="en-US"/>
        </w:rPr>
      </w:pPr>
      <w:r w:rsidRPr="00BF407D">
        <w:rPr>
          <w:b/>
          <w:bCs/>
          <w:i/>
          <w:iCs/>
          <w:lang w:eastAsia="en-US"/>
        </w:rPr>
        <w:tab/>
        <w:t>В рамках такой системы организован непрерывный мониторинг внештатных ситуаций с оценкой степени их возможного воздействия на технологические процессы биржевых рынков, обновляется система комплексного управления операционными и финансовыми рисками в соответствии с принимаемыми решениями и правилами. Также планируется дальнейшее развитие системы управления рисками для снижения уязвимости бизнес-процессов и времени их восстановления, повышения уровня резервирования технологий на основе принципа разнесения и дублирования ресурсов, повышения надежности систем взаимодействия между участниками торгов, Эмитентом, депозитарными и расчетными организациями.</w:t>
      </w:r>
    </w:p>
    <w:p w:rsidR="00C34437" w:rsidRDefault="00DD24C0" w:rsidP="00DD24C0">
      <w:pPr>
        <w:tabs>
          <w:tab w:val="left" w:pos="851"/>
        </w:tabs>
        <w:autoSpaceDE/>
        <w:autoSpaceDN/>
        <w:spacing w:before="120"/>
        <w:ind w:left="425"/>
        <w:jc w:val="both"/>
      </w:pPr>
      <w:r w:rsidRPr="00BF407D">
        <w:rPr>
          <w:b/>
          <w:bCs/>
          <w:i/>
          <w:iCs/>
          <w:lang w:eastAsia="en-US"/>
        </w:rPr>
        <w:tab/>
        <w:t>Действия по уменьшению влияния негативных факторов на деятельность Эмитента и сбыт Эмитентом его продукции (работ, услуг) подробно описаны в разделах 2.4.1 - 2.4.5 настоящего отчета.</w:t>
      </w:r>
    </w:p>
    <w:p w:rsidR="00C34437" w:rsidRDefault="00C34437" w:rsidP="00474F23">
      <w:pPr>
        <w:pStyle w:val="2"/>
        <w:jc w:val="both"/>
      </w:pPr>
      <w:bookmarkStart w:id="83" w:name="_Toc364153970"/>
      <w:bookmarkStart w:id="84" w:name="_Toc364154910"/>
      <w:r>
        <w:t>3.2.5. Сведения о налич</w:t>
      </w:r>
      <w:proofErr w:type="gramStart"/>
      <w:r>
        <w:t>ии у э</w:t>
      </w:r>
      <w:proofErr w:type="gramEnd"/>
      <w:r>
        <w:t>митента разрешений (лицензий) или допусков к отдельным видам работ</w:t>
      </w:r>
      <w:bookmarkEnd w:id="83"/>
      <w:bookmarkEnd w:id="84"/>
    </w:p>
    <w:p w:rsidR="00C34437" w:rsidRDefault="00C34437" w:rsidP="00474F23">
      <w:pPr>
        <w:ind w:left="200"/>
        <w:jc w:val="both"/>
      </w:pPr>
      <w:r>
        <w:rPr>
          <w:rStyle w:val="Subst"/>
          <w:bCs/>
          <w:iCs/>
        </w:rPr>
        <w:t>Изменения в составе информации настоящего пункта в отчетном квартале не происходили</w:t>
      </w:r>
    </w:p>
    <w:p w:rsidR="00CD5D04" w:rsidRDefault="00CD5D04" w:rsidP="00CD5D04">
      <w:pPr>
        <w:pStyle w:val="2"/>
      </w:pPr>
      <w:bookmarkStart w:id="85" w:name="_Toc356374009"/>
      <w:bookmarkStart w:id="86" w:name="_Toc364153971"/>
      <w:bookmarkStart w:id="87" w:name="_Toc364154911"/>
      <w:r>
        <w:t>3.2.6. Сведения о деятельности отдельных категорий эмитентов эмиссионных ценных бумаг</w:t>
      </w:r>
      <w:bookmarkEnd w:id="85"/>
      <w:bookmarkEnd w:id="86"/>
      <w:bookmarkEnd w:id="87"/>
    </w:p>
    <w:p w:rsidR="00CD5D04" w:rsidRDefault="00CD5D04" w:rsidP="00CD5D04">
      <w:pPr>
        <w:pStyle w:val="2"/>
      </w:pPr>
      <w:bookmarkStart w:id="88" w:name="_Toc356374010"/>
      <w:bookmarkStart w:id="89" w:name="_Toc364153972"/>
      <w:bookmarkStart w:id="90" w:name="_Toc364154912"/>
      <w:r>
        <w:t>3.2.7. Дополнительные требования к эмитентам, основной деятельностью которых является добыча полезных ископаемых</w:t>
      </w:r>
      <w:bookmarkEnd w:id="88"/>
      <w:bookmarkEnd w:id="89"/>
      <w:bookmarkEnd w:id="90"/>
    </w:p>
    <w:p w:rsidR="00CD5D04" w:rsidRDefault="00CD5D04" w:rsidP="00CD5D04">
      <w:pPr>
        <w:spacing w:before="240"/>
      </w:pPr>
      <w:r>
        <w:lastRenderedPageBreak/>
        <w:t>Основной деятельностью эмитента не является добыча полезных ископаемых.</w:t>
      </w:r>
    </w:p>
    <w:p w:rsidR="00CD5D04" w:rsidRDefault="00CD5D04" w:rsidP="00CD5D04">
      <w:pPr>
        <w:pStyle w:val="2"/>
      </w:pPr>
      <w:bookmarkStart w:id="91" w:name="_Toc356374011"/>
      <w:bookmarkStart w:id="92" w:name="_Toc364153973"/>
      <w:bookmarkStart w:id="93" w:name="_Toc364154913"/>
      <w:r>
        <w:t>3.2.8. Дополнительные требования к эмитентам, основной деятельностью которых является оказание услуг связи</w:t>
      </w:r>
      <w:bookmarkEnd w:id="91"/>
      <w:bookmarkEnd w:id="92"/>
      <w:bookmarkEnd w:id="93"/>
    </w:p>
    <w:p w:rsidR="00CD5D04" w:rsidRDefault="00CD5D04" w:rsidP="00CD5D04">
      <w:pPr>
        <w:spacing w:before="240"/>
      </w:pPr>
      <w:r>
        <w:t xml:space="preserve">Основной деятельностью эмитента не является оказание услуг связи. </w:t>
      </w:r>
    </w:p>
    <w:p w:rsidR="00DD24C0" w:rsidRPr="00BF407D" w:rsidRDefault="00DD24C0" w:rsidP="00DD24C0">
      <w:pPr>
        <w:pStyle w:val="2"/>
      </w:pPr>
      <w:bookmarkStart w:id="94" w:name="_Toc364153974"/>
      <w:bookmarkStart w:id="95" w:name="_Toc364154914"/>
      <w:r w:rsidRPr="00BF407D">
        <w:t>3.3. Планы будущей деятельности эмитента</w:t>
      </w:r>
      <w:bookmarkEnd w:id="94"/>
      <w:bookmarkEnd w:id="95"/>
    </w:p>
    <w:p w:rsidR="00DD24C0" w:rsidRPr="00BF407D" w:rsidRDefault="00DD24C0" w:rsidP="00DD24C0">
      <w:pPr>
        <w:tabs>
          <w:tab w:val="left" w:pos="993"/>
        </w:tabs>
        <w:spacing w:before="240"/>
        <w:ind w:left="567"/>
        <w:jc w:val="both"/>
        <w:rPr>
          <w:rStyle w:val="Subst"/>
          <w:bCs/>
          <w:iCs/>
        </w:rPr>
      </w:pPr>
      <w:r w:rsidRPr="00BF407D">
        <w:rPr>
          <w:rStyle w:val="Subst"/>
          <w:bCs/>
          <w:iCs/>
        </w:rPr>
        <w:tab/>
        <w:t xml:space="preserve">Исходя из потенциала роста рынков, текущего конкурентного положения Эмитента, сильных и слабых сторон, а также угроз и возможностей, определены </w:t>
      </w:r>
      <w:r w:rsidR="00810F84">
        <w:rPr>
          <w:rStyle w:val="Subst"/>
          <w:bCs/>
          <w:iCs/>
        </w:rPr>
        <w:t>ключевые</w:t>
      </w:r>
      <w:r w:rsidRPr="00BF407D">
        <w:rPr>
          <w:rStyle w:val="Subst"/>
          <w:bCs/>
          <w:iCs/>
        </w:rPr>
        <w:t xml:space="preserve"> задачи Эмитента на основных рынках.</w:t>
      </w:r>
    </w:p>
    <w:p w:rsidR="00DD24C0" w:rsidRPr="00BF407D" w:rsidRDefault="00DD24C0" w:rsidP="00DD24C0">
      <w:pPr>
        <w:tabs>
          <w:tab w:val="left" w:pos="284"/>
        </w:tabs>
        <w:spacing w:before="240"/>
        <w:ind w:left="284" w:hanging="284"/>
        <w:jc w:val="both"/>
        <w:rPr>
          <w:rStyle w:val="Subst"/>
          <w:bCs/>
          <w:iCs/>
        </w:rPr>
      </w:pPr>
      <w:r w:rsidRPr="00BF407D">
        <w:rPr>
          <w:rStyle w:val="Subst"/>
          <w:bCs/>
          <w:iCs/>
        </w:rPr>
        <w:t>•</w:t>
      </w:r>
      <w:r w:rsidRPr="00BF407D">
        <w:rPr>
          <w:rStyle w:val="Subst"/>
          <w:bCs/>
          <w:iCs/>
        </w:rPr>
        <w:tab/>
        <w:t>Рынок акций</w:t>
      </w:r>
    </w:p>
    <w:p w:rsidR="00DD24C0" w:rsidRPr="00BF407D" w:rsidRDefault="00DD24C0" w:rsidP="00810F84">
      <w:pPr>
        <w:tabs>
          <w:tab w:val="left" w:pos="993"/>
        </w:tabs>
        <w:spacing w:before="240"/>
        <w:ind w:left="567"/>
        <w:jc w:val="both"/>
        <w:rPr>
          <w:rStyle w:val="Subst"/>
          <w:bCs/>
          <w:iCs/>
        </w:rPr>
      </w:pPr>
      <w:r w:rsidRPr="00BF407D">
        <w:rPr>
          <w:rStyle w:val="Subst"/>
          <w:bCs/>
          <w:iCs/>
        </w:rPr>
        <w:tab/>
        <w:t xml:space="preserve">Эмитент стремится к росту на рынке акций – прежде всего, за счет возвращения размещений и ликвидности в Россию. </w:t>
      </w:r>
    </w:p>
    <w:p w:rsidR="00DD24C0" w:rsidRPr="00BF407D" w:rsidRDefault="00DD24C0" w:rsidP="00810F84">
      <w:pPr>
        <w:tabs>
          <w:tab w:val="left" w:pos="993"/>
        </w:tabs>
        <w:spacing w:before="120"/>
        <w:ind w:left="567"/>
        <w:jc w:val="both"/>
        <w:rPr>
          <w:rStyle w:val="Subst"/>
          <w:bCs/>
          <w:iCs/>
        </w:rPr>
      </w:pPr>
      <w:r w:rsidRPr="00BF407D">
        <w:rPr>
          <w:rStyle w:val="Subst"/>
          <w:bCs/>
          <w:iCs/>
        </w:rPr>
        <w:tab/>
        <w:t xml:space="preserve">Для этого Эмитент планирует в 2013–2015 гг. перейти на торги T+2, продолжить реформирование тарифов с целью обеспечить конкурентоспособность сервисов, привлечь </w:t>
      </w:r>
      <w:r w:rsidR="00810F84">
        <w:rPr>
          <w:rStyle w:val="Subst"/>
          <w:bCs/>
          <w:iCs/>
        </w:rPr>
        <w:t xml:space="preserve">новых </w:t>
      </w:r>
      <w:r w:rsidRPr="00BF407D">
        <w:rPr>
          <w:rStyle w:val="Subst"/>
          <w:bCs/>
          <w:iCs/>
        </w:rPr>
        <w:t xml:space="preserve">эмитентов, создать условия для формирования базы внешних и внутренних инвесторов, запустить ряд новых продуктов и систему кредитования ценными бумагами. </w:t>
      </w:r>
    </w:p>
    <w:p w:rsidR="00DD24C0" w:rsidRPr="00BF407D" w:rsidRDefault="00DD24C0" w:rsidP="00810F84">
      <w:pPr>
        <w:tabs>
          <w:tab w:val="left" w:pos="993"/>
        </w:tabs>
        <w:spacing w:before="120"/>
        <w:ind w:left="567"/>
        <w:jc w:val="both"/>
        <w:rPr>
          <w:rStyle w:val="Subst"/>
          <w:bCs/>
          <w:iCs/>
        </w:rPr>
      </w:pPr>
      <w:r w:rsidRPr="00BF407D">
        <w:rPr>
          <w:rStyle w:val="Subst"/>
          <w:bCs/>
          <w:iCs/>
        </w:rPr>
        <w:tab/>
        <w:t xml:space="preserve">На второе полугодие </w:t>
      </w:r>
      <w:smartTag w:uri="urn:schemas-microsoft-com:office:smarttags" w:element="metricconverter">
        <w:smartTagPr>
          <w:attr w:name="ProductID" w:val="2013 г"/>
        </w:smartTagPr>
        <w:r w:rsidRPr="00BF407D">
          <w:rPr>
            <w:rStyle w:val="Subst"/>
            <w:bCs/>
            <w:iCs/>
          </w:rPr>
          <w:t>2013 г</w:t>
        </w:r>
      </w:smartTag>
      <w:r w:rsidRPr="00BF407D">
        <w:rPr>
          <w:rStyle w:val="Subst"/>
          <w:bCs/>
          <w:iCs/>
        </w:rPr>
        <w:t>. запланированы следующие проекты:</w:t>
      </w:r>
    </w:p>
    <w:p w:rsidR="00DD24C0" w:rsidRPr="00DD24C0" w:rsidRDefault="00DD24C0" w:rsidP="00810F84">
      <w:pPr>
        <w:tabs>
          <w:tab w:val="left" w:pos="993"/>
        </w:tabs>
        <w:spacing w:before="240" w:after="0"/>
        <w:ind w:left="992" w:hanging="425"/>
        <w:jc w:val="both"/>
        <w:rPr>
          <w:rStyle w:val="Subst"/>
          <w:rFonts w:ascii="Calibri" w:hAnsi="Calibri"/>
          <w:bCs/>
          <w:iCs/>
          <w:sz w:val="22"/>
          <w:szCs w:val="22"/>
        </w:rPr>
      </w:pPr>
      <w:r w:rsidRPr="00BF407D">
        <w:rPr>
          <w:rStyle w:val="Subst"/>
          <w:bCs/>
          <w:iCs/>
        </w:rPr>
        <w:t>–</w:t>
      </w:r>
      <w:r w:rsidRPr="00BF407D">
        <w:rPr>
          <w:rStyle w:val="Subst"/>
          <w:bCs/>
          <w:iCs/>
        </w:rPr>
        <w:tab/>
        <w:t>переход с T+0 на T+2 с частичным обеспечением на фондовом рынке Московской Биржи;</w:t>
      </w:r>
    </w:p>
    <w:p w:rsidR="00DD24C0" w:rsidRPr="00BF407D" w:rsidRDefault="00DD24C0" w:rsidP="00810F84">
      <w:pPr>
        <w:tabs>
          <w:tab w:val="left" w:pos="993"/>
        </w:tabs>
        <w:spacing w:before="240" w:after="0"/>
        <w:ind w:left="992" w:hanging="425"/>
        <w:jc w:val="both"/>
        <w:rPr>
          <w:rStyle w:val="Subst"/>
          <w:rFonts w:ascii="Arial" w:hAnsi="Arial" w:cs="Arial"/>
          <w:bCs/>
          <w:iCs/>
          <w:sz w:val="22"/>
          <w:szCs w:val="22"/>
        </w:rPr>
      </w:pPr>
      <w:r w:rsidRPr="00BF407D">
        <w:rPr>
          <w:rStyle w:val="Subst"/>
          <w:bCs/>
          <w:iCs/>
        </w:rPr>
        <w:tab/>
      </w:r>
      <w:r w:rsidRPr="00BF407D">
        <w:rPr>
          <w:rStyle w:val="Subst"/>
        </w:rPr>
        <w:t xml:space="preserve">8 июля 2013 года на фондовом рынке Московской Биржи стартовал второй этап реализации проекта Т+: </w:t>
      </w:r>
      <w:hyperlink r:id="rId9" w:history="1">
        <w:r w:rsidRPr="00BF407D">
          <w:rPr>
            <w:rStyle w:val="Subst"/>
          </w:rPr>
          <w:t>число акций, торгуемых в режиме T+2, увеличено с 15 до 50</w:t>
        </w:r>
      </w:hyperlink>
      <w:r w:rsidRPr="00BF407D">
        <w:rPr>
          <w:rStyle w:val="Subst"/>
        </w:rPr>
        <w:t xml:space="preserve">. Все выпуски ОФЗ доступны в T+2 c 25 марта 2013 года. По торгуемым в Т+2 </w:t>
      </w:r>
      <w:r w:rsidR="00810F84">
        <w:rPr>
          <w:rStyle w:val="Subst"/>
        </w:rPr>
        <w:t xml:space="preserve">акциям </w:t>
      </w:r>
      <w:r w:rsidRPr="00BF407D">
        <w:rPr>
          <w:rStyle w:val="Subst"/>
        </w:rPr>
        <w:t xml:space="preserve"> параллельно сохраняется возможность заключения сделок в режиме Т0 до 30 августа 2013 года</w:t>
      </w:r>
      <w:r w:rsidRPr="00BF407D">
        <w:rPr>
          <w:rStyle w:val="Subst"/>
          <w:bCs/>
          <w:iCs/>
        </w:rPr>
        <w:t xml:space="preserve">. </w:t>
      </w:r>
    </w:p>
    <w:p w:rsidR="00DD24C0" w:rsidRPr="00BF407D" w:rsidRDefault="00DD24C0" w:rsidP="00810F84">
      <w:pPr>
        <w:tabs>
          <w:tab w:val="left" w:pos="993"/>
        </w:tabs>
        <w:spacing w:before="240" w:after="0"/>
        <w:ind w:left="992" w:hanging="425"/>
        <w:jc w:val="both"/>
        <w:rPr>
          <w:rStyle w:val="Subst"/>
          <w:bCs/>
          <w:iCs/>
        </w:rPr>
      </w:pPr>
      <w:r w:rsidRPr="00BF407D">
        <w:rPr>
          <w:rStyle w:val="Subst"/>
          <w:bCs/>
          <w:iCs/>
        </w:rPr>
        <w:tab/>
      </w:r>
      <w:r w:rsidRPr="00BF407D">
        <w:rPr>
          <w:rStyle w:val="Subst"/>
        </w:rPr>
        <w:t>Также участникам были предоставлены новые возможности</w:t>
      </w:r>
      <w:r w:rsidRPr="00BF407D">
        <w:rPr>
          <w:rStyle w:val="Subst"/>
          <w:bCs/>
          <w:iCs/>
        </w:rPr>
        <w:t>:</w:t>
      </w:r>
    </w:p>
    <w:p w:rsidR="00DD24C0" w:rsidRPr="00DD24C0" w:rsidRDefault="00DD24C0" w:rsidP="00810F84">
      <w:pPr>
        <w:pStyle w:val="a6"/>
        <w:widowControl/>
        <w:numPr>
          <w:ilvl w:val="0"/>
          <w:numId w:val="10"/>
        </w:numPr>
        <w:autoSpaceDE/>
        <w:autoSpaceDN/>
        <w:adjustRightInd/>
        <w:spacing w:before="0" w:after="0"/>
        <w:ind w:left="1349" w:hanging="215"/>
        <w:jc w:val="both"/>
        <w:rPr>
          <w:rStyle w:val="Subst"/>
        </w:rPr>
      </w:pPr>
      <w:r w:rsidRPr="00DD24C0">
        <w:rPr>
          <w:rStyle w:val="Subst"/>
        </w:rPr>
        <w:t xml:space="preserve">Единый счет на рынках Т0 и Т+2; </w:t>
      </w:r>
    </w:p>
    <w:p w:rsidR="00DD24C0" w:rsidRPr="00DD24C0" w:rsidRDefault="00DD24C0" w:rsidP="00810F84">
      <w:pPr>
        <w:pStyle w:val="a6"/>
        <w:widowControl/>
        <w:numPr>
          <w:ilvl w:val="0"/>
          <w:numId w:val="10"/>
        </w:numPr>
        <w:autoSpaceDE/>
        <w:autoSpaceDN/>
        <w:adjustRightInd/>
        <w:spacing w:before="0" w:after="0"/>
        <w:ind w:left="1349" w:hanging="215"/>
        <w:jc w:val="both"/>
        <w:rPr>
          <w:rStyle w:val="Subst"/>
        </w:rPr>
      </w:pPr>
      <w:r w:rsidRPr="00DD24C0">
        <w:rPr>
          <w:rStyle w:val="Subst"/>
        </w:rPr>
        <w:t xml:space="preserve">Заключение сделок на условиях "без необеспеченных продаж" и "без необеспеченных покупок"; </w:t>
      </w:r>
    </w:p>
    <w:p w:rsidR="00DD24C0" w:rsidRPr="00BF407D" w:rsidRDefault="00DD24C0" w:rsidP="00810F84">
      <w:pPr>
        <w:tabs>
          <w:tab w:val="left" w:pos="993"/>
        </w:tabs>
        <w:spacing w:before="120" w:after="0"/>
        <w:ind w:left="992" w:hanging="425"/>
        <w:jc w:val="both"/>
        <w:rPr>
          <w:rStyle w:val="Subst"/>
          <w:bCs/>
          <w:iCs/>
        </w:rPr>
      </w:pPr>
      <w:r w:rsidRPr="00BF407D">
        <w:rPr>
          <w:rStyle w:val="Subst"/>
          <w:bCs/>
          <w:iCs/>
        </w:rPr>
        <w:t>–</w:t>
      </w:r>
      <w:r w:rsidRPr="00BF407D">
        <w:rPr>
          <w:rStyle w:val="Subst"/>
          <w:bCs/>
          <w:iCs/>
        </w:rPr>
        <w:tab/>
      </w:r>
      <w:r w:rsidRPr="00BF407D">
        <w:rPr>
          <w:rStyle w:val="Subst"/>
          <w:bCs/>
          <w:iCs/>
        </w:rPr>
        <w:tab/>
        <w:t>модернизация листинга и создание премиального сегмента листинга (сроки реализации проекта зависят от даты вступления в силу Приказа ФСФР России «Об утверждении Порядка допуска ценных бумаг к организованным торгам»).</w:t>
      </w:r>
    </w:p>
    <w:p w:rsidR="00DD24C0" w:rsidRPr="00BF407D" w:rsidRDefault="00DD24C0" w:rsidP="00DD24C0">
      <w:pPr>
        <w:tabs>
          <w:tab w:val="left" w:pos="284"/>
        </w:tabs>
        <w:spacing w:before="240"/>
        <w:ind w:left="284" w:hanging="284"/>
        <w:jc w:val="both"/>
        <w:rPr>
          <w:rStyle w:val="Subst"/>
          <w:bCs/>
          <w:iCs/>
        </w:rPr>
      </w:pPr>
      <w:r w:rsidRPr="00BF407D">
        <w:rPr>
          <w:rStyle w:val="Subst"/>
          <w:bCs/>
          <w:iCs/>
        </w:rPr>
        <w:t>•</w:t>
      </w:r>
      <w:r w:rsidRPr="00BF407D">
        <w:rPr>
          <w:rStyle w:val="Subst"/>
          <w:bCs/>
          <w:iCs/>
        </w:rPr>
        <w:tab/>
        <w:t xml:space="preserve">Срочный рынок </w:t>
      </w:r>
    </w:p>
    <w:p w:rsidR="00DD24C0" w:rsidRPr="00BF407D" w:rsidRDefault="00DD24C0" w:rsidP="00DD24C0">
      <w:pPr>
        <w:tabs>
          <w:tab w:val="left" w:pos="993"/>
        </w:tabs>
        <w:spacing w:before="240"/>
        <w:ind w:left="567"/>
        <w:jc w:val="both"/>
        <w:rPr>
          <w:rStyle w:val="Subst"/>
          <w:bCs/>
          <w:iCs/>
        </w:rPr>
      </w:pPr>
      <w:r w:rsidRPr="00BF407D">
        <w:rPr>
          <w:rStyle w:val="Subst"/>
          <w:bCs/>
          <w:iCs/>
        </w:rPr>
        <w:tab/>
        <w:t xml:space="preserve">На срочном рынке Эмитент также нацеливается на агрессивный рост. Это связано со значительным потенциалом срочного рынка в России, который в данный момент находится в стадии становления. </w:t>
      </w:r>
    </w:p>
    <w:p w:rsidR="00DD24C0" w:rsidRPr="00BF407D" w:rsidRDefault="00DD24C0" w:rsidP="00DD24C0">
      <w:pPr>
        <w:tabs>
          <w:tab w:val="left" w:pos="993"/>
        </w:tabs>
        <w:spacing w:before="120"/>
        <w:ind w:left="567"/>
        <w:jc w:val="both"/>
        <w:rPr>
          <w:rStyle w:val="Subst"/>
          <w:bCs/>
          <w:iCs/>
        </w:rPr>
      </w:pPr>
      <w:r w:rsidRPr="00BF407D">
        <w:rPr>
          <w:rStyle w:val="Subst"/>
          <w:bCs/>
          <w:iCs/>
        </w:rPr>
        <w:tab/>
        <w:t xml:space="preserve">Для форсирования роста Эмитент планирует диверсифицировать бизнес на срочном рынке, привлечь новых участников (банки, коллективных инвесторов, нерезидентов и физических лиц), реализовать синергии между спот и срочным рынками, предложить конкурентоспособные сервисы для ОТС сегмента. </w:t>
      </w:r>
    </w:p>
    <w:p w:rsidR="00DD24C0" w:rsidRPr="00BF407D" w:rsidRDefault="00DD24C0" w:rsidP="00DD24C0">
      <w:pPr>
        <w:tabs>
          <w:tab w:val="left" w:pos="993"/>
        </w:tabs>
        <w:spacing w:before="120"/>
        <w:ind w:left="567"/>
        <w:jc w:val="both"/>
        <w:rPr>
          <w:rStyle w:val="Subst"/>
          <w:bCs/>
          <w:iCs/>
        </w:rPr>
      </w:pPr>
      <w:r w:rsidRPr="00BF407D">
        <w:rPr>
          <w:rStyle w:val="Subst"/>
          <w:bCs/>
          <w:iCs/>
        </w:rPr>
        <w:tab/>
        <w:t xml:space="preserve">На второе полугодие </w:t>
      </w:r>
      <w:smartTag w:uri="urn:schemas-microsoft-com:office:smarttags" w:element="metricconverter">
        <w:smartTagPr>
          <w:attr w:name="ProductID" w:val="2013 г"/>
        </w:smartTagPr>
        <w:r w:rsidRPr="00BF407D">
          <w:rPr>
            <w:rStyle w:val="Subst"/>
            <w:bCs/>
            <w:iCs/>
          </w:rPr>
          <w:t>2013 г</w:t>
        </w:r>
      </w:smartTag>
      <w:r w:rsidRPr="00BF407D">
        <w:rPr>
          <w:rStyle w:val="Subst"/>
          <w:bCs/>
          <w:iCs/>
        </w:rPr>
        <w:t xml:space="preserve">. на срочном рынке запланированы следующие проекты: </w:t>
      </w:r>
    </w:p>
    <w:p w:rsidR="00DD24C0" w:rsidRPr="00BF407D" w:rsidRDefault="00DD24C0" w:rsidP="00DD24C0">
      <w:pPr>
        <w:tabs>
          <w:tab w:val="left" w:pos="993"/>
        </w:tabs>
        <w:spacing w:before="120" w:after="0"/>
        <w:ind w:left="992" w:hanging="425"/>
        <w:jc w:val="both"/>
        <w:rPr>
          <w:rStyle w:val="Subst"/>
          <w:bCs/>
          <w:iCs/>
        </w:rPr>
      </w:pPr>
      <w:r w:rsidRPr="00BF407D">
        <w:rPr>
          <w:rStyle w:val="Subst"/>
          <w:bCs/>
          <w:iCs/>
        </w:rPr>
        <w:t>–</w:t>
      </w:r>
      <w:r w:rsidRPr="00BF407D">
        <w:rPr>
          <w:rStyle w:val="Subst"/>
          <w:bCs/>
          <w:iCs/>
        </w:rPr>
        <w:tab/>
        <w:t>развитие сегмента фьючерсов на процентные ставки;</w:t>
      </w:r>
    </w:p>
    <w:p w:rsidR="00DD24C0" w:rsidRPr="00BF407D" w:rsidRDefault="00DD24C0" w:rsidP="00DD24C0">
      <w:pPr>
        <w:tabs>
          <w:tab w:val="left" w:pos="993"/>
        </w:tabs>
        <w:spacing w:before="120" w:after="0"/>
        <w:ind w:left="992" w:hanging="425"/>
        <w:jc w:val="both"/>
        <w:rPr>
          <w:rStyle w:val="Subst"/>
          <w:bCs/>
          <w:iCs/>
        </w:rPr>
      </w:pPr>
      <w:r w:rsidRPr="00BF407D">
        <w:rPr>
          <w:rStyle w:val="Subst"/>
          <w:bCs/>
          <w:iCs/>
        </w:rPr>
        <w:t>–</w:t>
      </w:r>
      <w:r w:rsidRPr="00BF407D">
        <w:rPr>
          <w:rStyle w:val="Subst"/>
          <w:bCs/>
          <w:iCs/>
        </w:rPr>
        <w:tab/>
        <w:t>развитие сегмента фьючерсов на акции;</w:t>
      </w:r>
    </w:p>
    <w:p w:rsidR="00DD24C0" w:rsidRPr="00BF407D" w:rsidRDefault="00DD24C0" w:rsidP="00DD24C0">
      <w:pPr>
        <w:tabs>
          <w:tab w:val="left" w:pos="993"/>
        </w:tabs>
        <w:spacing w:before="120" w:after="0"/>
        <w:ind w:left="992" w:hanging="425"/>
        <w:jc w:val="both"/>
        <w:rPr>
          <w:rStyle w:val="Subst"/>
          <w:bCs/>
          <w:iCs/>
        </w:rPr>
      </w:pPr>
      <w:r w:rsidRPr="00BF407D">
        <w:rPr>
          <w:rStyle w:val="Subst"/>
          <w:bCs/>
          <w:iCs/>
        </w:rPr>
        <w:t>–</w:t>
      </w:r>
      <w:r w:rsidRPr="00BF407D">
        <w:rPr>
          <w:rStyle w:val="Subst"/>
          <w:bCs/>
          <w:iCs/>
        </w:rPr>
        <w:tab/>
        <w:t>развитие технологии «Сегрегированные счета» за счёт появления сервиса «Перевод позиций»;</w:t>
      </w:r>
    </w:p>
    <w:p w:rsidR="00DD24C0" w:rsidRPr="00BF407D" w:rsidRDefault="00DD24C0" w:rsidP="00DD24C0">
      <w:pPr>
        <w:tabs>
          <w:tab w:val="left" w:pos="993"/>
        </w:tabs>
        <w:spacing w:before="120" w:after="0"/>
        <w:ind w:left="992" w:hanging="425"/>
        <w:jc w:val="both"/>
        <w:rPr>
          <w:rStyle w:val="Subst"/>
          <w:bCs/>
          <w:iCs/>
        </w:rPr>
      </w:pPr>
      <w:r w:rsidRPr="00BF407D">
        <w:rPr>
          <w:rStyle w:val="Subst"/>
          <w:bCs/>
          <w:iCs/>
        </w:rPr>
        <w:t>–</w:t>
      </w:r>
      <w:r w:rsidRPr="00BF407D">
        <w:rPr>
          <w:rStyle w:val="Subst"/>
          <w:bCs/>
          <w:iCs/>
        </w:rPr>
        <w:tab/>
      </w:r>
      <w:r w:rsidRPr="00BF407D">
        <w:rPr>
          <w:rStyle w:val="Subst"/>
          <w:bCs/>
          <w:iCs/>
        </w:rPr>
        <w:tab/>
        <w:t xml:space="preserve">создание и запуск сервиса централизованного клиринга процентных и процентно-валютных </w:t>
      </w:r>
      <w:r w:rsidRPr="00BF407D">
        <w:rPr>
          <w:rStyle w:val="Subst"/>
          <w:bCs/>
          <w:iCs/>
          <w:lang w:val="en-US"/>
        </w:rPr>
        <w:t>OTC</w:t>
      </w:r>
      <w:r w:rsidRPr="00BF407D">
        <w:rPr>
          <w:rStyle w:val="Subst"/>
          <w:bCs/>
          <w:iCs/>
        </w:rPr>
        <w:t>-свопов.</w:t>
      </w:r>
    </w:p>
    <w:p w:rsidR="00810F84" w:rsidRPr="00BF407D" w:rsidRDefault="00810F84" w:rsidP="00810F84">
      <w:pPr>
        <w:tabs>
          <w:tab w:val="left" w:pos="426"/>
        </w:tabs>
        <w:spacing w:before="120" w:after="0"/>
        <w:ind w:left="284" w:hanging="284"/>
        <w:jc w:val="both"/>
        <w:rPr>
          <w:rStyle w:val="Subst"/>
          <w:bCs/>
          <w:iCs/>
        </w:rPr>
      </w:pPr>
      <w:r w:rsidRPr="00BF407D">
        <w:rPr>
          <w:rStyle w:val="Subst"/>
          <w:bCs/>
          <w:iCs/>
        </w:rPr>
        <w:t>•</w:t>
      </w:r>
      <w:r w:rsidRPr="00BF407D">
        <w:rPr>
          <w:rStyle w:val="Subst"/>
          <w:bCs/>
          <w:iCs/>
        </w:rPr>
        <w:tab/>
        <w:t xml:space="preserve">Валютно-денежный рынок </w:t>
      </w:r>
    </w:p>
    <w:p w:rsidR="00810F84" w:rsidRPr="00BF407D" w:rsidRDefault="00810F84" w:rsidP="00810F84">
      <w:pPr>
        <w:tabs>
          <w:tab w:val="left" w:pos="993"/>
        </w:tabs>
        <w:spacing w:before="240"/>
        <w:ind w:left="567"/>
        <w:jc w:val="both"/>
        <w:rPr>
          <w:rStyle w:val="Subst"/>
          <w:bCs/>
          <w:iCs/>
        </w:rPr>
      </w:pPr>
      <w:r w:rsidRPr="00BF407D">
        <w:rPr>
          <w:rStyle w:val="Subst"/>
          <w:bCs/>
          <w:iCs/>
        </w:rPr>
        <w:lastRenderedPageBreak/>
        <w:tab/>
        <w:t xml:space="preserve">В связи с тем, что денежный рынок в России является в основном биржевым, ключевой целью Эмитента является </w:t>
      </w:r>
      <w:r>
        <w:rPr>
          <w:rStyle w:val="Subst"/>
          <w:bCs/>
          <w:iCs/>
        </w:rPr>
        <w:t>сохранение и укрепление конкурентных позиций</w:t>
      </w:r>
      <w:r w:rsidRPr="00BF407D">
        <w:rPr>
          <w:rStyle w:val="Subst"/>
          <w:bCs/>
          <w:iCs/>
        </w:rPr>
        <w:t xml:space="preserve">. На валютном рынке Эмитент стремится обеспечить умеренный рост, в том числе за счет отвоевания доли от внебиржевого сегмента (торговых систем и FX-брокеров). </w:t>
      </w:r>
    </w:p>
    <w:p w:rsidR="00810F84" w:rsidRPr="00BF407D" w:rsidRDefault="00810F84" w:rsidP="00810F84">
      <w:pPr>
        <w:tabs>
          <w:tab w:val="left" w:pos="993"/>
        </w:tabs>
        <w:spacing w:before="120"/>
        <w:ind w:left="567"/>
        <w:jc w:val="both"/>
        <w:rPr>
          <w:rStyle w:val="Subst"/>
          <w:bCs/>
          <w:iCs/>
        </w:rPr>
      </w:pPr>
      <w:r w:rsidRPr="00BF407D">
        <w:rPr>
          <w:rStyle w:val="Subst"/>
          <w:bCs/>
          <w:iCs/>
        </w:rPr>
        <w:tab/>
        <w:t xml:space="preserve">На второе полугодие </w:t>
      </w:r>
      <w:smartTag w:uri="urn:schemas-microsoft-com:office:smarttags" w:element="metricconverter">
        <w:smartTagPr>
          <w:attr w:name="ProductID" w:val="2013 г"/>
        </w:smartTagPr>
        <w:r w:rsidRPr="00BF407D">
          <w:rPr>
            <w:rStyle w:val="Subst"/>
            <w:bCs/>
            <w:iCs/>
          </w:rPr>
          <w:t>2013 г</w:t>
        </w:r>
      </w:smartTag>
      <w:r w:rsidRPr="00BF407D">
        <w:rPr>
          <w:rStyle w:val="Subst"/>
          <w:bCs/>
          <w:iCs/>
        </w:rPr>
        <w:t xml:space="preserve">. запланированы следующие </w:t>
      </w:r>
      <w:r>
        <w:rPr>
          <w:rStyle w:val="Subst"/>
          <w:bCs/>
          <w:iCs/>
        </w:rPr>
        <w:t>ключевые</w:t>
      </w:r>
      <w:r w:rsidRPr="00BF407D">
        <w:rPr>
          <w:rStyle w:val="Subst"/>
          <w:bCs/>
          <w:iCs/>
        </w:rPr>
        <w:t xml:space="preserve"> проекты на валютно-денежном рынке: </w:t>
      </w:r>
    </w:p>
    <w:p w:rsidR="00810F84" w:rsidRPr="00BF407D" w:rsidRDefault="00810F84" w:rsidP="00810F84">
      <w:pPr>
        <w:pStyle w:val="a6"/>
        <w:numPr>
          <w:ilvl w:val="0"/>
          <w:numId w:val="9"/>
        </w:numPr>
        <w:tabs>
          <w:tab w:val="left" w:pos="993"/>
        </w:tabs>
        <w:spacing w:before="120" w:after="0"/>
        <w:jc w:val="both"/>
        <w:rPr>
          <w:rStyle w:val="Subst"/>
          <w:rFonts w:eastAsiaTheme="majorEastAsia"/>
          <w:bCs/>
        </w:rPr>
      </w:pPr>
      <w:r>
        <w:rPr>
          <w:rStyle w:val="Subst"/>
          <w:rFonts w:eastAsiaTheme="majorEastAsia"/>
        </w:rPr>
        <w:t>развитие</w:t>
      </w:r>
      <w:r w:rsidRPr="00BF407D">
        <w:rPr>
          <w:rStyle w:val="Subst"/>
          <w:rFonts w:eastAsiaTheme="majorEastAsia"/>
        </w:rPr>
        <w:t xml:space="preserve"> РЕПО с Центральным контрагентом;</w:t>
      </w:r>
    </w:p>
    <w:p w:rsidR="00810F84" w:rsidRPr="00BF407D" w:rsidRDefault="00810F84" w:rsidP="00810F84">
      <w:pPr>
        <w:pStyle w:val="a6"/>
        <w:numPr>
          <w:ilvl w:val="0"/>
          <w:numId w:val="9"/>
        </w:numPr>
        <w:tabs>
          <w:tab w:val="left" w:pos="993"/>
        </w:tabs>
        <w:spacing w:before="120" w:after="0"/>
        <w:jc w:val="both"/>
        <w:rPr>
          <w:rStyle w:val="Subst"/>
          <w:rFonts w:eastAsiaTheme="majorEastAsia"/>
          <w:bCs/>
        </w:rPr>
      </w:pPr>
      <w:r w:rsidRPr="00BF407D">
        <w:rPr>
          <w:rStyle w:val="Subst"/>
          <w:rFonts w:eastAsiaTheme="majorEastAsia"/>
        </w:rPr>
        <w:t>введение биржевого РЕПО с ЦБ с системой управления обеспечением НРД;</w:t>
      </w:r>
    </w:p>
    <w:p w:rsidR="00810F84" w:rsidRPr="00BF407D" w:rsidRDefault="00810F84" w:rsidP="00810F84">
      <w:pPr>
        <w:pStyle w:val="a6"/>
        <w:numPr>
          <w:ilvl w:val="0"/>
          <w:numId w:val="9"/>
        </w:numPr>
        <w:tabs>
          <w:tab w:val="left" w:pos="993"/>
        </w:tabs>
        <w:spacing w:before="120" w:after="0"/>
        <w:jc w:val="both"/>
        <w:rPr>
          <w:rStyle w:val="Subst"/>
          <w:rFonts w:eastAsiaTheme="majorEastAsia"/>
          <w:bCs/>
        </w:rPr>
      </w:pPr>
      <w:r w:rsidRPr="00BF407D">
        <w:rPr>
          <w:rStyle w:val="Subst"/>
          <w:rFonts w:eastAsiaTheme="majorEastAsia"/>
          <w:bCs/>
        </w:rPr>
        <w:t>модернизация двустороннего РЕПО;</w:t>
      </w:r>
    </w:p>
    <w:p w:rsidR="00810F84" w:rsidRPr="00BF407D" w:rsidRDefault="00810F84" w:rsidP="00810F84">
      <w:pPr>
        <w:pStyle w:val="a6"/>
        <w:numPr>
          <w:ilvl w:val="0"/>
          <w:numId w:val="9"/>
        </w:numPr>
        <w:tabs>
          <w:tab w:val="left" w:pos="993"/>
        </w:tabs>
        <w:spacing w:before="120" w:after="0"/>
        <w:jc w:val="both"/>
        <w:rPr>
          <w:rStyle w:val="Subst"/>
          <w:rFonts w:eastAsiaTheme="majorEastAsia"/>
          <w:bCs/>
        </w:rPr>
      </w:pPr>
      <w:r w:rsidRPr="00BF407D">
        <w:rPr>
          <w:rStyle w:val="Subst"/>
          <w:rFonts w:eastAsiaTheme="majorEastAsia"/>
        </w:rPr>
        <w:t xml:space="preserve">РЕПО с </w:t>
      </w:r>
      <w:r>
        <w:rPr>
          <w:rStyle w:val="Subst"/>
          <w:rFonts w:eastAsiaTheme="majorEastAsia"/>
        </w:rPr>
        <w:t xml:space="preserve">пулом бумаг (завершение в 2014 </w:t>
      </w:r>
      <w:r w:rsidRPr="00BF407D">
        <w:rPr>
          <w:rStyle w:val="Subst"/>
          <w:rFonts w:eastAsiaTheme="majorEastAsia"/>
        </w:rPr>
        <w:t>г.)</w:t>
      </w:r>
    </w:p>
    <w:p w:rsidR="00810F84" w:rsidRPr="00BF407D" w:rsidRDefault="00810F84" w:rsidP="00810F84">
      <w:pPr>
        <w:pStyle w:val="a6"/>
        <w:numPr>
          <w:ilvl w:val="0"/>
          <w:numId w:val="9"/>
        </w:numPr>
        <w:tabs>
          <w:tab w:val="left" w:pos="993"/>
        </w:tabs>
        <w:spacing w:before="120" w:after="0"/>
        <w:jc w:val="both"/>
        <w:rPr>
          <w:rStyle w:val="Subst"/>
          <w:rFonts w:eastAsiaTheme="majorEastAsia"/>
          <w:bCs/>
        </w:rPr>
      </w:pPr>
      <w:r w:rsidRPr="00BF407D">
        <w:rPr>
          <w:rStyle w:val="Subst"/>
          <w:rFonts w:eastAsiaTheme="majorEastAsia"/>
        </w:rPr>
        <w:t>расширение списка предоставляемых услуг на депозитно-кредитном рынке</w:t>
      </w:r>
      <w:r>
        <w:rPr>
          <w:rStyle w:val="Subst"/>
          <w:rFonts w:eastAsiaTheme="majorEastAsia"/>
        </w:rPr>
        <w:t xml:space="preserve"> – торговля  </w:t>
      </w:r>
      <w:r w:rsidRPr="00BF407D">
        <w:rPr>
          <w:rStyle w:val="Subst"/>
          <w:rFonts w:eastAsiaTheme="majorEastAsia"/>
        </w:rPr>
        <w:t>депозитами</w:t>
      </w:r>
      <w:r>
        <w:rPr>
          <w:rStyle w:val="Subst"/>
          <w:rFonts w:eastAsiaTheme="majorEastAsia"/>
        </w:rPr>
        <w:t xml:space="preserve"> (завершение в 2014 г.</w:t>
      </w:r>
      <w:r w:rsidRPr="00BF407D">
        <w:rPr>
          <w:rStyle w:val="Subst"/>
          <w:rFonts w:eastAsiaTheme="majorEastAsia"/>
        </w:rPr>
        <w:t>);</w:t>
      </w:r>
    </w:p>
    <w:p w:rsidR="00810F84" w:rsidRPr="00BF407D" w:rsidRDefault="00810F84" w:rsidP="00810F84">
      <w:pPr>
        <w:pStyle w:val="a6"/>
        <w:numPr>
          <w:ilvl w:val="0"/>
          <w:numId w:val="9"/>
        </w:numPr>
        <w:tabs>
          <w:tab w:val="left" w:pos="993"/>
        </w:tabs>
        <w:spacing w:before="120" w:after="0"/>
        <w:jc w:val="both"/>
        <w:rPr>
          <w:rStyle w:val="Subst"/>
          <w:rFonts w:eastAsiaTheme="majorEastAsia"/>
          <w:bCs/>
        </w:rPr>
      </w:pPr>
      <w:r w:rsidRPr="00BF407D">
        <w:rPr>
          <w:rStyle w:val="Subst"/>
          <w:rFonts w:eastAsiaTheme="majorEastAsia"/>
          <w:bCs/>
        </w:rPr>
        <w:t>развитие торгов валютными парами (новые длинные сделки своп по валютным парам юань/рубль и евро/рубль);</w:t>
      </w:r>
    </w:p>
    <w:p w:rsidR="00810F84" w:rsidRPr="00BF407D" w:rsidRDefault="00810F84" w:rsidP="00810F84">
      <w:pPr>
        <w:pStyle w:val="a6"/>
        <w:numPr>
          <w:ilvl w:val="0"/>
          <w:numId w:val="9"/>
        </w:numPr>
        <w:tabs>
          <w:tab w:val="left" w:pos="993"/>
        </w:tabs>
        <w:spacing w:before="120" w:after="0"/>
        <w:jc w:val="both"/>
        <w:rPr>
          <w:rStyle w:val="Subst"/>
          <w:rFonts w:eastAsiaTheme="majorEastAsia"/>
          <w:bCs/>
        </w:rPr>
      </w:pPr>
      <w:r w:rsidRPr="00BF407D">
        <w:rPr>
          <w:rStyle w:val="Subst"/>
          <w:rFonts w:eastAsiaTheme="majorEastAsia"/>
          <w:bCs/>
        </w:rPr>
        <w:t>доступ к торгам на валютном рынке посредством торговой системы срочного рынка;</w:t>
      </w:r>
    </w:p>
    <w:p w:rsidR="00810F84" w:rsidRPr="00BF407D" w:rsidRDefault="00810F84" w:rsidP="00810F84">
      <w:pPr>
        <w:pStyle w:val="a6"/>
        <w:numPr>
          <w:ilvl w:val="0"/>
          <w:numId w:val="9"/>
        </w:numPr>
        <w:tabs>
          <w:tab w:val="left" w:pos="993"/>
        </w:tabs>
        <w:spacing w:before="120" w:after="0"/>
        <w:jc w:val="both"/>
        <w:rPr>
          <w:rStyle w:val="Subst"/>
          <w:rFonts w:eastAsiaTheme="majorEastAsia"/>
          <w:bCs/>
        </w:rPr>
      </w:pPr>
      <w:r w:rsidRPr="00BF407D">
        <w:rPr>
          <w:rStyle w:val="Subst"/>
          <w:rFonts w:eastAsiaTheme="majorEastAsia"/>
          <w:bCs/>
        </w:rPr>
        <w:t>организация торгов в режиме аукциона с Банком России;</w:t>
      </w:r>
    </w:p>
    <w:p w:rsidR="00810F84" w:rsidRPr="00BF407D" w:rsidRDefault="00810F84" w:rsidP="00810F84">
      <w:pPr>
        <w:pStyle w:val="a6"/>
        <w:numPr>
          <w:ilvl w:val="0"/>
          <w:numId w:val="9"/>
        </w:numPr>
        <w:tabs>
          <w:tab w:val="left" w:pos="993"/>
        </w:tabs>
        <w:spacing w:before="120" w:after="0"/>
        <w:jc w:val="both"/>
        <w:rPr>
          <w:rStyle w:val="Subst"/>
          <w:rFonts w:eastAsiaTheme="majorEastAsia"/>
          <w:bCs/>
        </w:rPr>
      </w:pPr>
      <w:r w:rsidRPr="00BF407D">
        <w:rPr>
          <w:rStyle w:val="Subst"/>
          <w:rFonts w:eastAsiaTheme="majorEastAsia"/>
          <w:bCs/>
        </w:rPr>
        <w:t xml:space="preserve">создание условий для единого клиринга по спот рынку и рынку </w:t>
      </w:r>
      <w:proofErr w:type="spellStart"/>
      <w:r w:rsidRPr="00BF407D">
        <w:rPr>
          <w:rStyle w:val="Subst"/>
          <w:rFonts w:eastAsiaTheme="majorEastAsia"/>
          <w:bCs/>
        </w:rPr>
        <w:t>деривативов</w:t>
      </w:r>
      <w:proofErr w:type="spellEnd"/>
      <w:r w:rsidRPr="00BF407D">
        <w:rPr>
          <w:rStyle w:val="Subst"/>
          <w:rFonts w:eastAsiaTheme="majorEastAsia"/>
          <w:bCs/>
        </w:rPr>
        <w:t xml:space="preserve"> на валюту;</w:t>
      </w:r>
    </w:p>
    <w:p w:rsidR="00810F84" w:rsidRPr="00BF407D" w:rsidRDefault="00810F84" w:rsidP="00810F84">
      <w:pPr>
        <w:pStyle w:val="a6"/>
        <w:numPr>
          <w:ilvl w:val="0"/>
          <w:numId w:val="9"/>
        </w:numPr>
        <w:tabs>
          <w:tab w:val="left" w:pos="993"/>
        </w:tabs>
        <w:spacing w:before="120" w:after="0"/>
        <w:jc w:val="both"/>
        <w:rPr>
          <w:rStyle w:val="Subst"/>
          <w:rFonts w:eastAsiaTheme="majorEastAsia"/>
        </w:rPr>
      </w:pPr>
      <w:r w:rsidRPr="00BF407D">
        <w:rPr>
          <w:rStyle w:val="Subst"/>
          <w:rFonts w:eastAsiaTheme="majorEastAsia"/>
          <w:bCs/>
        </w:rPr>
        <w:t xml:space="preserve">расширение доступа нерезидентов к валютному рынку, в </w:t>
      </w:r>
      <w:proofErr w:type="spellStart"/>
      <w:r w:rsidRPr="00BF407D">
        <w:rPr>
          <w:rStyle w:val="Subst"/>
          <w:rFonts w:eastAsiaTheme="majorEastAsia"/>
          <w:bCs/>
        </w:rPr>
        <w:t>т.ч</w:t>
      </w:r>
      <w:proofErr w:type="spellEnd"/>
      <w:r w:rsidRPr="00BF407D">
        <w:rPr>
          <w:rStyle w:val="Subst"/>
          <w:rFonts w:eastAsiaTheme="majorEastAsia"/>
          <w:bCs/>
        </w:rPr>
        <w:t>. в качестве клиринговых участников</w:t>
      </w:r>
      <w:r w:rsidRPr="00BF407D">
        <w:rPr>
          <w:rStyle w:val="Subst"/>
          <w:rFonts w:eastAsiaTheme="majorEastAsia"/>
        </w:rPr>
        <w:t>.</w:t>
      </w:r>
    </w:p>
    <w:p w:rsidR="00810F84" w:rsidRPr="00BF407D" w:rsidRDefault="00810F84" w:rsidP="00810F84">
      <w:pPr>
        <w:tabs>
          <w:tab w:val="left" w:pos="993"/>
        </w:tabs>
        <w:spacing w:before="120"/>
        <w:ind w:left="567"/>
        <w:jc w:val="both"/>
        <w:rPr>
          <w:rStyle w:val="Subst"/>
          <w:bCs/>
        </w:rPr>
      </w:pPr>
      <w:r w:rsidRPr="00BF407D">
        <w:rPr>
          <w:rStyle w:val="Subst"/>
          <w:bCs/>
        </w:rPr>
        <w:tab/>
        <w:t>В июле 2013 в операции РЕПО с Центральным контрагентом были допуще</w:t>
      </w:r>
      <w:r>
        <w:rPr>
          <w:rStyle w:val="Subst"/>
          <w:bCs/>
        </w:rPr>
        <w:t xml:space="preserve">ны акции (в адресном режиме) и </w:t>
      </w:r>
      <w:r w:rsidRPr="00BF407D">
        <w:rPr>
          <w:rStyle w:val="Subst"/>
          <w:bCs/>
        </w:rPr>
        <w:t xml:space="preserve">введен код расчетов </w:t>
      </w:r>
      <w:r w:rsidRPr="00BF407D">
        <w:rPr>
          <w:rStyle w:val="Subst"/>
          <w:bCs/>
          <w:lang w:val="en-US"/>
        </w:rPr>
        <w:t>Y</w:t>
      </w:r>
      <w:r w:rsidRPr="00BF407D">
        <w:rPr>
          <w:rStyle w:val="Subst"/>
          <w:bCs/>
        </w:rPr>
        <w:t>1/</w:t>
      </w:r>
      <w:r w:rsidRPr="00BF407D">
        <w:rPr>
          <w:rStyle w:val="Subst"/>
          <w:bCs/>
          <w:lang w:val="en-US"/>
        </w:rPr>
        <w:t>Y</w:t>
      </w:r>
      <w:r w:rsidRPr="00BF407D">
        <w:rPr>
          <w:rStyle w:val="Subst"/>
          <w:bCs/>
        </w:rPr>
        <w:t xml:space="preserve">2. В рамках развития данного проекта в </w:t>
      </w:r>
      <w:smartTag w:uri="urn:schemas-microsoft-com:office:smarttags" w:element="metricconverter">
        <w:smartTagPr>
          <w:attr w:name="ProductID" w:val="2013 г"/>
        </w:smartTagPr>
        <w:r w:rsidRPr="00BF407D">
          <w:rPr>
            <w:rStyle w:val="Subst"/>
            <w:bCs/>
          </w:rPr>
          <w:t>2013 г</w:t>
        </w:r>
      </w:smartTag>
      <w:r w:rsidRPr="00BF407D">
        <w:rPr>
          <w:rStyle w:val="Subst"/>
          <w:bCs/>
        </w:rPr>
        <w:t>. планируется допустить в РЕПО с Центральным контрагентом корпоративные облигации, ввести новые коды расчетов, связанные заявки, ввести ограничение на минимальную сумму заявки и пр.</w:t>
      </w:r>
    </w:p>
    <w:p w:rsidR="00810F84" w:rsidRPr="00BF407D" w:rsidRDefault="00810F84" w:rsidP="00810F84">
      <w:pPr>
        <w:tabs>
          <w:tab w:val="left" w:pos="993"/>
        </w:tabs>
        <w:spacing w:before="120"/>
        <w:ind w:left="567"/>
        <w:jc w:val="both"/>
        <w:rPr>
          <w:rStyle w:val="Subst"/>
          <w:bCs/>
        </w:rPr>
      </w:pPr>
      <w:r w:rsidRPr="00BF407D">
        <w:rPr>
          <w:rStyle w:val="Subst"/>
          <w:bCs/>
        </w:rPr>
        <w:tab/>
        <w:t>В июле 2013 года реализована возможность заключения сделок РЕПО с расчетам</w:t>
      </w:r>
      <w:r>
        <w:rPr>
          <w:rStyle w:val="Subst"/>
          <w:bCs/>
        </w:rPr>
        <w:t xml:space="preserve">и в </w:t>
      </w:r>
      <w:r w:rsidRPr="00BF407D">
        <w:rPr>
          <w:rStyle w:val="Subst"/>
          <w:bCs/>
        </w:rPr>
        <w:t>иностранной валюте.</w:t>
      </w:r>
    </w:p>
    <w:p w:rsidR="00DD24C0" w:rsidRPr="00BF407D" w:rsidRDefault="00810F84" w:rsidP="00810F84">
      <w:pPr>
        <w:tabs>
          <w:tab w:val="left" w:pos="993"/>
        </w:tabs>
        <w:spacing w:before="120"/>
        <w:ind w:left="567"/>
        <w:jc w:val="both"/>
        <w:rPr>
          <w:rStyle w:val="Subst"/>
          <w:bCs/>
        </w:rPr>
      </w:pPr>
      <w:r w:rsidRPr="00BF407D">
        <w:rPr>
          <w:rStyle w:val="Subst"/>
          <w:bCs/>
        </w:rPr>
        <w:tab/>
        <w:t xml:space="preserve">В </w:t>
      </w:r>
      <w:r>
        <w:rPr>
          <w:rStyle w:val="Subst"/>
          <w:bCs/>
        </w:rPr>
        <w:t xml:space="preserve">апреле 2013 года в </w:t>
      </w:r>
      <w:r w:rsidRPr="00BF407D">
        <w:rPr>
          <w:rStyle w:val="Subst"/>
          <w:bCs/>
        </w:rPr>
        <w:t>рамках развития торгов валютными парами были введены новые инструменты торгов валютной парой китайский юань/российский рубль: инструменты с расчетами «завтра» (CNYRUB_TOM), «Т+2» (CNYRUB_LTV только во внесистемном режиме) и сделки своп CNY_TODTOM и CNY_TOMSPT, а также осуществлен переход на торговлю</w:t>
      </w:r>
      <w:r>
        <w:rPr>
          <w:rStyle w:val="Subst"/>
          <w:bCs/>
        </w:rPr>
        <w:t xml:space="preserve"> юанем с частичным обеспечением.</w:t>
      </w:r>
    </w:p>
    <w:p w:rsidR="00DD24C0" w:rsidRPr="00BF407D" w:rsidRDefault="00DD24C0" w:rsidP="00DD24C0">
      <w:pPr>
        <w:tabs>
          <w:tab w:val="left" w:pos="284"/>
        </w:tabs>
        <w:spacing w:before="240"/>
        <w:ind w:left="284" w:hanging="284"/>
        <w:jc w:val="both"/>
        <w:rPr>
          <w:rStyle w:val="Subst"/>
          <w:bCs/>
          <w:iCs/>
        </w:rPr>
      </w:pPr>
      <w:r w:rsidRPr="00BF407D">
        <w:rPr>
          <w:rStyle w:val="Subst"/>
          <w:bCs/>
          <w:iCs/>
        </w:rPr>
        <w:t>•</w:t>
      </w:r>
      <w:r w:rsidRPr="00BF407D">
        <w:rPr>
          <w:rStyle w:val="Subst"/>
          <w:bCs/>
          <w:iCs/>
        </w:rPr>
        <w:tab/>
        <w:t>Рынок облигаций</w:t>
      </w:r>
    </w:p>
    <w:p w:rsidR="00DD24C0" w:rsidRPr="00BF407D" w:rsidRDefault="00DD24C0" w:rsidP="00DD24C0">
      <w:pPr>
        <w:tabs>
          <w:tab w:val="left" w:pos="993"/>
        </w:tabs>
        <w:spacing w:before="240"/>
        <w:ind w:left="567"/>
        <w:jc w:val="both"/>
        <w:rPr>
          <w:rStyle w:val="Subst"/>
          <w:bCs/>
          <w:iCs/>
        </w:rPr>
      </w:pPr>
      <w:r w:rsidRPr="00BF407D">
        <w:rPr>
          <w:rStyle w:val="Subst"/>
          <w:bCs/>
          <w:iCs/>
        </w:rPr>
        <w:tab/>
        <w:t xml:space="preserve">В связи с высокой долей биржевого сегмента и либерализацией рынка государственных ценных бумаг, ключевой задачей Эмитента на рынке облигаций является предотвращение ухода рынка во внебиржевой сегмент. </w:t>
      </w:r>
    </w:p>
    <w:p w:rsidR="00DD24C0" w:rsidRPr="00BF407D" w:rsidRDefault="00DD24C0" w:rsidP="00DD24C0">
      <w:pPr>
        <w:tabs>
          <w:tab w:val="left" w:pos="993"/>
        </w:tabs>
        <w:spacing w:before="120"/>
        <w:ind w:left="567"/>
        <w:jc w:val="both"/>
        <w:rPr>
          <w:rStyle w:val="Subst"/>
          <w:bCs/>
          <w:iCs/>
        </w:rPr>
      </w:pPr>
      <w:r w:rsidRPr="00BF407D">
        <w:rPr>
          <w:rStyle w:val="Subst"/>
          <w:bCs/>
          <w:iCs/>
        </w:rPr>
        <w:tab/>
        <w:t xml:space="preserve">Для решения этой задачи Эмитент планирует в </w:t>
      </w:r>
      <w:smartTag w:uri="urn:schemas-microsoft-com:office:smarttags" w:element="metricconverter">
        <w:smartTagPr>
          <w:attr w:name="ProductID" w:val="2013 г"/>
        </w:smartTagPr>
        <w:r w:rsidRPr="00BF407D">
          <w:rPr>
            <w:rStyle w:val="Subst"/>
            <w:bCs/>
            <w:iCs/>
          </w:rPr>
          <w:t>2013 г</w:t>
        </w:r>
      </w:smartTag>
      <w:r w:rsidRPr="00BF407D">
        <w:rPr>
          <w:rStyle w:val="Subst"/>
          <w:bCs/>
          <w:iCs/>
        </w:rPr>
        <w:t>. реализовать следующие проекты:</w:t>
      </w:r>
    </w:p>
    <w:p w:rsidR="002A77BB" w:rsidRDefault="00DD24C0" w:rsidP="00DD24C0">
      <w:pPr>
        <w:tabs>
          <w:tab w:val="left" w:pos="993"/>
        </w:tabs>
        <w:spacing w:before="120" w:after="0"/>
        <w:ind w:left="992" w:hanging="425"/>
        <w:jc w:val="both"/>
        <w:rPr>
          <w:rStyle w:val="Subst"/>
          <w:bCs/>
          <w:iCs/>
        </w:rPr>
      </w:pPr>
      <w:r w:rsidRPr="00BF407D">
        <w:rPr>
          <w:rStyle w:val="Subst"/>
          <w:bCs/>
          <w:iCs/>
        </w:rPr>
        <w:t>–</w:t>
      </w:r>
      <w:r w:rsidRPr="00BF407D">
        <w:rPr>
          <w:rStyle w:val="Subst"/>
          <w:bCs/>
          <w:iCs/>
        </w:rPr>
        <w:tab/>
        <w:t xml:space="preserve">модернизация листинга (сроки реализации проекта зависят от даты вступления в силу Приказа ФСФР России «Об утверждении Порядка допуска ценных </w:t>
      </w:r>
      <w:r w:rsidR="002A77BB">
        <w:rPr>
          <w:rStyle w:val="Subst"/>
          <w:bCs/>
          <w:iCs/>
        </w:rPr>
        <w:t>бумаг к организованным торгам»);</w:t>
      </w:r>
    </w:p>
    <w:p w:rsidR="00DD24C0" w:rsidRPr="00BF407D" w:rsidRDefault="002A77BB" w:rsidP="00DD24C0">
      <w:pPr>
        <w:tabs>
          <w:tab w:val="left" w:pos="993"/>
        </w:tabs>
        <w:spacing w:before="120" w:after="0"/>
        <w:ind w:left="992" w:hanging="425"/>
        <w:jc w:val="both"/>
        <w:rPr>
          <w:rStyle w:val="Subst"/>
          <w:bCs/>
          <w:iCs/>
        </w:rPr>
      </w:pPr>
      <w:r w:rsidRPr="00BF407D">
        <w:rPr>
          <w:rStyle w:val="Subst"/>
          <w:bCs/>
          <w:iCs/>
        </w:rPr>
        <w:t>–</w:t>
      </w:r>
      <w:r w:rsidRPr="00BF407D">
        <w:rPr>
          <w:rStyle w:val="Subst"/>
          <w:bCs/>
          <w:iCs/>
        </w:rPr>
        <w:tab/>
      </w:r>
      <w:r>
        <w:rPr>
          <w:rStyle w:val="Subst"/>
          <w:bCs/>
          <w:iCs/>
        </w:rPr>
        <w:t>развитие новых видов дополнительных услуг для участников рынка.</w:t>
      </w:r>
      <w:r w:rsidR="00DD24C0" w:rsidRPr="00BF407D">
        <w:rPr>
          <w:rStyle w:val="Subst"/>
          <w:bCs/>
          <w:iCs/>
        </w:rPr>
        <w:t xml:space="preserve"> </w:t>
      </w:r>
    </w:p>
    <w:p w:rsidR="00DD24C0" w:rsidRPr="00BF407D" w:rsidRDefault="00DD24C0" w:rsidP="00DD24C0">
      <w:pPr>
        <w:tabs>
          <w:tab w:val="left" w:pos="284"/>
        </w:tabs>
        <w:spacing w:before="240"/>
        <w:ind w:left="284" w:hanging="284"/>
        <w:jc w:val="both"/>
        <w:rPr>
          <w:rStyle w:val="Subst"/>
          <w:bCs/>
          <w:iCs/>
        </w:rPr>
      </w:pPr>
      <w:r w:rsidRPr="00BF407D">
        <w:rPr>
          <w:rStyle w:val="Subst"/>
          <w:bCs/>
          <w:iCs/>
        </w:rPr>
        <w:tab/>
        <w:t>В дальнейшем, в планы Эмитента также входит оптимизация функционала по размещению ценных бумаг и изменение требований по раскрытию информации, расширение географии эмитентов и типов обращающихся облигаций, привлечение инвесторов-нерезидентов, совершенствование законодательства.</w:t>
      </w:r>
    </w:p>
    <w:p w:rsidR="00DD24C0" w:rsidRPr="00BF407D" w:rsidRDefault="00DD24C0" w:rsidP="00DD24C0">
      <w:pPr>
        <w:tabs>
          <w:tab w:val="left" w:pos="284"/>
        </w:tabs>
        <w:spacing w:before="240"/>
        <w:ind w:left="284" w:hanging="284"/>
        <w:jc w:val="both"/>
        <w:rPr>
          <w:rStyle w:val="Subst"/>
          <w:bCs/>
          <w:iCs/>
        </w:rPr>
      </w:pPr>
      <w:r w:rsidRPr="00BF407D">
        <w:rPr>
          <w:rStyle w:val="Subst"/>
          <w:bCs/>
          <w:iCs/>
        </w:rPr>
        <w:t xml:space="preserve"> •</w:t>
      </w:r>
      <w:r w:rsidRPr="00BF407D">
        <w:rPr>
          <w:rStyle w:val="Subst"/>
          <w:bCs/>
          <w:iCs/>
        </w:rPr>
        <w:tab/>
        <w:t>Товарный рынок</w:t>
      </w:r>
    </w:p>
    <w:p w:rsidR="00DD24C0" w:rsidRPr="00BF407D" w:rsidRDefault="00DD24C0" w:rsidP="00DD24C0">
      <w:pPr>
        <w:tabs>
          <w:tab w:val="left" w:pos="993"/>
        </w:tabs>
        <w:spacing w:before="240"/>
        <w:ind w:left="567"/>
        <w:jc w:val="both"/>
        <w:rPr>
          <w:rStyle w:val="Subst"/>
          <w:bCs/>
          <w:iCs/>
        </w:rPr>
      </w:pPr>
      <w:r w:rsidRPr="009B22DF">
        <w:rPr>
          <w:rStyle w:val="Subst"/>
          <w:bCs/>
          <w:iCs/>
        </w:rPr>
        <w:tab/>
        <w:t>До конца 2013г. планируется реализация проекта по организации биржевой торговли драгоценными металлами, в рамках которого будет осуществлен запуск торги золотом и серебром за российские рубли.</w:t>
      </w:r>
      <w:r w:rsidRPr="00BF407D">
        <w:rPr>
          <w:rStyle w:val="Subst"/>
          <w:bCs/>
          <w:iCs/>
        </w:rPr>
        <w:t xml:space="preserve"> </w:t>
      </w:r>
    </w:p>
    <w:p w:rsidR="00DD24C0" w:rsidRPr="00BF407D" w:rsidRDefault="00DD24C0" w:rsidP="00DD24C0">
      <w:pPr>
        <w:tabs>
          <w:tab w:val="left" w:pos="284"/>
        </w:tabs>
        <w:spacing w:before="240"/>
        <w:ind w:left="284" w:hanging="284"/>
        <w:jc w:val="both"/>
        <w:rPr>
          <w:rStyle w:val="Subst"/>
          <w:bCs/>
          <w:iCs/>
        </w:rPr>
      </w:pPr>
      <w:r w:rsidRPr="00BF407D">
        <w:rPr>
          <w:rStyle w:val="Subst"/>
          <w:bCs/>
          <w:iCs/>
        </w:rPr>
        <w:t>•</w:t>
      </w:r>
      <w:r w:rsidRPr="00BF407D">
        <w:rPr>
          <w:rStyle w:val="Subst"/>
          <w:bCs/>
          <w:iCs/>
        </w:rPr>
        <w:tab/>
        <w:t>Клиринг</w:t>
      </w:r>
    </w:p>
    <w:p w:rsidR="00DD24C0" w:rsidRPr="00BF407D" w:rsidRDefault="00DD24C0" w:rsidP="00DD24C0">
      <w:pPr>
        <w:tabs>
          <w:tab w:val="left" w:pos="993"/>
        </w:tabs>
        <w:spacing w:before="240"/>
        <w:ind w:left="567"/>
        <w:jc w:val="both"/>
        <w:rPr>
          <w:rStyle w:val="Subst"/>
          <w:bCs/>
          <w:iCs/>
        </w:rPr>
      </w:pPr>
      <w:r w:rsidRPr="00BF407D">
        <w:rPr>
          <w:rStyle w:val="Subst"/>
          <w:bCs/>
          <w:iCs/>
        </w:rPr>
        <w:tab/>
        <w:t>В рамках развития системы клиринга Эмитент во втором квартале 2013г. начал реализацию проектов:</w:t>
      </w:r>
    </w:p>
    <w:p w:rsidR="00DD24C0" w:rsidRPr="00BF407D" w:rsidRDefault="00DD24C0" w:rsidP="00DD24C0">
      <w:pPr>
        <w:tabs>
          <w:tab w:val="left" w:pos="993"/>
        </w:tabs>
        <w:spacing w:before="120"/>
        <w:ind w:left="567"/>
        <w:jc w:val="both"/>
        <w:rPr>
          <w:rStyle w:val="Subst"/>
          <w:bCs/>
          <w:iCs/>
        </w:rPr>
      </w:pPr>
      <w:r w:rsidRPr="00BF407D">
        <w:rPr>
          <w:rStyle w:val="Subst"/>
          <w:bCs/>
          <w:iCs/>
        </w:rPr>
        <w:lastRenderedPageBreak/>
        <w:t>–</w:t>
      </w:r>
      <w:r w:rsidRPr="00BF407D">
        <w:rPr>
          <w:rStyle w:val="Subst"/>
          <w:bCs/>
          <w:iCs/>
        </w:rPr>
        <w:tab/>
        <w:t>Передача обязательств и обеспечения клиента участника клиринга другому участнику клиринга в случае дефолта (данный проект включает в себя проект Срочного рынка – сегрегированные счета: перевод позиций);</w:t>
      </w:r>
    </w:p>
    <w:p w:rsidR="00DD24C0" w:rsidRPr="00BF407D" w:rsidRDefault="00DD24C0" w:rsidP="00DD24C0">
      <w:pPr>
        <w:tabs>
          <w:tab w:val="left" w:pos="993"/>
        </w:tabs>
        <w:spacing w:before="120" w:after="0"/>
        <w:ind w:left="992" w:hanging="425"/>
        <w:jc w:val="both"/>
        <w:rPr>
          <w:rStyle w:val="Subst"/>
          <w:bCs/>
          <w:iCs/>
        </w:rPr>
      </w:pPr>
      <w:r w:rsidRPr="00BF407D">
        <w:rPr>
          <w:rStyle w:val="Subst"/>
          <w:bCs/>
          <w:iCs/>
        </w:rPr>
        <w:t>–</w:t>
      </w:r>
      <w:r w:rsidRPr="00BF407D">
        <w:rPr>
          <w:rStyle w:val="Subst"/>
          <w:bCs/>
          <w:iCs/>
        </w:rPr>
        <w:tab/>
        <w:t xml:space="preserve">Единое обеспечение и единая система </w:t>
      </w:r>
      <w:proofErr w:type="spellStart"/>
      <w:r w:rsidRPr="00BF407D">
        <w:rPr>
          <w:rStyle w:val="Subst"/>
          <w:bCs/>
          <w:iCs/>
        </w:rPr>
        <w:t>маржирования</w:t>
      </w:r>
      <w:proofErr w:type="spellEnd"/>
      <w:r w:rsidRPr="00BF407D">
        <w:rPr>
          <w:rStyle w:val="Subst"/>
          <w:bCs/>
          <w:iCs/>
        </w:rPr>
        <w:t xml:space="preserve">. </w:t>
      </w:r>
    </w:p>
    <w:p w:rsidR="00DD24C0" w:rsidRPr="00BF407D" w:rsidRDefault="00DD24C0" w:rsidP="00DD24C0">
      <w:pPr>
        <w:tabs>
          <w:tab w:val="left" w:pos="284"/>
        </w:tabs>
        <w:spacing w:before="240"/>
        <w:ind w:left="284" w:hanging="284"/>
        <w:jc w:val="both"/>
        <w:rPr>
          <w:rStyle w:val="Subst"/>
          <w:bCs/>
          <w:iCs/>
        </w:rPr>
      </w:pPr>
      <w:r w:rsidRPr="00BF407D">
        <w:rPr>
          <w:rStyle w:val="Subst"/>
          <w:bCs/>
          <w:iCs/>
        </w:rPr>
        <w:t>•</w:t>
      </w:r>
      <w:r w:rsidRPr="00BF407D">
        <w:rPr>
          <w:rStyle w:val="Subst"/>
          <w:bCs/>
          <w:iCs/>
        </w:rPr>
        <w:tab/>
        <w:t>Технологическая платформа и ИТ-услуги</w:t>
      </w:r>
    </w:p>
    <w:p w:rsidR="00DD24C0" w:rsidRPr="00BF407D" w:rsidRDefault="00DD24C0" w:rsidP="00DD24C0">
      <w:pPr>
        <w:tabs>
          <w:tab w:val="left" w:pos="993"/>
        </w:tabs>
        <w:spacing w:before="240"/>
        <w:ind w:left="567"/>
        <w:jc w:val="both"/>
        <w:rPr>
          <w:rStyle w:val="Subst"/>
          <w:bCs/>
          <w:iCs/>
        </w:rPr>
      </w:pPr>
      <w:r w:rsidRPr="00BF407D">
        <w:rPr>
          <w:rStyle w:val="Subst"/>
          <w:bCs/>
          <w:iCs/>
        </w:rPr>
        <w:tab/>
        <w:t>Одной из важнейших целей Эмитента является создание надежной и производительной технологической платформы и набора технологических услуг.</w:t>
      </w:r>
    </w:p>
    <w:p w:rsidR="00DD24C0" w:rsidRPr="00BF407D" w:rsidRDefault="00DD24C0" w:rsidP="00DD24C0">
      <w:pPr>
        <w:tabs>
          <w:tab w:val="left" w:pos="993"/>
        </w:tabs>
        <w:spacing w:before="120"/>
        <w:ind w:left="567"/>
        <w:jc w:val="both"/>
        <w:rPr>
          <w:rStyle w:val="Subst"/>
          <w:bCs/>
          <w:iCs/>
        </w:rPr>
      </w:pPr>
      <w:r w:rsidRPr="00BF407D">
        <w:rPr>
          <w:rStyle w:val="Subst"/>
          <w:bCs/>
          <w:iCs/>
        </w:rPr>
        <w:tab/>
        <w:t xml:space="preserve">Планы Эмитента на </w:t>
      </w:r>
      <w:smartTag w:uri="urn:schemas-microsoft-com:office:smarttags" w:element="metricconverter">
        <w:smartTagPr>
          <w:attr w:name="ProductID" w:val="2013 г"/>
        </w:smartTagPr>
        <w:r w:rsidRPr="00BF407D">
          <w:rPr>
            <w:rStyle w:val="Subst"/>
            <w:bCs/>
            <w:iCs/>
          </w:rPr>
          <w:t>2013 г</w:t>
        </w:r>
      </w:smartTag>
      <w:r w:rsidRPr="00BF407D">
        <w:rPr>
          <w:rStyle w:val="Subst"/>
          <w:bCs/>
          <w:iCs/>
        </w:rPr>
        <w:t>. включают следующие проекты:</w:t>
      </w:r>
    </w:p>
    <w:p w:rsidR="00DD24C0" w:rsidRPr="00BF407D" w:rsidRDefault="00DD24C0" w:rsidP="00DD24C0">
      <w:pPr>
        <w:tabs>
          <w:tab w:val="left" w:pos="993"/>
        </w:tabs>
        <w:spacing w:before="120" w:after="0"/>
        <w:ind w:left="992" w:hanging="425"/>
        <w:jc w:val="both"/>
        <w:rPr>
          <w:rStyle w:val="Subst"/>
          <w:bCs/>
          <w:iCs/>
        </w:rPr>
      </w:pPr>
      <w:r w:rsidRPr="00BF407D">
        <w:rPr>
          <w:rStyle w:val="Subst"/>
          <w:bCs/>
          <w:iCs/>
        </w:rPr>
        <w:t>–</w:t>
      </w:r>
      <w:r w:rsidRPr="00BF407D">
        <w:rPr>
          <w:rStyle w:val="Subst"/>
          <w:bCs/>
          <w:iCs/>
        </w:rPr>
        <w:tab/>
        <w:t>унификация платформ доступа к торгово-клиринговым счетам;</w:t>
      </w:r>
    </w:p>
    <w:p w:rsidR="00DD24C0" w:rsidRDefault="00DD24C0" w:rsidP="00DD24C0">
      <w:pPr>
        <w:tabs>
          <w:tab w:val="left" w:pos="993"/>
        </w:tabs>
        <w:spacing w:before="120" w:after="0"/>
        <w:ind w:left="992" w:hanging="425"/>
        <w:jc w:val="both"/>
        <w:rPr>
          <w:rStyle w:val="Subst"/>
          <w:bCs/>
          <w:iCs/>
        </w:rPr>
      </w:pPr>
      <w:r w:rsidRPr="00BF407D">
        <w:rPr>
          <w:rStyle w:val="Subst"/>
          <w:bCs/>
          <w:iCs/>
        </w:rPr>
        <w:t>–</w:t>
      </w:r>
      <w:r w:rsidRPr="00BF407D">
        <w:rPr>
          <w:rStyle w:val="Subst"/>
          <w:bCs/>
          <w:iCs/>
        </w:rPr>
        <w:tab/>
        <w:t>создание перспективной торговой и клиринговой платформы для всех рынк</w:t>
      </w:r>
      <w:r>
        <w:rPr>
          <w:rStyle w:val="Subst"/>
          <w:bCs/>
          <w:iCs/>
        </w:rPr>
        <w:t>ов (завершение в 2014–2015 гг.);</w:t>
      </w:r>
    </w:p>
    <w:p w:rsidR="00DD24C0" w:rsidRPr="00BF407D" w:rsidRDefault="00DD24C0" w:rsidP="00DD24C0">
      <w:pPr>
        <w:tabs>
          <w:tab w:val="left" w:pos="993"/>
        </w:tabs>
        <w:spacing w:before="120" w:after="0"/>
        <w:ind w:left="992" w:hanging="425"/>
        <w:jc w:val="both"/>
        <w:rPr>
          <w:rStyle w:val="Subst"/>
          <w:bCs/>
          <w:iCs/>
        </w:rPr>
      </w:pPr>
      <w:r w:rsidRPr="00BF407D">
        <w:rPr>
          <w:rStyle w:val="Subst"/>
          <w:bCs/>
          <w:iCs/>
        </w:rPr>
        <w:t>–</w:t>
      </w:r>
      <w:r w:rsidRPr="00BF407D">
        <w:rPr>
          <w:rStyle w:val="Subst"/>
          <w:bCs/>
          <w:iCs/>
        </w:rPr>
        <w:tab/>
        <w:t>создание нового центра обработки данных (ЦОД)</w:t>
      </w:r>
    </w:p>
    <w:p w:rsidR="00DD24C0" w:rsidRPr="00BF407D" w:rsidRDefault="00DD24C0" w:rsidP="00DD24C0">
      <w:pPr>
        <w:tabs>
          <w:tab w:val="left" w:pos="284"/>
        </w:tabs>
        <w:spacing w:before="240"/>
        <w:ind w:left="284" w:hanging="284"/>
        <w:jc w:val="both"/>
        <w:rPr>
          <w:rStyle w:val="Subst"/>
          <w:rFonts w:ascii="Calibri" w:hAnsi="Calibri"/>
          <w:b w:val="0"/>
          <w:bCs/>
          <w:iCs/>
        </w:rPr>
      </w:pPr>
      <w:r w:rsidRPr="00BF407D">
        <w:rPr>
          <w:rStyle w:val="Subst"/>
          <w:bCs/>
          <w:iCs/>
        </w:rPr>
        <w:t>•</w:t>
      </w:r>
      <w:r w:rsidRPr="00BF407D">
        <w:rPr>
          <w:rStyle w:val="Subst"/>
          <w:bCs/>
          <w:iCs/>
        </w:rPr>
        <w:tab/>
        <w:t>Регуляторная реформа</w:t>
      </w:r>
      <w:r w:rsidRPr="00BF407D">
        <w:rPr>
          <w:rStyle w:val="Subst"/>
          <w:rFonts w:ascii="Calibri" w:hAnsi="Calibri"/>
          <w:b w:val="0"/>
          <w:bCs/>
          <w:iCs/>
        </w:rPr>
        <w:t xml:space="preserve"> </w:t>
      </w:r>
    </w:p>
    <w:p w:rsidR="00DD24C0" w:rsidRPr="00BF407D" w:rsidRDefault="00DD24C0" w:rsidP="00DD24C0">
      <w:pPr>
        <w:tabs>
          <w:tab w:val="left" w:pos="993"/>
        </w:tabs>
        <w:spacing w:before="240"/>
        <w:ind w:left="567"/>
        <w:jc w:val="both"/>
        <w:rPr>
          <w:rStyle w:val="Subst"/>
          <w:bCs/>
          <w:iCs/>
        </w:rPr>
      </w:pPr>
      <w:r w:rsidRPr="00BF407D">
        <w:rPr>
          <w:rStyle w:val="Subst"/>
          <w:bCs/>
          <w:iCs/>
        </w:rPr>
        <w:tab/>
        <w:t xml:space="preserve">Достижение стратегических целей Эмитента предполагает проведение определенных законодательных изменений. Задержки в их проведении могут вызвать необходимость пересмотра сроков реализации </w:t>
      </w:r>
      <w:r w:rsidR="002A77BB">
        <w:rPr>
          <w:rStyle w:val="Subst"/>
          <w:bCs/>
          <w:iCs/>
        </w:rPr>
        <w:t>ключевых</w:t>
      </w:r>
      <w:r w:rsidRPr="00BF407D">
        <w:rPr>
          <w:rStyle w:val="Subst"/>
          <w:bCs/>
          <w:iCs/>
        </w:rPr>
        <w:t xml:space="preserve"> инициатив Эмитента. В этой связи Эмитент стремится активно способствовать ускорению процесса проведения регуляторной реформы в России.</w:t>
      </w:r>
    </w:p>
    <w:p w:rsidR="00DD24C0" w:rsidRPr="00BF407D" w:rsidRDefault="00DD24C0" w:rsidP="00DD24C0">
      <w:pPr>
        <w:tabs>
          <w:tab w:val="left" w:pos="993"/>
        </w:tabs>
        <w:spacing w:before="120"/>
        <w:ind w:left="567"/>
        <w:jc w:val="both"/>
        <w:rPr>
          <w:rStyle w:val="Subst"/>
          <w:bCs/>
          <w:iCs/>
        </w:rPr>
      </w:pPr>
      <w:r w:rsidRPr="00BF407D">
        <w:rPr>
          <w:rStyle w:val="Subst"/>
          <w:bCs/>
          <w:iCs/>
        </w:rPr>
        <w:tab/>
        <w:t>В 2013–2015 гг. основные усилия Эмитента в этой области будут сосредоточены на четырех сферах:</w:t>
      </w:r>
    </w:p>
    <w:p w:rsidR="00DD24C0" w:rsidRPr="00BF407D" w:rsidRDefault="00DD24C0" w:rsidP="00DD24C0">
      <w:pPr>
        <w:tabs>
          <w:tab w:val="left" w:pos="993"/>
        </w:tabs>
        <w:spacing w:before="120" w:after="0"/>
        <w:ind w:left="992" w:hanging="425"/>
        <w:jc w:val="both"/>
        <w:rPr>
          <w:rStyle w:val="Subst"/>
          <w:bCs/>
          <w:iCs/>
        </w:rPr>
      </w:pPr>
      <w:r w:rsidRPr="00BF407D">
        <w:rPr>
          <w:rStyle w:val="Subst"/>
          <w:bCs/>
          <w:iCs/>
        </w:rPr>
        <w:t>–</w:t>
      </w:r>
      <w:r w:rsidRPr="00BF407D">
        <w:rPr>
          <w:rStyle w:val="Subst"/>
          <w:bCs/>
          <w:iCs/>
        </w:rPr>
        <w:tab/>
        <w:t xml:space="preserve">условия для эмитентов и требования к ним; </w:t>
      </w:r>
    </w:p>
    <w:p w:rsidR="00DD24C0" w:rsidRPr="00BF407D" w:rsidRDefault="00DD24C0" w:rsidP="00DD24C0">
      <w:pPr>
        <w:tabs>
          <w:tab w:val="left" w:pos="993"/>
        </w:tabs>
        <w:spacing w:before="120" w:after="0"/>
        <w:ind w:left="992" w:hanging="425"/>
        <w:jc w:val="both"/>
        <w:rPr>
          <w:rStyle w:val="Subst"/>
          <w:bCs/>
          <w:iCs/>
        </w:rPr>
      </w:pPr>
      <w:r w:rsidRPr="00BF407D">
        <w:rPr>
          <w:rStyle w:val="Subst"/>
          <w:bCs/>
          <w:iCs/>
        </w:rPr>
        <w:t>–</w:t>
      </w:r>
      <w:r w:rsidRPr="00BF407D">
        <w:rPr>
          <w:rStyle w:val="Subst"/>
          <w:bCs/>
          <w:iCs/>
        </w:rPr>
        <w:tab/>
        <w:t xml:space="preserve">технология торгов и </w:t>
      </w:r>
      <w:proofErr w:type="spellStart"/>
      <w:r w:rsidRPr="00BF407D">
        <w:rPr>
          <w:rStyle w:val="Subst"/>
          <w:bCs/>
          <w:iCs/>
        </w:rPr>
        <w:t>посттрейдинга</w:t>
      </w:r>
      <w:proofErr w:type="spellEnd"/>
      <w:r w:rsidRPr="00BF407D">
        <w:rPr>
          <w:rStyle w:val="Subst"/>
          <w:bCs/>
          <w:iCs/>
        </w:rPr>
        <w:t xml:space="preserve">; </w:t>
      </w:r>
    </w:p>
    <w:p w:rsidR="00DD24C0" w:rsidRPr="00BF407D" w:rsidRDefault="00DD24C0" w:rsidP="00DD24C0">
      <w:pPr>
        <w:tabs>
          <w:tab w:val="left" w:pos="993"/>
        </w:tabs>
        <w:spacing w:before="120" w:after="0"/>
        <w:ind w:left="992" w:hanging="425"/>
        <w:jc w:val="both"/>
        <w:rPr>
          <w:rStyle w:val="Subst"/>
          <w:bCs/>
          <w:iCs/>
        </w:rPr>
      </w:pPr>
      <w:r w:rsidRPr="00BF407D">
        <w:rPr>
          <w:rStyle w:val="Subst"/>
          <w:bCs/>
          <w:iCs/>
        </w:rPr>
        <w:t>–</w:t>
      </w:r>
      <w:r w:rsidRPr="00BF407D">
        <w:rPr>
          <w:rStyle w:val="Subst"/>
          <w:bCs/>
          <w:iCs/>
        </w:rPr>
        <w:tab/>
        <w:t xml:space="preserve">условия и стимулы для институциональных инвесторов; </w:t>
      </w:r>
    </w:p>
    <w:p w:rsidR="00DD24C0" w:rsidRPr="00BF407D" w:rsidRDefault="00DD24C0" w:rsidP="00DD24C0">
      <w:pPr>
        <w:tabs>
          <w:tab w:val="left" w:pos="993"/>
        </w:tabs>
        <w:spacing w:before="120" w:after="0"/>
        <w:ind w:left="992" w:hanging="425"/>
        <w:jc w:val="both"/>
        <w:rPr>
          <w:rStyle w:val="Subst"/>
          <w:bCs/>
          <w:iCs/>
        </w:rPr>
      </w:pPr>
      <w:r w:rsidRPr="00BF407D">
        <w:rPr>
          <w:rStyle w:val="Subst"/>
          <w:bCs/>
          <w:iCs/>
        </w:rPr>
        <w:t>–</w:t>
      </w:r>
      <w:r w:rsidRPr="00BF407D">
        <w:rPr>
          <w:rStyle w:val="Subst"/>
          <w:bCs/>
          <w:iCs/>
        </w:rPr>
        <w:tab/>
        <w:t>стимулирование индивидуальных инвесторов.</w:t>
      </w:r>
    </w:p>
    <w:p w:rsidR="00DD24C0" w:rsidRPr="00BF407D" w:rsidRDefault="00DD24C0" w:rsidP="00DD24C0">
      <w:pPr>
        <w:tabs>
          <w:tab w:val="left" w:pos="993"/>
        </w:tabs>
        <w:spacing w:before="120"/>
        <w:ind w:left="567"/>
        <w:jc w:val="both"/>
        <w:rPr>
          <w:rStyle w:val="Subst"/>
          <w:bCs/>
          <w:iCs/>
        </w:rPr>
      </w:pPr>
      <w:r w:rsidRPr="00BF407D">
        <w:rPr>
          <w:rStyle w:val="Subst"/>
          <w:bCs/>
          <w:iCs/>
        </w:rPr>
        <w:tab/>
        <w:t>Источником будущих доходов будет являться прибыль от хозяйственной деятельности Эмитента.</w:t>
      </w:r>
    </w:p>
    <w:p w:rsidR="00DD24C0" w:rsidRPr="00BF407D" w:rsidRDefault="00DD24C0" w:rsidP="00DD24C0">
      <w:pPr>
        <w:tabs>
          <w:tab w:val="left" w:pos="993"/>
        </w:tabs>
        <w:spacing w:before="240" w:after="0"/>
        <w:ind w:left="567"/>
        <w:jc w:val="both"/>
        <w:rPr>
          <w:rStyle w:val="Subst"/>
        </w:rPr>
      </w:pPr>
      <w:r w:rsidRPr="00BF407D">
        <w:rPr>
          <w:rStyle w:val="Subst"/>
          <w:bCs/>
          <w:iCs/>
        </w:rPr>
        <w:tab/>
        <w:t>Изменение основной деятельности эмитента не планируется.</w:t>
      </w:r>
    </w:p>
    <w:p w:rsidR="00C34437" w:rsidRDefault="00C34437" w:rsidP="00474F23">
      <w:pPr>
        <w:pStyle w:val="2"/>
        <w:jc w:val="both"/>
      </w:pPr>
      <w:bookmarkStart w:id="96" w:name="_Toc364153975"/>
      <w:bookmarkStart w:id="97" w:name="_Toc364154915"/>
      <w:r>
        <w:t>3.4. Участие эмитента в банковских группах, банковских холдингах, холдингах и ассоциациях</w:t>
      </w:r>
      <w:bookmarkEnd w:id="96"/>
      <w:bookmarkEnd w:id="97"/>
    </w:p>
    <w:p w:rsidR="00C34437" w:rsidRDefault="00C34437" w:rsidP="00474F23">
      <w:pPr>
        <w:ind w:left="200"/>
        <w:jc w:val="both"/>
      </w:pPr>
      <w:r>
        <w:rPr>
          <w:rStyle w:val="Subst"/>
          <w:bCs/>
          <w:iCs/>
        </w:rPr>
        <w:t>Изменения в составе информации настоящего пункта в отчетном квартале не происходили</w:t>
      </w:r>
    </w:p>
    <w:p w:rsidR="003E7741" w:rsidRDefault="003E7741" w:rsidP="003E7741">
      <w:pPr>
        <w:pStyle w:val="2"/>
      </w:pPr>
      <w:bookmarkStart w:id="98" w:name="_Toc356374014"/>
      <w:bookmarkStart w:id="99" w:name="_Toc364153976"/>
      <w:bookmarkStart w:id="100" w:name="_Toc364154916"/>
      <w:r>
        <w:t>3.5. Подконтрольные эмитенту организации, имеющие для него существенное значение</w:t>
      </w:r>
      <w:bookmarkEnd w:id="98"/>
      <w:bookmarkEnd w:id="99"/>
      <w:bookmarkEnd w:id="100"/>
    </w:p>
    <w:p w:rsidR="003E7741" w:rsidRDefault="003E7741" w:rsidP="003E7741">
      <w:pPr>
        <w:tabs>
          <w:tab w:val="left" w:pos="426"/>
        </w:tabs>
        <w:spacing w:before="240"/>
        <w:ind w:left="426" w:hanging="228"/>
        <w:jc w:val="both"/>
        <w:rPr>
          <w:rStyle w:val="Subst"/>
        </w:rPr>
      </w:pPr>
      <w:r>
        <w:t>1)</w:t>
      </w:r>
      <w:r>
        <w:tab/>
        <w:t>Полное фирменное наименование:</w:t>
      </w:r>
      <w:r>
        <w:rPr>
          <w:b/>
          <w:bCs/>
          <w:i/>
          <w:iCs/>
        </w:rPr>
        <w:t xml:space="preserve"> Акционерный Коммерческий Банк "Национальный Клиринговый</w:t>
      </w:r>
      <w:r>
        <w:rPr>
          <w:rStyle w:val="Subst"/>
        </w:rPr>
        <w:t xml:space="preserve"> Центр" (Закрытое акционерное общество)</w:t>
      </w:r>
    </w:p>
    <w:p w:rsidR="003E7741" w:rsidRDefault="003E7741" w:rsidP="003E7741">
      <w:pPr>
        <w:spacing w:before="120" w:after="0"/>
        <w:ind w:left="425"/>
        <w:jc w:val="both"/>
      </w:pPr>
      <w:r>
        <w:t>Сокращенное фирменное наименование:</w:t>
      </w:r>
      <w:r>
        <w:rPr>
          <w:b/>
          <w:bCs/>
          <w:i/>
          <w:iCs/>
        </w:rPr>
        <w:t xml:space="preserve"> ЗАО АКБ "Национальный Клиринговый Центр"</w:t>
      </w:r>
    </w:p>
    <w:p w:rsidR="003E7741" w:rsidRDefault="003E7741" w:rsidP="003E7741">
      <w:pPr>
        <w:spacing w:before="120" w:after="0"/>
        <w:ind w:left="425"/>
        <w:jc w:val="both"/>
      </w:pPr>
      <w:r>
        <w:t xml:space="preserve">Место нахождения: </w:t>
      </w:r>
      <w:r>
        <w:rPr>
          <w:b/>
          <w:bCs/>
          <w:i/>
          <w:iCs/>
        </w:rPr>
        <w:t xml:space="preserve">125009, Россия, Москва, Большой </w:t>
      </w:r>
      <w:proofErr w:type="spellStart"/>
      <w:r>
        <w:rPr>
          <w:b/>
          <w:bCs/>
          <w:i/>
          <w:iCs/>
        </w:rPr>
        <w:t>Кисловский</w:t>
      </w:r>
      <w:proofErr w:type="spellEnd"/>
      <w:r>
        <w:rPr>
          <w:b/>
          <w:bCs/>
          <w:i/>
          <w:iCs/>
        </w:rPr>
        <w:t xml:space="preserve"> переулок, д. 13</w:t>
      </w:r>
    </w:p>
    <w:p w:rsidR="003E7741" w:rsidRDefault="003E7741" w:rsidP="003E7741">
      <w:pPr>
        <w:spacing w:before="120" w:after="0"/>
        <w:ind w:left="425"/>
        <w:jc w:val="both"/>
      </w:pPr>
      <w:r>
        <w:t>ИНН:</w:t>
      </w:r>
      <w:r>
        <w:rPr>
          <w:b/>
          <w:bCs/>
          <w:i/>
          <w:iCs/>
        </w:rPr>
        <w:t xml:space="preserve"> 7750004023</w:t>
      </w:r>
    </w:p>
    <w:p w:rsidR="003E7741" w:rsidRDefault="003E7741" w:rsidP="003E7741">
      <w:pPr>
        <w:spacing w:before="120" w:after="0"/>
        <w:ind w:left="425"/>
        <w:jc w:val="both"/>
      </w:pPr>
      <w:r>
        <w:t>ОГРН:</w:t>
      </w:r>
      <w:r>
        <w:rPr>
          <w:b/>
          <w:bCs/>
          <w:i/>
          <w:iCs/>
        </w:rPr>
        <w:t xml:space="preserve"> 1067711004481</w:t>
      </w:r>
    </w:p>
    <w:p w:rsidR="003E7741" w:rsidRDefault="003E7741" w:rsidP="003E7741">
      <w:pPr>
        <w:spacing w:before="120" w:after="0"/>
        <w:ind w:left="425"/>
        <w:jc w:val="both"/>
      </w:pPr>
      <w:r>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Pr>
          <w:b/>
          <w:bCs/>
          <w:i/>
          <w:iCs/>
        </w:rPr>
        <w:t>участие в подконтрольной организации</w:t>
      </w:r>
    </w:p>
    <w:p w:rsidR="003E7741" w:rsidRDefault="003E7741" w:rsidP="003E7741">
      <w:pPr>
        <w:spacing w:before="120" w:after="0"/>
        <w:ind w:left="425"/>
        <w:jc w:val="both"/>
      </w:pPr>
      <w:r>
        <w:t>Признак осуществления эмитентом контроля над организацией, в отношении которой он является контролирующим лицом:</w:t>
      </w:r>
      <w:r>
        <w:rPr>
          <w:b/>
          <w:bCs/>
          <w:i/>
          <w:iCs/>
        </w:rPr>
        <w:t xml:space="preserve"> право распоряжаться более 50 процентов голосов в высшем органе </w:t>
      </w:r>
      <w:r>
        <w:rPr>
          <w:b/>
          <w:bCs/>
          <w:i/>
          <w:iCs/>
        </w:rPr>
        <w:lastRenderedPageBreak/>
        <w:t>управления подконтрольной эмитенту организации</w:t>
      </w:r>
    </w:p>
    <w:p w:rsidR="003E7741" w:rsidRDefault="003E7741" w:rsidP="003E7741">
      <w:pPr>
        <w:spacing w:before="120" w:after="0"/>
        <w:ind w:left="425"/>
        <w:jc w:val="both"/>
      </w:pPr>
      <w:r>
        <w:t>Вид контроля:</w:t>
      </w:r>
      <w:r>
        <w:rPr>
          <w:b/>
          <w:bCs/>
          <w:i/>
          <w:iCs/>
        </w:rPr>
        <w:t xml:space="preserve"> прямой контроль</w:t>
      </w:r>
    </w:p>
    <w:p w:rsidR="003E7741" w:rsidRDefault="003E7741" w:rsidP="003E7741">
      <w:pPr>
        <w:spacing w:before="120" w:after="0"/>
        <w:ind w:left="425"/>
        <w:jc w:val="both"/>
      </w:pPr>
      <w:r>
        <w:t>Доля эмитента в уставном капитале подконтрольной организации, %:</w:t>
      </w:r>
      <w:r>
        <w:rPr>
          <w:b/>
          <w:bCs/>
          <w:i/>
          <w:iCs/>
        </w:rPr>
        <w:t xml:space="preserve"> 100</w:t>
      </w:r>
    </w:p>
    <w:p w:rsidR="003E7741" w:rsidRDefault="003E7741" w:rsidP="003E7741">
      <w:pPr>
        <w:spacing w:before="120" w:after="0"/>
        <w:ind w:left="425"/>
        <w:jc w:val="both"/>
      </w:pPr>
      <w:r>
        <w:t>Доля обыкновенных акций, принадлежащих эмитенту, %:</w:t>
      </w:r>
      <w:r>
        <w:rPr>
          <w:b/>
          <w:bCs/>
          <w:i/>
          <w:iCs/>
        </w:rPr>
        <w:t xml:space="preserve"> 100</w:t>
      </w:r>
    </w:p>
    <w:p w:rsidR="003E7741" w:rsidRDefault="003E7741" w:rsidP="003E7741">
      <w:pPr>
        <w:spacing w:before="120" w:after="0"/>
        <w:ind w:left="425"/>
        <w:jc w:val="both"/>
      </w:pPr>
      <w:r>
        <w:t>Доля подконтрольной организации в уставном капитале эмитента, %:</w:t>
      </w:r>
      <w:r>
        <w:rPr>
          <w:b/>
          <w:bCs/>
          <w:i/>
          <w:iCs/>
        </w:rPr>
        <w:t xml:space="preserve"> 0</w:t>
      </w:r>
    </w:p>
    <w:p w:rsidR="003E7741" w:rsidRDefault="003E7741" w:rsidP="003E7741">
      <w:pPr>
        <w:spacing w:before="120" w:after="0"/>
        <w:ind w:left="425"/>
        <w:jc w:val="both"/>
      </w:pPr>
      <w:r>
        <w:t>Доля обыкновенных акций эмитента, принадлежащих подконтрольной организации, %:</w:t>
      </w:r>
      <w:r>
        <w:rPr>
          <w:b/>
          <w:bCs/>
          <w:i/>
          <w:iCs/>
        </w:rPr>
        <w:t xml:space="preserve"> 0</w:t>
      </w:r>
    </w:p>
    <w:p w:rsidR="003E7741" w:rsidRDefault="003E7741" w:rsidP="003E7741">
      <w:pPr>
        <w:spacing w:before="120" w:after="0"/>
        <w:ind w:left="425"/>
        <w:jc w:val="both"/>
      </w:pPr>
      <w:r>
        <w:t xml:space="preserve">Описание основного вида деятельности общества: </w:t>
      </w:r>
      <w:r>
        <w:rPr>
          <w:b/>
          <w:bCs/>
          <w:i/>
          <w:iCs/>
        </w:rPr>
        <w:t>банковская деятельность, клиринговая деятельность</w:t>
      </w:r>
    </w:p>
    <w:p w:rsidR="003E7741" w:rsidRDefault="003E7741" w:rsidP="003E7741">
      <w:pPr>
        <w:spacing w:before="120" w:after="0"/>
        <w:ind w:left="425"/>
        <w:jc w:val="both"/>
      </w:pPr>
      <w:r>
        <w:t>Состав совета директоров (наблюдательного совета) общества:</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34437">
        <w:tc>
          <w:tcPr>
            <w:tcW w:w="565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ФИО</w:t>
            </w:r>
          </w:p>
        </w:tc>
        <w:tc>
          <w:tcPr>
            <w:tcW w:w="12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Доля принадлежащих лицу обыкновенных акций эмитента, %</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Лыков Сергей Петрович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Афанасьев Александр Константинович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Волков Максим Сергеевич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proofErr w:type="spellStart"/>
            <w:r>
              <w:t>Голутвин</w:t>
            </w:r>
            <w:proofErr w:type="spellEnd"/>
            <w:r>
              <w:t xml:space="preserve"> Игорь Андреевич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Денисов Юрий Олегович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Ермолаев Николай Витальевич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Исмаилов Алексей Андреевич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proofErr w:type="spellStart"/>
            <w:r>
              <w:t>Монин</w:t>
            </w:r>
            <w:proofErr w:type="spellEnd"/>
            <w:r>
              <w:t xml:space="preserve"> Сергей Александрович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Мохначев Дмитрий Викторович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Сафонов Максим Викторович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Соловьев Денис Вячеславович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Хавин Алексей Сергеевич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Предтеченский Анатолий Николаевич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proofErr w:type="spellStart"/>
            <w:r>
              <w:t>Тулин</w:t>
            </w:r>
            <w:proofErr w:type="spellEnd"/>
            <w:r>
              <w:t xml:space="preserve"> Дмитрий Владиславович</w:t>
            </w:r>
          </w:p>
        </w:tc>
        <w:tc>
          <w:tcPr>
            <w:tcW w:w="12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0</w:t>
            </w:r>
          </w:p>
        </w:tc>
      </w:tr>
    </w:tbl>
    <w:p w:rsidR="003E7741" w:rsidRDefault="003E7741" w:rsidP="003E7741">
      <w:pPr>
        <w:spacing w:before="120" w:after="0"/>
        <w:ind w:left="425"/>
        <w:jc w:val="both"/>
      </w:pPr>
      <w:r>
        <w:t>Дополнительная информация:</w:t>
      </w:r>
    </w:p>
    <w:p w:rsidR="003E7741" w:rsidRDefault="003E7741" w:rsidP="003E7741">
      <w:pPr>
        <w:pStyle w:val="SubHeading"/>
        <w:ind w:left="200"/>
        <w:jc w:val="both"/>
        <w:rPr>
          <w:rStyle w:val="Subst"/>
          <w:bCs/>
          <w:iCs/>
        </w:rPr>
      </w:pPr>
      <w:r>
        <w:rPr>
          <w:rStyle w:val="Subst"/>
          <w:bCs/>
          <w:iCs/>
        </w:rPr>
        <w:t>В отношении следующих членов Наблюдательного совета ЗАО АКБ "Национальный Клиринговый Центр" отсутствует информация (сведения субъектом персональных данных не предоставлены) о доле участия в уставном капитале Эмитента / доле принадлежащих лицу обыкновенных акций Эмитента:</w:t>
      </w:r>
      <w:r>
        <w:rPr>
          <w:rStyle w:val="Subst"/>
          <w:bCs/>
          <w:iCs/>
        </w:rPr>
        <w:br/>
        <w:t>-   Ермолаев Николай Витальевич;</w:t>
      </w:r>
      <w:r>
        <w:rPr>
          <w:rStyle w:val="Subst"/>
          <w:bCs/>
          <w:iCs/>
        </w:rPr>
        <w:br/>
        <w:t>-   Предтеченский Анатолий Николаевич</w:t>
      </w:r>
    </w:p>
    <w:p w:rsidR="00C34437" w:rsidRDefault="003E7741" w:rsidP="003E7741">
      <w:pPr>
        <w:pStyle w:val="SubHeading"/>
        <w:ind w:left="200"/>
        <w:jc w:val="both"/>
      </w:pPr>
      <w:r>
        <w:rPr>
          <w:rStyle w:val="Subst"/>
          <w:bCs/>
          <w:iCs/>
        </w:rPr>
        <w:br/>
      </w:r>
      <w:r w:rsidR="00C34437">
        <w:t>Единоличный исполнительный орган общества</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34437">
        <w:tc>
          <w:tcPr>
            <w:tcW w:w="565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ФИО</w:t>
            </w:r>
          </w:p>
        </w:tc>
        <w:tc>
          <w:tcPr>
            <w:tcW w:w="12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Доля принадлежащих лицу обыкновенных акций эмитента, %</w:t>
            </w:r>
          </w:p>
        </w:tc>
      </w:tr>
      <w:tr w:rsidR="00C34437">
        <w:tc>
          <w:tcPr>
            <w:tcW w:w="565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Хавин Алексей Сергеевич</w:t>
            </w:r>
          </w:p>
        </w:tc>
        <w:tc>
          <w:tcPr>
            <w:tcW w:w="12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0</w:t>
            </w:r>
          </w:p>
        </w:tc>
      </w:tr>
    </w:tbl>
    <w:p w:rsidR="00C34437" w:rsidRDefault="00C34437" w:rsidP="00474F23">
      <w:pPr>
        <w:pStyle w:val="SubHeading"/>
        <w:ind w:left="200"/>
        <w:jc w:val="both"/>
      </w:pPr>
      <w:r>
        <w:t>Состав коллегиального исполнительного органа общества</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34437">
        <w:tc>
          <w:tcPr>
            <w:tcW w:w="565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lastRenderedPageBreak/>
              <w:t>ФИО</w:t>
            </w:r>
          </w:p>
        </w:tc>
        <w:tc>
          <w:tcPr>
            <w:tcW w:w="12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Доля принадлежащих лицу обыкновенных акций эмитента, %</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Хавин Алексей Сергеевич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proofErr w:type="spellStart"/>
            <w:r>
              <w:t>Демушкина</w:t>
            </w:r>
            <w:proofErr w:type="spellEnd"/>
            <w:r>
              <w:t xml:space="preserve"> Екатерина Сергеевна</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Горина Марианна Петровна</w:t>
            </w:r>
          </w:p>
        </w:tc>
        <w:tc>
          <w:tcPr>
            <w:tcW w:w="12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0</w:t>
            </w:r>
          </w:p>
        </w:tc>
      </w:tr>
    </w:tbl>
    <w:p w:rsidR="003E7741" w:rsidRDefault="003E7741" w:rsidP="003E7741"/>
    <w:p w:rsidR="003E7741" w:rsidRDefault="003E7741" w:rsidP="003E7741">
      <w:pPr>
        <w:tabs>
          <w:tab w:val="left" w:pos="426"/>
        </w:tabs>
        <w:spacing w:before="240"/>
        <w:ind w:left="426" w:hanging="228"/>
        <w:jc w:val="both"/>
      </w:pPr>
      <w:r>
        <w:t>2)</w:t>
      </w:r>
      <w:r>
        <w:tab/>
        <w:t>Полное фирменное наименование:</w:t>
      </w:r>
      <w:r>
        <w:rPr>
          <w:b/>
          <w:bCs/>
          <w:i/>
          <w:iCs/>
        </w:rPr>
        <w:t xml:space="preserve"> Закрытое акционерное общество "Фондовая биржа ММВБ"</w:t>
      </w:r>
    </w:p>
    <w:p w:rsidR="003E7741" w:rsidRDefault="003E7741" w:rsidP="003E7741">
      <w:pPr>
        <w:spacing w:before="120" w:after="0"/>
        <w:ind w:left="425"/>
        <w:jc w:val="both"/>
      </w:pPr>
      <w:r>
        <w:t xml:space="preserve">Сокращенное фирменное наименование: </w:t>
      </w:r>
      <w:r>
        <w:rPr>
          <w:b/>
          <w:bCs/>
          <w:i/>
          <w:iCs/>
        </w:rPr>
        <w:t>ЗАО "ФБ ММВБ"</w:t>
      </w:r>
    </w:p>
    <w:p w:rsidR="003E7741" w:rsidRDefault="003E7741" w:rsidP="003E7741">
      <w:pPr>
        <w:spacing w:before="120" w:after="0"/>
        <w:ind w:left="425"/>
        <w:jc w:val="both"/>
      </w:pPr>
      <w:r>
        <w:t xml:space="preserve">Место нахождения: </w:t>
      </w:r>
      <w:r>
        <w:rPr>
          <w:b/>
          <w:bCs/>
          <w:i/>
          <w:iCs/>
        </w:rPr>
        <w:t xml:space="preserve">125009, Россия, Москва, Большой </w:t>
      </w:r>
      <w:proofErr w:type="spellStart"/>
      <w:r>
        <w:rPr>
          <w:b/>
          <w:bCs/>
          <w:i/>
          <w:iCs/>
        </w:rPr>
        <w:t>Кисловский</w:t>
      </w:r>
      <w:proofErr w:type="spellEnd"/>
      <w:r>
        <w:rPr>
          <w:b/>
          <w:bCs/>
          <w:i/>
          <w:iCs/>
        </w:rPr>
        <w:t xml:space="preserve"> переулок, д. 13</w:t>
      </w:r>
    </w:p>
    <w:p w:rsidR="003E7741" w:rsidRDefault="003E7741" w:rsidP="003E7741">
      <w:pPr>
        <w:spacing w:before="120" w:after="0"/>
        <w:ind w:left="425"/>
        <w:jc w:val="both"/>
      </w:pPr>
      <w:r>
        <w:t>ИНН:</w:t>
      </w:r>
      <w:r>
        <w:rPr>
          <w:b/>
          <w:bCs/>
          <w:i/>
          <w:iCs/>
        </w:rPr>
        <w:t xml:space="preserve"> 7703507076</w:t>
      </w:r>
    </w:p>
    <w:p w:rsidR="003E7741" w:rsidRDefault="003E7741" w:rsidP="003E7741">
      <w:pPr>
        <w:spacing w:before="120" w:after="0"/>
        <w:ind w:left="425"/>
        <w:jc w:val="both"/>
      </w:pPr>
      <w:r>
        <w:t>ОГРН:</w:t>
      </w:r>
      <w:r>
        <w:rPr>
          <w:b/>
          <w:bCs/>
          <w:i/>
          <w:iCs/>
        </w:rPr>
        <w:t xml:space="preserve"> 1037789012414</w:t>
      </w:r>
    </w:p>
    <w:p w:rsidR="003E7741" w:rsidRDefault="003E7741" w:rsidP="003E7741">
      <w:pPr>
        <w:spacing w:before="120" w:after="0"/>
        <w:ind w:left="425"/>
        <w:jc w:val="both"/>
      </w:pPr>
      <w:r>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Pr>
          <w:b/>
          <w:bCs/>
          <w:i/>
          <w:iCs/>
        </w:rPr>
        <w:t>участие в подконтрольной эмитенту организации</w:t>
      </w:r>
    </w:p>
    <w:p w:rsidR="003E7741" w:rsidRDefault="003E7741" w:rsidP="003E7741">
      <w:pPr>
        <w:spacing w:before="120" w:after="0"/>
        <w:ind w:left="425"/>
        <w:jc w:val="both"/>
      </w:pPr>
      <w:r>
        <w:t>Признак осуществления эмитентом контроля над организацией, в отношении которой он является контролирующим лицом:</w:t>
      </w:r>
      <w:r>
        <w:rPr>
          <w:b/>
          <w:bCs/>
          <w:i/>
          <w:iCs/>
        </w:rPr>
        <w:t xml:space="preserve"> право распоряжаться более 50 процентов голосов в высшем органе управления подконтрольной эмитенту организации</w:t>
      </w:r>
    </w:p>
    <w:p w:rsidR="003E7741" w:rsidRDefault="003E7741" w:rsidP="003E7741">
      <w:pPr>
        <w:spacing w:before="120" w:after="0"/>
        <w:ind w:left="425"/>
        <w:jc w:val="both"/>
      </w:pPr>
      <w:r>
        <w:t>Вид контроля:</w:t>
      </w:r>
      <w:r>
        <w:rPr>
          <w:b/>
          <w:bCs/>
          <w:i/>
          <w:iCs/>
        </w:rPr>
        <w:t xml:space="preserve"> прямой контроль</w:t>
      </w:r>
    </w:p>
    <w:p w:rsidR="003E7741" w:rsidRDefault="003E7741" w:rsidP="003E7741">
      <w:pPr>
        <w:spacing w:before="120" w:after="0"/>
        <w:ind w:left="425"/>
        <w:jc w:val="both"/>
      </w:pPr>
      <w:r>
        <w:t>Доля эмитента в уставном капитале подконтрольной организации, %:</w:t>
      </w:r>
      <w:r>
        <w:rPr>
          <w:b/>
          <w:bCs/>
          <w:i/>
          <w:iCs/>
        </w:rPr>
        <w:t xml:space="preserve"> 100</w:t>
      </w:r>
    </w:p>
    <w:p w:rsidR="003E7741" w:rsidRDefault="003E7741" w:rsidP="003E7741">
      <w:pPr>
        <w:spacing w:before="120" w:after="0"/>
        <w:ind w:left="425"/>
        <w:jc w:val="both"/>
      </w:pPr>
      <w:r>
        <w:t>Доля обыкновенных акций, принадлежащих эмитенту, %:</w:t>
      </w:r>
      <w:r>
        <w:rPr>
          <w:b/>
          <w:bCs/>
          <w:i/>
          <w:iCs/>
        </w:rPr>
        <w:t xml:space="preserve"> 100</w:t>
      </w:r>
    </w:p>
    <w:p w:rsidR="003E7741" w:rsidRDefault="003E7741" w:rsidP="003E7741">
      <w:pPr>
        <w:spacing w:before="120" w:after="0"/>
        <w:ind w:left="425"/>
        <w:jc w:val="both"/>
      </w:pPr>
      <w:r>
        <w:t>Доля подконтрольной организации в уставном капитале эмитента, %:</w:t>
      </w:r>
      <w:r>
        <w:rPr>
          <w:b/>
          <w:bCs/>
          <w:i/>
          <w:iCs/>
        </w:rPr>
        <w:t xml:space="preserve"> 0</w:t>
      </w:r>
    </w:p>
    <w:p w:rsidR="003E7741" w:rsidRDefault="003E7741" w:rsidP="003E7741">
      <w:pPr>
        <w:spacing w:before="120" w:after="0"/>
        <w:ind w:left="425"/>
        <w:jc w:val="both"/>
      </w:pPr>
      <w:r>
        <w:t>Доля обыкновенных акций эмитента, принадлежащих подконтрольной организации, %:</w:t>
      </w:r>
      <w:r>
        <w:rPr>
          <w:b/>
          <w:bCs/>
          <w:i/>
          <w:iCs/>
        </w:rPr>
        <w:t xml:space="preserve"> 0</w:t>
      </w:r>
    </w:p>
    <w:p w:rsidR="003E7741" w:rsidRDefault="003E7741" w:rsidP="003E7741">
      <w:pPr>
        <w:spacing w:before="120" w:after="0"/>
        <w:ind w:left="425"/>
        <w:jc w:val="both"/>
      </w:pPr>
      <w:r>
        <w:t xml:space="preserve">Описание основного вида деятельности общества: </w:t>
      </w:r>
      <w:r>
        <w:rPr>
          <w:b/>
          <w:bCs/>
          <w:i/>
          <w:iCs/>
        </w:rPr>
        <w:t>деятельность фондовой биржи</w:t>
      </w:r>
    </w:p>
    <w:p w:rsidR="003E7741" w:rsidRDefault="003E7741" w:rsidP="003E7741">
      <w:pPr>
        <w:spacing w:before="120" w:after="0"/>
        <w:ind w:left="425"/>
        <w:jc w:val="both"/>
      </w:pPr>
      <w:r>
        <w:t>Состав совета директоров (наблюдательного совета) общества:</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34437">
        <w:tc>
          <w:tcPr>
            <w:tcW w:w="565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ФИО</w:t>
            </w:r>
          </w:p>
        </w:tc>
        <w:tc>
          <w:tcPr>
            <w:tcW w:w="12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Доля принадлежащих лицу обыкновенных акций эмитента, %</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proofErr w:type="spellStart"/>
            <w:r>
              <w:t>Шеметов</w:t>
            </w:r>
            <w:proofErr w:type="spellEnd"/>
            <w:r>
              <w:t xml:space="preserve"> Андрей Викторович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Гусаков Владимир Анатольевич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Фетисов Евгений Евгеньевич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0.0003</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0.0003</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Смирнов Александр Ростиславович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Кузнецова Анна Васильевна</w:t>
            </w:r>
          </w:p>
        </w:tc>
        <w:tc>
          <w:tcPr>
            <w:tcW w:w="12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0</w:t>
            </w:r>
          </w:p>
        </w:tc>
      </w:tr>
    </w:tbl>
    <w:p w:rsidR="00C34437" w:rsidRDefault="00C34437" w:rsidP="00474F23">
      <w:pPr>
        <w:pStyle w:val="SubHeading"/>
        <w:ind w:left="200"/>
        <w:jc w:val="both"/>
      </w:pPr>
      <w:r>
        <w:t>Единоличный исполнительный орган общества</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34437">
        <w:tc>
          <w:tcPr>
            <w:tcW w:w="565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ФИО</w:t>
            </w:r>
          </w:p>
        </w:tc>
        <w:tc>
          <w:tcPr>
            <w:tcW w:w="12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 xml:space="preserve">Доля принадлежащих лицу обыкновенных акций </w:t>
            </w:r>
            <w:r>
              <w:lastRenderedPageBreak/>
              <w:t>эмитента, %</w:t>
            </w:r>
          </w:p>
        </w:tc>
      </w:tr>
      <w:tr w:rsidR="00C34437">
        <w:tc>
          <w:tcPr>
            <w:tcW w:w="565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lastRenderedPageBreak/>
              <w:t>Медведева Марина Борисовна</w:t>
            </w:r>
          </w:p>
        </w:tc>
        <w:tc>
          <w:tcPr>
            <w:tcW w:w="12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0</w:t>
            </w:r>
          </w:p>
        </w:tc>
      </w:tr>
    </w:tbl>
    <w:p w:rsidR="00C34437" w:rsidRDefault="00C34437" w:rsidP="00474F23">
      <w:pPr>
        <w:pStyle w:val="SubHeading"/>
        <w:ind w:left="200"/>
        <w:jc w:val="both"/>
      </w:pPr>
      <w:r>
        <w:t>Состав коллегиального исполнительного органа общества</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34437">
        <w:tc>
          <w:tcPr>
            <w:tcW w:w="565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ФИО</w:t>
            </w:r>
          </w:p>
        </w:tc>
        <w:tc>
          <w:tcPr>
            <w:tcW w:w="12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Доля принадлежащих лицу обыкновенных акций эмитента, %</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Кузнецова Анна Васильевна (председатель)</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proofErr w:type="spellStart"/>
            <w:r>
              <w:t>Кубарев</w:t>
            </w:r>
            <w:proofErr w:type="spellEnd"/>
            <w:r>
              <w:t xml:space="preserve"> Сергей Викторович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Щеглов Дмитрий Викторович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Субботин Вадим Николаевич</w:t>
            </w:r>
          </w:p>
        </w:tc>
        <w:tc>
          <w:tcPr>
            <w:tcW w:w="12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0</w:t>
            </w:r>
          </w:p>
        </w:tc>
      </w:tr>
    </w:tbl>
    <w:p w:rsidR="00C34437" w:rsidRDefault="00C34437" w:rsidP="00474F23">
      <w:pPr>
        <w:jc w:val="both"/>
      </w:pPr>
    </w:p>
    <w:p w:rsidR="00C34437" w:rsidRDefault="00C34437" w:rsidP="00474F23">
      <w:pPr>
        <w:ind w:left="200"/>
        <w:jc w:val="both"/>
      </w:pPr>
    </w:p>
    <w:p w:rsidR="003E7741" w:rsidRDefault="003E7741" w:rsidP="003E7741">
      <w:pPr>
        <w:tabs>
          <w:tab w:val="left" w:pos="426"/>
        </w:tabs>
        <w:spacing w:before="240"/>
        <w:ind w:left="426" w:hanging="228"/>
        <w:jc w:val="both"/>
      </w:pPr>
      <w:r>
        <w:t>3)</w:t>
      </w:r>
      <w:r>
        <w:tab/>
        <w:t>Полное фирменное наименование:</w:t>
      </w:r>
      <w:r>
        <w:rPr>
          <w:b/>
          <w:bCs/>
          <w:i/>
          <w:iCs/>
        </w:rPr>
        <w:t xml:space="preserve"> Закрытое акционерное общество "Клиринговый центр РТС"</w:t>
      </w:r>
    </w:p>
    <w:p w:rsidR="003E7741" w:rsidRDefault="003E7741" w:rsidP="003E7741">
      <w:pPr>
        <w:spacing w:before="120" w:after="0"/>
        <w:ind w:left="425"/>
        <w:jc w:val="both"/>
      </w:pPr>
      <w:r>
        <w:t>Сокращенное фирменное наименование:</w:t>
      </w:r>
      <w:r>
        <w:rPr>
          <w:b/>
          <w:bCs/>
          <w:i/>
          <w:iCs/>
        </w:rPr>
        <w:t xml:space="preserve"> ЗАО "КЦ РТС"</w:t>
      </w:r>
    </w:p>
    <w:p w:rsidR="003E7741" w:rsidRDefault="003E7741" w:rsidP="003E7741">
      <w:pPr>
        <w:spacing w:before="120" w:after="0"/>
        <w:ind w:left="425"/>
        <w:jc w:val="both"/>
      </w:pPr>
      <w:r>
        <w:t xml:space="preserve">Место нахождения: </w:t>
      </w:r>
      <w:r>
        <w:rPr>
          <w:b/>
          <w:bCs/>
          <w:i/>
          <w:iCs/>
        </w:rPr>
        <w:t>125009, Россия, Москва, Воздвиженка, д. 4/7 стр. 1</w:t>
      </w:r>
    </w:p>
    <w:p w:rsidR="003E7741" w:rsidRDefault="003E7741" w:rsidP="003E7741">
      <w:pPr>
        <w:spacing w:before="120" w:after="0"/>
        <w:ind w:left="425"/>
        <w:jc w:val="both"/>
      </w:pPr>
      <w:r>
        <w:t>ИНН:</w:t>
      </w:r>
      <w:r>
        <w:rPr>
          <w:b/>
          <w:bCs/>
          <w:i/>
          <w:iCs/>
        </w:rPr>
        <w:t xml:space="preserve"> 7712071068</w:t>
      </w:r>
    </w:p>
    <w:p w:rsidR="003E7741" w:rsidRDefault="003E7741" w:rsidP="003E7741">
      <w:pPr>
        <w:spacing w:before="120" w:after="0"/>
        <w:ind w:left="425"/>
        <w:jc w:val="both"/>
      </w:pPr>
      <w:r>
        <w:t>ОГРН:</w:t>
      </w:r>
      <w:r>
        <w:rPr>
          <w:b/>
          <w:bCs/>
          <w:i/>
          <w:iCs/>
        </w:rPr>
        <w:t xml:space="preserve"> 1027700563890</w:t>
      </w:r>
    </w:p>
    <w:p w:rsidR="003E7741" w:rsidRDefault="003E7741" w:rsidP="003E7741">
      <w:pPr>
        <w:spacing w:before="120" w:after="0"/>
        <w:ind w:left="425"/>
        <w:jc w:val="both"/>
      </w:pPr>
      <w:r>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Pr>
          <w:b/>
          <w:bCs/>
          <w:i/>
          <w:iCs/>
        </w:rPr>
        <w:t>участие в подконтрольной эмитенту организации</w:t>
      </w:r>
    </w:p>
    <w:p w:rsidR="003E7741" w:rsidRDefault="003E7741" w:rsidP="003E7741">
      <w:pPr>
        <w:spacing w:before="120" w:after="0"/>
        <w:ind w:left="425"/>
        <w:jc w:val="both"/>
      </w:pPr>
      <w:r>
        <w:t>Признак осуществления эмитентом контроля над организацией, в отношении которой он является контролирующим лицом:</w:t>
      </w:r>
      <w:r>
        <w:rPr>
          <w:b/>
          <w:bCs/>
          <w:i/>
          <w:iCs/>
        </w:rPr>
        <w:t xml:space="preserve"> право распоряжаться более 50 процентов голосов в высшем органе управления подконтрольной эмитенту организации</w:t>
      </w:r>
    </w:p>
    <w:p w:rsidR="003E7741" w:rsidRDefault="003E7741" w:rsidP="003E7741">
      <w:pPr>
        <w:spacing w:before="120" w:after="0"/>
        <w:ind w:left="425"/>
        <w:jc w:val="both"/>
      </w:pPr>
      <w:r>
        <w:t>Вид контроля:</w:t>
      </w:r>
      <w:r>
        <w:rPr>
          <w:b/>
          <w:bCs/>
          <w:i/>
          <w:iCs/>
        </w:rPr>
        <w:t xml:space="preserve"> прямой контроль</w:t>
      </w:r>
    </w:p>
    <w:p w:rsidR="003E7741" w:rsidRDefault="003E7741" w:rsidP="003E7741">
      <w:pPr>
        <w:spacing w:before="120" w:after="0"/>
        <w:ind w:left="425"/>
        <w:jc w:val="both"/>
      </w:pPr>
      <w:r>
        <w:t>Доля эмитента в уставном капитале подконтрольной организации, %:</w:t>
      </w:r>
      <w:r>
        <w:rPr>
          <w:b/>
          <w:bCs/>
          <w:i/>
          <w:iCs/>
        </w:rPr>
        <w:t xml:space="preserve"> 100</w:t>
      </w:r>
    </w:p>
    <w:p w:rsidR="003E7741" w:rsidRDefault="003E7741" w:rsidP="003E7741">
      <w:pPr>
        <w:spacing w:before="120" w:after="0"/>
        <w:ind w:left="425"/>
        <w:jc w:val="both"/>
      </w:pPr>
      <w:r>
        <w:t>Доля обыкновенных акций, принадлежащих эмитенту, %:</w:t>
      </w:r>
      <w:r>
        <w:rPr>
          <w:b/>
          <w:bCs/>
          <w:i/>
          <w:iCs/>
        </w:rPr>
        <w:t xml:space="preserve"> 100</w:t>
      </w:r>
    </w:p>
    <w:p w:rsidR="003E7741" w:rsidRDefault="003E7741" w:rsidP="003E7741">
      <w:pPr>
        <w:spacing w:before="120" w:after="0"/>
        <w:ind w:left="425"/>
        <w:jc w:val="both"/>
      </w:pPr>
      <w:r>
        <w:t>Доля подконтрольной организации в уставном капитале эмитента, %:</w:t>
      </w:r>
      <w:r>
        <w:rPr>
          <w:b/>
          <w:bCs/>
          <w:i/>
          <w:iCs/>
        </w:rPr>
        <w:t xml:space="preserve"> 0</w:t>
      </w:r>
    </w:p>
    <w:p w:rsidR="003E7741" w:rsidRDefault="003E7741" w:rsidP="003E7741">
      <w:pPr>
        <w:spacing w:before="120" w:after="0"/>
        <w:ind w:left="425"/>
        <w:jc w:val="both"/>
      </w:pPr>
      <w:r>
        <w:t>Доля обыкновенных акций эмитента, принадлежащих подконтрольной организации, %:</w:t>
      </w:r>
      <w:r>
        <w:rPr>
          <w:b/>
          <w:bCs/>
          <w:i/>
          <w:iCs/>
        </w:rPr>
        <w:t xml:space="preserve"> 0</w:t>
      </w:r>
    </w:p>
    <w:p w:rsidR="003E7741" w:rsidRDefault="003E7741" w:rsidP="003E7741">
      <w:pPr>
        <w:spacing w:before="120" w:after="0"/>
        <w:ind w:left="425"/>
        <w:jc w:val="both"/>
        <w:rPr>
          <w:b/>
          <w:bCs/>
          <w:i/>
          <w:iCs/>
        </w:rPr>
      </w:pPr>
      <w:r>
        <w:t xml:space="preserve">Описание основного вида деятельности общества: </w:t>
      </w:r>
      <w:r>
        <w:rPr>
          <w:b/>
          <w:bCs/>
          <w:i/>
          <w:iCs/>
        </w:rPr>
        <w:t>до 01.01.2013 основным видом деятельности являлась клиринговая деятельность, осуществляющаяся на основании лицензии профессионального участника рынка ценных бумаг, выданной ФСФР России. По состоянию на дату окончания отчетного квартала  ЗАО "КЦ РТС" находится в процессе реорганизации</w:t>
      </w:r>
    </w:p>
    <w:p w:rsidR="003E7741" w:rsidRDefault="003E7741" w:rsidP="003E7741">
      <w:pPr>
        <w:spacing w:before="120" w:after="0"/>
        <w:ind w:left="425"/>
        <w:jc w:val="both"/>
      </w:pPr>
      <w:r>
        <w:t xml:space="preserve">Состав совета директоров (наблюдательного совета) общества: </w:t>
      </w:r>
      <w:r>
        <w:rPr>
          <w:b/>
          <w:bCs/>
          <w:i/>
          <w:iCs/>
        </w:rPr>
        <w:t>совет директоров (наблюдательный совет) не предусмотрен</w:t>
      </w:r>
    </w:p>
    <w:p w:rsidR="003E7741" w:rsidRDefault="003E7741" w:rsidP="003E7741">
      <w:pPr>
        <w:spacing w:before="120" w:after="0"/>
        <w:ind w:left="425"/>
        <w:jc w:val="both"/>
      </w:pPr>
      <w:r>
        <w:t>Единоличный исполнительный орган общества:</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34437">
        <w:tc>
          <w:tcPr>
            <w:tcW w:w="565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ФИО</w:t>
            </w:r>
          </w:p>
        </w:tc>
        <w:tc>
          <w:tcPr>
            <w:tcW w:w="12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Доля принадлежащих лицу обыкновенных акций эмитента, %</w:t>
            </w:r>
          </w:p>
        </w:tc>
      </w:tr>
      <w:tr w:rsidR="00C34437">
        <w:tc>
          <w:tcPr>
            <w:tcW w:w="565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Фролов Дмитрий Викторович</w:t>
            </w:r>
          </w:p>
        </w:tc>
        <w:tc>
          <w:tcPr>
            <w:tcW w:w="12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0</w:t>
            </w:r>
          </w:p>
        </w:tc>
      </w:tr>
    </w:tbl>
    <w:p w:rsidR="003E7741" w:rsidRDefault="003E7741" w:rsidP="003E7741"/>
    <w:p w:rsidR="003E7741" w:rsidRDefault="003E7741" w:rsidP="003E7741">
      <w:pPr>
        <w:spacing w:before="120" w:after="0"/>
        <w:ind w:left="425"/>
        <w:jc w:val="both"/>
      </w:pPr>
      <w:r>
        <w:t xml:space="preserve">Состав коллегиального исполнительного органа общества: </w:t>
      </w:r>
      <w:r>
        <w:rPr>
          <w:b/>
          <w:bCs/>
          <w:i/>
          <w:iCs/>
        </w:rPr>
        <w:t>коллегиальный исполнительный орган не предусмотрен</w:t>
      </w:r>
    </w:p>
    <w:p w:rsidR="00C34437" w:rsidRDefault="00C34437" w:rsidP="00474F23">
      <w:pPr>
        <w:ind w:left="200"/>
        <w:jc w:val="both"/>
      </w:pPr>
    </w:p>
    <w:p w:rsidR="00C34437" w:rsidRDefault="00C34437" w:rsidP="00474F23">
      <w:pPr>
        <w:ind w:left="200"/>
        <w:jc w:val="both"/>
      </w:pPr>
    </w:p>
    <w:p w:rsidR="006A6D8E" w:rsidRDefault="006A6D8E" w:rsidP="006A6D8E">
      <w:pPr>
        <w:tabs>
          <w:tab w:val="left" w:pos="426"/>
        </w:tabs>
        <w:spacing w:before="240"/>
        <w:ind w:left="426" w:hanging="228"/>
        <w:jc w:val="both"/>
      </w:pPr>
      <w:r>
        <w:t>4)</w:t>
      </w:r>
      <w:r>
        <w:tab/>
        <w:t>Полное фирменное наименование:</w:t>
      </w:r>
      <w:r>
        <w:rPr>
          <w:b/>
          <w:bCs/>
          <w:i/>
          <w:iCs/>
        </w:rPr>
        <w:t xml:space="preserve"> Небанковская Кредитная Организация "Расчетная палата РТС" (закрытое акционерное общество)</w:t>
      </w:r>
    </w:p>
    <w:p w:rsidR="006A6D8E" w:rsidRDefault="006A6D8E" w:rsidP="006A6D8E">
      <w:pPr>
        <w:spacing w:before="120" w:after="0"/>
        <w:ind w:left="425"/>
        <w:jc w:val="both"/>
      </w:pPr>
      <w:r>
        <w:t>Сокращенное фирменное наименование:</w:t>
      </w:r>
      <w:r>
        <w:rPr>
          <w:b/>
          <w:bCs/>
          <w:i/>
          <w:iCs/>
        </w:rPr>
        <w:t xml:space="preserve"> НКО "Расчетная палата РТС" (ЗАО)</w:t>
      </w:r>
    </w:p>
    <w:p w:rsidR="006A6D8E" w:rsidRDefault="006A6D8E" w:rsidP="006A6D8E">
      <w:pPr>
        <w:spacing w:before="120" w:after="0"/>
        <w:ind w:left="425"/>
        <w:jc w:val="both"/>
      </w:pPr>
      <w:r>
        <w:t xml:space="preserve">Место нахождения: </w:t>
      </w:r>
      <w:r>
        <w:rPr>
          <w:b/>
          <w:bCs/>
          <w:i/>
          <w:iCs/>
        </w:rPr>
        <w:t>105066, Россия, Москва, Спартаковская, д. 12</w:t>
      </w:r>
    </w:p>
    <w:p w:rsidR="006A6D8E" w:rsidRDefault="006A6D8E" w:rsidP="006A6D8E">
      <w:pPr>
        <w:spacing w:before="120" w:after="0"/>
        <w:ind w:left="425"/>
        <w:jc w:val="both"/>
      </w:pPr>
      <w:r>
        <w:t>ИНН:</w:t>
      </w:r>
      <w:r>
        <w:rPr>
          <w:b/>
          <w:bCs/>
          <w:i/>
          <w:iCs/>
        </w:rPr>
        <w:t xml:space="preserve"> 7750005620</w:t>
      </w:r>
    </w:p>
    <w:p w:rsidR="006A6D8E" w:rsidRDefault="006A6D8E" w:rsidP="006A6D8E">
      <w:pPr>
        <w:spacing w:before="120" w:after="0"/>
        <w:ind w:left="425"/>
        <w:jc w:val="both"/>
      </w:pPr>
      <w:r>
        <w:t>ОГРН:</w:t>
      </w:r>
      <w:r>
        <w:rPr>
          <w:b/>
          <w:bCs/>
          <w:i/>
          <w:iCs/>
        </w:rPr>
        <w:t xml:space="preserve"> 1107711000077</w:t>
      </w:r>
    </w:p>
    <w:p w:rsidR="006A6D8E" w:rsidRDefault="006A6D8E" w:rsidP="006A6D8E">
      <w:pPr>
        <w:spacing w:before="120" w:after="0"/>
        <w:ind w:left="425"/>
        <w:jc w:val="both"/>
      </w:pPr>
      <w:r>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Pr>
          <w:b/>
          <w:bCs/>
          <w:i/>
          <w:iCs/>
        </w:rPr>
        <w:t>участие в подконтрольной эмитенту организации</w:t>
      </w:r>
    </w:p>
    <w:p w:rsidR="006A6D8E" w:rsidRDefault="006A6D8E" w:rsidP="006A6D8E">
      <w:pPr>
        <w:spacing w:before="120" w:after="0"/>
        <w:ind w:left="425"/>
        <w:jc w:val="both"/>
      </w:pPr>
      <w:r>
        <w:t>Признак осуществления эмитентом контроля над организацией, в отношении которой он является контролирующим лицом:</w:t>
      </w:r>
      <w:r>
        <w:rPr>
          <w:b/>
          <w:bCs/>
          <w:i/>
          <w:iCs/>
        </w:rPr>
        <w:t xml:space="preserve"> право распоряжаться более 50 процентов голосов в высшем органе управления подконтрольной эмитенту организации</w:t>
      </w:r>
    </w:p>
    <w:p w:rsidR="006A6D8E" w:rsidRDefault="006A6D8E" w:rsidP="006A6D8E">
      <w:pPr>
        <w:spacing w:before="120" w:after="0"/>
        <w:ind w:left="425"/>
        <w:jc w:val="both"/>
      </w:pPr>
      <w:r>
        <w:t>Вид контроля:</w:t>
      </w:r>
      <w:r>
        <w:rPr>
          <w:b/>
          <w:bCs/>
          <w:i/>
          <w:iCs/>
        </w:rPr>
        <w:t xml:space="preserve"> прямой контроль</w:t>
      </w:r>
    </w:p>
    <w:p w:rsidR="006A6D8E" w:rsidRDefault="006A6D8E" w:rsidP="006A6D8E">
      <w:pPr>
        <w:spacing w:before="120" w:after="0"/>
        <w:ind w:left="425"/>
        <w:jc w:val="both"/>
      </w:pPr>
      <w:r>
        <w:t>Доля эмитента в уставном капитале подконтрольной организации, %:</w:t>
      </w:r>
      <w:r>
        <w:rPr>
          <w:b/>
          <w:bCs/>
          <w:i/>
          <w:iCs/>
        </w:rPr>
        <w:t xml:space="preserve"> 100</w:t>
      </w:r>
    </w:p>
    <w:p w:rsidR="006A6D8E" w:rsidRDefault="006A6D8E" w:rsidP="006A6D8E">
      <w:pPr>
        <w:spacing w:before="120" w:after="0"/>
        <w:ind w:left="425"/>
        <w:jc w:val="both"/>
      </w:pPr>
      <w:r>
        <w:t>Доля обыкновенных акций, принадлежащих эмитенту, %:</w:t>
      </w:r>
      <w:r>
        <w:rPr>
          <w:b/>
          <w:bCs/>
          <w:i/>
          <w:iCs/>
        </w:rPr>
        <w:t xml:space="preserve"> 100</w:t>
      </w:r>
    </w:p>
    <w:p w:rsidR="006A6D8E" w:rsidRDefault="006A6D8E" w:rsidP="006A6D8E">
      <w:pPr>
        <w:spacing w:before="120" w:after="0"/>
        <w:ind w:left="425"/>
        <w:jc w:val="both"/>
      </w:pPr>
      <w:r>
        <w:t>Доля подконтрольной организации в уставном капитале эмитента, %:</w:t>
      </w:r>
      <w:r>
        <w:rPr>
          <w:b/>
          <w:bCs/>
          <w:i/>
          <w:iCs/>
        </w:rPr>
        <w:t xml:space="preserve"> 0</w:t>
      </w:r>
    </w:p>
    <w:p w:rsidR="006A6D8E" w:rsidRDefault="006A6D8E" w:rsidP="006A6D8E">
      <w:pPr>
        <w:spacing w:before="120" w:after="0"/>
        <w:ind w:left="425"/>
        <w:jc w:val="both"/>
      </w:pPr>
      <w:r>
        <w:t>Доля обыкновенных акций эмитента, принадлежащих подконтрольной организации, %:</w:t>
      </w:r>
      <w:r>
        <w:rPr>
          <w:b/>
          <w:bCs/>
          <w:i/>
          <w:iCs/>
        </w:rPr>
        <w:t xml:space="preserve"> 0</w:t>
      </w:r>
    </w:p>
    <w:p w:rsidR="006A6D8E" w:rsidRDefault="006A6D8E" w:rsidP="006A6D8E">
      <w:pPr>
        <w:spacing w:before="120" w:after="0"/>
        <w:ind w:left="425"/>
        <w:jc w:val="both"/>
      </w:pPr>
      <w:r>
        <w:t xml:space="preserve">Описание основного вида деятельности общества: </w:t>
      </w:r>
      <w:r>
        <w:rPr>
          <w:b/>
          <w:bCs/>
          <w:i/>
          <w:iCs/>
        </w:rPr>
        <w:t>открытие и ведение банковских счетов юридических лиц</w:t>
      </w:r>
    </w:p>
    <w:p w:rsidR="006A6D8E" w:rsidRDefault="006A6D8E" w:rsidP="006A6D8E">
      <w:pPr>
        <w:spacing w:before="120" w:after="0"/>
        <w:ind w:left="425"/>
        <w:jc w:val="both"/>
      </w:pPr>
      <w:r>
        <w:t>Состав совета директоров (наблюдательного совета) общества:</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34437">
        <w:tc>
          <w:tcPr>
            <w:tcW w:w="565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ФИО</w:t>
            </w:r>
          </w:p>
        </w:tc>
        <w:tc>
          <w:tcPr>
            <w:tcW w:w="12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Доля принадлежащих лицу обыкновенных акций эмитента, %</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Фетисов Евгений Евгеньевич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0.0003</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0.0003</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Смирнов Александр Ростиславович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Щеглов Дмитрий Викторович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Субботин Вадим Николаевич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Веремеенко Ирина Евгеньевна</w:t>
            </w:r>
          </w:p>
        </w:tc>
        <w:tc>
          <w:tcPr>
            <w:tcW w:w="12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0</w:t>
            </w:r>
          </w:p>
        </w:tc>
      </w:tr>
    </w:tbl>
    <w:p w:rsidR="00C34437" w:rsidRDefault="00C34437" w:rsidP="00474F23">
      <w:pPr>
        <w:pStyle w:val="SubHeading"/>
        <w:ind w:left="200"/>
        <w:jc w:val="both"/>
      </w:pPr>
      <w:r>
        <w:t>Единоличный исполнительный орган общества</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34437">
        <w:tc>
          <w:tcPr>
            <w:tcW w:w="565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ФИО</w:t>
            </w:r>
          </w:p>
        </w:tc>
        <w:tc>
          <w:tcPr>
            <w:tcW w:w="12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Доля принадлежащих лицу обыкновенных акций эмитента, %</w:t>
            </w:r>
          </w:p>
        </w:tc>
      </w:tr>
      <w:tr w:rsidR="00C34437">
        <w:tc>
          <w:tcPr>
            <w:tcW w:w="565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proofErr w:type="spellStart"/>
            <w:r>
              <w:t>Ионова</w:t>
            </w:r>
            <w:proofErr w:type="spellEnd"/>
            <w:r>
              <w:t xml:space="preserve"> Ирина Борисовна</w:t>
            </w:r>
          </w:p>
        </w:tc>
        <w:tc>
          <w:tcPr>
            <w:tcW w:w="12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0</w:t>
            </w:r>
          </w:p>
        </w:tc>
      </w:tr>
    </w:tbl>
    <w:p w:rsidR="00C34437" w:rsidRDefault="00C34437" w:rsidP="00474F23">
      <w:pPr>
        <w:pStyle w:val="SubHeading"/>
        <w:ind w:left="200"/>
        <w:jc w:val="both"/>
      </w:pPr>
      <w:r>
        <w:lastRenderedPageBreak/>
        <w:t>Состав коллегиального исполнительного органа общества</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34437">
        <w:tc>
          <w:tcPr>
            <w:tcW w:w="565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ФИО</w:t>
            </w:r>
          </w:p>
        </w:tc>
        <w:tc>
          <w:tcPr>
            <w:tcW w:w="12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Доля принадлежащих лицу обыкновенных акций эмитента, %</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proofErr w:type="spellStart"/>
            <w:r>
              <w:t>Ионова</w:t>
            </w:r>
            <w:proofErr w:type="spellEnd"/>
            <w:r>
              <w:t xml:space="preserve"> Ирина Борисовна (председатель)</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proofErr w:type="spellStart"/>
            <w:r>
              <w:t>Крайнова</w:t>
            </w:r>
            <w:proofErr w:type="spellEnd"/>
            <w:r>
              <w:t xml:space="preserve"> Светлана Васильевна</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Павлова Елена Анатольевна</w:t>
            </w:r>
          </w:p>
        </w:tc>
        <w:tc>
          <w:tcPr>
            <w:tcW w:w="12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0</w:t>
            </w:r>
          </w:p>
        </w:tc>
      </w:tr>
    </w:tbl>
    <w:p w:rsidR="00C34437" w:rsidRDefault="00C34437" w:rsidP="00474F23">
      <w:pPr>
        <w:jc w:val="both"/>
      </w:pPr>
    </w:p>
    <w:p w:rsidR="00E479A5" w:rsidRDefault="00C34437" w:rsidP="00E479A5">
      <w:pPr>
        <w:tabs>
          <w:tab w:val="left" w:pos="426"/>
        </w:tabs>
        <w:spacing w:before="240"/>
        <w:ind w:left="426" w:hanging="228"/>
        <w:jc w:val="both"/>
      </w:pPr>
      <w:r>
        <w:rPr>
          <w:rStyle w:val="Subst"/>
          <w:bCs/>
          <w:iCs/>
        </w:rPr>
        <w:br/>
      </w:r>
      <w:r w:rsidR="00E479A5">
        <w:t>5)</w:t>
      </w:r>
      <w:r w:rsidR="00E479A5">
        <w:tab/>
        <w:t>Полное фирменное наименование:</w:t>
      </w:r>
      <w:r w:rsidR="00E479A5">
        <w:rPr>
          <w:b/>
          <w:bCs/>
          <w:i/>
          <w:iCs/>
        </w:rPr>
        <w:t xml:space="preserve"> Небанковская кредитная организация закрытое акционерное общество "Национальный расчетный депозитарий"</w:t>
      </w:r>
    </w:p>
    <w:p w:rsidR="00E479A5" w:rsidRDefault="00E479A5" w:rsidP="00E479A5">
      <w:pPr>
        <w:spacing w:before="120" w:after="0"/>
        <w:ind w:left="425"/>
        <w:jc w:val="both"/>
      </w:pPr>
      <w:r>
        <w:t>Сокращенное фирменное наименование:</w:t>
      </w:r>
      <w:r>
        <w:rPr>
          <w:b/>
          <w:bCs/>
          <w:i/>
          <w:iCs/>
        </w:rPr>
        <w:t xml:space="preserve"> НКО ЗАО НРД</w:t>
      </w:r>
    </w:p>
    <w:p w:rsidR="00E479A5" w:rsidRDefault="00E479A5" w:rsidP="00E479A5">
      <w:pPr>
        <w:spacing w:before="120" w:after="0"/>
        <w:ind w:left="425"/>
        <w:jc w:val="both"/>
      </w:pPr>
      <w:r>
        <w:t xml:space="preserve">Место нахождения: </w:t>
      </w:r>
      <w:r>
        <w:rPr>
          <w:b/>
          <w:bCs/>
          <w:i/>
          <w:iCs/>
        </w:rPr>
        <w:t xml:space="preserve">125009, Россия, Москва, Средний </w:t>
      </w:r>
      <w:proofErr w:type="spellStart"/>
      <w:r>
        <w:rPr>
          <w:b/>
          <w:bCs/>
          <w:i/>
          <w:iCs/>
        </w:rPr>
        <w:t>Кисловский</w:t>
      </w:r>
      <w:proofErr w:type="spellEnd"/>
      <w:r>
        <w:rPr>
          <w:b/>
          <w:bCs/>
          <w:i/>
          <w:iCs/>
        </w:rPr>
        <w:t xml:space="preserve"> переулок, д. 1/13, стр. 8</w:t>
      </w:r>
    </w:p>
    <w:p w:rsidR="00E479A5" w:rsidRDefault="00E479A5" w:rsidP="00E479A5">
      <w:pPr>
        <w:spacing w:before="120" w:after="0"/>
        <w:ind w:left="425"/>
        <w:jc w:val="both"/>
      </w:pPr>
      <w:r>
        <w:t>ИНН:</w:t>
      </w:r>
      <w:r>
        <w:rPr>
          <w:b/>
          <w:bCs/>
          <w:i/>
          <w:iCs/>
        </w:rPr>
        <w:t xml:space="preserve"> 7702165310</w:t>
      </w:r>
    </w:p>
    <w:p w:rsidR="00E479A5" w:rsidRDefault="00E479A5" w:rsidP="00E479A5">
      <w:pPr>
        <w:spacing w:before="120" w:after="0"/>
        <w:ind w:left="425"/>
        <w:jc w:val="both"/>
      </w:pPr>
      <w:r>
        <w:t>ОГРН:</w:t>
      </w:r>
      <w:r>
        <w:rPr>
          <w:b/>
          <w:bCs/>
          <w:i/>
          <w:iCs/>
        </w:rPr>
        <w:t xml:space="preserve"> 1027739132563</w:t>
      </w:r>
    </w:p>
    <w:p w:rsidR="00E479A5" w:rsidRDefault="00E479A5" w:rsidP="00E479A5">
      <w:pPr>
        <w:spacing w:before="120" w:after="0"/>
        <w:ind w:left="425"/>
        <w:jc w:val="both"/>
      </w:pPr>
      <w:r>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Pr>
          <w:b/>
          <w:bCs/>
          <w:i/>
          <w:iCs/>
        </w:rPr>
        <w:t>участие в подконтрольной эмитенту организации</w:t>
      </w:r>
    </w:p>
    <w:p w:rsidR="00E479A5" w:rsidRDefault="00E479A5" w:rsidP="00E479A5">
      <w:pPr>
        <w:spacing w:before="120" w:after="0"/>
        <w:ind w:left="425"/>
        <w:jc w:val="both"/>
      </w:pPr>
      <w:r>
        <w:t>Признак осуществления эмитентом контроля над организацией, в отношении которой он является контролирующим лицом:</w:t>
      </w:r>
      <w:r>
        <w:rPr>
          <w:b/>
          <w:bCs/>
          <w:i/>
          <w:iCs/>
        </w:rPr>
        <w:t xml:space="preserve"> право распоряжаться более 50 процентов голосов в высшем органе управления подконтрольной эмитенту организации</w:t>
      </w:r>
    </w:p>
    <w:p w:rsidR="00E479A5" w:rsidRDefault="00E479A5" w:rsidP="00E479A5">
      <w:pPr>
        <w:spacing w:before="120" w:after="0"/>
        <w:ind w:left="425"/>
        <w:jc w:val="both"/>
      </w:pPr>
      <w:r>
        <w:t>Вид контроля:</w:t>
      </w:r>
      <w:r>
        <w:rPr>
          <w:b/>
          <w:bCs/>
          <w:i/>
          <w:iCs/>
        </w:rPr>
        <w:t xml:space="preserve"> прямой контроль</w:t>
      </w:r>
    </w:p>
    <w:p w:rsidR="00E479A5" w:rsidRDefault="00E479A5" w:rsidP="00E479A5">
      <w:pPr>
        <w:spacing w:before="120" w:after="0"/>
        <w:ind w:left="425"/>
        <w:jc w:val="both"/>
      </w:pPr>
      <w:r>
        <w:t>Доля эмитента в уставном капитале подконтрольной организации, %:</w:t>
      </w:r>
      <w:r>
        <w:rPr>
          <w:b/>
          <w:bCs/>
          <w:i/>
          <w:iCs/>
        </w:rPr>
        <w:t xml:space="preserve"> 99.997</w:t>
      </w:r>
    </w:p>
    <w:p w:rsidR="00E479A5" w:rsidRDefault="00E479A5" w:rsidP="00E479A5">
      <w:pPr>
        <w:spacing w:before="120" w:after="0"/>
        <w:ind w:left="425"/>
        <w:jc w:val="both"/>
      </w:pPr>
      <w:r>
        <w:t>Доля обыкновенных акций, принадлежащих эмитенту, %:</w:t>
      </w:r>
      <w:r>
        <w:rPr>
          <w:b/>
          <w:bCs/>
          <w:i/>
          <w:iCs/>
        </w:rPr>
        <w:t xml:space="preserve"> 99.997</w:t>
      </w:r>
    </w:p>
    <w:p w:rsidR="00E479A5" w:rsidRDefault="00E479A5" w:rsidP="00E479A5">
      <w:pPr>
        <w:spacing w:before="120" w:after="0"/>
        <w:ind w:left="425"/>
        <w:jc w:val="both"/>
      </w:pPr>
      <w:r>
        <w:t>Доля подконтрольной организации в уставном капитале эмитента, %:</w:t>
      </w:r>
      <w:r>
        <w:rPr>
          <w:b/>
          <w:bCs/>
          <w:i/>
          <w:iCs/>
        </w:rPr>
        <w:t xml:space="preserve"> 0</w:t>
      </w:r>
    </w:p>
    <w:p w:rsidR="00E479A5" w:rsidRDefault="00E479A5" w:rsidP="00E479A5">
      <w:pPr>
        <w:spacing w:before="120" w:after="0"/>
        <w:ind w:left="425"/>
        <w:jc w:val="both"/>
      </w:pPr>
      <w:r>
        <w:t>Доля обыкновенных акций эмитента, принадлежащих подконтрольной организации, %:</w:t>
      </w:r>
      <w:r>
        <w:rPr>
          <w:b/>
          <w:bCs/>
          <w:i/>
          <w:iCs/>
        </w:rPr>
        <w:t xml:space="preserve"> 0</w:t>
      </w:r>
    </w:p>
    <w:p w:rsidR="00E479A5" w:rsidRDefault="00E479A5" w:rsidP="00E479A5">
      <w:pPr>
        <w:spacing w:before="120" w:after="0"/>
        <w:ind w:left="425"/>
        <w:jc w:val="both"/>
        <w:rPr>
          <w:b/>
          <w:bCs/>
          <w:i/>
          <w:iCs/>
        </w:rPr>
      </w:pPr>
      <w:r>
        <w:t xml:space="preserve">Описание основного вида деятельности общества: </w:t>
      </w:r>
      <w:r>
        <w:rPr>
          <w:b/>
          <w:bCs/>
          <w:i/>
          <w:iCs/>
        </w:rPr>
        <w:t>общество осуществляет депозитарную, в том числе деятельность центрального депозитария, клиринговую и банковскую деятельность</w:t>
      </w:r>
    </w:p>
    <w:p w:rsidR="00E479A5" w:rsidRDefault="00E479A5" w:rsidP="00E479A5">
      <w:pPr>
        <w:spacing w:before="120" w:after="0"/>
        <w:ind w:left="425"/>
        <w:jc w:val="both"/>
      </w:pPr>
      <w:r>
        <w:t>Состав совета директоров (наблюдательного совета) общества:</w:t>
      </w:r>
    </w:p>
    <w:p w:rsidR="00C34437" w:rsidRDefault="00C34437" w:rsidP="00E479A5">
      <w:pPr>
        <w:ind w:left="200"/>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34437">
        <w:tc>
          <w:tcPr>
            <w:tcW w:w="565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ФИО</w:t>
            </w:r>
          </w:p>
        </w:tc>
        <w:tc>
          <w:tcPr>
            <w:tcW w:w="12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Доля принадлежащих лицу обыкновенных акций эмитента, %</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proofErr w:type="spellStart"/>
            <w:r>
              <w:t>Златкис</w:t>
            </w:r>
            <w:proofErr w:type="spellEnd"/>
            <w:r>
              <w:t xml:space="preserve"> Белла Ильинична (председатель)</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proofErr w:type="spellStart"/>
            <w:r>
              <w:t>Астанин</w:t>
            </w:r>
            <w:proofErr w:type="spellEnd"/>
            <w:r>
              <w:t xml:space="preserve"> Эдди Владимирович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proofErr w:type="spellStart"/>
            <w:r>
              <w:t>Вышлова</w:t>
            </w:r>
            <w:proofErr w:type="spellEnd"/>
            <w:r>
              <w:t xml:space="preserve"> Анна Александровна</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Вьюгин Олег Вячеславович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Иконников Александр Вячеславович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Ремнев Андрей Андреевич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proofErr w:type="spellStart"/>
            <w:r>
              <w:t>Сизова</w:t>
            </w:r>
            <w:proofErr w:type="spellEnd"/>
            <w:r>
              <w:t xml:space="preserve"> Екатерина Олеговна</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proofErr w:type="spellStart"/>
            <w:r>
              <w:lastRenderedPageBreak/>
              <w:t>Таций</w:t>
            </w:r>
            <w:proofErr w:type="spellEnd"/>
            <w:r>
              <w:t xml:space="preserve"> Владимир Витальевич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Ушакова Надежда Юрьевна</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Федотов Алексей Владимирович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Бережный Сергей Иванович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Толоконников Дмитрий Николаевич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Реутов Владимир Григорьевич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Назаров Александр Владимирович</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proofErr w:type="spellStart"/>
            <w:r>
              <w:t>Шеметов</w:t>
            </w:r>
            <w:proofErr w:type="spellEnd"/>
            <w:r>
              <w:t xml:space="preserve"> Андрей Викторович</w:t>
            </w:r>
          </w:p>
        </w:tc>
        <w:tc>
          <w:tcPr>
            <w:tcW w:w="12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0</w:t>
            </w:r>
          </w:p>
        </w:tc>
      </w:tr>
    </w:tbl>
    <w:p w:rsidR="00E479A5" w:rsidRDefault="00E479A5" w:rsidP="00E479A5">
      <w:pPr>
        <w:spacing w:before="120" w:after="0"/>
        <w:ind w:left="425"/>
        <w:jc w:val="both"/>
      </w:pPr>
      <w:r>
        <w:t>Дополнительная информация:</w:t>
      </w:r>
    </w:p>
    <w:p w:rsidR="00E479A5" w:rsidRPr="00392F89" w:rsidRDefault="00E479A5" w:rsidP="00E479A5">
      <w:pPr>
        <w:spacing w:before="240" w:after="0"/>
        <w:ind w:left="425"/>
        <w:jc w:val="both"/>
      </w:pPr>
      <w:r>
        <w:rPr>
          <w:rStyle w:val="Subst"/>
          <w:bCs/>
          <w:iCs/>
        </w:rPr>
        <w:t>В отношении следующих членов Наблюдательного совета НКО ЗАО НРД отсутствует информация (сведения субъектом персональных данных не предоставлены) о доле участия в уставном капитале Эмитента / доле принадлежащих лицу обыкновенных акций Эмитента:</w:t>
      </w:r>
      <w:r>
        <w:rPr>
          <w:rStyle w:val="Subst"/>
          <w:bCs/>
          <w:iCs/>
        </w:rPr>
        <w:br/>
      </w:r>
      <w:r w:rsidRPr="00392F89">
        <w:rPr>
          <w:rStyle w:val="Subst"/>
          <w:bCs/>
          <w:iCs/>
        </w:rPr>
        <w:t xml:space="preserve">-   Бережный </w:t>
      </w:r>
      <w:proofErr w:type="spellStart"/>
      <w:r w:rsidRPr="00392F89">
        <w:rPr>
          <w:rStyle w:val="Subst"/>
          <w:bCs/>
          <w:iCs/>
        </w:rPr>
        <w:t>Серегй</w:t>
      </w:r>
      <w:proofErr w:type="spellEnd"/>
      <w:r w:rsidRPr="00392F89">
        <w:rPr>
          <w:rStyle w:val="Subst"/>
          <w:bCs/>
          <w:iCs/>
        </w:rPr>
        <w:t xml:space="preserve"> Иванович;</w:t>
      </w:r>
      <w:r w:rsidRPr="00392F89">
        <w:rPr>
          <w:rStyle w:val="Subst"/>
          <w:bCs/>
          <w:iCs/>
        </w:rPr>
        <w:br/>
        <w:t xml:space="preserve">-   </w:t>
      </w:r>
      <w:proofErr w:type="spellStart"/>
      <w:r w:rsidRPr="00392F89">
        <w:rPr>
          <w:rStyle w:val="Subst"/>
          <w:bCs/>
          <w:iCs/>
        </w:rPr>
        <w:t>Вышлова</w:t>
      </w:r>
      <w:proofErr w:type="spellEnd"/>
      <w:r w:rsidRPr="00392F89">
        <w:rPr>
          <w:rStyle w:val="Subst"/>
          <w:bCs/>
          <w:iCs/>
        </w:rPr>
        <w:t xml:space="preserve"> Анна Александровна;</w:t>
      </w:r>
      <w:r w:rsidRPr="00392F89">
        <w:rPr>
          <w:rStyle w:val="Subst"/>
          <w:bCs/>
          <w:iCs/>
        </w:rPr>
        <w:br/>
        <w:t>-   Вьюгин Олег Вячеславович;</w:t>
      </w:r>
      <w:r w:rsidRPr="00392F89">
        <w:rPr>
          <w:rStyle w:val="Subst"/>
          <w:bCs/>
          <w:iCs/>
        </w:rPr>
        <w:br/>
        <w:t>-   Иконников Александр Вячеславович;</w:t>
      </w:r>
      <w:r w:rsidRPr="00392F89">
        <w:rPr>
          <w:rStyle w:val="Subst"/>
          <w:bCs/>
          <w:iCs/>
        </w:rPr>
        <w:br/>
        <w:t>-   Ремнев Андрей Андреевич;</w:t>
      </w:r>
      <w:r w:rsidRPr="00392F89">
        <w:rPr>
          <w:rStyle w:val="Subst"/>
          <w:bCs/>
          <w:iCs/>
        </w:rPr>
        <w:br/>
        <w:t xml:space="preserve">-   </w:t>
      </w:r>
      <w:proofErr w:type="spellStart"/>
      <w:r w:rsidRPr="00392F89">
        <w:rPr>
          <w:rStyle w:val="Subst"/>
          <w:bCs/>
          <w:iCs/>
        </w:rPr>
        <w:t>Сизова</w:t>
      </w:r>
      <w:proofErr w:type="spellEnd"/>
      <w:r w:rsidRPr="00392F89">
        <w:rPr>
          <w:rStyle w:val="Subst"/>
          <w:bCs/>
          <w:iCs/>
        </w:rPr>
        <w:t xml:space="preserve"> Екатерина Олеговна;</w:t>
      </w:r>
      <w:r w:rsidRPr="00392F89">
        <w:rPr>
          <w:rStyle w:val="Subst"/>
          <w:bCs/>
          <w:iCs/>
        </w:rPr>
        <w:br/>
        <w:t xml:space="preserve">-   </w:t>
      </w:r>
      <w:proofErr w:type="spellStart"/>
      <w:r w:rsidRPr="00392F89">
        <w:rPr>
          <w:rStyle w:val="Subst"/>
          <w:bCs/>
          <w:iCs/>
        </w:rPr>
        <w:t>Таций</w:t>
      </w:r>
      <w:proofErr w:type="spellEnd"/>
      <w:r w:rsidRPr="00392F89">
        <w:rPr>
          <w:rStyle w:val="Subst"/>
          <w:bCs/>
          <w:iCs/>
        </w:rPr>
        <w:t xml:space="preserve"> Владимир Витальевич;</w:t>
      </w:r>
      <w:r w:rsidRPr="00392F89">
        <w:rPr>
          <w:rStyle w:val="Subst"/>
          <w:bCs/>
          <w:iCs/>
        </w:rPr>
        <w:br/>
        <w:t>-   Ушакова Надежда Юрьевна;</w:t>
      </w:r>
      <w:r w:rsidRPr="00392F89">
        <w:rPr>
          <w:rStyle w:val="Subst"/>
          <w:bCs/>
          <w:iCs/>
        </w:rPr>
        <w:br/>
        <w:t>-   Федотов Алексей Владимирович;</w:t>
      </w:r>
      <w:r w:rsidRPr="00392F89">
        <w:rPr>
          <w:rStyle w:val="Subst"/>
          <w:bCs/>
          <w:iCs/>
        </w:rPr>
        <w:br/>
        <w:t>-   Назаров Александр Владимирович;</w:t>
      </w:r>
      <w:r w:rsidRPr="00392F89">
        <w:rPr>
          <w:rStyle w:val="Subst"/>
          <w:bCs/>
          <w:iCs/>
        </w:rPr>
        <w:br/>
        <w:t>-   Толоконников Дмитрий Николаевич;</w:t>
      </w:r>
      <w:r w:rsidRPr="00392F89">
        <w:rPr>
          <w:rStyle w:val="Subst"/>
          <w:bCs/>
          <w:iCs/>
        </w:rPr>
        <w:br/>
        <w:t>-   Реутов Владимир Григорьевич.</w:t>
      </w:r>
    </w:p>
    <w:p w:rsidR="00C34437" w:rsidRDefault="00C34437" w:rsidP="00474F23">
      <w:pPr>
        <w:jc w:val="both"/>
      </w:pPr>
    </w:p>
    <w:p w:rsidR="00C34437" w:rsidRDefault="00C34437" w:rsidP="00474F23">
      <w:pPr>
        <w:pStyle w:val="SubHeading"/>
        <w:ind w:left="200"/>
        <w:jc w:val="both"/>
      </w:pPr>
      <w:r>
        <w:t>Единоличный исполнительный орган общества</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34437">
        <w:tc>
          <w:tcPr>
            <w:tcW w:w="565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ФИО</w:t>
            </w:r>
          </w:p>
        </w:tc>
        <w:tc>
          <w:tcPr>
            <w:tcW w:w="12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Доля принадлежащих лицу обыкновенных акций эмитента, %</w:t>
            </w:r>
          </w:p>
        </w:tc>
      </w:tr>
      <w:tr w:rsidR="00C34437">
        <w:tc>
          <w:tcPr>
            <w:tcW w:w="565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proofErr w:type="spellStart"/>
            <w:r>
              <w:t>Астанин</w:t>
            </w:r>
            <w:proofErr w:type="spellEnd"/>
            <w:r>
              <w:t xml:space="preserve"> Эдди Владимирович</w:t>
            </w:r>
          </w:p>
        </w:tc>
        <w:tc>
          <w:tcPr>
            <w:tcW w:w="12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0</w:t>
            </w:r>
          </w:p>
        </w:tc>
      </w:tr>
    </w:tbl>
    <w:p w:rsidR="00C34437" w:rsidRDefault="00C34437" w:rsidP="00474F23">
      <w:pPr>
        <w:pStyle w:val="SubHeading"/>
        <w:ind w:left="200"/>
        <w:jc w:val="both"/>
      </w:pPr>
      <w:r>
        <w:t>Состав коллегиального исполнительного органа общества</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34437">
        <w:tc>
          <w:tcPr>
            <w:tcW w:w="565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ФИО</w:t>
            </w:r>
          </w:p>
        </w:tc>
        <w:tc>
          <w:tcPr>
            <w:tcW w:w="12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Доля принадлежащих лицу обыкновенных акций эмитента, %</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proofErr w:type="spellStart"/>
            <w:r>
              <w:t>Астанин</w:t>
            </w:r>
            <w:proofErr w:type="spellEnd"/>
            <w:r>
              <w:t xml:space="preserve"> Эдди Владимирович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Веремеенко Ирина Евгеньевна</w:t>
            </w:r>
          </w:p>
        </w:tc>
        <w:tc>
          <w:tcPr>
            <w:tcW w:w="12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565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Дегтярев Николай Николаевич</w:t>
            </w:r>
          </w:p>
        </w:tc>
        <w:tc>
          <w:tcPr>
            <w:tcW w:w="12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0</w:t>
            </w:r>
          </w:p>
        </w:tc>
      </w:tr>
    </w:tbl>
    <w:p w:rsidR="00C34437" w:rsidRDefault="00C34437" w:rsidP="00474F23">
      <w:pPr>
        <w:ind w:left="200"/>
        <w:jc w:val="both"/>
      </w:pPr>
    </w:p>
    <w:p w:rsidR="004B78A0" w:rsidRDefault="004B78A0" w:rsidP="004B78A0">
      <w:pPr>
        <w:tabs>
          <w:tab w:val="left" w:pos="426"/>
        </w:tabs>
        <w:spacing w:before="240"/>
        <w:ind w:left="426" w:hanging="228"/>
        <w:jc w:val="both"/>
      </w:pPr>
      <w:r>
        <w:t>6)</w:t>
      </w:r>
      <w:r>
        <w:tab/>
        <w:t>Полное фирменное наименование:</w:t>
      </w:r>
      <w:r>
        <w:rPr>
          <w:b/>
          <w:bCs/>
          <w:i/>
          <w:iCs/>
        </w:rPr>
        <w:t xml:space="preserve"> Общество с ограниченной ответственностью "ММВБ-</w:t>
      </w:r>
      <w:proofErr w:type="spellStart"/>
      <w:r>
        <w:rPr>
          <w:b/>
          <w:bCs/>
          <w:i/>
          <w:iCs/>
        </w:rPr>
        <w:t>Финанс</w:t>
      </w:r>
      <w:proofErr w:type="spellEnd"/>
      <w:r>
        <w:rPr>
          <w:b/>
          <w:bCs/>
          <w:i/>
          <w:iCs/>
        </w:rPr>
        <w:t>"</w:t>
      </w:r>
    </w:p>
    <w:p w:rsidR="004B78A0" w:rsidRDefault="004B78A0" w:rsidP="004B78A0">
      <w:pPr>
        <w:spacing w:before="120" w:after="0"/>
        <w:ind w:left="425"/>
        <w:jc w:val="both"/>
      </w:pPr>
      <w:r>
        <w:t>Сокращенное фирменное наименование:</w:t>
      </w:r>
      <w:r>
        <w:rPr>
          <w:b/>
          <w:bCs/>
          <w:i/>
          <w:iCs/>
        </w:rPr>
        <w:t xml:space="preserve"> ООО "ММВБ-</w:t>
      </w:r>
      <w:proofErr w:type="spellStart"/>
      <w:r>
        <w:rPr>
          <w:b/>
          <w:bCs/>
          <w:i/>
          <w:iCs/>
        </w:rPr>
        <w:t>Финанс</w:t>
      </w:r>
      <w:proofErr w:type="spellEnd"/>
      <w:r>
        <w:rPr>
          <w:b/>
          <w:bCs/>
          <w:i/>
          <w:iCs/>
        </w:rPr>
        <w:t>"</w:t>
      </w:r>
    </w:p>
    <w:p w:rsidR="004B78A0" w:rsidRDefault="004B78A0" w:rsidP="004B78A0">
      <w:pPr>
        <w:spacing w:before="120" w:after="0"/>
        <w:ind w:left="425"/>
        <w:jc w:val="both"/>
      </w:pPr>
      <w:r>
        <w:t xml:space="preserve">Место нахождения: </w:t>
      </w:r>
      <w:r>
        <w:rPr>
          <w:b/>
          <w:bCs/>
          <w:i/>
          <w:iCs/>
        </w:rPr>
        <w:t xml:space="preserve">125009, Россия, Москва, Большой </w:t>
      </w:r>
      <w:proofErr w:type="spellStart"/>
      <w:r>
        <w:rPr>
          <w:b/>
          <w:bCs/>
          <w:i/>
          <w:iCs/>
        </w:rPr>
        <w:t>Кисловский</w:t>
      </w:r>
      <w:proofErr w:type="spellEnd"/>
      <w:r>
        <w:rPr>
          <w:b/>
          <w:bCs/>
          <w:i/>
          <w:iCs/>
        </w:rPr>
        <w:t xml:space="preserve"> переулок, д. 13</w:t>
      </w:r>
    </w:p>
    <w:p w:rsidR="004B78A0" w:rsidRDefault="004B78A0" w:rsidP="004B78A0">
      <w:pPr>
        <w:spacing w:before="120" w:after="0"/>
        <w:ind w:left="425"/>
        <w:jc w:val="both"/>
      </w:pPr>
      <w:r>
        <w:t>ИНН:</w:t>
      </w:r>
      <w:r>
        <w:rPr>
          <w:b/>
          <w:bCs/>
          <w:i/>
          <w:iCs/>
        </w:rPr>
        <w:t xml:space="preserve"> 7703736630</w:t>
      </w:r>
    </w:p>
    <w:p w:rsidR="004B78A0" w:rsidRDefault="004B78A0" w:rsidP="004B78A0">
      <w:pPr>
        <w:spacing w:before="120" w:after="0"/>
        <w:ind w:left="425"/>
        <w:jc w:val="both"/>
      </w:pPr>
      <w:r>
        <w:lastRenderedPageBreak/>
        <w:t>ОГРН:</w:t>
      </w:r>
      <w:r>
        <w:rPr>
          <w:b/>
          <w:bCs/>
          <w:i/>
          <w:iCs/>
        </w:rPr>
        <w:t xml:space="preserve"> 1117746059034</w:t>
      </w:r>
    </w:p>
    <w:p w:rsidR="004B78A0" w:rsidRDefault="004B78A0" w:rsidP="004B78A0">
      <w:pPr>
        <w:spacing w:before="120" w:after="0"/>
        <w:ind w:left="425"/>
        <w:jc w:val="both"/>
      </w:pPr>
      <w:r>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Pr>
          <w:b/>
          <w:bCs/>
          <w:i/>
          <w:iCs/>
        </w:rPr>
        <w:t>участие в подконтрольной эмитенту организации</w:t>
      </w:r>
    </w:p>
    <w:p w:rsidR="004B78A0" w:rsidRDefault="004B78A0" w:rsidP="004B78A0">
      <w:pPr>
        <w:spacing w:before="120" w:after="0"/>
        <w:ind w:left="425"/>
        <w:jc w:val="both"/>
      </w:pPr>
      <w:r>
        <w:t>Признак осуществления эмитентом контроля над организацией, в отношении которой он является контролирующим лицом:</w:t>
      </w:r>
      <w:r>
        <w:rPr>
          <w:b/>
          <w:bCs/>
          <w:i/>
          <w:iCs/>
        </w:rPr>
        <w:t xml:space="preserve"> право распоряжаться более 50 процентов голосов в высшем органе управления подконтрольной эмитенту организации</w:t>
      </w:r>
    </w:p>
    <w:p w:rsidR="004B78A0" w:rsidRDefault="004B78A0" w:rsidP="004B78A0">
      <w:pPr>
        <w:spacing w:before="120" w:after="0"/>
        <w:ind w:left="425"/>
        <w:jc w:val="both"/>
      </w:pPr>
      <w:r>
        <w:t>Вид контроля:</w:t>
      </w:r>
      <w:r>
        <w:rPr>
          <w:b/>
          <w:bCs/>
          <w:i/>
          <w:iCs/>
        </w:rPr>
        <w:t xml:space="preserve"> прямой контроль</w:t>
      </w:r>
    </w:p>
    <w:p w:rsidR="004B78A0" w:rsidRDefault="004B78A0" w:rsidP="004B78A0">
      <w:pPr>
        <w:spacing w:before="120" w:after="0"/>
        <w:ind w:left="425"/>
        <w:jc w:val="both"/>
      </w:pPr>
      <w:r>
        <w:t>Доля эмитента в уставном капитале подконтрольной организации, %:</w:t>
      </w:r>
      <w:r>
        <w:rPr>
          <w:b/>
          <w:bCs/>
          <w:i/>
          <w:iCs/>
        </w:rPr>
        <w:t xml:space="preserve"> 100</w:t>
      </w:r>
    </w:p>
    <w:p w:rsidR="004B78A0" w:rsidRDefault="004B78A0" w:rsidP="004B78A0">
      <w:pPr>
        <w:spacing w:before="120" w:after="0"/>
        <w:ind w:left="425"/>
        <w:jc w:val="both"/>
      </w:pPr>
      <w:r>
        <w:t>Доля подконтрольной организации в уставном капитале эмитента, %:</w:t>
      </w:r>
      <w:r>
        <w:rPr>
          <w:b/>
          <w:bCs/>
          <w:i/>
          <w:iCs/>
        </w:rPr>
        <w:t xml:space="preserve"> 6,642</w:t>
      </w:r>
    </w:p>
    <w:p w:rsidR="004B78A0" w:rsidRDefault="004B78A0" w:rsidP="004B78A0">
      <w:pPr>
        <w:spacing w:before="120" w:after="0"/>
        <w:ind w:left="425"/>
        <w:jc w:val="both"/>
      </w:pPr>
      <w:r>
        <w:t>Доля обыкновенных акций эмитента, принадлежащих подконтрольной организации, %:</w:t>
      </w:r>
      <w:r>
        <w:rPr>
          <w:b/>
          <w:bCs/>
          <w:i/>
          <w:iCs/>
        </w:rPr>
        <w:t xml:space="preserve"> 6,642</w:t>
      </w:r>
    </w:p>
    <w:p w:rsidR="004B78A0" w:rsidRDefault="004B78A0" w:rsidP="004B78A0">
      <w:pPr>
        <w:spacing w:before="120" w:after="0"/>
        <w:ind w:left="425"/>
        <w:jc w:val="both"/>
      </w:pPr>
      <w:r>
        <w:t xml:space="preserve">Описание основного вида деятельности общества: </w:t>
      </w:r>
      <w:r>
        <w:rPr>
          <w:b/>
          <w:bCs/>
          <w:i/>
          <w:iCs/>
        </w:rPr>
        <w:t>деятельность в области права, бухгалтерского учета и аудита</w:t>
      </w:r>
    </w:p>
    <w:p w:rsidR="004B78A0" w:rsidRDefault="004B78A0" w:rsidP="004B78A0">
      <w:pPr>
        <w:spacing w:before="120" w:after="0"/>
        <w:ind w:left="425"/>
        <w:jc w:val="both"/>
      </w:pPr>
      <w:r>
        <w:t xml:space="preserve">Состав совета директоров (наблюдательного совета) общества: </w:t>
      </w:r>
      <w:r>
        <w:rPr>
          <w:b/>
          <w:bCs/>
          <w:i/>
          <w:iCs/>
        </w:rPr>
        <w:t>совет директоров (наблюдательный совет) не предусмотрен</w:t>
      </w:r>
    </w:p>
    <w:p w:rsidR="004B78A0" w:rsidRDefault="004B78A0" w:rsidP="004B78A0">
      <w:pPr>
        <w:spacing w:before="120" w:after="0"/>
        <w:ind w:left="425"/>
        <w:jc w:val="both"/>
      </w:pPr>
      <w:r>
        <w:t>Единоличный исполнительный орган общества:</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34437">
        <w:tc>
          <w:tcPr>
            <w:tcW w:w="565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ФИО</w:t>
            </w:r>
          </w:p>
        </w:tc>
        <w:tc>
          <w:tcPr>
            <w:tcW w:w="12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Доля принадлежащих лицу обыкновенных акций эмитента, %</w:t>
            </w:r>
          </w:p>
        </w:tc>
      </w:tr>
      <w:tr w:rsidR="00C34437">
        <w:tc>
          <w:tcPr>
            <w:tcW w:w="565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proofErr w:type="spellStart"/>
            <w:r>
              <w:t>Кузетенко</w:t>
            </w:r>
            <w:proofErr w:type="spellEnd"/>
            <w:r>
              <w:t xml:space="preserve"> Ирина Владимировна</w:t>
            </w:r>
          </w:p>
        </w:tc>
        <w:tc>
          <w:tcPr>
            <w:tcW w:w="12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0</w:t>
            </w:r>
          </w:p>
        </w:tc>
        <w:tc>
          <w:tcPr>
            <w:tcW w:w="12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0</w:t>
            </w:r>
          </w:p>
        </w:tc>
      </w:tr>
    </w:tbl>
    <w:p w:rsidR="00C34437" w:rsidRDefault="00C34437" w:rsidP="00474F23">
      <w:pPr>
        <w:jc w:val="both"/>
      </w:pPr>
    </w:p>
    <w:p w:rsidR="004B78A0" w:rsidRDefault="004B78A0" w:rsidP="004B78A0">
      <w:pPr>
        <w:spacing w:before="120" w:after="0"/>
        <w:ind w:left="425"/>
        <w:jc w:val="both"/>
        <w:rPr>
          <w:color w:val="0000FF"/>
        </w:rPr>
      </w:pPr>
      <w:r>
        <w:t xml:space="preserve">Состав коллегиального исполнительного органа общества: </w:t>
      </w:r>
      <w:r>
        <w:rPr>
          <w:rStyle w:val="Subst"/>
        </w:rPr>
        <w:t>коллегиальный исполнительный орган не предусмотрен</w:t>
      </w:r>
    </w:p>
    <w:p w:rsidR="00C34437" w:rsidRDefault="00C34437" w:rsidP="00474F23">
      <w:pPr>
        <w:ind w:left="200"/>
        <w:jc w:val="both"/>
      </w:pPr>
    </w:p>
    <w:p w:rsidR="00C34437" w:rsidRDefault="00C34437" w:rsidP="00474F23">
      <w:pPr>
        <w:pStyle w:val="2"/>
        <w:jc w:val="both"/>
      </w:pPr>
      <w:bookmarkStart w:id="101" w:name="_Toc364153977"/>
      <w:bookmarkStart w:id="102" w:name="_Toc364154917"/>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101"/>
      <w:bookmarkEnd w:id="102"/>
    </w:p>
    <w:p w:rsidR="00C34437" w:rsidRDefault="00C34437" w:rsidP="00474F23">
      <w:pPr>
        <w:pStyle w:val="2"/>
        <w:jc w:val="both"/>
      </w:pPr>
      <w:bookmarkStart w:id="103" w:name="_Toc364153978"/>
      <w:bookmarkStart w:id="104" w:name="_Toc364154918"/>
      <w:r>
        <w:t>3.6.1. Основные средства</w:t>
      </w:r>
      <w:bookmarkEnd w:id="103"/>
      <w:bookmarkEnd w:id="104"/>
    </w:p>
    <w:p w:rsidR="00C34437" w:rsidRDefault="00C34437" w:rsidP="00474F23">
      <w:pPr>
        <w:pStyle w:val="SubHeading"/>
        <w:ind w:left="200"/>
        <w:jc w:val="both"/>
      </w:pPr>
      <w:r>
        <w:t>На дату окончания отчетного квартала</w:t>
      </w:r>
    </w:p>
    <w:p w:rsidR="00C34437" w:rsidRDefault="00C34437" w:rsidP="00474F23">
      <w:pPr>
        <w:ind w:left="400"/>
        <w:jc w:val="both"/>
      </w:pPr>
      <w:r>
        <w:t>Единица измерения:</w:t>
      </w:r>
      <w:r>
        <w:rPr>
          <w:rStyle w:val="Subst"/>
          <w:bCs/>
          <w:iCs/>
        </w:rPr>
        <w:t xml:space="preserve"> тыс. руб.</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C34437">
        <w:tc>
          <w:tcPr>
            <w:tcW w:w="649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Сумма начисленной амортизации</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Здания</w:t>
            </w:r>
          </w:p>
        </w:tc>
        <w:tc>
          <w:tcPr>
            <w:tcW w:w="13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1 432 291</w:t>
            </w:r>
          </w:p>
        </w:tc>
        <w:tc>
          <w:tcPr>
            <w:tcW w:w="140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201 281</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Машины и оборудование (кроме офисного)</w:t>
            </w:r>
          </w:p>
        </w:tc>
        <w:tc>
          <w:tcPr>
            <w:tcW w:w="13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1 943 514</w:t>
            </w:r>
          </w:p>
        </w:tc>
        <w:tc>
          <w:tcPr>
            <w:tcW w:w="140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1 631 035</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Офисное оборудование</w:t>
            </w:r>
          </w:p>
        </w:tc>
        <w:tc>
          <w:tcPr>
            <w:tcW w:w="13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149 334</w:t>
            </w:r>
          </w:p>
        </w:tc>
        <w:tc>
          <w:tcPr>
            <w:tcW w:w="140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51 883</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Транспортные средства</w:t>
            </w:r>
          </w:p>
        </w:tc>
        <w:tc>
          <w:tcPr>
            <w:tcW w:w="13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62 783</w:t>
            </w:r>
          </w:p>
        </w:tc>
        <w:tc>
          <w:tcPr>
            <w:tcW w:w="140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41 533</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Производственный и хозяйственный инвентарь</w:t>
            </w:r>
          </w:p>
        </w:tc>
        <w:tc>
          <w:tcPr>
            <w:tcW w:w="13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86 630</w:t>
            </w:r>
          </w:p>
        </w:tc>
        <w:tc>
          <w:tcPr>
            <w:tcW w:w="140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44 205</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Земельные участки</w:t>
            </w:r>
          </w:p>
        </w:tc>
        <w:tc>
          <w:tcPr>
            <w:tcW w:w="13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114 374</w:t>
            </w:r>
          </w:p>
        </w:tc>
        <w:tc>
          <w:tcPr>
            <w:tcW w:w="140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Другие виды основных средств</w:t>
            </w:r>
          </w:p>
        </w:tc>
        <w:tc>
          <w:tcPr>
            <w:tcW w:w="13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161 421</w:t>
            </w:r>
          </w:p>
        </w:tc>
        <w:tc>
          <w:tcPr>
            <w:tcW w:w="140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132 129</w:t>
            </w:r>
          </w:p>
        </w:tc>
      </w:tr>
      <w:tr w:rsidR="00C34437">
        <w:tc>
          <w:tcPr>
            <w:tcW w:w="649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lastRenderedPageBreak/>
              <w:t>ИТОГО</w:t>
            </w:r>
          </w:p>
        </w:tc>
        <w:tc>
          <w:tcPr>
            <w:tcW w:w="13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3 950 347</w:t>
            </w:r>
          </w:p>
        </w:tc>
        <w:tc>
          <w:tcPr>
            <w:tcW w:w="140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2 102 066</w:t>
            </w:r>
          </w:p>
        </w:tc>
      </w:tr>
    </w:tbl>
    <w:p w:rsidR="00C34437" w:rsidRDefault="00C34437" w:rsidP="00474F23">
      <w:pPr>
        <w:jc w:val="both"/>
      </w:pPr>
    </w:p>
    <w:p w:rsidR="00C34437" w:rsidRDefault="00C34437" w:rsidP="00474F23">
      <w:pPr>
        <w:ind w:left="400"/>
        <w:jc w:val="both"/>
      </w:pPr>
      <w:r>
        <w:t>Сведения о способах начисления амортизационных отчислений по группам объектов основных средств:</w:t>
      </w:r>
      <w:r w:rsidR="008A1FE3">
        <w:t xml:space="preserve"> </w:t>
      </w:r>
      <w:r>
        <w:rPr>
          <w:rStyle w:val="Subst"/>
          <w:bCs/>
          <w:iCs/>
        </w:rPr>
        <w:t>для всех групп объектов основных средств применяется линейный метод начисления амортизации</w:t>
      </w:r>
    </w:p>
    <w:p w:rsidR="00C34437" w:rsidRDefault="00C34437" w:rsidP="00474F23">
      <w:pPr>
        <w:ind w:left="400"/>
        <w:jc w:val="both"/>
      </w:pPr>
      <w:r>
        <w:t>Отчетная дата:</w:t>
      </w:r>
      <w:r>
        <w:rPr>
          <w:rStyle w:val="Subst"/>
          <w:bCs/>
          <w:iCs/>
        </w:rPr>
        <w:t xml:space="preserve"> 30.06.2013</w:t>
      </w:r>
    </w:p>
    <w:p w:rsidR="008A1FE3" w:rsidRDefault="008A1FE3" w:rsidP="008A1FE3">
      <w:pPr>
        <w:ind w:left="200"/>
        <w:jc w:val="both"/>
      </w:pPr>
      <w:bookmarkStart w:id="105" w:name="_Toc356374017"/>
    </w:p>
    <w:p w:rsidR="008A1FE3" w:rsidRDefault="008A1FE3" w:rsidP="008A1FE3">
      <w:pPr>
        <w:ind w:left="200"/>
        <w:jc w:val="both"/>
      </w:pPr>
      <w: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8A1FE3" w:rsidRPr="00AB1CB4" w:rsidRDefault="008A1FE3" w:rsidP="008A1FE3">
      <w:pPr>
        <w:spacing w:before="120"/>
        <w:ind w:left="198"/>
        <w:jc w:val="both"/>
        <w:rPr>
          <w:rStyle w:val="Subst"/>
        </w:rPr>
      </w:pPr>
      <w:r>
        <w:rPr>
          <w:rStyle w:val="Subst"/>
        </w:rPr>
        <w:tab/>
        <w:t>Переоценка основных средств за указанный период не проводилась</w:t>
      </w:r>
    </w:p>
    <w:p w:rsidR="008A1FE3" w:rsidRDefault="008A1FE3" w:rsidP="008A1FE3">
      <w:pPr>
        <w:ind w:left="200"/>
        <w:jc w:val="both"/>
      </w:pPr>
    </w:p>
    <w:p w:rsidR="008A1FE3" w:rsidRDefault="008A1FE3" w:rsidP="008A1FE3">
      <w:pPr>
        <w:ind w:left="200"/>
        <w:jc w:val="both"/>
      </w:pPr>
      <w:r>
        <w:t xml:space="preserve">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 </w:t>
      </w:r>
    </w:p>
    <w:p w:rsidR="008A1FE3" w:rsidRDefault="008A1FE3" w:rsidP="008A1FE3">
      <w:pPr>
        <w:spacing w:before="120"/>
        <w:ind w:left="198"/>
        <w:jc w:val="both"/>
        <w:rPr>
          <w:rStyle w:val="Subst"/>
        </w:rPr>
      </w:pPr>
      <w:r>
        <w:rPr>
          <w:rStyle w:val="Subst"/>
        </w:rPr>
        <w:tab/>
        <w:t>У Эмитента существуют планы по приобретению в течение 2013 года электронно-вычислительной техники и сетевого оборудования  на общую стоимость 216 545 тыс. руб.</w:t>
      </w:r>
    </w:p>
    <w:p w:rsidR="008A1FE3" w:rsidRPr="00AC2105" w:rsidRDefault="008A1FE3" w:rsidP="008A1FE3">
      <w:pPr>
        <w:spacing w:before="120"/>
        <w:rPr>
          <w:color w:val="0000FF"/>
        </w:rPr>
      </w:pPr>
      <w:r>
        <w:rPr>
          <w:rStyle w:val="Subst"/>
        </w:rPr>
        <w:tab/>
        <w:t>Факты обременения основных средств отсутствуют.</w:t>
      </w:r>
    </w:p>
    <w:p w:rsidR="008019A0" w:rsidRPr="008019A0" w:rsidRDefault="008019A0" w:rsidP="008019A0">
      <w:pPr>
        <w:pStyle w:val="1"/>
      </w:pPr>
      <w:bookmarkStart w:id="106" w:name="_Toc364153979"/>
      <w:bookmarkStart w:id="107" w:name="_Toc364154919"/>
      <w:r w:rsidRPr="008019A0">
        <w:t>IV. Сведения о финансово-хозяйственной деятельности эмитента</w:t>
      </w:r>
      <w:bookmarkEnd w:id="105"/>
      <w:bookmarkEnd w:id="106"/>
      <w:bookmarkEnd w:id="107"/>
    </w:p>
    <w:p w:rsidR="008019A0" w:rsidRPr="008019A0" w:rsidRDefault="008019A0" w:rsidP="008019A0">
      <w:pPr>
        <w:pStyle w:val="2"/>
      </w:pPr>
      <w:bookmarkStart w:id="108" w:name="_Toc356374018"/>
      <w:bookmarkStart w:id="109" w:name="_Toc364153980"/>
      <w:bookmarkStart w:id="110" w:name="_Toc364154920"/>
      <w:r w:rsidRPr="008019A0">
        <w:t>4.1. Результаты финансово-хозяйственной деятельности эмитента</w:t>
      </w:r>
      <w:bookmarkEnd w:id="108"/>
      <w:bookmarkEnd w:id="109"/>
      <w:bookmarkEnd w:id="110"/>
    </w:p>
    <w:p w:rsidR="008019A0" w:rsidRPr="008019A0" w:rsidRDefault="008019A0" w:rsidP="008019A0">
      <w:pPr>
        <w:jc w:val="both"/>
      </w:pPr>
      <w:r w:rsidRPr="008019A0">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8019A0" w:rsidRPr="008019A0" w:rsidRDefault="008019A0" w:rsidP="008019A0">
      <w:pPr>
        <w:jc w:val="both"/>
      </w:pPr>
      <w:r w:rsidRPr="008019A0">
        <w:t>Стандарт (правила), в соответствии с которыми составлена бухгалтерская (финансовая) отчетность,</w:t>
      </w:r>
      <w:r w:rsidRPr="008019A0">
        <w:br/>
        <w:t xml:space="preserve"> на основании которой рассчитаны показатели:</w:t>
      </w:r>
      <w:r w:rsidRPr="008019A0">
        <w:rPr>
          <w:b/>
          <w:bCs/>
          <w:i/>
          <w:iCs/>
        </w:rPr>
        <w:t xml:space="preserve"> РСБУ</w:t>
      </w:r>
    </w:p>
    <w:p w:rsidR="008019A0" w:rsidRPr="008019A0" w:rsidRDefault="008019A0" w:rsidP="008019A0">
      <w:pPr>
        <w:jc w:val="both"/>
        <w:rPr>
          <w:b/>
          <w:bCs/>
          <w:i/>
          <w:iCs/>
        </w:rPr>
      </w:pPr>
      <w:r w:rsidRPr="008019A0">
        <w:t>Единица измерения для суммы непокрытого убытка:</w:t>
      </w:r>
      <w:r w:rsidRPr="008019A0">
        <w:rPr>
          <w:b/>
          <w:bCs/>
          <w:i/>
          <w:iCs/>
        </w:rPr>
        <w:t xml:space="preserve"> тыс. руб.</w:t>
      </w:r>
    </w:p>
    <w:tbl>
      <w:tblPr>
        <w:tblW w:w="0" w:type="auto"/>
        <w:tblInd w:w="612" w:type="dxa"/>
        <w:tblLayout w:type="fixed"/>
        <w:tblCellMar>
          <w:left w:w="72" w:type="dxa"/>
          <w:right w:w="72" w:type="dxa"/>
        </w:tblCellMar>
        <w:tblLook w:val="0000" w:firstRow="0" w:lastRow="0" w:firstColumn="0" w:lastColumn="0" w:noHBand="0" w:noVBand="0"/>
      </w:tblPr>
      <w:tblGrid>
        <w:gridCol w:w="4467"/>
        <w:gridCol w:w="1842"/>
        <w:gridCol w:w="1843"/>
      </w:tblGrid>
      <w:tr w:rsidR="00882180" w:rsidRPr="00882180" w:rsidTr="008019A0">
        <w:tc>
          <w:tcPr>
            <w:tcW w:w="4467" w:type="dxa"/>
            <w:tcBorders>
              <w:top w:val="double" w:sz="6" w:space="0" w:color="auto"/>
              <w:left w:val="double" w:sz="6" w:space="0" w:color="auto"/>
              <w:bottom w:val="single" w:sz="6" w:space="0" w:color="auto"/>
              <w:right w:val="single" w:sz="6" w:space="0" w:color="auto"/>
            </w:tcBorders>
          </w:tcPr>
          <w:p w:rsidR="00882180" w:rsidRPr="00882180" w:rsidRDefault="00882180" w:rsidP="008019A0">
            <w:pPr>
              <w:jc w:val="center"/>
              <w:rPr>
                <w:b/>
              </w:rPr>
            </w:pPr>
            <w:r w:rsidRPr="00882180">
              <w:rPr>
                <w:b/>
              </w:rPr>
              <w:t>Наименование показателя</w:t>
            </w:r>
          </w:p>
        </w:tc>
        <w:tc>
          <w:tcPr>
            <w:tcW w:w="1842" w:type="dxa"/>
            <w:tcBorders>
              <w:top w:val="double" w:sz="6" w:space="0" w:color="auto"/>
              <w:left w:val="single" w:sz="6" w:space="0" w:color="auto"/>
              <w:bottom w:val="single" w:sz="6" w:space="0" w:color="auto"/>
              <w:right w:val="single" w:sz="6" w:space="0" w:color="auto"/>
            </w:tcBorders>
          </w:tcPr>
          <w:p w:rsidR="00882180" w:rsidRPr="00882180" w:rsidRDefault="00882180" w:rsidP="00DF3D2B">
            <w:pPr>
              <w:jc w:val="center"/>
            </w:pPr>
            <w:r w:rsidRPr="00882180">
              <w:t>2012, 6 мес.</w:t>
            </w:r>
          </w:p>
        </w:tc>
        <w:tc>
          <w:tcPr>
            <w:tcW w:w="1843" w:type="dxa"/>
            <w:tcBorders>
              <w:top w:val="double" w:sz="6" w:space="0" w:color="auto"/>
              <w:left w:val="single" w:sz="6" w:space="0" w:color="auto"/>
              <w:bottom w:val="single" w:sz="6" w:space="0" w:color="auto"/>
              <w:right w:val="double" w:sz="6" w:space="0" w:color="auto"/>
            </w:tcBorders>
          </w:tcPr>
          <w:p w:rsidR="00882180" w:rsidRPr="00882180" w:rsidRDefault="00882180" w:rsidP="00DF3D2B">
            <w:pPr>
              <w:jc w:val="center"/>
            </w:pPr>
            <w:r w:rsidRPr="00882180">
              <w:t>2013, 6 мес.</w:t>
            </w:r>
          </w:p>
        </w:tc>
      </w:tr>
      <w:tr w:rsidR="00882180" w:rsidRPr="00882180" w:rsidTr="008019A0">
        <w:tc>
          <w:tcPr>
            <w:tcW w:w="4467" w:type="dxa"/>
            <w:tcBorders>
              <w:top w:val="single" w:sz="6" w:space="0" w:color="auto"/>
              <w:left w:val="double" w:sz="6" w:space="0" w:color="auto"/>
              <w:bottom w:val="single" w:sz="6" w:space="0" w:color="auto"/>
              <w:right w:val="single" w:sz="6" w:space="0" w:color="auto"/>
            </w:tcBorders>
          </w:tcPr>
          <w:p w:rsidR="00882180" w:rsidRPr="00882180" w:rsidRDefault="00882180" w:rsidP="008019A0">
            <w:r w:rsidRPr="00882180">
              <w:t>Норма чистой прибыли, %</w:t>
            </w:r>
          </w:p>
        </w:tc>
        <w:tc>
          <w:tcPr>
            <w:tcW w:w="1842" w:type="dxa"/>
            <w:tcBorders>
              <w:top w:val="single" w:sz="6" w:space="0" w:color="auto"/>
              <w:left w:val="single" w:sz="6" w:space="0" w:color="auto"/>
              <w:bottom w:val="single" w:sz="6" w:space="0" w:color="auto"/>
              <w:right w:val="single" w:sz="6" w:space="0" w:color="auto"/>
            </w:tcBorders>
          </w:tcPr>
          <w:p w:rsidR="00882180" w:rsidRPr="00882180" w:rsidRDefault="00882180" w:rsidP="00DF3D2B">
            <w:pPr>
              <w:jc w:val="right"/>
            </w:pPr>
            <w:r w:rsidRPr="00882180">
              <w:t>52.66</w:t>
            </w:r>
          </w:p>
        </w:tc>
        <w:tc>
          <w:tcPr>
            <w:tcW w:w="1843" w:type="dxa"/>
            <w:tcBorders>
              <w:top w:val="single" w:sz="6" w:space="0" w:color="auto"/>
              <w:left w:val="single" w:sz="6" w:space="0" w:color="auto"/>
              <w:bottom w:val="single" w:sz="6" w:space="0" w:color="auto"/>
              <w:right w:val="double" w:sz="6" w:space="0" w:color="auto"/>
            </w:tcBorders>
          </w:tcPr>
          <w:p w:rsidR="00882180" w:rsidRPr="00882180" w:rsidRDefault="00882180" w:rsidP="00DF3D2B">
            <w:pPr>
              <w:jc w:val="right"/>
            </w:pPr>
            <w:r w:rsidRPr="00882180">
              <w:t>200.89</w:t>
            </w:r>
          </w:p>
        </w:tc>
      </w:tr>
      <w:tr w:rsidR="00882180" w:rsidRPr="00882180" w:rsidTr="008019A0">
        <w:tc>
          <w:tcPr>
            <w:tcW w:w="4467" w:type="dxa"/>
            <w:tcBorders>
              <w:top w:val="single" w:sz="6" w:space="0" w:color="auto"/>
              <w:left w:val="double" w:sz="6" w:space="0" w:color="auto"/>
              <w:bottom w:val="single" w:sz="6" w:space="0" w:color="auto"/>
              <w:right w:val="single" w:sz="6" w:space="0" w:color="auto"/>
            </w:tcBorders>
          </w:tcPr>
          <w:p w:rsidR="00882180" w:rsidRPr="00882180" w:rsidRDefault="00882180" w:rsidP="008019A0">
            <w:r w:rsidRPr="00882180">
              <w:t>Коэффициент оборачиваемости активов, раз</w:t>
            </w:r>
          </w:p>
        </w:tc>
        <w:tc>
          <w:tcPr>
            <w:tcW w:w="1842" w:type="dxa"/>
            <w:tcBorders>
              <w:top w:val="single" w:sz="6" w:space="0" w:color="auto"/>
              <w:left w:val="single" w:sz="6" w:space="0" w:color="auto"/>
              <w:bottom w:val="single" w:sz="6" w:space="0" w:color="auto"/>
              <w:right w:val="single" w:sz="6" w:space="0" w:color="auto"/>
            </w:tcBorders>
          </w:tcPr>
          <w:p w:rsidR="00882180" w:rsidRPr="00882180" w:rsidRDefault="00882180" w:rsidP="00DF3D2B">
            <w:pPr>
              <w:jc w:val="right"/>
            </w:pPr>
            <w:r w:rsidRPr="00882180">
              <w:t>0.05</w:t>
            </w:r>
          </w:p>
        </w:tc>
        <w:tc>
          <w:tcPr>
            <w:tcW w:w="1843" w:type="dxa"/>
            <w:tcBorders>
              <w:top w:val="single" w:sz="6" w:space="0" w:color="auto"/>
              <w:left w:val="single" w:sz="6" w:space="0" w:color="auto"/>
              <w:bottom w:val="single" w:sz="6" w:space="0" w:color="auto"/>
              <w:right w:val="double" w:sz="6" w:space="0" w:color="auto"/>
            </w:tcBorders>
          </w:tcPr>
          <w:p w:rsidR="00882180" w:rsidRPr="00882180" w:rsidRDefault="00882180" w:rsidP="00DF3D2B">
            <w:pPr>
              <w:jc w:val="right"/>
            </w:pPr>
            <w:r w:rsidRPr="00882180">
              <w:t>0.04</w:t>
            </w:r>
          </w:p>
        </w:tc>
      </w:tr>
      <w:tr w:rsidR="00882180" w:rsidRPr="00882180" w:rsidTr="008019A0">
        <w:tc>
          <w:tcPr>
            <w:tcW w:w="4467" w:type="dxa"/>
            <w:tcBorders>
              <w:top w:val="single" w:sz="6" w:space="0" w:color="auto"/>
              <w:left w:val="double" w:sz="6" w:space="0" w:color="auto"/>
              <w:bottom w:val="single" w:sz="6" w:space="0" w:color="auto"/>
              <w:right w:val="single" w:sz="6" w:space="0" w:color="auto"/>
            </w:tcBorders>
          </w:tcPr>
          <w:p w:rsidR="00882180" w:rsidRPr="00882180" w:rsidRDefault="00882180" w:rsidP="008019A0">
            <w:r w:rsidRPr="00882180">
              <w:t>Рентабельность активов, %</w:t>
            </w:r>
          </w:p>
        </w:tc>
        <w:tc>
          <w:tcPr>
            <w:tcW w:w="1842" w:type="dxa"/>
            <w:tcBorders>
              <w:top w:val="single" w:sz="6" w:space="0" w:color="auto"/>
              <w:left w:val="single" w:sz="6" w:space="0" w:color="auto"/>
              <w:bottom w:val="single" w:sz="6" w:space="0" w:color="auto"/>
              <w:right w:val="single" w:sz="6" w:space="0" w:color="auto"/>
            </w:tcBorders>
          </w:tcPr>
          <w:p w:rsidR="00882180" w:rsidRPr="00882180" w:rsidRDefault="00882180" w:rsidP="00DF3D2B">
            <w:pPr>
              <w:jc w:val="right"/>
            </w:pPr>
            <w:r w:rsidRPr="00882180">
              <w:t>2.77</w:t>
            </w:r>
          </w:p>
        </w:tc>
        <w:tc>
          <w:tcPr>
            <w:tcW w:w="1843" w:type="dxa"/>
            <w:tcBorders>
              <w:top w:val="single" w:sz="6" w:space="0" w:color="auto"/>
              <w:left w:val="single" w:sz="6" w:space="0" w:color="auto"/>
              <w:bottom w:val="single" w:sz="6" w:space="0" w:color="auto"/>
              <w:right w:val="double" w:sz="6" w:space="0" w:color="auto"/>
            </w:tcBorders>
          </w:tcPr>
          <w:p w:rsidR="00882180" w:rsidRPr="00882180" w:rsidRDefault="00882180" w:rsidP="00DF3D2B">
            <w:pPr>
              <w:jc w:val="right"/>
            </w:pPr>
            <w:r w:rsidRPr="00882180">
              <w:t>7.7</w:t>
            </w:r>
          </w:p>
        </w:tc>
      </w:tr>
      <w:tr w:rsidR="00882180" w:rsidRPr="00882180" w:rsidTr="008019A0">
        <w:tc>
          <w:tcPr>
            <w:tcW w:w="4467" w:type="dxa"/>
            <w:tcBorders>
              <w:top w:val="single" w:sz="6" w:space="0" w:color="auto"/>
              <w:left w:val="double" w:sz="6" w:space="0" w:color="auto"/>
              <w:bottom w:val="single" w:sz="6" w:space="0" w:color="auto"/>
              <w:right w:val="single" w:sz="6" w:space="0" w:color="auto"/>
            </w:tcBorders>
          </w:tcPr>
          <w:p w:rsidR="00882180" w:rsidRPr="00882180" w:rsidRDefault="00882180" w:rsidP="008019A0">
            <w:r w:rsidRPr="00882180">
              <w:t>Рентабельность собственного капитала, %</w:t>
            </w:r>
          </w:p>
        </w:tc>
        <w:tc>
          <w:tcPr>
            <w:tcW w:w="1842" w:type="dxa"/>
            <w:tcBorders>
              <w:top w:val="single" w:sz="6" w:space="0" w:color="auto"/>
              <w:left w:val="single" w:sz="6" w:space="0" w:color="auto"/>
              <w:bottom w:val="single" w:sz="6" w:space="0" w:color="auto"/>
              <w:right w:val="single" w:sz="6" w:space="0" w:color="auto"/>
            </w:tcBorders>
          </w:tcPr>
          <w:p w:rsidR="00882180" w:rsidRPr="00882180" w:rsidRDefault="00882180" w:rsidP="00DF3D2B">
            <w:pPr>
              <w:jc w:val="right"/>
            </w:pPr>
            <w:r w:rsidRPr="00882180">
              <w:t>3.07</w:t>
            </w:r>
          </w:p>
        </w:tc>
        <w:tc>
          <w:tcPr>
            <w:tcW w:w="1843" w:type="dxa"/>
            <w:tcBorders>
              <w:top w:val="single" w:sz="6" w:space="0" w:color="auto"/>
              <w:left w:val="single" w:sz="6" w:space="0" w:color="auto"/>
              <w:bottom w:val="single" w:sz="6" w:space="0" w:color="auto"/>
              <w:right w:val="double" w:sz="6" w:space="0" w:color="auto"/>
            </w:tcBorders>
          </w:tcPr>
          <w:p w:rsidR="00882180" w:rsidRPr="00882180" w:rsidRDefault="00882180" w:rsidP="00DF3D2B">
            <w:pPr>
              <w:jc w:val="right"/>
            </w:pPr>
            <w:r w:rsidRPr="00882180">
              <w:t>8.13</w:t>
            </w:r>
          </w:p>
        </w:tc>
      </w:tr>
      <w:tr w:rsidR="00882180" w:rsidRPr="00882180" w:rsidTr="008019A0">
        <w:tc>
          <w:tcPr>
            <w:tcW w:w="4467" w:type="dxa"/>
            <w:tcBorders>
              <w:top w:val="single" w:sz="6" w:space="0" w:color="auto"/>
              <w:left w:val="double" w:sz="6" w:space="0" w:color="auto"/>
              <w:bottom w:val="single" w:sz="6" w:space="0" w:color="auto"/>
              <w:right w:val="single" w:sz="6" w:space="0" w:color="auto"/>
            </w:tcBorders>
          </w:tcPr>
          <w:p w:rsidR="00882180" w:rsidRPr="00882180" w:rsidRDefault="00882180" w:rsidP="008019A0">
            <w:r w:rsidRPr="00882180">
              <w:t>Сумма непокрытого убытка на отчетную дату</w:t>
            </w:r>
          </w:p>
        </w:tc>
        <w:tc>
          <w:tcPr>
            <w:tcW w:w="1842" w:type="dxa"/>
            <w:tcBorders>
              <w:top w:val="single" w:sz="6" w:space="0" w:color="auto"/>
              <w:left w:val="single" w:sz="6" w:space="0" w:color="auto"/>
              <w:bottom w:val="single" w:sz="6" w:space="0" w:color="auto"/>
              <w:right w:val="single" w:sz="6" w:space="0" w:color="auto"/>
            </w:tcBorders>
          </w:tcPr>
          <w:p w:rsidR="00882180" w:rsidRPr="00882180" w:rsidRDefault="00882180" w:rsidP="00DF3D2B">
            <w:pPr>
              <w:jc w:val="right"/>
            </w:pPr>
            <w:r w:rsidRPr="00882180">
              <w:t>0</w:t>
            </w:r>
          </w:p>
        </w:tc>
        <w:tc>
          <w:tcPr>
            <w:tcW w:w="1843" w:type="dxa"/>
            <w:tcBorders>
              <w:top w:val="single" w:sz="6" w:space="0" w:color="auto"/>
              <w:left w:val="single" w:sz="6" w:space="0" w:color="auto"/>
              <w:bottom w:val="single" w:sz="6" w:space="0" w:color="auto"/>
              <w:right w:val="double" w:sz="6" w:space="0" w:color="auto"/>
            </w:tcBorders>
          </w:tcPr>
          <w:p w:rsidR="00882180" w:rsidRPr="00882180" w:rsidRDefault="00882180" w:rsidP="00DF3D2B">
            <w:pPr>
              <w:jc w:val="right"/>
            </w:pPr>
            <w:r w:rsidRPr="00882180">
              <w:t>0</w:t>
            </w:r>
          </w:p>
        </w:tc>
      </w:tr>
      <w:tr w:rsidR="00882180" w:rsidRPr="00882180" w:rsidTr="008019A0">
        <w:tc>
          <w:tcPr>
            <w:tcW w:w="4467" w:type="dxa"/>
            <w:tcBorders>
              <w:top w:val="single" w:sz="6" w:space="0" w:color="auto"/>
              <w:left w:val="double" w:sz="6" w:space="0" w:color="auto"/>
              <w:bottom w:val="double" w:sz="6" w:space="0" w:color="auto"/>
              <w:right w:val="single" w:sz="6" w:space="0" w:color="auto"/>
            </w:tcBorders>
          </w:tcPr>
          <w:p w:rsidR="00882180" w:rsidRPr="00882180" w:rsidRDefault="00882180" w:rsidP="008019A0">
            <w:r w:rsidRPr="00882180">
              <w:t>Соотношение непокрытого убытка на отчетную дату и балансовой стоимости активов, %</w:t>
            </w:r>
          </w:p>
        </w:tc>
        <w:tc>
          <w:tcPr>
            <w:tcW w:w="1842" w:type="dxa"/>
            <w:tcBorders>
              <w:top w:val="single" w:sz="6" w:space="0" w:color="auto"/>
              <w:left w:val="single" w:sz="6" w:space="0" w:color="auto"/>
              <w:bottom w:val="double" w:sz="6" w:space="0" w:color="auto"/>
              <w:right w:val="single" w:sz="6" w:space="0" w:color="auto"/>
            </w:tcBorders>
          </w:tcPr>
          <w:p w:rsidR="00882180" w:rsidRPr="00882180" w:rsidRDefault="00882180" w:rsidP="00DF3D2B">
            <w:pPr>
              <w:jc w:val="right"/>
            </w:pPr>
            <w:r w:rsidRPr="00882180">
              <w:t>0</w:t>
            </w:r>
          </w:p>
        </w:tc>
        <w:tc>
          <w:tcPr>
            <w:tcW w:w="1843" w:type="dxa"/>
            <w:tcBorders>
              <w:top w:val="single" w:sz="6" w:space="0" w:color="auto"/>
              <w:left w:val="single" w:sz="6" w:space="0" w:color="auto"/>
              <w:bottom w:val="double" w:sz="6" w:space="0" w:color="auto"/>
              <w:right w:val="double" w:sz="6" w:space="0" w:color="auto"/>
            </w:tcBorders>
          </w:tcPr>
          <w:p w:rsidR="00882180" w:rsidRPr="00882180" w:rsidRDefault="00882180" w:rsidP="00DF3D2B">
            <w:pPr>
              <w:jc w:val="right"/>
            </w:pPr>
            <w:r w:rsidRPr="00882180">
              <w:t>0</w:t>
            </w:r>
          </w:p>
        </w:tc>
      </w:tr>
    </w:tbl>
    <w:p w:rsidR="008019A0" w:rsidRDefault="008019A0" w:rsidP="008019A0">
      <w:pPr>
        <w:ind w:left="200"/>
        <w:jc w:val="both"/>
        <w:rPr>
          <w:rStyle w:val="Subst"/>
          <w:bCs/>
          <w:iCs/>
          <w:color w:val="0070C0"/>
        </w:rPr>
      </w:pPr>
    </w:p>
    <w:p w:rsidR="008019A0" w:rsidRPr="008019A0" w:rsidRDefault="008019A0" w:rsidP="008019A0">
      <w:pPr>
        <w:ind w:left="200"/>
        <w:jc w:val="both"/>
      </w:pPr>
      <w:r w:rsidRPr="008019A0">
        <w:rPr>
          <w:rStyle w:val="Subst"/>
          <w:bCs/>
          <w:iCs/>
        </w:rPr>
        <w:t>Все показатели рассчитаны на основе рекомендуемых методик расчетов</w:t>
      </w:r>
    </w:p>
    <w:p w:rsidR="008019A0" w:rsidRPr="008019A0" w:rsidRDefault="008019A0" w:rsidP="008019A0">
      <w:pPr>
        <w:rPr>
          <w:color w:val="FF0000"/>
        </w:rPr>
      </w:pPr>
    </w:p>
    <w:p w:rsidR="008019A0" w:rsidRDefault="00882180" w:rsidP="00474F23">
      <w:pPr>
        <w:ind w:left="200"/>
        <w:jc w:val="both"/>
        <w:rPr>
          <w:rStyle w:val="Subst"/>
        </w:rPr>
      </w:pPr>
      <w:r>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r>
        <w:br/>
      </w:r>
      <w:r>
        <w:rPr>
          <w:rStyle w:val="Subst"/>
        </w:rPr>
        <w:tab/>
        <w:t xml:space="preserve">Приведенные в таблице показатели, характеризующие результаты финансово-хозяйственной деятельности ОАО Московская Биржа, в том числе ее прибыльность, показывают тенденцию увеличения доходности ОАО Московская биржа в 1 полугодии  2013 года  по сравнению с показателями аналогичного периода 2012 года.  </w:t>
      </w:r>
      <w:r>
        <w:rPr>
          <w:rStyle w:val="Subst"/>
        </w:rPr>
        <w:br/>
      </w:r>
      <w:r>
        <w:rPr>
          <w:rStyle w:val="Subst"/>
        </w:rPr>
        <w:tab/>
        <w:t xml:space="preserve">На величину показателей, характеризующих прибыльность ОАО Московская Биржа в            2013 г. повлияли доходы в виде начисленных дивидендов от участия в капиталах обществ, </w:t>
      </w:r>
      <w:r>
        <w:rPr>
          <w:rStyle w:val="Subst"/>
        </w:rPr>
        <w:lastRenderedPageBreak/>
        <w:t>акционером которых является ОАО Московская Биржа, планируемых к получению в 3 квартале 2013 года.</w:t>
      </w:r>
    </w:p>
    <w:p w:rsidR="00F551F0" w:rsidRDefault="00F551F0" w:rsidP="00F551F0">
      <w:pPr>
        <w:ind w:left="200"/>
      </w:pPr>
    </w:p>
    <w:p w:rsidR="00F551F0" w:rsidRDefault="00F551F0" w:rsidP="00F551F0">
      <w:pPr>
        <w:ind w:left="200"/>
        <w:jc w:val="both"/>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Pr>
        <w:t xml:space="preserve"> нет</w:t>
      </w:r>
    </w:p>
    <w:p w:rsidR="00F551F0" w:rsidRDefault="00F551F0" w:rsidP="00F551F0">
      <w:pPr>
        <w:ind w:left="200"/>
        <w:jc w:val="both"/>
      </w:pPr>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Pr>
          <w:rStyle w:val="Subst"/>
        </w:rPr>
        <w:t xml:space="preserve"> нет</w:t>
      </w:r>
    </w:p>
    <w:p w:rsidR="00F551F0" w:rsidRDefault="00F551F0" w:rsidP="00474F23">
      <w:pPr>
        <w:ind w:left="200"/>
        <w:jc w:val="both"/>
      </w:pPr>
    </w:p>
    <w:p w:rsidR="00F551F0" w:rsidRDefault="00F551F0" w:rsidP="00F551F0">
      <w:pPr>
        <w:pStyle w:val="2"/>
      </w:pPr>
      <w:bookmarkStart w:id="111" w:name="_Toc363823775"/>
      <w:bookmarkStart w:id="112" w:name="_Toc364153981"/>
      <w:bookmarkStart w:id="113" w:name="_Toc364154921"/>
      <w:bookmarkStart w:id="114" w:name="_Toc356374020"/>
      <w:r>
        <w:t>4.2. Ликвидность эмитента, достаточность капитала и оборотных средств</w:t>
      </w:r>
      <w:bookmarkEnd w:id="111"/>
      <w:bookmarkEnd w:id="112"/>
      <w:bookmarkEnd w:id="113"/>
    </w:p>
    <w:p w:rsidR="00F551F0" w:rsidRDefault="00F551F0" w:rsidP="00F551F0">
      <w:pPr>
        <w:pStyle w:val="SubHeading"/>
        <w:ind w:left="200"/>
        <w:jc w:val="both"/>
      </w:pPr>
      <w:r>
        <w:t>Динамика показателей, характеризующих ликвидность эмитента, рассчитанных на основе данных бухгалтерской (финансовой) отчетности</w:t>
      </w:r>
    </w:p>
    <w:p w:rsidR="00F551F0" w:rsidRDefault="00F551F0" w:rsidP="00F551F0">
      <w:pPr>
        <w:ind w:left="400"/>
        <w:jc w:val="both"/>
      </w:pPr>
      <w:r>
        <w:t>Стандарт (правила), в соответствии с которыми составлена бухгалтерская (финансовая) отчетность,</w:t>
      </w:r>
      <w:r>
        <w:br/>
        <w:t>на основании которой рассчитаны показатели:</w:t>
      </w:r>
      <w:r>
        <w:rPr>
          <w:rStyle w:val="Subst"/>
        </w:rPr>
        <w:t xml:space="preserve"> РСБУ</w:t>
      </w:r>
    </w:p>
    <w:p w:rsidR="00F551F0" w:rsidRDefault="00F551F0" w:rsidP="00F551F0">
      <w:pPr>
        <w:ind w:left="400"/>
        <w:jc w:val="both"/>
      </w:pPr>
      <w:r>
        <w:t>Единица измерения для показателя 'чистый оборотный капитал':</w:t>
      </w:r>
      <w:r>
        <w:rPr>
          <w:rStyle w:val="Subst"/>
        </w:rPr>
        <w:t xml:space="preserve"> тыс. руб.</w:t>
      </w:r>
    </w:p>
    <w:p w:rsidR="00F551F0" w:rsidRDefault="00F551F0" w:rsidP="00F551F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F551F0" w:rsidTr="00DF3D2B">
        <w:tc>
          <w:tcPr>
            <w:tcW w:w="3732" w:type="dxa"/>
            <w:tcBorders>
              <w:top w:val="double" w:sz="6" w:space="0" w:color="auto"/>
              <w:left w:val="double" w:sz="6" w:space="0" w:color="auto"/>
              <w:bottom w:val="single" w:sz="6" w:space="0" w:color="auto"/>
              <w:right w:val="single" w:sz="6" w:space="0" w:color="auto"/>
            </w:tcBorders>
          </w:tcPr>
          <w:p w:rsidR="00F551F0" w:rsidRDefault="00F551F0" w:rsidP="00F551F0">
            <w:pPr>
              <w:jc w:val="both"/>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F551F0" w:rsidRDefault="00F551F0" w:rsidP="00F551F0">
            <w:pPr>
              <w:jc w:val="both"/>
            </w:pPr>
            <w:r>
              <w:t>2012, 6 мес.</w:t>
            </w:r>
          </w:p>
        </w:tc>
        <w:tc>
          <w:tcPr>
            <w:tcW w:w="1820" w:type="dxa"/>
            <w:tcBorders>
              <w:top w:val="double" w:sz="6" w:space="0" w:color="auto"/>
              <w:left w:val="single" w:sz="6" w:space="0" w:color="auto"/>
              <w:bottom w:val="single" w:sz="6" w:space="0" w:color="auto"/>
              <w:right w:val="double" w:sz="6" w:space="0" w:color="auto"/>
            </w:tcBorders>
          </w:tcPr>
          <w:p w:rsidR="00F551F0" w:rsidRDefault="00F551F0" w:rsidP="00F551F0">
            <w:pPr>
              <w:jc w:val="both"/>
            </w:pPr>
            <w:r>
              <w:t>2013, 6 мес.</w:t>
            </w:r>
          </w:p>
        </w:tc>
      </w:tr>
      <w:tr w:rsidR="00F551F0" w:rsidTr="00DF3D2B">
        <w:tc>
          <w:tcPr>
            <w:tcW w:w="3732" w:type="dxa"/>
            <w:tcBorders>
              <w:top w:val="single" w:sz="6" w:space="0" w:color="auto"/>
              <w:left w:val="double" w:sz="6" w:space="0" w:color="auto"/>
              <w:bottom w:val="single" w:sz="6" w:space="0" w:color="auto"/>
              <w:right w:val="single" w:sz="6" w:space="0" w:color="auto"/>
            </w:tcBorders>
          </w:tcPr>
          <w:p w:rsidR="00F551F0" w:rsidRDefault="00F551F0" w:rsidP="00F551F0">
            <w:pPr>
              <w:jc w:val="both"/>
            </w:pPr>
            <w: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F551F0" w:rsidRDefault="001D1B50" w:rsidP="00F551F0">
            <w:pPr>
              <w:jc w:val="both"/>
            </w:pPr>
            <w:r>
              <w:t>3 487 888</w:t>
            </w:r>
          </w:p>
        </w:tc>
        <w:tc>
          <w:tcPr>
            <w:tcW w:w="1820" w:type="dxa"/>
            <w:tcBorders>
              <w:top w:val="single" w:sz="6" w:space="0" w:color="auto"/>
              <w:left w:val="single" w:sz="6" w:space="0" w:color="auto"/>
              <w:bottom w:val="single" w:sz="6" w:space="0" w:color="auto"/>
              <w:right w:val="double" w:sz="6" w:space="0" w:color="auto"/>
            </w:tcBorders>
          </w:tcPr>
          <w:p w:rsidR="00F551F0" w:rsidRDefault="001D1B50" w:rsidP="00F551F0">
            <w:pPr>
              <w:jc w:val="both"/>
            </w:pPr>
            <w:r>
              <w:t>22 789 379</w:t>
            </w:r>
          </w:p>
        </w:tc>
      </w:tr>
      <w:tr w:rsidR="00F551F0" w:rsidTr="00DF3D2B">
        <w:tc>
          <w:tcPr>
            <w:tcW w:w="3732" w:type="dxa"/>
            <w:tcBorders>
              <w:top w:val="single" w:sz="6" w:space="0" w:color="auto"/>
              <w:left w:val="double" w:sz="6" w:space="0" w:color="auto"/>
              <w:bottom w:val="single" w:sz="6" w:space="0" w:color="auto"/>
              <w:right w:val="single" w:sz="6" w:space="0" w:color="auto"/>
            </w:tcBorders>
          </w:tcPr>
          <w:p w:rsidR="00F551F0" w:rsidRDefault="00F551F0" w:rsidP="00F551F0">
            <w:pPr>
              <w:jc w:val="both"/>
            </w:pPr>
            <w: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F551F0" w:rsidRDefault="00F551F0" w:rsidP="00F551F0">
            <w:pPr>
              <w:jc w:val="both"/>
            </w:pPr>
            <w:r>
              <w:t>1.73</w:t>
            </w:r>
          </w:p>
        </w:tc>
        <w:tc>
          <w:tcPr>
            <w:tcW w:w="1820" w:type="dxa"/>
            <w:tcBorders>
              <w:top w:val="single" w:sz="6" w:space="0" w:color="auto"/>
              <w:left w:val="single" w:sz="6" w:space="0" w:color="auto"/>
              <w:bottom w:val="single" w:sz="6" w:space="0" w:color="auto"/>
              <w:right w:val="double" w:sz="6" w:space="0" w:color="auto"/>
            </w:tcBorders>
          </w:tcPr>
          <w:p w:rsidR="00F551F0" w:rsidRDefault="00F551F0" w:rsidP="00F551F0">
            <w:pPr>
              <w:jc w:val="both"/>
            </w:pPr>
            <w:r>
              <w:t>7.01</w:t>
            </w:r>
          </w:p>
        </w:tc>
      </w:tr>
      <w:tr w:rsidR="00F551F0" w:rsidTr="00DF3D2B">
        <w:tc>
          <w:tcPr>
            <w:tcW w:w="3732" w:type="dxa"/>
            <w:tcBorders>
              <w:top w:val="single" w:sz="6" w:space="0" w:color="auto"/>
              <w:left w:val="double" w:sz="6" w:space="0" w:color="auto"/>
              <w:bottom w:val="double" w:sz="6" w:space="0" w:color="auto"/>
              <w:right w:val="single" w:sz="6" w:space="0" w:color="auto"/>
            </w:tcBorders>
          </w:tcPr>
          <w:p w:rsidR="00F551F0" w:rsidRDefault="00F551F0" w:rsidP="00F551F0">
            <w:pPr>
              <w:jc w:val="both"/>
            </w:pPr>
            <w: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F551F0" w:rsidRDefault="00F551F0" w:rsidP="00F551F0">
            <w:pPr>
              <w:jc w:val="both"/>
            </w:pPr>
            <w:r>
              <w:t>1.7</w:t>
            </w:r>
          </w:p>
        </w:tc>
        <w:tc>
          <w:tcPr>
            <w:tcW w:w="1820" w:type="dxa"/>
            <w:tcBorders>
              <w:top w:val="single" w:sz="6" w:space="0" w:color="auto"/>
              <w:left w:val="single" w:sz="6" w:space="0" w:color="auto"/>
              <w:bottom w:val="double" w:sz="6" w:space="0" w:color="auto"/>
              <w:right w:val="double" w:sz="6" w:space="0" w:color="auto"/>
            </w:tcBorders>
          </w:tcPr>
          <w:p w:rsidR="00F551F0" w:rsidRDefault="00F551F0" w:rsidP="001D1B50">
            <w:pPr>
              <w:jc w:val="both"/>
            </w:pPr>
            <w:r>
              <w:t>6.9</w:t>
            </w:r>
            <w:r w:rsidR="001D1B50">
              <w:t>8</w:t>
            </w:r>
          </w:p>
        </w:tc>
      </w:tr>
    </w:tbl>
    <w:p w:rsidR="00F551F0" w:rsidRDefault="00F551F0" w:rsidP="00F551F0">
      <w:pPr>
        <w:jc w:val="both"/>
      </w:pPr>
    </w:p>
    <w:p w:rsidR="00F551F0" w:rsidRPr="008019A0" w:rsidRDefault="00F551F0" w:rsidP="00F551F0">
      <w:pPr>
        <w:ind w:left="200"/>
        <w:jc w:val="both"/>
      </w:pPr>
      <w:r w:rsidRPr="008019A0">
        <w:rPr>
          <w:rStyle w:val="Subst"/>
          <w:bCs/>
          <w:iCs/>
        </w:rPr>
        <w:t>Все показатели рассчитаны на основе рекомендуемых методик расчетов</w:t>
      </w:r>
    </w:p>
    <w:p w:rsidR="00F551F0" w:rsidRDefault="00F551F0" w:rsidP="00F551F0">
      <w:pPr>
        <w:ind w:left="200"/>
        <w:jc w:val="both"/>
      </w:pPr>
    </w:p>
    <w:p w:rsidR="00F551F0" w:rsidRDefault="00F551F0" w:rsidP="00F551F0">
      <w:pPr>
        <w:ind w:left="200"/>
        <w:jc w:val="both"/>
      </w:pPr>
      <w: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r>
        <w:br/>
      </w:r>
      <w:r>
        <w:rPr>
          <w:rStyle w:val="Subst"/>
        </w:rPr>
        <w:t xml:space="preserve"> </w:t>
      </w:r>
      <w:r>
        <w:rPr>
          <w:rStyle w:val="Subst"/>
        </w:rPr>
        <w:tab/>
        <w:t xml:space="preserve">Приведенные в таблице показатели показывают рост величины Чистого оборотного капитала, означающего повышение ликвидности компании и увеличении ее кредитоспособности. </w:t>
      </w:r>
      <w:r>
        <w:rPr>
          <w:rStyle w:val="Subst"/>
        </w:rPr>
        <w:br/>
      </w:r>
      <w:r>
        <w:rPr>
          <w:rStyle w:val="Subst"/>
        </w:rPr>
        <w:tab/>
        <w:t>Увеличение чистого оборотного капитала в 1 полугодии 2013 года по сравнению с показателем аналогичного периода 2012 года, обусловлено:</w:t>
      </w:r>
      <w:r>
        <w:rPr>
          <w:rStyle w:val="Subst"/>
        </w:rPr>
        <w:br/>
        <w:t>•</w:t>
      </w:r>
      <w:r>
        <w:rPr>
          <w:rStyle w:val="Subst"/>
        </w:rPr>
        <w:tab/>
        <w:t>размещением  дополнительного выпуска акций ОАО Московская Биржа и увеличением, в результате этого, уставного капитала ОАО Московская Биржа</w:t>
      </w:r>
      <w:r>
        <w:rPr>
          <w:rStyle w:val="Subst"/>
        </w:rPr>
        <w:br/>
        <w:t>•</w:t>
      </w:r>
      <w:r>
        <w:rPr>
          <w:rStyle w:val="Subst"/>
        </w:rPr>
        <w:tab/>
        <w:t>увеличением оборотных активов, связанным  с   начислением  в отчетном периоде  дивидендов, планируемых к получению от дочерних организаций в 3 квартале 2013 года;</w:t>
      </w:r>
      <w:r>
        <w:rPr>
          <w:rStyle w:val="Subst"/>
        </w:rPr>
        <w:br/>
      </w:r>
      <w:r>
        <w:rPr>
          <w:rStyle w:val="Subst"/>
        </w:rPr>
        <w:tab/>
        <w:t>Оборотные активы эмитента на 30.06.2013 г. составили 26 583 млн. рублей, краткосрочные обязательства – 3 794 млн. рублей.</w:t>
      </w:r>
      <w:r>
        <w:rPr>
          <w:rStyle w:val="Subst"/>
        </w:rPr>
        <w:br/>
      </w:r>
      <w:r>
        <w:rPr>
          <w:rStyle w:val="Subst"/>
        </w:rPr>
        <w:tab/>
        <w:t xml:space="preserve">Коэффициент  текущей ликвидности на 30.06. 2013 г. по сравнению с 30.06.2012 г. увеличился на 5,28 </w:t>
      </w:r>
      <w:proofErr w:type="spellStart"/>
      <w:r>
        <w:rPr>
          <w:rStyle w:val="Subst"/>
        </w:rPr>
        <w:t>п.п</w:t>
      </w:r>
      <w:proofErr w:type="spellEnd"/>
      <w:r>
        <w:rPr>
          <w:rStyle w:val="Subst"/>
        </w:rPr>
        <w:t xml:space="preserve"> за счет увеличения оборотных активов в 3,2 раза  при снижении краткосрочных обязательств в 1,2 раза.</w:t>
      </w:r>
      <w:r>
        <w:rPr>
          <w:rStyle w:val="Subst"/>
        </w:rPr>
        <w:br/>
      </w:r>
      <w:r>
        <w:rPr>
          <w:rStyle w:val="Subst"/>
        </w:rPr>
        <w:tab/>
        <w:t>Коэффициент  быстрой  ликвидности на 30.06. 2013 г. по сравнению с 30.06.2012 г. увеличился на 5,2</w:t>
      </w:r>
      <w:r w:rsidR="001D1B50">
        <w:rPr>
          <w:rStyle w:val="Subst"/>
        </w:rPr>
        <w:t>8</w:t>
      </w:r>
      <w:r>
        <w:rPr>
          <w:rStyle w:val="Subst"/>
        </w:rPr>
        <w:t xml:space="preserve"> </w:t>
      </w:r>
      <w:proofErr w:type="spellStart"/>
      <w:r>
        <w:rPr>
          <w:rStyle w:val="Subst"/>
        </w:rPr>
        <w:t>п.п</w:t>
      </w:r>
      <w:proofErr w:type="spellEnd"/>
      <w:r>
        <w:rPr>
          <w:rStyle w:val="Subst"/>
        </w:rPr>
        <w:t xml:space="preserve"> за счет увеличения оборотных активов в 3,2 раза  при снижении краткосрочных обязательств в 1,2 раза.</w:t>
      </w:r>
      <w:r>
        <w:rPr>
          <w:rStyle w:val="Subst"/>
        </w:rPr>
        <w:br/>
      </w:r>
      <w:r>
        <w:rPr>
          <w:rStyle w:val="Subst"/>
        </w:rPr>
        <w:br/>
      </w:r>
    </w:p>
    <w:p w:rsidR="00F551F0" w:rsidRDefault="00F551F0" w:rsidP="00F551F0">
      <w:pPr>
        <w:ind w:left="200"/>
        <w:jc w:val="both"/>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Pr>
        <w:t xml:space="preserve"> нет</w:t>
      </w:r>
    </w:p>
    <w:p w:rsidR="00F551F0" w:rsidRDefault="00F551F0" w:rsidP="00F551F0">
      <w:pPr>
        <w:ind w:left="200"/>
        <w:jc w:val="both"/>
      </w:pPr>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Pr>
          <w:rStyle w:val="Subst"/>
        </w:rPr>
        <w:t xml:space="preserve"> нет</w:t>
      </w:r>
    </w:p>
    <w:p w:rsidR="00695DD0" w:rsidRPr="00AD2B6A" w:rsidRDefault="00695DD0" w:rsidP="00474F23">
      <w:pPr>
        <w:spacing w:before="240"/>
        <w:jc w:val="both"/>
        <w:outlineLvl w:val="1"/>
        <w:rPr>
          <w:rFonts w:eastAsia="Times New Roman"/>
          <w:b/>
          <w:bCs/>
        </w:rPr>
      </w:pPr>
      <w:r w:rsidRPr="00AD2B6A">
        <w:rPr>
          <w:rFonts w:eastAsia="Times New Roman"/>
          <w:b/>
          <w:bCs/>
        </w:rPr>
        <w:lastRenderedPageBreak/>
        <w:t>4.3. Финансовые вложения эмитента</w:t>
      </w:r>
      <w:bookmarkEnd w:id="114"/>
    </w:p>
    <w:p w:rsidR="00695DD0" w:rsidRPr="00AD2B6A" w:rsidRDefault="00695DD0" w:rsidP="00474F23">
      <w:pPr>
        <w:spacing w:before="240"/>
        <w:ind w:left="200"/>
        <w:jc w:val="both"/>
        <w:rPr>
          <w:rFonts w:eastAsia="Times New Roman"/>
          <w:b/>
          <w:u w:val="single"/>
        </w:rPr>
      </w:pPr>
      <w:r w:rsidRPr="006F7ECE">
        <w:rPr>
          <w:rFonts w:eastAsia="Times New Roman"/>
          <w:b/>
          <w:u w:val="single"/>
        </w:rPr>
        <w:t>На дату окончания отчетного квартала</w:t>
      </w:r>
    </w:p>
    <w:p w:rsidR="00695DD0" w:rsidRPr="00AD2B6A" w:rsidRDefault="00695DD0" w:rsidP="00474F23">
      <w:pPr>
        <w:ind w:left="400"/>
        <w:jc w:val="both"/>
        <w:rPr>
          <w:rFonts w:eastAsia="Times New Roman"/>
        </w:rPr>
      </w:pPr>
      <w:r w:rsidRPr="00AD2B6A">
        <w:rPr>
          <w:rFonts w:eastAsia="Times New Roman"/>
        </w:rPr>
        <w:t>Перечень финансовых вложений эмитента, которые составляют 5 и более процентов всех его финансовых вложений на дату окончания отчетного периода</w:t>
      </w:r>
    </w:p>
    <w:p w:rsidR="00695DD0" w:rsidRPr="00AD2B6A" w:rsidRDefault="00695DD0" w:rsidP="00474F23">
      <w:pPr>
        <w:spacing w:before="240"/>
        <w:ind w:left="400"/>
        <w:jc w:val="both"/>
        <w:rPr>
          <w:rFonts w:eastAsia="Times New Roman"/>
          <w:b/>
          <w:i/>
          <w:u w:val="single"/>
        </w:rPr>
      </w:pPr>
      <w:r w:rsidRPr="00AD2B6A">
        <w:rPr>
          <w:rFonts w:eastAsia="Times New Roman"/>
          <w:b/>
          <w:i/>
          <w:u w:val="single"/>
        </w:rPr>
        <w:t>Вложения в эмиссионные ценные бумаги</w:t>
      </w:r>
    </w:p>
    <w:p w:rsidR="00695DD0" w:rsidRPr="00AD2B6A" w:rsidRDefault="00695DD0" w:rsidP="00474F23">
      <w:pPr>
        <w:ind w:left="600"/>
        <w:jc w:val="both"/>
        <w:rPr>
          <w:rFonts w:eastAsia="Times New Roman"/>
        </w:rPr>
      </w:pPr>
      <w:r w:rsidRPr="00AD2B6A">
        <w:rPr>
          <w:rFonts w:eastAsia="Times New Roman"/>
        </w:rPr>
        <w:t>1) Вид ценных бумаг:</w:t>
      </w:r>
      <w:r w:rsidRPr="00AD2B6A">
        <w:rPr>
          <w:rFonts w:eastAsia="Times New Roman"/>
          <w:b/>
          <w:bCs/>
          <w:i/>
          <w:iCs/>
        </w:rPr>
        <w:t xml:space="preserve"> акции</w:t>
      </w:r>
    </w:p>
    <w:p w:rsidR="00695DD0" w:rsidRPr="00AD2B6A" w:rsidRDefault="00695DD0" w:rsidP="00474F23">
      <w:pPr>
        <w:ind w:left="600"/>
        <w:jc w:val="both"/>
        <w:rPr>
          <w:rFonts w:eastAsia="Times New Roman"/>
        </w:rPr>
      </w:pPr>
      <w:r w:rsidRPr="00AD2B6A">
        <w:rPr>
          <w:rFonts w:eastAsia="Times New Roman"/>
        </w:rPr>
        <w:t>Полное фирменное наименование эмитента:</w:t>
      </w:r>
      <w:r w:rsidRPr="00AD2B6A">
        <w:rPr>
          <w:rFonts w:eastAsia="Times New Roman"/>
          <w:b/>
          <w:bCs/>
          <w:i/>
          <w:iCs/>
        </w:rPr>
        <w:t xml:space="preserve"> Закрытое акционерное общество "Фондовая биржа ММВБ"</w:t>
      </w:r>
    </w:p>
    <w:p w:rsidR="00695DD0" w:rsidRPr="00AD2B6A" w:rsidRDefault="00695DD0" w:rsidP="00474F23">
      <w:pPr>
        <w:ind w:left="600"/>
        <w:jc w:val="both"/>
        <w:rPr>
          <w:rFonts w:eastAsia="Times New Roman"/>
        </w:rPr>
      </w:pPr>
      <w:r w:rsidRPr="00AD2B6A">
        <w:rPr>
          <w:rFonts w:eastAsia="Times New Roman"/>
        </w:rPr>
        <w:t>Сокращенное фирменное наименование эмитента:</w:t>
      </w:r>
      <w:r w:rsidRPr="00AD2B6A">
        <w:rPr>
          <w:rFonts w:eastAsia="Times New Roman"/>
          <w:b/>
          <w:bCs/>
          <w:i/>
          <w:iCs/>
        </w:rPr>
        <w:t xml:space="preserve"> ЗАО "ФБ ММВБ"</w:t>
      </w:r>
    </w:p>
    <w:p w:rsidR="00695DD0" w:rsidRPr="00AD2B6A" w:rsidRDefault="00695DD0" w:rsidP="00474F23">
      <w:pPr>
        <w:ind w:left="600"/>
        <w:jc w:val="both"/>
        <w:rPr>
          <w:rFonts w:eastAsia="Times New Roman"/>
        </w:rPr>
      </w:pPr>
      <w:r w:rsidRPr="00AD2B6A">
        <w:rPr>
          <w:rFonts w:eastAsia="Times New Roman"/>
        </w:rPr>
        <w:t>Место нахождения эмитента:</w:t>
      </w:r>
      <w:r w:rsidRPr="00AD2B6A">
        <w:rPr>
          <w:rFonts w:eastAsia="Times New Roman"/>
          <w:b/>
          <w:bCs/>
          <w:i/>
          <w:iCs/>
        </w:rPr>
        <w:t xml:space="preserve"> 125009, Россия, Москва, Большой </w:t>
      </w:r>
      <w:proofErr w:type="spellStart"/>
      <w:r w:rsidRPr="00AD2B6A">
        <w:rPr>
          <w:rFonts w:eastAsia="Times New Roman"/>
          <w:b/>
          <w:bCs/>
          <w:i/>
          <w:iCs/>
        </w:rPr>
        <w:t>Кисловский</w:t>
      </w:r>
      <w:proofErr w:type="spellEnd"/>
      <w:r w:rsidRPr="00AD2B6A">
        <w:rPr>
          <w:rFonts w:eastAsia="Times New Roman"/>
          <w:b/>
          <w:bCs/>
          <w:i/>
          <w:iCs/>
        </w:rPr>
        <w:t xml:space="preserve"> переулок, д. 13</w:t>
      </w:r>
    </w:p>
    <w:p w:rsidR="00695DD0" w:rsidRPr="00AD2B6A" w:rsidRDefault="00695DD0" w:rsidP="00474F23">
      <w:pPr>
        <w:ind w:left="600"/>
        <w:jc w:val="both"/>
        <w:rPr>
          <w:rFonts w:eastAsia="Times New Roman"/>
        </w:rPr>
      </w:pPr>
      <w:r w:rsidRPr="00AD2B6A">
        <w:rPr>
          <w:rFonts w:eastAsia="Times New Roman"/>
        </w:rPr>
        <w:t>ИНН:</w:t>
      </w:r>
      <w:r w:rsidRPr="00AD2B6A">
        <w:rPr>
          <w:rFonts w:eastAsia="Times New Roman"/>
          <w:b/>
          <w:bCs/>
          <w:i/>
          <w:iCs/>
        </w:rPr>
        <w:t xml:space="preserve"> 7703507076</w:t>
      </w:r>
    </w:p>
    <w:p w:rsidR="00695DD0" w:rsidRPr="00AD2B6A" w:rsidRDefault="00695DD0" w:rsidP="00474F23">
      <w:pPr>
        <w:ind w:left="600"/>
        <w:jc w:val="both"/>
        <w:rPr>
          <w:rFonts w:eastAsia="Times New Roman"/>
        </w:rPr>
      </w:pPr>
      <w:r w:rsidRPr="00AD2B6A">
        <w:rPr>
          <w:rFonts w:eastAsia="Times New Roman"/>
        </w:rPr>
        <w:t>ОГРН:</w:t>
      </w:r>
      <w:r w:rsidRPr="00AD2B6A">
        <w:rPr>
          <w:rFonts w:eastAsia="Times New Roman"/>
          <w:b/>
          <w:bCs/>
          <w:i/>
          <w:iCs/>
        </w:rPr>
        <w:t xml:space="preserve"> 1037789012414</w:t>
      </w:r>
    </w:p>
    <w:tbl>
      <w:tblPr>
        <w:tblW w:w="7807" w:type="dxa"/>
        <w:tblInd w:w="639" w:type="dxa"/>
        <w:tblLayout w:type="fixed"/>
        <w:tblCellMar>
          <w:left w:w="72" w:type="dxa"/>
          <w:right w:w="72" w:type="dxa"/>
        </w:tblCellMar>
        <w:tblLook w:val="0000" w:firstRow="0" w:lastRow="0" w:firstColumn="0" w:lastColumn="0" w:noHBand="0" w:noVBand="0"/>
      </w:tblPr>
      <w:tblGrid>
        <w:gridCol w:w="2268"/>
        <w:gridCol w:w="2520"/>
        <w:gridCol w:w="3019"/>
      </w:tblGrid>
      <w:tr w:rsidR="00695DD0" w:rsidRPr="00AD2B6A" w:rsidTr="00337DD5">
        <w:tc>
          <w:tcPr>
            <w:tcW w:w="2268" w:type="dxa"/>
            <w:tcBorders>
              <w:top w:val="double" w:sz="6" w:space="0" w:color="auto"/>
              <w:left w:val="double" w:sz="6" w:space="0" w:color="auto"/>
              <w:bottom w:val="single" w:sz="6" w:space="0" w:color="auto"/>
              <w:right w:val="single" w:sz="6" w:space="0" w:color="auto"/>
            </w:tcBorders>
          </w:tcPr>
          <w:p w:rsidR="00695DD0" w:rsidRPr="00AD2B6A" w:rsidRDefault="00695DD0" w:rsidP="00474F23">
            <w:pPr>
              <w:jc w:val="both"/>
              <w:rPr>
                <w:rFonts w:eastAsia="Times New Roman"/>
              </w:rPr>
            </w:pPr>
            <w:r w:rsidRPr="00AD2B6A">
              <w:rPr>
                <w:rFonts w:eastAsia="Times New Roman"/>
              </w:rPr>
              <w:t>Дата государственной регистрации выпуска (выпусков)</w:t>
            </w:r>
          </w:p>
        </w:tc>
        <w:tc>
          <w:tcPr>
            <w:tcW w:w="2520" w:type="dxa"/>
            <w:tcBorders>
              <w:top w:val="double" w:sz="6" w:space="0" w:color="auto"/>
              <w:left w:val="single" w:sz="6" w:space="0" w:color="auto"/>
              <w:bottom w:val="single" w:sz="6" w:space="0" w:color="auto"/>
              <w:right w:val="single" w:sz="6" w:space="0" w:color="auto"/>
            </w:tcBorders>
          </w:tcPr>
          <w:p w:rsidR="00695DD0" w:rsidRPr="00AD2B6A" w:rsidRDefault="00695DD0" w:rsidP="00474F23">
            <w:pPr>
              <w:jc w:val="both"/>
              <w:rPr>
                <w:rFonts w:eastAsia="Times New Roman"/>
              </w:rPr>
            </w:pPr>
            <w:r w:rsidRPr="00AD2B6A">
              <w:rPr>
                <w:rFonts w:eastAsia="Times New Roman"/>
              </w:rPr>
              <w:t>Регистрационный номер</w:t>
            </w:r>
          </w:p>
        </w:tc>
        <w:tc>
          <w:tcPr>
            <w:tcW w:w="3019" w:type="dxa"/>
            <w:tcBorders>
              <w:top w:val="double" w:sz="6" w:space="0" w:color="auto"/>
              <w:left w:val="single" w:sz="6" w:space="0" w:color="auto"/>
              <w:bottom w:val="single" w:sz="6" w:space="0" w:color="auto"/>
              <w:right w:val="double" w:sz="6" w:space="0" w:color="auto"/>
            </w:tcBorders>
          </w:tcPr>
          <w:p w:rsidR="00695DD0" w:rsidRPr="00AD2B6A" w:rsidRDefault="00695DD0" w:rsidP="00474F23">
            <w:pPr>
              <w:jc w:val="both"/>
              <w:rPr>
                <w:rFonts w:eastAsia="Times New Roman"/>
              </w:rPr>
            </w:pPr>
            <w:r w:rsidRPr="00AD2B6A">
              <w:rPr>
                <w:rFonts w:eastAsia="Times New Roman"/>
              </w:rPr>
              <w:t>Регистрирующий орган</w:t>
            </w:r>
          </w:p>
        </w:tc>
      </w:tr>
      <w:tr w:rsidR="00695DD0" w:rsidRPr="00AD2B6A" w:rsidTr="00337DD5">
        <w:tc>
          <w:tcPr>
            <w:tcW w:w="2268" w:type="dxa"/>
            <w:tcBorders>
              <w:top w:val="single" w:sz="6" w:space="0" w:color="auto"/>
              <w:left w:val="double" w:sz="6" w:space="0" w:color="auto"/>
              <w:bottom w:val="double" w:sz="6" w:space="0" w:color="auto"/>
              <w:right w:val="single" w:sz="6" w:space="0" w:color="auto"/>
            </w:tcBorders>
          </w:tcPr>
          <w:p w:rsidR="00695DD0" w:rsidRPr="00AD2B6A" w:rsidRDefault="00695DD0" w:rsidP="00474F23">
            <w:pPr>
              <w:jc w:val="both"/>
              <w:rPr>
                <w:rFonts w:eastAsia="Times New Roman"/>
              </w:rPr>
            </w:pPr>
            <w:r w:rsidRPr="00AD2B6A">
              <w:rPr>
                <w:rFonts w:eastAsia="Times New Roman"/>
              </w:rPr>
              <w:t>26.12.2003</w:t>
            </w:r>
          </w:p>
        </w:tc>
        <w:tc>
          <w:tcPr>
            <w:tcW w:w="2520" w:type="dxa"/>
            <w:tcBorders>
              <w:top w:val="single" w:sz="6" w:space="0" w:color="auto"/>
              <w:left w:val="single" w:sz="6" w:space="0" w:color="auto"/>
              <w:bottom w:val="double" w:sz="6" w:space="0" w:color="auto"/>
              <w:right w:val="single" w:sz="6" w:space="0" w:color="auto"/>
            </w:tcBorders>
          </w:tcPr>
          <w:p w:rsidR="00695DD0" w:rsidRPr="00AD2B6A" w:rsidRDefault="00695DD0" w:rsidP="00474F23">
            <w:pPr>
              <w:jc w:val="both"/>
              <w:rPr>
                <w:rFonts w:eastAsia="Times New Roman"/>
              </w:rPr>
            </w:pPr>
            <w:r w:rsidRPr="00AD2B6A">
              <w:rPr>
                <w:rFonts w:eastAsia="Times New Roman"/>
              </w:rPr>
              <w:t>1-01-65001-К</w:t>
            </w:r>
          </w:p>
        </w:tc>
        <w:tc>
          <w:tcPr>
            <w:tcW w:w="3019" w:type="dxa"/>
            <w:tcBorders>
              <w:top w:val="single" w:sz="6" w:space="0" w:color="auto"/>
              <w:left w:val="single" w:sz="6" w:space="0" w:color="auto"/>
              <w:bottom w:val="double" w:sz="6" w:space="0" w:color="auto"/>
              <w:right w:val="double" w:sz="6" w:space="0" w:color="auto"/>
            </w:tcBorders>
          </w:tcPr>
          <w:p w:rsidR="00695DD0" w:rsidRPr="00AD2B6A" w:rsidRDefault="00695DD0" w:rsidP="00474F23">
            <w:pPr>
              <w:jc w:val="both"/>
              <w:rPr>
                <w:rFonts w:eastAsia="Times New Roman"/>
              </w:rPr>
            </w:pPr>
            <w:r w:rsidRPr="00AD2B6A">
              <w:rPr>
                <w:rFonts w:eastAsia="Times New Roman"/>
              </w:rPr>
              <w:t>ФКЦБ России</w:t>
            </w:r>
          </w:p>
        </w:tc>
      </w:tr>
    </w:tbl>
    <w:p w:rsidR="00695DD0" w:rsidRPr="00AD2B6A" w:rsidRDefault="00695DD0" w:rsidP="00474F23">
      <w:pPr>
        <w:jc w:val="both"/>
        <w:rPr>
          <w:rFonts w:eastAsia="Times New Roman"/>
        </w:rPr>
      </w:pPr>
    </w:p>
    <w:p w:rsidR="00695DD0" w:rsidRPr="00AD2B6A" w:rsidRDefault="00695DD0" w:rsidP="00474F23">
      <w:pPr>
        <w:ind w:left="600"/>
        <w:jc w:val="both"/>
        <w:rPr>
          <w:rFonts w:eastAsia="Times New Roman"/>
        </w:rPr>
      </w:pPr>
      <w:r w:rsidRPr="00AD2B6A">
        <w:rPr>
          <w:rFonts w:eastAsia="Times New Roman"/>
        </w:rPr>
        <w:t>Количество ценных бумаг, находящихся в собственности эмитента:</w:t>
      </w:r>
      <w:r w:rsidRPr="00AD2B6A">
        <w:rPr>
          <w:rFonts w:eastAsia="Times New Roman"/>
          <w:b/>
          <w:bCs/>
          <w:i/>
          <w:iCs/>
        </w:rPr>
        <w:t xml:space="preserve"> 100 000</w:t>
      </w:r>
    </w:p>
    <w:p w:rsidR="00695DD0" w:rsidRPr="00AD2B6A" w:rsidRDefault="00695DD0" w:rsidP="00474F23">
      <w:pPr>
        <w:ind w:left="600"/>
        <w:jc w:val="both"/>
        <w:rPr>
          <w:rFonts w:eastAsia="Times New Roman"/>
        </w:rPr>
      </w:pPr>
      <w:r w:rsidRPr="00AD2B6A">
        <w:rPr>
          <w:rFonts w:eastAsia="Times New Roman"/>
        </w:rPr>
        <w:t>Общая номинальная стоимость ценных бумаг, находящихся в собственности эмитента:</w:t>
      </w:r>
      <w:r w:rsidRPr="00AD2B6A">
        <w:rPr>
          <w:rFonts w:eastAsia="Times New Roman"/>
          <w:b/>
          <w:bCs/>
          <w:i/>
          <w:iCs/>
        </w:rPr>
        <w:t xml:space="preserve">  100 000 000  RUR x 1</w:t>
      </w:r>
    </w:p>
    <w:p w:rsidR="00695DD0" w:rsidRPr="00AD2B6A" w:rsidRDefault="00695DD0" w:rsidP="00474F23">
      <w:pPr>
        <w:ind w:left="600"/>
        <w:jc w:val="both"/>
        <w:rPr>
          <w:rFonts w:eastAsia="Times New Roman"/>
        </w:rPr>
      </w:pPr>
      <w:r w:rsidRPr="00AD2B6A">
        <w:rPr>
          <w:rFonts w:eastAsia="Times New Roman"/>
        </w:rPr>
        <w:t>Общая балансовая стоимость ценных бумаг, находящихся в собственности эмитента:</w:t>
      </w:r>
      <w:r w:rsidRPr="00AD2B6A">
        <w:rPr>
          <w:rFonts w:eastAsia="Times New Roman"/>
          <w:b/>
          <w:bCs/>
          <w:i/>
          <w:iCs/>
        </w:rPr>
        <w:t xml:space="preserve"> 26 201 865 312</w:t>
      </w:r>
    </w:p>
    <w:p w:rsidR="00695DD0" w:rsidRPr="00AD2B6A" w:rsidRDefault="00695DD0" w:rsidP="00474F23">
      <w:pPr>
        <w:ind w:left="600"/>
        <w:jc w:val="both"/>
        <w:rPr>
          <w:rFonts w:eastAsia="Times New Roman"/>
        </w:rPr>
      </w:pPr>
      <w:r w:rsidRPr="00AD2B6A">
        <w:rPr>
          <w:rFonts w:eastAsia="Times New Roman"/>
        </w:rPr>
        <w:t>Единица измерения:</w:t>
      </w:r>
      <w:r w:rsidRPr="00AD2B6A">
        <w:rPr>
          <w:rFonts w:eastAsia="Times New Roman"/>
          <w:b/>
          <w:bCs/>
          <w:i/>
          <w:iCs/>
        </w:rPr>
        <w:t xml:space="preserve"> руб.</w:t>
      </w:r>
    </w:p>
    <w:p w:rsidR="00695DD0" w:rsidRPr="00AD2B6A" w:rsidRDefault="00695DD0" w:rsidP="00474F23">
      <w:pPr>
        <w:spacing w:before="240"/>
        <w:ind w:left="601"/>
        <w:jc w:val="both"/>
        <w:rPr>
          <w:rFonts w:eastAsia="Times New Roman"/>
        </w:rPr>
      </w:pPr>
      <w:r w:rsidRPr="00AD2B6A">
        <w:rPr>
          <w:rFonts w:eastAsia="Times New Roman"/>
        </w:rPr>
        <w:t xml:space="preserve">Размер объявленного дивиденда по обыкновенным акциям, срок выплаты объявленного дивиденда по обыкновенным акциям: </w:t>
      </w:r>
      <w:r w:rsidRPr="00AD2B6A">
        <w:rPr>
          <w:rFonts w:eastAsia="Times New Roman"/>
          <w:b/>
          <w:bCs/>
          <w:i/>
          <w:iCs/>
        </w:rPr>
        <w:t>Размер объявленного в 201</w:t>
      </w:r>
      <w:r>
        <w:rPr>
          <w:rFonts w:eastAsia="Times New Roman"/>
          <w:b/>
          <w:bCs/>
          <w:i/>
          <w:iCs/>
        </w:rPr>
        <w:t>3</w:t>
      </w:r>
      <w:r w:rsidRPr="00AD2B6A">
        <w:rPr>
          <w:rFonts w:eastAsia="Times New Roman"/>
          <w:b/>
          <w:bCs/>
          <w:i/>
          <w:iCs/>
        </w:rPr>
        <w:t xml:space="preserve"> году дивиденда - </w:t>
      </w:r>
      <w:r>
        <w:rPr>
          <w:rFonts w:eastAsia="Times New Roman"/>
          <w:b/>
          <w:bCs/>
          <w:i/>
          <w:iCs/>
        </w:rPr>
        <w:t>7 725, 5019</w:t>
      </w:r>
      <w:r w:rsidRPr="00AD2B6A">
        <w:rPr>
          <w:rFonts w:eastAsia="Times New Roman"/>
          <w:b/>
          <w:bCs/>
          <w:i/>
          <w:iCs/>
        </w:rPr>
        <w:t xml:space="preserve"> рублей на одну обыкновенную акцию.</w:t>
      </w:r>
      <w:r>
        <w:rPr>
          <w:rFonts w:eastAsia="Times New Roman"/>
          <w:b/>
          <w:bCs/>
          <w:i/>
          <w:iCs/>
        </w:rPr>
        <w:t xml:space="preserve"> </w:t>
      </w:r>
      <w:r w:rsidRPr="00AD2B6A">
        <w:rPr>
          <w:rFonts w:eastAsia="Times New Roman"/>
          <w:b/>
          <w:bCs/>
          <w:i/>
          <w:iCs/>
        </w:rPr>
        <w:t>Срок выплаты – 30 дней со дня принятия единственным акционером ЗАО «ФБ ММВБ» решения о выплате</w:t>
      </w:r>
      <w:r w:rsidR="00210245">
        <w:rPr>
          <w:rFonts w:eastAsia="Times New Roman"/>
          <w:b/>
          <w:bCs/>
          <w:i/>
          <w:iCs/>
        </w:rPr>
        <w:t xml:space="preserve"> дивидендов</w:t>
      </w:r>
      <w:r w:rsidRPr="00AD2B6A">
        <w:rPr>
          <w:rFonts w:eastAsia="Times New Roman"/>
          <w:b/>
          <w:bCs/>
          <w:i/>
          <w:iCs/>
        </w:rPr>
        <w:t>.</w:t>
      </w:r>
      <w:r>
        <w:rPr>
          <w:rFonts w:eastAsia="Times New Roman"/>
          <w:b/>
          <w:bCs/>
          <w:i/>
          <w:iCs/>
        </w:rPr>
        <w:t xml:space="preserve"> Соответствующее решение было принято единственным акционером ЗАО «ФБ ММВБ» 28.06.2013.</w:t>
      </w:r>
    </w:p>
    <w:p w:rsidR="00695DD0" w:rsidRPr="00AD2B6A" w:rsidRDefault="00695DD0" w:rsidP="00474F23">
      <w:pPr>
        <w:spacing w:before="240"/>
        <w:ind w:left="601"/>
        <w:jc w:val="both"/>
        <w:rPr>
          <w:rFonts w:eastAsia="Times New Roman"/>
        </w:rPr>
      </w:pPr>
      <w:r w:rsidRPr="00AD2B6A">
        <w:rPr>
          <w:rFonts w:eastAsia="Times New Roman"/>
        </w:rPr>
        <w:t xml:space="preserve">Дополнительная информация: </w:t>
      </w:r>
    </w:p>
    <w:p w:rsidR="00695DD0" w:rsidRPr="00AD2B6A" w:rsidRDefault="00695DD0" w:rsidP="00474F23">
      <w:pPr>
        <w:tabs>
          <w:tab w:val="left" w:pos="993"/>
        </w:tabs>
        <w:ind w:left="600"/>
        <w:jc w:val="both"/>
        <w:rPr>
          <w:rFonts w:eastAsia="Times New Roman"/>
        </w:rPr>
      </w:pPr>
      <w:r w:rsidRPr="00AD2B6A">
        <w:rPr>
          <w:rFonts w:eastAsia="Times New Roman"/>
          <w:b/>
          <w:bCs/>
          <w:i/>
          <w:iCs/>
        </w:rPr>
        <w:tab/>
        <w:t>Эмитент ценных бумаг является дочерним и (или) зависимым обществом по отношению к эмитенту, составившему настоящий ежеквартальный отчет.</w:t>
      </w:r>
    </w:p>
    <w:p w:rsidR="00695DD0" w:rsidRPr="00E60586" w:rsidRDefault="00695DD0" w:rsidP="00474F23">
      <w:pPr>
        <w:tabs>
          <w:tab w:val="left" w:pos="993"/>
        </w:tabs>
        <w:ind w:left="600"/>
        <w:jc w:val="both"/>
        <w:rPr>
          <w:rFonts w:eastAsia="Times New Roman"/>
          <w:b/>
          <w:bCs/>
          <w:i/>
          <w:iCs/>
        </w:rPr>
      </w:pPr>
      <w:r>
        <w:rPr>
          <w:rFonts w:eastAsia="Times New Roman"/>
          <w:b/>
          <w:bCs/>
          <w:i/>
          <w:iCs/>
        </w:rPr>
        <w:tab/>
      </w:r>
      <w:r w:rsidRPr="00E60586">
        <w:rPr>
          <w:rFonts w:eastAsia="Times New Roman"/>
          <w:b/>
          <w:bCs/>
          <w:i/>
          <w:iCs/>
        </w:rPr>
        <w:t>Величина вложений Эмитента в акции акционерного общества  в связи с увеличением  уставного капитала акционерного общества, осуществленным  за счет  его имущества, не увеличивалась.</w:t>
      </w:r>
    </w:p>
    <w:p w:rsidR="00695DD0" w:rsidRPr="00AD2B6A" w:rsidRDefault="00695DD0" w:rsidP="00474F23">
      <w:pPr>
        <w:ind w:left="600"/>
        <w:jc w:val="both"/>
        <w:rPr>
          <w:rFonts w:eastAsia="Times New Roman"/>
        </w:rPr>
      </w:pPr>
    </w:p>
    <w:p w:rsidR="00695DD0" w:rsidRPr="00AD2B6A" w:rsidRDefault="00695DD0" w:rsidP="00474F23">
      <w:pPr>
        <w:ind w:left="600"/>
        <w:jc w:val="both"/>
        <w:rPr>
          <w:rFonts w:eastAsia="Times New Roman"/>
        </w:rPr>
      </w:pPr>
      <w:r w:rsidRPr="00AD2B6A">
        <w:rPr>
          <w:rFonts w:eastAsia="Times New Roman"/>
        </w:rPr>
        <w:t>2) Вид ценных бумаг:</w:t>
      </w:r>
      <w:r w:rsidRPr="00AD2B6A">
        <w:rPr>
          <w:rFonts w:eastAsia="Times New Roman"/>
          <w:b/>
          <w:bCs/>
          <w:i/>
          <w:iCs/>
        </w:rPr>
        <w:t xml:space="preserve"> акции</w:t>
      </w:r>
    </w:p>
    <w:p w:rsidR="00695DD0" w:rsidRPr="00AD2B6A" w:rsidRDefault="00695DD0" w:rsidP="00474F23">
      <w:pPr>
        <w:ind w:left="600"/>
        <w:jc w:val="both"/>
        <w:rPr>
          <w:rFonts w:eastAsia="Times New Roman"/>
        </w:rPr>
      </w:pPr>
      <w:r w:rsidRPr="00AD2B6A">
        <w:rPr>
          <w:rFonts w:eastAsia="Times New Roman"/>
        </w:rPr>
        <w:t>Полное фирменное наименование эмитента:</w:t>
      </w:r>
      <w:r w:rsidRPr="00AD2B6A">
        <w:rPr>
          <w:rFonts w:eastAsia="Times New Roman"/>
          <w:b/>
          <w:bCs/>
          <w:i/>
          <w:iCs/>
        </w:rPr>
        <w:t xml:space="preserve"> Небанковская кредитная организация закрытое акционерное общество "Национальный расчетный депозитарий"</w:t>
      </w:r>
    </w:p>
    <w:p w:rsidR="00695DD0" w:rsidRPr="00AD2B6A" w:rsidRDefault="00695DD0" w:rsidP="00474F23">
      <w:pPr>
        <w:ind w:left="600"/>
        <w:jc w:val="both"/>
        <w:rPr>
          <w:rFonts w:eastAsia="Times New Roman"/>
        </w:rPr>
      </w:pPr>
      <w:r w:rsidRPr="00AD2B6A">
        <w:rPr>
          <w:rFonts w:eastAsia="Times New Roman"/>
        </w:rPr>
        <w:t>Сокращенное фирменное наименование эмитента:</w:t>
      </w:r>
      <w:r w:rsidRPr="00AD2B6A">
        <w:rPr>
          <w:rFonts w:eastAsia="Times New Roman"/>
          <w:b/>
          <w:bCs/>
          <w:i/>
          <w:iCs/>
        </w:rPr>
        <w:t xml:space="preserve"> НКО ЗАО НРД</w:t>
      </w:r>
    </w:p>
    <w:p w:rsidR="00695DD0" w:rsidRPr="00AD2B6A" w:rsidRDefault="00695DD0" w:rsidP="00474F23">
      <w:pPr>
        <w:ind w:left="600"/>
        <w:jc w:val="both"/>
        <w:rPr>
          <w:rFonts w:eastAsia="Times New Roman"/>
        </w:rPr>
      </w:pPr>
      <w:r w:rsidRPr="00AD2B6A">
        <w:rPr>
          <w:rFonts w:eastAsia="Times New Roman"/>
        </w:rPr>
        <w:t>Место нахождения эмитента:</w:t>
      </w:r>
      <w:r w:rsidRPr="00AD2B6A">
        <w:rPr>
          <w:rFonts w:eastAsia="Times New Roman"/>
          <w:b/>
          <w:bCs/>
          <w:i/>
          <w:iCs/>
        </w:rPr>
        <w:t xml:space="preserve"> 125009, Россия, Москва, Средний </w:t>
      </w:r>
      <w:proofErr w:type="spellStart"/>
      <w:r w:rsidRPr="00AD2B6A">
        <w:rPr>
          <w:rFonts w:eastAsia="Times New Roman"/>
          <w:b/>
          <w:bCs/>
          <w:i/>
          <w:iCs/>
        </w:rPr>
        <w:t>Кисловский</w:t>
      </w:r>
      <w:proofErr w:type="spellEnd"/>
      <w:r w:rsidRPr="00AD2B6A">
        <w:rPr>
          <w:rFonts w:eastAsia="Times New Roman"/>
          <w:b/>
          <w:bCs/>
          <w:i/>
          <w:iCs/>
        </w:rPr>
        <w:t xml:space="preserve"> переулок, д. 1/13, стр. 8</w:t>
      </w:r>
    </w:p>
    <w:p w:rsidR="00695DD0" w:rsidRPr="00AD2B6A" w:rsidRDefault="00695DD0" w:rsidP="00474F23">
      <w:pPr>
        <w:ind w:left="600"/>
        <w:jc w:val="both"/>
        <w:rPr>
          <w:rFonts w:eastAsia="Times New Roman"/>
        </w:rPr>
      </w:pPr>
      <w:r w:rsidRPr="00AD2B6A">
        <w:rPr>
          <w:rFonts w:eastAsia="Times New Roman"/>
        </w:rPr>
        <w:t>ИНН:</w:t>
      </w:r>
      <w:r w:rsidRPr="00AD2B6A">
        <w:rPr>
          <w:rFonts w:eastAsia="Times New Roman"/>
          <w:b/>
          <w:bCs/>
          <w:i/>
          <w:iCs/>
        </w:rPr>
        <w:t xml:space="preserve"> 7702165310</w:t>
      </w:r>
    </w:p>
    <w:p w:rsidR="00695DD0" w:rsidRPr="00AD2B6A" w:rsidRDefault="00695DD0" w:rsidP="00474F23">
      <w:pPr>
        <w:ind w:left="600"/>
        <w:jc w:val="both"/>
        <w:rPr>
          <w:rFonts w:eastAsia="Times New Roman"/>
        </w:rPr>
      </w:pPr>
      <w:r w:rsidRPr="00AD2B6A">
        <w:rPr>
          <w:rFonts w:eastAsia="Times New Roman"/>
        </w:rPr>
        <w:t>ОГРН:</w:t>
      </w:r>
      <w:r w:rsidRPr="00AD2B6A">
        <w:rPr>
          <w:rFonts w:eastAsia="Times New Roman"/>
          <w:b/>
          <w:bCs/>
          <w:i/>
          <w:iCs/>
        </w:rPr>
        <w:t xml:space="preserve"> 1027739132563</w:t>
      </w:r>
    </w:p>
    <w:tbl>
      <w:tblPr>
        <w:tblW w:w="7797" w:type="dxa"/>
        <w:tblInd w:w="639" w:type="dxa"/>
        <w:tblLayout w:type="fixed"/>
        <w:tblCellMar>
          <w:left w:w="72" w:type="dxa"/>
          <w:right w:w="72" w:type="dxa"/>
        </w:tblCellMar>
        <w:tblLook w:val="0000" w:firstRow="0" w:lastRow="0" w:firstColumn="0" w:lastColumn="0" w:noHBand="0" w:noVBand="0"/>
      </w:tblPr>
      <w:tblGrid>
        <w:gridCol w:w="2268"/>
        <w:gridCol w:w="2520"/>
        <w:gridCol w:w="3009"/>
      </w:tblGrid>
      <w:tr w:rsidR="00695DD0" w:rsidRPr="00AD2B6A" w:rsidTr="00337DD5">
        <w:tc>
          <w:tcPr>
            <w:tcW w:w="2268" w:type="dxa"/>
            <w:tcBorders>
              <w:top w:val="double" w:sz="6" w:space="0" w:color="auto"/>
              <w:left w:val="double" w:sz="6" w:space="0" w:color="auto"/>
              <w:bottom w:val="single" w:sz="6" w:space="0" w:color="auto"/>
              <w:right w:val="single" w:sz="6" w:space="0" w:color="auto"/>
            </w:tcBorders>
          </w:tcPr>
          <w:p w:rsidR="00695DD0" w:rsidRPr="00AD2B6A" w:rsidRDefault="00695DD0" w:rsidP="00474F23">
            <w:pPr>
              <w:jc w:val="both"/>
              <w:rPr>
                <w:rFonts w:eastAsia="Times New Roman"/>
              </w:rPr>
            </w:pPr>
            <w:r w:rsidRPr="00AD2B6A">
              <w:rPr>
                <w:rFonts w:eastAsia="Times New Roman"/>
              </w:rPr>
              <w:t>Дата государственной регистрации выпуска (выпусков)</w:t>
            </w:r>
          </w:p>
        </w:tc>
        <w:tc>
          <w:tcPr>
            <w:tcW w:w="2520" w:type="dxa"/>
            <w:tcBorders>
              <w:top w:val="double" w:sz="6" w:space="0" w:color="auto"/>
              <w:left w:val="single" w:sz="6" w:space="0" w:color="auto"/>
              <w:bottom w:val="single" w:sz="6" w:space="0" w:color="auto"/>
              <w:right w:val="single" w:sz="6" w:space="0" w:color="auto"/>
            </w:tcBorders>
          </w:tcPr>
          <w:p w:rsidR="00695DD0" w:rsidRPr="00AD2B6A" w:rsidRDefault="00695DD0" w:rsidP="00474F23">
            <w:pPr>
              <w:jc w:val="both"/>
              <w:rPr>
                <w:rFonts w:eastAsia="Times New Roman"/>
              </w:rPr>
            </w:pPr>
            <w:r w:rsidRPr="00AD2B6A">
              <w:rPr>
                <w:rFonts w:eastAsia="Times New Roman"/>
              </w:rPr>
              <w:t>Регистрационный номер</w:t>
            </w:r>
          </w:p>
        </w:tc>
        <w:tc>
          <w:tcPr>
            <w:tcW w:w="3009" w:type="dxa"/>
            <w:tcBorders>
              <w:top w:val="double" w:sz="6" w:space="0" w:color="auto"/>
              <w:left w:val="single" w:sz="6" w:space="0" w:color="auto"/>
              <w:bottom w:val="single" w:sz="6" w:space="0" w:color="auto"/>
              <w:right w:val="double" w:sz="6" w:space="0" w:color="auto"/>
            </w:tcBorders>
          </w:tcPr>
          <w:p w:rsidR="00695DD0" w:rsidRPr="00AD2B6A" w:rsidRDefault="00695DD0" w:rsidP="00474F23">
            <w:pPr>
              <w:jc w:val="both"/>
              <w:rPr>
                <w:rFonts w:eastAsia="Times New Roman"/>
              </w:rPr>
            </w:pPr>
            <w:r w:rsidRPr="00AD2B6A">
              <w:rPr>
                <w:rFonts w:eastAsia="Times New Roman"/>
              </w:rPr>
              <w:t>Регистрирующий орган</w:t>
            </w:r>
          </w:p>
        </w:tc>
      </w:tr>
      <w:tr w:rsidR="00695DD0" w:rsidRPr="00AD2B6A" w:rsidTr="00337DD5">
        <w:tc>
          <w:tcPr>
            <w:tcW w:w="2268" w:type="dxa"/>
            <w:tcBorders>
              <w:top w:val="single" w:sz="6" w:space="0" w:color="auto"/>
              <w:left w:val="double" w:sz="6" w:space="0" w:color="auto"/>
              <w:bottom w:val="double" w:sz="6" w:space="0" w:color="auto"/>
              <w:right w:val="single" w:sz="6" w:space="0" w:color="auto"/>
            </w:tcBorders>
          </w:tcPr>
          <w:p w:rsidR="00695DD0" w:rsidRPr="00AD2B6A" w:rsidRDefault="00695DD0" w:rsidP="00474F23">
            <w:pPr>
              <w:jc w:val="both"/>
              <w:rPr>
                <w:rFonts w:eastAsia="Times New Roman"/>
              </w:rPr>
            </w:pPr>
            <w:r w:rsidRPr="00AD2B6A">
              <w:rPr>
                <w:rFonts w:eastAsia="Times New Roman"/>
              </w:rPr>
              <w:t>28.06.1996</w:t>
            </w:r>
          </w:p>
        </w:tc>
        <w:tc>
          <w:tcPr>
            <w:tcW w:w="2520" w:type="dxa"/>
            <w:tcBorders>
              <w:top w:val="single" w:sz="6" w:space="0" w:color="auto"/>
              <w:left w:val="single" w:sz="6" w:space="0" w:color="auto"/>
              <w:bottom w:val="double" w:sz="6" w:space="0" w:color="auto"/>
              <w:right w:val="single" w:sz="6" w:space="0" w:color="auto"/>
            </w:tcBorders>
          </w:tcPr>
          <w:p w:rsidR="00695DD0" w:rsidRPr="00AD2B6A" w:rsidRDefault="00695DD0" w:rsidP="00474F23">
            <w:pPr>
              <w:jc w:val="both"/>
              <w:rPr>
                <w:rFonts w:eastAsia="Times New Roman"/>
              </w:rPr>
            </w:pPr>
            <w:r w:rsidRPr="00AD2B6A">
              <w:rPr>
                <w:rFonts w:eastAsia="Times New Roman"/>
              </w:rPr>
              <w:t>10103294С</w:t>
            </w:r>
          </w:p>
        </w:tc>
        <w:tc>
          <w:tcPr>
            <w:tcW w:w="3009" w:type="dxa"/>
            <w:tcBorders>
              <w:top w:val="single" w:sz="6" w:space="0" w:color="auto"/>
              <w:left w:val="single" w:sz="6" w:space="0" w:color="auto"/>
              <w:bottom w:val="double" w:sz="6" w:space="0" w:color="auto"/>
              <w:right w:val="double" w:sz="6" w:space="0" w:color="auto"/>
            </w:tcBorders>
          </w:tcPr>
          <w:p w:rsidR="00695DD0" w:rsidRPr="00AD2B6A" w:rsidRDefault="00695DD0" w:rsidP="00474F23">
            <w:pPr>
              <w:jc w:val="both"/>
              <w:rPr>
                <w:rFonts w:eastAsia="Times New Roman"/>
              </w:rPr>
            </w:pPr>
            <w:r w:rsidRPr="00AD2B6A">
              <w:rPr>
                <w:rFonts w:eastAsia="Times New Roman"/>
              </w:rPr>
              <w:t>ЦБ РФ</w:t>
            </w:r>
          </w:p>
        </w:tc>
      </w:tr>
    </w:tbl>
    <w:p w:rsidR="00695DD0" w:rsidRPr="00AD2B6A" w:rsidRDefault="00695DD0" w:rsidP="00474F23">
      <w:pPr>
        <w:jc w:val="both"/>
        <w:rPr>
          <w:rFonts w:eastAsia="Times New Roman"/>
        </w:rPr>
      </w:pPr>
    </w:p>
    <w:p w:rsidR="00695DD0" w:rsidRPr="00AD2B6A" w:rsidRDefault="00695DD0" w:rsidP="00474F23">
      <w:pPr>
        <w:ind w:left="600"/>
        <w:jc w:val="both"/>
        <w:rPr>
          <w:rFonts w:eastAsia="Times New Roman"/>
        </w:rPr>
      </w:pPr>
      <w:r w:rsidRPr="00AD2B6A">
        <w:rPr>
          <w:rFonts w:eastAsia="Times New Roman"/>
        </w:rPr>
        <w:t>Количество ценных бумаг, находящихся в собственности эмитента:</w:t>
      </w:r>
      <w:r w:rsidRPr="00AD2B6A">
        <w:rPr>
          <w:rFonts w:eastAsia="Times New Roman"/>
          <w:b/>
          <w:bCs/>
          <w:i/>
          <w:iCs/>
        </w:rPr>
        <w:t xml:space="preserve"> 1 180 6</w:t>
      </w:r>
      <w:r w:rsidR="0099060B">
        <w:rPr>
          <w:rFonts w:eastAsia="Times New Roman"/>
          <w:b/>
          <w:bCs/>
          <w:i/>
          <w:iCs/>
        </w:rPr>
        <w:t>41</w:t>
      </w:r>
    </w:p>
    <w:p w:rsidR="00695DD0" w:rsidRPr="00AD2B6A" w:rsidRDefault="00695DD0" w:rsidP="00474F23">
      <w:pPr>
        <w:ind w:left="600"/>
        <w:jc w:val="both"/>
        <w:rPr>
          <w:rFonts w:eastAsia="Times New Roman"/>
        </w:rPr>
      </w:pPr>
      <w:r w:rsidRPr="00AD2B6A">
        <w:rPr>
          <w:rFonts w:eastAsia="Times New Roman"/>
        </w:rPr>
        <w:t>Общая номинальная стоимость ценных бумаг, находящихся в собственности эмитента:</w:t>
      </w:r>
      <w:r w:rsidRPr="00AD2B6A">
        <w:rPr>
          <w:rFonts w:eastAsia="Times New Roman"/>
          <w:b/>
          <w:bCs/>
          <w:i/>
          <w:iCs/>
        </w:rPr>
        <w:t xml:space="preserve">  1 180 6</w:t>
      </w:r>
      <w:r w:rsidR="0099060B">
        <w:rPr>
          <w:rFonts w:eastAsia="Times New Roman"/>
          <w:b/>
          <w:bCs/>
          <w:i/>
          <w:iCs/>
        </w:rPr>
        <w:t>41</w:t>
      </w:r>
      <w:r w:rsidRPr="00AD2B6A">
        <w:rPr>
          <w:rFonts w:eastAsia="Times New Roman"/>
          <w:b/>
          <w:bCs/>
          <w:i/>
          <w:iCs/>
        </w:rPr>
        <w:t>000 RUR x 1</w:t>
      </w:r>
    </w:p>
    <w:p w:rsidR="00695DD0" w:rsidRPr="00AD2B6A" w:rsidRDefault="00695DD0" w:rsidP="00474F23">
      <w:pPr>
        <w:ind w:left="600"/>
        <w:jc w:val="both"/>
        <w:rPr>
          <w:rFonts w:eastAsia="Times New Roman"/>
        </w:rPr>
      </w:pPr>
      <w:r w:rsidRPr="0099060B">
        <w:rPr>
          <w:rFonts w:eastAsia="Times New Roman"/>
        </w:rPr>
        <w:t>Общая балансовая стоимость ценных бумаг, находящихся в собственности эмитента:</w:t>
      </w:r>
      <w:r w:rsidRPr="0099060B">
        <w:rPr>
          <w:rFonts w:eastAsia="Times New Roman"/>
          <w:b/>
          <w:bCs/>
          <w:i/>
          <w:iCs/>
        </w:rPr>
        <w:t xml:space="preserve"> </w:t>
      </w:r>
      <w:r w:rsidR="0099060B" w:rsidRPr="0099060B">
        <w:rPr>
          <w:rStyle w:val="Subst"/>
          <w:bCs/>
          <w:iCs/>
        </w:rPr>
        <w:t>9 324 206 545</w:t>
      </w:r>
    </w:p>
    <w:p w:rsidR="00695DD0" w:rsidRPr="00AD2B6A" w:rsidRDefault="00695DD0" w:rsidP="00474F23">
      <w:pPr>
        <w:ind w:left="600"/>
        <w:jc w:val="both"/>
        <w:rPr>
          <w:rFonts w:eastAsia="Times New Roman"/>
        </w:rPr>
      </w:pPr>
      <w:r w:rsidRPr="00AD2B6A">
        <w:rPr>
          <w:rFonts w:eastAsia="Times New Roman"/>
        </w:rPr>
        <w:lastRenderedPageBreak/>
        <w:t>Единица измерения:</w:t>
      </w:r>
      <w:r w:rsidRPr="00AD2B6A">
        <w:rPr>
          <w:rFonts w:eastAsia="Times New Roman"/>
          <w:b/>
          <w:bCs/>
          <w:i/>
          <w:iCs/>
        </w:rPr>
        <w:t xml:space="preserve"> руб.</w:t>
      </w:r>
    </w:p>
    <w:p w:rsidR="00695DD0" w:rsidRPr="00AD2B6A" w:rsidRDefault="00695DD0" w:rsidP="00474F23">
      <w:pPr>
        <w:spacing w:before="240"/>
        <w:ind w:left="601"/>
        <w:jc w:val="both"/>
        <w:rPr>
          <w:rFonts w:eastAsia="Times New Roman"/>
        </w:rPr>
      </w:pPr>
      <w:r w:rsidRPr="00AD2B6A">
        <w:rPr>
          <w:rFonts w:eastAsia="Times New Roman"/>
        </w:rPr>
        <w:t xml:space="preserve">Размер объявленного дивиденда по обыкновенным акциям, срок выплаты объявленного дивиденда по обыкновенным акциям: </w:t>
      </w:r>
      <w:r w:rsidRPr="00AD2B6A">
        <w:rPr>
          <w:rFonts w:eastAsia="Times New Roman"/>
          <w:b/>
          <w:bCs/>
          <w:i/>
          <w:iCs/>
        </w:rPr>
        <w:t>Размер объявленного в 201</w:t>
      </w:r>
      <w:r>
        <w:rPr>
          <w:rFonts w:eastAsia="Times New Roman"/>
          <w:b/>
          <w:bCs/>
          <w:i/>
          <w:iCs/>
        </w:rPr>
        <w:t>3</w:t>
      </w:r>
      <w:r w:rsidRPr="00AD2B6A">
        <w:rPr>
          <w:rFonts w:eastAsia="Times New Roman"/>
          <w:b/>
          <w:bCs/>
          <w:i/>
          <w:iCs/>
        </w:rPr>
        <w:t xml:space="preserve"> году дивиденда - </w:t>
      </w:r>
      <w:r>
        <w:rPr>
          <w:rFonts w:eastAsia="Times New Roman"/>
          <w:b/>
          <w:bCs/>
          <w:i/>
          <w:iCs/>
        </w:rPr>
        <w:t>2 540, 92</w:t>
      </w:r>
      <w:r w:rsidRPr="00AD2B6A">
        <w:rPr>
          <w:rFonts w:eastAsia="Times New Roman"/>
          <w:b/>
          <w:bCs/>
          <w:i/>
          <w:iCs/>
        </w:rPr>
        <w:t xml:space="preserve"> рублей на одну обыкновенную акцию.</w:t>
      </w:r>
      <w:r>
        <w:rPr>
          <w:rFonts w:eastAsia="Times New Roman"/>
          <w:b/>
          <w:bCs/>
          <w:i/>
          <w:iCs/>
        </w:rPr>
        <w:t xml:space="preserve"> Срок выплаты – 60 дней со дня принятия годовым Общим собранием акционеров НКО ЗАО НРД решения о выплате</w:t>
      </w:r>
      <w:r w:rsidR="00210245">
        <w:rPr>
          <w:rFonts w:eastAsia="Times New Roman"/>
          <w:b/>
          <w:bCs/>
          <w:i/>
          <w:iCs/>
        </w:rPr>
        <w:t xml:space="preserve"> дивидендов</w:t>
      </w:r>
      <w:r>
        <w:rPr>
          <w:rFonts w:eastAsia="Times New Roman"/>
          <w:b/>
          <w:bCs/>
          <w:i/>
          <w:iCs/>
        </w:rPr>
        <w:t xml:space="preserve">. Указанное решение было принято годовым Общим собранием акционеров НКО ЗАО НРД, состоявшимся 26.06.2013. </w:t>
      </w:r>
    </w:p>
    <w:p w:rsidR="00695DD0" w:rsidRPr="00AD2B6A" w:rsidRDefault="00695DD0" w:rsidP="00474F23">
      <w:pPr>
        <w:spacing w:before="240"/>
        <w:ind w:left="601"/>
        <w:jc w:val="both"/>
        <w:rPr>
          <w:rFonts w:eastAsia="Times New Roman"/>
        </w:rPr>
      </w:pPr>
      <w:r w:rsidRPr="00AD2B6A">
        <w:rPr>
          <w:rFonts w:eastAsia="Times New Roman"/>
        </w:rPr>
        <w:t xml:space="preserve">Дополнительная информация: </w:t>
      </w:r>
    </w:p>
    <w:p w:rsidR="00695DD0" w:rsidRPr="00AD2B6A" w:rsidRDefault="00695DD0" w:rsidP="00474F23">
      <w:pPr>
        <w:tabs>
          <w:tab w:val="left" w:pos="993"/>
        </w:tabs>
        <w:ind w:left="600"/>
        <w:jc w:val="both"/>
        <w:rPr>
          <w:rFonts w:eastAsia="Times New Roman"/>
        </w:rPr>
      </w:pPr>
      <w:r w:rsidRPr="00AD2B6A">
        <w:rPr>
          <w:rFonts w:eastAsia="Times New Roman"/>
          <w:b/>
          <w:bCs/>
          <w:i/>
          <w:iCs/>
        </w:rPr>
        <w:tab/>
        <w:t>Эмитент ценных бумаг является дочерним и (или) зависимым обществом по отношению к эмитенту, составившему настоящий ежеквартальный отчет.</w:t>
      </w:r>
    </w:p>
    <w:p w:rsidR="00695DD0" w:rsidRPr="00E60586" w:rsidRDefault="00695DD0" w:rsidP="00474F23">
      <w:pPr>
        <w:tabs>
          <w:tab w:val="left" w:pos="993"/>
        </w:tabs>
        <w:ind w:left="600"/>
        <w:jc w:val="both"/>
        <w:rPr>
          <w:rFonts w:eastAsia="Times New Roman"/>
          <w:b/>
          <w:bCs/>
          <w:i/>
          <w:iCs/>
        </w:rPr>
      </w:pPr>
      <w:r>
        <w:rPr>
          <w:rFonts w:eastAsia="Times New Roman"/>
          <w:b/>
          <w:bCs/>
          <w:i/>
          <w:iCs/>
        </w:rPr>
        <w:tab/>
      </w:r>
      <w:r w:rsidRPr="00E60586">
        <w:rPr>
          <w:rFonts w:eastAsia="Times New Roman"/>
          <w:b/>
          <w:bCs/>
          <w:i/>
          <w:iCs/>
        </w:rPr>
        <w:t>Величина вложений Эмитента в акции акционерного общества  в связи с увеличением  уставного капитала акционерного общества, осуществленным  за счет  его имущества, не увеличивалась.</w:t>
      </w:r>
    </w:p>
    <w:p w:rsidR="00695DD0" w:rsidRPr="00AD2B6A" w:rsidRDefault="00695DD0" w:rsidP="00474F23">
      <w:pPr>
        <w:ind w:left="600"/>
        <w:jc w:val="both"/>
        <w:rPr>
          <w:rFonts w:eastAsia="Times New Roman"/>
        </w:rPr>
      </w:pPr>
    </w:p>
    <w:p w:rsidR="00695DD0" w:rsidRPr="00AD2B6A" w:rsidRDefault="00695DD0" w:rsidP="00474F23">
      <w:pPr>
        <w:ind w:left="600"/>
        <w:jc w:val="both"/>
        <w:rPr>
          <w:rFonts w:eastAsia="Times New Roman"/>
        </w:rPr>
      </w:pPr>
      <w:r w:rsidRPr="00AD2B6A">
        <w:rPr>
          <w:rFonts w:eastAsia="Times New Roman"/>
        </w:rPr>
        <w:t>3) Вид ценных бумаг:</w:t>
      </w:r>
      <w:r w:rsidRPr="00AD2B6A">
        <w:rPr>
          <w:rFonts w:eastAsia="Times New Roman"/>
          <w:b/>
          <w:bCs/>
          <w:i/>
          <w:iCs/>
        </w:rPr>
        <w:t xml:space="preserve"> акции</w:t>
      </w:r>
    </w:p>
    <w:p w:rsidR="00695DD0" w:rsidRPr="00AD2B6A" w:rsidRDefault="00695DD0" w:rsidP="00474F23">
      <w:pPr>
        <w:ind w:left="600"/>
        <w:jc w:val="both"/>
        <w:rPr>
          <w:rFonts w:eastAsia="Times New Roman"/>
        </w:rPr>
      </w:pPr>
      <w:r w:rsidRPr="00AD2B6A">
        <w:rPr>
          <w:rFonts w:eastAsia="Times New Roman"/>
        </w:rPr>
        <w:t>Полное фирменное наименование эмитента:</w:t>
      </w:r>
      <w:r w:rsidRPr="00AD2B6A">
        <w:rPr>
          <w:rFonts w:eastAsia="Times New Roman"/>
          <w:b/>
          <w:bCs/>
          <w:i/>
          <w:iCs/>
        </w:rPr>
        <w:t xml:space="preserve"> Акционерный Коммерческий Банк "Национальный Клиринговый Центр" (Закрытое акционерное общество)</w:t>
      </w:r>
    </w:p>
    <w:p w:rsidR="00695DD0" w:rsidRPr="00AD2B6A" w:rsidRDefault="00695DD0" w:rsidP="00474F23">
      <w:pPr>
        <w:ind w:left="600"/>
        <w:jc w:val="both"/>
        <w:rPr>
          <w:rFonts w:eastAsia="Times New Roman"/>
        </w:rPr>
      </w:pPr>
      <w:r w:rsidRPr="00AD2B6A">
        <w:rPr>
          <w:rFonts w:eastAsia="Times New Roman"/>
        </w:rPr>
        <w:t>Сокращенное фирменное наименование эмитента:</w:t>
      </w:r>
      <w:r w:rsidRPr="00AD2B6A">
        <w:rPr>
          <w:rFonts w:eastAsia="Times New Roman"/>
          <w:b/>
          <w:bCs/>
          <w:i/>
          <w:iCs/>
        </w:rPr>
        <w:t xml:space="preserve"> ЗАО АКБ "Национальный Клиринговый Центр"</w:t>
      </w:r>
    </w:p>
    <w:p w:rsidR="00695DD0" w:rsidRPr="00AD2B6A" w:rsidRDefault="00695DD0" w:rsidP="00474F23">
      <w:pPr>
        <w:ind w:left="600"/>
        <w:jc w:val="both"/>
        <w:rPr>
          <w:rFonts w:eastAsia="Times New Roman"/>
        </w:rPr>
      </w:pPr>
      <w:r w:rsidRPr="00AD2B6A">
        <w:rPr>
          <w:rFonts w:eastAsia="Times New Roman"/>
        </w:rPr>
        <w:t>Место нахождения эмитента:</w:t>
      </w:r>
      <w:r w:rsidRPr="00AD2B6A">
        <w:rPr>
          <w:rFonts w:eastAsia="Times New Roman"/>
          <w:b/>
          <w:bCs/>
          <w:i/>
          <w:iCs/>
        </w:rPr>
        <w:t xml:space="preserve"> 125009, Россия, Москва, Большой </w:t>
      </w:r>
      <w:proofErr w:type="spellStart"/>
      <w:r w:rsidRPr="00AD2B6A">
        <w:rPr>
          <w:rFonts w:eastAsia="Times New Roman"/>
          <w:b/>
          <w:bCs/>
          <w:i/>
          <w:iCs/>
        </w:rPr>
        <w:t>Кисловский</w:t>
      </w:r>
      <w:proofErr w:type="spellEnd"/>
      <w:r w:rsidRPr="00AD2B6A">
        <w:rPr>
          <w:rFonts w:eastAsia="Times New Roman"/>
          <w:b/>
          <w:bCs/>
          <w:i/>
          <w:iCs/>
        </w:rPr>
        <w:t xml:space="preserve"> переулок, д. 13</w:t>
      </w:r>
    </w:p>
    <w:p w:rsidR="00695DD0" w:rsidRPr="00AD2B6A" w:rsidRDefault="00695DD0" w:rsidP="00474F23">
      <w:pPr>
        <w:ind w:left="600"/>
        <w:jc w:val="both"/>
        <w:rPr>
          <w:rFonts w:eastAsia="Times New Roman"/>
        </w:rPr>
      </w:pPr>
      <w:r w:rsidRPr="00AD2B6A">
        <w:rPr>
          <w:rFonts w:eastAsia="Times New Roman"/>
        </w:rPr>
        <w:t>ИНН:</w:t>
      </w:r>
      <w:r w:rsidRPr="00AD2B6A">
        <w:rPr>
          <w:rFonts w:eastAsia="Times New Roman"/>
          <w:b/>
          <w:bCs/>
          <w:i/>
          <w:iCs/>
        </w:rPr>
        <w:t xml:space="preserve"> 7750004023</w:t>
      </w:r>
    </w:p>
    <w:p w:rsidR="00695DD0" w:rsidRPr="00AD2B6A" w:rsidRDefault="00695DD0" w:rsidP="00474F23">
      <w:pPr>
        <w:ind w:left="600"/>
        <w:jc w:val="both"/>
        <w:rPr>
          <w:rFonts w:eastAsia="Times New Roman"/>
        </w:rPr>
      </w:pPr>
      <w:r w:rsidRPr="00AD2B6A">
        <w:rPr>
          <w:rFonts w:eastAsia="Times New Roman"/>
        </w:rPr>
        <w:t>ОГРН:</w:t>
      </w:r>
      <w:r w:rsidRPr="00AD2B6A">
        <w:rPr>
          <w:rFonts w:eastAsia="Times New Roman"/>
          <w:b/>
          <w:bCs/>
          <w:i/>
          <w:iCs/>
        </w:rPr>
        <w:t xml:space="preserve"> 1067711004481</w:t>
      </w:r>
    </w:p>
    <w:p w:rsidR="00695DD0" w:rsidRPr="00AD2B6A" w:rsidRDefault="00695DD0" w:rsidP="00474F23">
      <w:pPr>
        <w:spacing w:after="0"/>
        <w:jc w:val="both"/>
        <w:rPr>
          <w:rFonts w:eastAsia="Times New Roman"/>
          <w:sz w:val="16"/>
          <w:szCs w:val="16"/>
        </w:rPr>
      </w:pPr>
    </w:p>
    <w:tbl>
      <w:tblPr>
        <w:tblW w:w="7797" w:type="dxa"/>
        <w:tblInd w:w="639" w:type="dxa"/>
        <w:tblLayout w:type="fixed"/>
        <w:tblCellMar>
          <w:left w:w="72" w:type="dxa"/>
          <w:right w:w="72" w:type="dxa"/>
        </w:tblCellMar>
        <w:tblLook w:val="0000" w:firstRow="0" w:lastRow="0" w:firstColumn="0" w:lastColumn="0" w:noHBand="0" w:noVBand="0"/>
      </w:tblPr>
      <w:tblGrid>
        <w:gridCol w:w="2268"/>
        <w:gridCol w:w="2520"/>
        <w:gridCol w:w="3009"/>
      </w:tblGrid>
      <w:tr w:rsidR="00695DD0" w:rsidRPr="00AD2B6A" w:rsidTr="00337DD5">
        <w:tc>
          <w:tcPr>
            <w:tcW w:w="2268" w:type="dxa"/>
            <w:tcBorders>
              <w:top w:val="double" w:sz="6" w:space="0" w:color="auto"/>
              <w:left w:val="double" w:sz="6" w:space="0" w:color="auto"/>
              <w:bottom w:val="single" w:sz="6" w:space="0" w:color="auto"/>
              <w:right w:val="single" w:sz="6" w:space="0" w:color="auto"/>
            </w:tcBorders>
          </w:tcPr>
          <w:p w:rsidR="00695DD0" w:rsidRPr="00AD2B6A" w:rsidRDefault="00695DD0" w:rsidP="00474F23">
            <w:pPr>
              <w:jc w:val="both"/>
              <w:rPr>
                <w:rFonts w:eastAsia="Times New Roman"/>
              </w:rPr>
            </w:pPr>
            <w:r w:rsidRPr="00AD2B6A">
              <w:rPr>
                <w:rFonts w:eastAsia="Times New Roman"/>
              </w:rPr>
              <w:t>Дата государственной регистрации выпуска (выпусков)</w:t>
            </w:r>
          </w:p>
        </w:tc>
        <w:tc>
          <w:tcPr>
            <w:tcW w:w="2520" w:type="dxa"/>
            <w:tcBorders>
              <w:top w:val="double" w:sz="6" w:space="0" w:color="auto"/>
              <w:left w:val="single" w:sz="6" w:space="0" w:color="auto"/>
              <w:bottom w:val="single" w:sz="6" w:space="0" w:color="auto"/>
              <w:right w:val="single" w:sz="6" w:space="0" w:color="auto"/>
            </w:tcBorders>
          </w:tcPr>
          <w:p w:rsidR="00695DD0" w:rsidRPr="00AD2B6A" w:rsidRDefault="00695DD0" w:rsidP="00474F23">
            <w:pPr>
              <w:jc w:val="both"/>
              <w:rPr>
                <w:rFonts w:eastAsia="Times New Roman"/>
              </w:rPr>
            </w:pPr>
            <w:r w:rsidRPr="00AD2B6A">
              <w:rPr>
                <w:rFonts w:eastAsia="Times New Roman"/>
              </w:rPr>
              <w:t>Регистрационный номер</w:t>
            </w:r>
          </w:p>
        </w:tc>
        <w:tc>
          <w:tcPr>
            <w:tcW w:w="3009" w:type="dxa"/>
            <w:tcBorders>
              <w:top w:val="double" w:sz="6" w:space="0" w:color="auto"/>
              <w:left w:val="single" w:sz="6" w:space="0" w:color="auto"/>
              <w:bottom w:val="single" w:sz="6" w:space="0" w:color="auto"/>
              <w:right w:val="double" w:sz="6" w:space="0" w:color="auto"/>
            </w:tcBorders>
          </w:tcPr>
          <w:p w:rsidR="00695DD0" w:rsidRPr="00AD2B6A" w:rsidRDefault="00695DD0" w:rsidP="00474F23">
            <w:pPr>
              <w:jc w:val="both"/>
              <w:rPr>
                <w:rFonts w:eastAsia="Times New Roman"/>
              </w:rPr>
            </w:pPr>
            <w:r w:rsidRPr="00AD2B6A">
              <w:rPr>
                <w:rFonts w:eastAsia="Times New Roman"/>
              </w:rPr>
              <w:t>Регистрирующий орган</w:t>
            </w:r>
          </w:p>
        </w:tc>
      </w:tr>
      <w:tr w:rsidR="00695DD0" w:rsidRPr="00AD2B6A" w:rsidTr="00337DD5">
        <w:tc>
          <w:tcPr>
            <w:tcW w:w="2268" w:type="dxa"/>
            <w:tcBorders>
              <w:top w:val="single" w:sz="6" w:space="0" w:color="auto"/>
              <w:left w:val="double" w:sz="6" w:space="0" w:color="auto"/>
              <w:bottom w:val="double" w:sz="6" w:space="0" w:color="auto"/>
              <w:right w:val="single" w:sz="6" w:space="0" w:color="auto"/>
            </w:tcBorders>
          </w:tcPr>
          <w:p w:rsidR="00695DD0" w:rsidRPr="00AD2B6A" w:rsidRDefault="00695DD0" w:rsidP="00474F23">
            <w:pPr>
              <w:jc w:val="both"/>
              <w:rPr>
                <w:rFonts w:eastAsia="Times New Roman"/>
              </w:rPr>
            </w:pPr>
            <w:r w:rsidRPr="00AD2B6A">
              <w:rPr>
                <w:rFonts w:eastAsia="Times New Roman"/>
              </w:rPr>
              <w:t>30.06.2006</w:t>
            </w:r>
          </w:p>
        </w:tc>
        <w:tc>
          <w:tcPr>
            <w:tcW w:w="2520" w:type="dxa"/>
            <w:tcBorders>
              <w:top w:val="single" w:sz="6" w:space="0" w:color="auto"/>
              <w:left w:val="single" w:sz="6" w:space="0" w:color="auto"/>
              <w:bottom w:val="double" w:sz="6" w:space="0" w:color="auto"/>
              <w:right w:val="single" w:sz="6" w:space="0" w:color="auto"/>
            </w:tcBorders>
          </w:tcPr>
          <w:p w:rsidR="00695DD0" w:rsidRPr="00AD2B6A" w:rsidRDefault="00695DD0" w:rsidP="00474F23">
            <w:pPr>
              <w:jc w:val="both"/>
              <w:rPr>
                <w:rFonts w:eastAsia="Times New Roman"/>
              </w:rPr>
            </w:pPr>
            <w:r w:rsidRPr="00AD2B6A">
              <w:rPr>
                <w:rFonts w:eastAsia="Times New Roman"/>
              </w:rPr>
              <w:t>10103466В</w:t>
            </w:r>
          </w:p>
        </w:tc>
        <w:tc>
          <w:tcPr>
            <w:tcW w:w="3009" w:type="dxa"/>
            <w:tcBorders>
              <w:top w:val="single" w:sz="6" w:space="0" w:color="auto"/>
              <w:left w:val="single" w:sz="6" w:space="0" w:color="auto"/>
              <w:bottom w:val="double" w:sz="6" w:space="0" w:color="auto"/>
              <w:right w:val="double" w:sz="6" w:space="0" w:color="auto"/>
            </w:tcBorders>
          </w:tcPr>
          <w:p w:rsidR="00695DD0" w:rsidRPr="00AD2B6A" w:rsidRDefault="00695DD0" w:rsidP="00474F23">
            <w:pPr>
              <w:jc w:val="both"/>
              <w:rPr>
                <w:rFonts w:eastAsia="Times New Roman"/>
              </w:rPr>
            </w:pPr>
            <w:r w:rsidRPr="00AD2B6A">
              <w:rPr>
                <w:rFonts w:eastAsia="Times New Roman"/>
              </w:rPr>
              <w:t>ЦБ РФ</w:t>
            </w:r>
          </w:p>
        </w:tc>
      </w:tr>
    </w:tbl>
    <w:p w:rsidR="00695DD0" w:rsidRPr="00AD2B6A" w:rsidRDefault="00695DD0" w:rsidP="00474F23">
      <w:pPr>
        <w:jc w:val="both"/>
        <w:rPr>
          <w:rFonts w:eastAsia="Times New Roman"/>
        </w:rPr>
      </w:pPr>
    </w:p>
    <w:p w:rsidR="00695DD0" w:rsidRPr="00AD2B6A" w:rsidRDefault="00695DD0" w:rsidP="00474F23">
      <w:pPr>
        <w:ind w:left="600"/>
        <w:jc w:val="both"/>
        <w:rPr>
          <w:rFonts w:eastAsia="Times New Roman"/>
        </w:rPr>
      </w:pPr>
      <w:r w:rsidRPr="00AD2B6A">
        <w:rPr>
          <w:rFonts w:eastAsia="Times New Roman"/>
        </w:rPr>
        <w:t>Количество ценных бумаг, находящихся в собственности эмитента:</w:t>
      </w:r>
      <w:r w:rsidRPr="00AD2B6A">
        <w:rPr>
          <w:rFonts w:eastAsia="Times New Roman"/>
          <w:b/>
          <w:bCs/>
          <w:i/>
          <w:iCs/>
        </w:rPr>
        <w:t xml:space="preserve"> 6 170 000</w:t>
      </w:r>
    </w:p>
    <w:p w:rsidR="00695DD0" w:rsidRPr="00AD2B6A" w:rsidRDefault="00695DD0" w:rsidP="00474F23">
      <w:pPr>
        <w:ind w:left="600"/>
        <w:jc w:val="both"/>
        <w:rPr>
          <w:rFonts w:eastAsia="Times New Roman"/>
        </w:rPr>
      </w:pPr>
      <w:r w:rsidRPr="00AD2B6A">
        <w:rPr>
          <w:rFonts w:eastAsia="Times New Roman"/>
        </w:rPr>
        <w:t>Общая номинальная стоимость ценных бумаг, находящихся в собственности эмитента:</w:t>
      </w:r>
      <w:r w:rsidRPr="00AD2B6A">
        <w:rPr>
          <w:rFonts w:eastAsia="Times New Roman"/>
          <w:b/>
          <w:bCs/>
          <w:i/>
          <w:iCs/>
        </w:rPr>
        <w:t xml:space="preserve">  6 170 000 000  RUR x 1</w:t>
      </w:r>
    </w:p>
    <w:p w:rsidR="00695DD0" w:rsidRPr="00AD2B6A" w:rsidRDefault="00695DD0" w:rsidP="00474F23">
      <w:pPr>
        <w:ind w:left="600"/>
        <w:jc w:val="both"/>
        <w:rPr>
          <w:rFonts w:eastAsia="Times New Roman"/>
        </w:rPr>
      </w:pPr>
      <w:r w:rsidRPr="00AD2B6A">
        <w:rPr>
          <w:rFonts w:eastAsia="Times New Roman"/>
        </w:rPr>
        <w:t>Общая балансовая стоимость ценных бумаг, находящихся в собственности эмитента:</w:t>
      </w:r>
      <w:r w:rsidRPr="00AD2B6A">
        <w:rPr>
          <w:rFonts w:eastAsia="Times New Roman"/>
          <w:b/>
          <w:bCs/>
          <w:i/>
          <w:iCs/>
        </w:rPr>
        <w:t xml:space="preserve"> 6 172 256 000</w:t>
      </w:r>
    </w:p>
    <w:p w:rsidR="00695DD0" w:rsidRPr="00AD2B6A" w:rsidRDefault="00695DD0" w:rsidP="00474F23">
      <w:pPr>
        <w:ind w:left="600"/>
        <w:jc w:val="both"/>
        <w:rPr>
          <w:rFonts w:eastAsia="Times New Roman"/>
        </w:rPr>
      </w:pPr>
      <w:r w:rsidRPr="00AD2B6A">
        <w:rPr>
          <w:rFonts w:eastAsia="Times New Roman"/>
        </w:rPr>
        <w:t>Единица измерения:</w:t>
      </w:r>
      <w:r w:rsidRPr="00AD2B6A">
        <w:rPr>
          <w:rFonts w:eastAsia="Times New Roman"/>
          <w:b/>
          <w:bCs/>
          <w:i/>
          <w:iCs/>
        </w:rPr>
        <w:t xml:space="preserve"> руб.</w:t>
      </w:r>
    </w:p>
    <w:p w:rsidR="00695DD0" w:rsidRPr="00AD2B6A" w:rsidRDefault="00695DD0" w:rsidP="00474F23">
      <w:pPr>
        <w:spacing w:before="240"/>
        <w:ind w:left="601"/>
        <w:jc w:val="both"/>
        <w:rPr>
          <w:rFonts w:eastAsia="Times New Roman"/>
          <w:b/>
          <w:bCs/>
          <w:i/>
          <w:iCs/>
        </w:rPr>
      </w:pPr>
      <w:r w:rsidRPr="00AD2B6A">
        <w:rPr>
          <w:rFonts w:eastAsia="Times New Roman"/>
        </w:rPr>
        <w:t xml:space="preserve">Размер объявленного дивиденда по обыкновенным акциям, срок выплаты объявленного дивиденда по обыкновенным акциям: </w:t>
      </w:r>
      <w:r w:rsidR="00210245">
        <w:rPr>
          <w:rFonts w:eastAsia="Times New Roman"/>
          <w:b/>
          <w:bCs/>
          <w:i/>
          <w:iCs/>
        </w:rPr>
        <w:t>Е</w:t>
      </w:r>
      <w:r>
        <w:rPr>
          <w:rFonts w:eastAsia="Times New Roman"/>
          <w:b/>
          <w:bCs/>
          <w:i/>
          <w:iCs/>
        </w:rPr>
        <w:t>динственным акционером ЗАО АКБ «Национальный клиринговый центр» было принято решение не выплачивать дивиденды по акциям по результатам 2012 года.</w:t>
      </w:r>
    </w:p>
    <w:p w:rsidR="00695DD0" w:rsidRPr="00AD2B6A" w:rsidRDefault="00695DD0" w:rsidP="00474F23">
      <w:pPr>
        <w:spacing w:before="240"/>
        <w:ind w:left="601"/>
        <w:jc w:val="both"/>
        <w:rPr>
          <w:rFonts w:eastAsia="Times New Roman"/>
        </w:rPr>
      </w:pPr>
      <w:r w:rsidRPr="00AD2B6A">
        <w:rPr>
          <w:rFonts w:eastAsia="Times New Roman"/>
        </w:rPr>
        <w:t xml:space="preserve">Дополнительная информация: </w:t>
      </w:r>
    </w:p>
    <w:p w:rsidR="00695DD0" w:rsidRPr="00AD2B6A" w:rsidRDefault="00695DD0" w:rsidP="00474F23">
      <w:pPr>
        <w:tabs>
          <w:tab w:val="left" w:pos="993"/>
        </w:tabs>
        <w:ind w:left="600"/>
        <w:jc w:val="both"/>
        <w:rPr>
          <w:rFonts w:eastAsia="Times New Roman"/>
        </w:rPr>
      </w:pPr>
      <w:r w:rsidRPr="00AD2B6A">
        <w:rPr>
          <w:rFonts w:eastAsia="Times New Roman"/>
          <w:b/>
          <w:bCs/>
          <w:i/>
          <w:iCs/>
        </w:rPr>
        <w:tab/>
        <w:t>Эмитент ценных бумаг является дочерним и (или) зависимым обществом по отношению к эмитенту, составившему настоящий ежеквартальный отчет.</w:t>
      </w:r>
    </w:p>
    <w:p w:rsidR="00695DD0" w:rsidRPr="00E60586" w:rsidRDefault="00695DD0" w:rsidP="00474F23">
      <w:pPr>
        <w:tabs>
          <w:tab w:val="left" w:pos="993"/>
        </w:tabs>
        <w:ind w:left="600"/>
        <w:jc w:val="both"/>
        <w:rPr>
          <w:rFonts w:eastAsia="Times New Roman"/>
          <w:b/>
          <w:bCs/>
          <w:i/>
          <w:iCs/>
        </w:rPr>
      </w:pPr>
      <w:r>
        <w:rPr>
          <w:rFonts w:eastAsia="Times New Roman"/>
          <w:b/>
          <w:bCs/>
          <w:i/>
          <w:iCs/>
        </w:rPr>
        <w:tab/>
      </w:r>
      <w:r w:rsidRPr="00E60586">
        <w:rPr>
          <w:rFonts w:eastAsia="Times New Roman"/>
          <w:b/>
          <w:bCs/>
          <w:i/>
          <w:iCs/>
        </w:rPr>
        <w:t>Величина вложений Эмитента в акции акционерного общества  в связи с увеличением  уставного капитала акционерного общества, осуществленным  за счет  его имущества, не увеличивалась.</w:t>
      </w:r>
    </w:p>
    <w:p w:rsidR="00695DD0" w:rsidRPr="00AD2B6A" w:rsidRDefault="00695DD0" w:rsidP="00474F23">
      <w:pPr>
        <w:ind w:left="600"/>
        <w:jc w:val="both"/>
        <w:rPr>
          <w:rFonts w:eastAsia="Times New Roman"/>
        </w:rPr>
      </w:pPr>
    </w:p>
    <w:p w:rsidR="00695DD0" w:rsidRPr="00AD2B6A" w:rsidRDefault="00695DD0" w:rsidP="00474F23">
      <w:pPr>
        <w:ind w:left="426"/>
        <w:jc w:val="both"/>
        <w:rPr>
          <w:rFonts w:eastAsia="Times New Roman"/>
        </w:rPr>
      </w:pPr>
      <w:r w:rsidRPr="00AD2B6A">
        <w:rPr>
          <w:rFonts w:eastAsia="Times New Roman"/>
          <w:b/>
          <w:i/>
          <w:u w:val="single"/>
        </w:rPr>
        <w:t xml:space="preserve">Вложения в </w:t>
      </w:r>
      <w:proofErr w:type="spellStart"/>
      <w:r w:rsidRPr="00AD2B6A">
        <w:rPr>
          <w:rFonts w:eastAsia="Times New Roman"/>
          <w:b/>
          <w:i/>
          <w:u w:val="single"/>
        </w:rPr>
        <w:t>неэмиссионные</w:t>
      </w:r>
      <w:proofErr w:type="spellEnd"/>
      <w:r w:rsidRPr="00AD2B6A">
        <w:rPr>
          <w:rFonts w:eastAsia="Times New Roman"/>
          <w:b/>
          <w:i/>
          <w:u w:val="single"/>
        </w:rPr>
        <w:t xml:space="preserve"> ценные бумаги:</w:t>
      </w:r>
      <w:r w:rsidRPr="00AD2B6A">
        <w:rPr>
          <w:rFonts w:eastAsia="Times New Roman"/>
        </w:rPr>
        <w:t xml:space="preserve"> </w:t>
      </w:r>
      <w:r w:rsidRPr="00AD2B6A">
        <w:rPr>
          <w:rFonts w:eastAsia="Times New Roman"/>
          <w:b/>
          <w:bCs/>
          <w:i/>
          <w:iCs/>
        </w:rPr>
        <w:t xml:space="preserve">вложений в </w:t>
      </w:r>
      <w:proofErr w:type="spellStart"/>
      <w:r w:rsidRPr="00AD2B6A">
        <w:rPr>
          <w:rFonts w:eastAsia="Times New Roman"/>
          <w:b/>
          <w:bCs/>
          <w:i/>
          <w:iCs/>
        </w:rPr>
        <w:t>неэмиссионные</w:t>
      </w:r>
      <w:proofErr w:type="spellEnd"/>
      <w:r w:rsidRPr="00AD2B6A">
        <w:rPr>
          <w:rFonts w:eastAsia="Times New Roman"/>
          <w:b/>
          <w:bCs/>
          <w:i/>
          <w:iCs/>
        </w:rPr>
        <w:t xml:space="preserve"> ценные бумаги, составляющих 5 и более процентов всех финансовых вложений, нет</w:t>
      </w:r>
    </w:p>
    <w:p w:rsidR="00695DD0" w:rsidRPr="00AD2B6A" w:rsidRDefault="00695DD0" w:rsidP="00474F23">
      <w:pPr>
        <w:spacing w:after="0"/>
        <w:jc w:val="both"/>
        <w:rPr>
          <w:rFonts w:eastAsia="Times New Roman"/>
          <w:sz w:val="16"/>
          <w:szCs w:val="16"/>
        </w:rPr>
      </w:pPr>
    </w:p>
    <w:p w:rsidR="00406A98" w:rsidRDefault="00695DD0" w:rsidP="00406A98">
      <w:pPr>
        <w:ind w:left="426"/>
        <w:jc w:val="both"/>
      </w:pPr>
      <w:r w:rsidRPr="00406A98">
        <w:rPr>
          <w:rFonts w:eastAsia="Times New Roman"/>
          <w:b/>
          <w:i/>
          <w:u w:val="single"/>
        </w:rPr>
        <w:t>Иные финансовые вложения:</w:t>
      </w:r>
      <w:r w:rsidRPr="00406A98">
        <w:rPr>
          <w:rFonts w:eastAsia="Times New Roman"/>
          <w:b/>
        </w:rPr>
        <w:t xml:space="preserve"> </w:t>
      </w:r>
      <w:r w:rsidR="00406A98" w:rsidRPr="00406A98">
        <w:rPr>
          <w:rFonts w:eastAsia="Times New Roman"/>
          <w:b/>
        </w:rPr>
        <w:t xml:space="preserve"> </w:t>
      </w:r>
      <w:r w:rsidR="00406A98" w:rsidRPr="00406A98">
        <w:rPr>
          <w:rStyle w:val="Subst"/>
        </w:rPr>
        <w:t>иных финансовых вложений, составляющих 5 и более процентов всех финансовых вложений, нет</w:t>
      </w:r>
    </w:p>
    <w:p w:rsidR="00695DD0" w:rsidRPr="00AD2B6A" w:rsidRDefault="00695DD0" w:rsidP="00474F23">
      <w:pPr>
        <w:ind w:left="426"/>
        <w:jc w:val="both"/>
        <w:rPr>
          <w:rFonts w:eastAsia="Times New Roman"/>
        </w:rPr>
      </w:pPr>
      <w:r w:rsidRPr="00AD2B6A">
        <w:rPr>
          <w:rFonts w:eastAsia="Times New Roman"/>
        </w:rPr>
        <w:br/>
        <w:t xml:space="preserve">Информация о созданных резервах под обесценение  ценных бумаг, в том числе сведения о величине резерва на начало и конец последнего завершенного финансового года перед датой окончания последнего отчетного квартала: </w:t>
      </w:r>
      <w:r w:rsidRPr="00AD2B6A">
        <w:rPr>
          <w:rFonts w:eastAsia="Times New Roman"/>
          <w:b/>
          <w:bCs/>
          <w:i/>
          <w:iCs/>
        </w:rPr>
        <w:tab/>
        <w:t>резервы под обесценение ценных бумаг Эмитентом не создавались.</w:t>
      </w:r>
    </w:p>
    <w:p w:rsidR="00695DD0" w:rsidRPr="00AD2B6A" w:rsidRDefault="00695DD0" w:rsidP="00474F23">
      <w:pPr>
        <w:ind w:left="400"/>
        <w:jc w:val="both"/>
        <w:rPr>
          <w:rFonts w:eastAsia="Times New Roman"/>
        </w:rPr>
      </w:pPr>
    </w:p>
    <w:p w:rsidR="00695DD0" w:rsidRPr="00AD2B6A" w:rsidRDefault="00695DD0" w:rsidP="00474F23">
      <w:pPr>
        <w:ind w:left="400"/>
        <w:jc w:val="both"/>
        <w:rPr>
          <w:rFonts w:eastAsia="Times New Roman"/>
        </w:rPr>
      </w:pPr>
      <w:r w:rsidRPr="00AD2B6A">
        <w:rPr>
          <w:rFonts w:eastAsia="Times New Roman"/>
        </w:rPr>
        <w:lastRenderedPageBreak/>
        <w:t xml:space="preserve">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  </w:t>
      </w:r>
      <w:r w:rsidRPr="00AD2B6A">
        <w:rPr>
          <w:rFonts w:eastAsia="Times New Roman"/>
          <w:b/>
          <w:i/>
        </w:rPr>
        <w:t>размер потенциальных убытков Эмитента ограничен балансовой стоимостью вложений.</w:t>
      </w:r>
    </w:p>
    <w:p w:rsidR="00695DD0" w:rsidRPr="00AD2B6A" w:rsidRDefault="00695DD0" w:rsidP="00474F23">
      <w:pPr>
        <w:spacing w:after="0"/>
        <w:jc w:val="both"/>
        <w:rPr>
          <w:rFonts w:eastAsia="Times New Roman"/>
          <w:sz w:val="16"/>
          <w:szCs w:val="16"/>
        </w:rPr>
      </w:pPr>
    </w:p>
    <w:p w:rsidR="00695DD0" w:rsidRPr="00AD2B6A" w:rsidRDefault="00695DD0" w:rsidP="00474F23">
      <w:pPr>
        <w:ind w:left="400"/>
        <w:jc w:val="both"/>
        <w:rPr>
          <w:rFonts w:eastAsia="Times New Roman"/>
        </w:rPr>
      </w:pPr>
      <w:r w:rsidRPr="00AD2B6A">
        <w:rPr>
          <w:rFonts w:eastAsia="Times New Roman"/>
        </w:rPr>
        <w:t xml:space="preserve">Стандарты (правила) бухгалтерской отчетности, в соответствии с которыми эмитент произвел расчеты, отраженные в настоящем пункте ежеквартального отчета:  </w:t>
      </w:r>
    </w:p>
    <w:p w:rsidR="00695DD0" w:rsidRPr="00AD2B6A" w:rsidRDefault="00695DD0" w:rsidP="00474F23">
      <w:pPr>
        <w:numPr>
          <w:ilvl w:val="0"/>
          <w:numId w:val="1"/>
        </w:numPr>
        <w:suppressAutoHyphens/>
        <w:spacing w:after="0"/>
        <w:jc w:val="both"/>
        <w:rPr>
          <w:rFonts w:eastAsia="Times New Roman"/>
          <w:b/>
          <w:bCs/>
          <w:i/>
          <w:iCs/>
        </w:rPr>
      </w:pPr>
      <w:r w:rsidRPr="00AD2B6A">
        <w:rPr>
          <w:rFonts w:eastAsia="Times New Roman"/>
          <w:b/>
          <w:bCs/>
          <w:i/>
          <w:iCs/>
        </w:rPr>
        <w:t>ПБУ 4/99 "Бухгалтерская отчетность организации", утвержденные приказом Минфина РФ от 06 июля 1999г. № 43н.</w:t>
      </w:r>
    </w:p>
    <w:p w:rsidR="00695DD0" w:rsidRPr="00AD2B6A" w:rsidRDefault="00695DD0" w:rsidP="00474F23">
      <w:pPr>
        <w:numPr>
          <w:ilvl w:val="0"/>
          <w:numId w:val="1"/>
        </w:numPr>
        <w:suppressAutoHyphens/>
        <w:spacing w:after="0"/>
        <w:jc w:val="both"/>
        <w:rPr>
          <w:rFonts w:eastAsia="Times New Roman"/>
          <w:b/>
          <w:bCs/>
          <w:i/>
          <w:iCs/>
        </w:rPr>
      </w:pPr>
      <w:r w:rsidRPr="00AD2B6A">
        <w:rPr>
          <w:rFonts w:eastAsia="Times New Roman"/>
          <w:b/>
          <w:bCs/>
          <w:i/>
          <w:iCs/>
        </w:rPr>
        <w:t>ПБУ 19/02 "Учет финансовых вложений", утвержденные приказом Минфина РФ от 10 декабря 2002г. № 126н.</w:t>
      </w:r>
    </w:p>
    <w:p w:rsidR="00C34437" w:rsidRDefault="00C34437" w:rsidP="00474F23">
      <w:pPr>
        <w:ind w:left="400"/>
        <w:jc w:val="both"/>
      </w:pPr>
    </w:p>
    <w:p w:rsidR="00C34437" w:rsidRDefault="00C34437" w:rsidP="00474F23">
      <w:pPr>
        <w:pStyle w:val="2"/>
        <w:jc w:val="both"/>
      </w:pPr>
      <w:bookmarkStart w:id="115" w:name="_Toc364153982"/>
      <w:bookmarkStart w:id="116" w:name="_Toc364154922"/>
      <w:r>
        <w:t>4.4. Нематериальные активы эмитента</w:t>
      </w:r>
      <w:bookmarkEnd w:id="115"/>
      <w:bookmarkEnd w:id="116"/>
    </w:p>
    <w:p w:rsidR="00796D9A" w:rsidRPr="005E2D78" w:rsidRDefault="00796D9A" w:rsidP="00474F23">
      <w:pPr>
        <w:pStyle w:val="SubHeading"/>
        <w:ind w:left="200"/>
        <w:jc w:val="both"/>
        <w:rPr>
          <w:b/>
        </w:rPr>
      </w:pPr>
      <w:r w:rsidRPr="005E2D78">
        <w:rPr>
          <w:b/>
        </w:rPr>
        <w:t>На дату окончания отчетного квартала</w:t>
      </w:r>
    </w:p>
    <w:p w:rsidR="00796D9A" w:rsidRDefault="00796D9A" w:rsidP="00474F23">
      <w:pPr>
        <w:ind w:left="400"/>
        <w:jc w:val="both"/>
      </w:pPr>
      <w:r>
        <w:t>Единица измерения:</w:t>
      </w:r>
      <w:r>
        <w:rPr>
          <w:rStyle w:val="Subst"/>
          <w:bCs/>
          <w:iCs/>
        </w:rPr>
        <w:t xml:space="preserve"> тыс. руб.</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5112"/>
        <w:gridCol w:w="2260"/>
        <w:gridCol w:w="1880"/>
      </w:tblGrid>
      <w:tr w:rsidR="00C34437" w:rsidTr="00796D9A">
        <w:tc>
          <w:tcPr>
            <w:tcW w:w="511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Сумма начисленной амортизации</w:t>
            </w:r>
          </w:p>
        </w:tc>
      </w:tr>
      <w:tr w:rsidR="00C34437" w:rsidTr="00796D9A">
        <w:tc>
          <w:tcPr>
            <w:tcW w:w="51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Программное обеспечение</w:t>
            </w:r>
          </w:p>
        </w:tc>
        <w:tc>
          <w:tcPr>
            <w:tcW w:w="2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66 363</w:t>
            </w:r>
          </w:p>
        </w:tc>
        <w:tc>
          <w:tcPr>
            <w:tcW w:w="18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32 172</w:t>
            </w:r>
          </w:p>
        </w:tc>
      </w:tr>
      <w:tr w:rsidR="00C34437" w:rsidTr="00796D9A">
        <w:tc>
          <w:tcPr>
            <w:tcW w:w="51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ПО, сданное в аренду</w:t>
            </w:r>
          </w:p>
        </w:tc>
        <w:tc>
          <w:tcPr>
            <w:tcW w:w="2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168</w:t>
            </w:r>
          </w:p>
        </w:tc>
        <w:tc>
          <w:tcPr>
            <w:tcW w:w="18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168</w:t>
            </w:r>
          </w:p>
        </w:tc>
      </w:tr>
      <w:tr w:rsidR="00C34437" w:rsidTr="00796D9A">
        <w:tc>
          <w:tcPr>
            <w:tcW w:w="51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Товарные знаки</w:t>
            </w:r>
          </w:p>
        </w:tc>
        <w:tc>
          <w:tcPr>
            <w:tcW w:w="2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19 306</w:t>
            </w:r>
          </w:p>
        </w:tc>
        <w:tc>
          <w:tcPr>
            <w:tcW w:w="18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11 121</w:t>
            </w:r>
          </w:p>
        </w:tc>
      </w:tr>
      <w:tr w:rsidR="00C34437" w:rsidTr="00796D9A">
        <w:tc>
          <w:tcPr>
            <w:tcW w:w="51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Исключительные права</w:t>
            </w:r>
          </w:p>
        </w:tc>
        <w:tc>
          <w:tcPr>
            <w:tcW w:w="2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3 048</w:t>
            </w:r>
          </w:p>
        </w:tc>
        <w:tc>
          <w:tcPr>
            <w:tcW w:w="18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753</w:t>
            </w:r>
          </w:p>
        </w:tc>
      </w:tr>
      <w:tr w:rsidR="00C34437" w:rsidRPr="00203537" w:rsidTr="00796D9A">
        <w:tc>
          <w:tcPr>
            <w:tcW w:w="5112" w:type="dxa"/>
            <w:tcBorders>
              <w:top w:val="single" w:sz="6" w:space="0" w:color="auto"/>
              <w:left w:val="double" w:sz="6" w:space="0" w:color="auto"/>
              <w:bottom w:val="double" w:sz="6" w:space="0" w:color="auto"/>
              <w:right w:val="single" w:sz="6" w:space="0" w:color="auto"/>
            </w:tcBorders>
          </w:tcPr>
          <w:p w:rsidR="00C34437" w:rsidRPr="00203537" w:rsidRDefault="00C34437" w:rsidP="00474F23">
            <w:pPr>
              <w:jc w:val="both"/>
            </w:pPr>
            <w:r w:rsidRPr="00203537">
              <w:t>ИТОГО</w:t>
            </w:r>
          </w:p>
        </w:tc>
        <w:tc>
          <w:tcPr>
            <w:tcW w:w="2260" w:type="dxa"/>
            <w:tcBorders>
              <w:top w:val="single" w:sz="6" w:space="0" w:color="auto"/>
              <w:left w:val="single" w:sz="6" w:space="0" w:color="auto"/>
              <w:bottom w:val="double" w:sz="6" w:space="0" w:color="auto"/>
              <w:right w:val="single" w:sz="6" w:space="0" w:color="auto"/>
            </w:tcBorders>
          </w:tcPr>
          <w:p w:rsidR="00C34437" w:rsidRPr="00203537" w:rsidRDefault="00C34437" w:rsidP="00474F23">
            <w:pPr>
              <w:jc w:val="both"/>
            </w:pPr>
            <w:r w:rsidRPr="00203537">
              <w:t>88 885</w:t>
            </w:r>
          </w:p>
        </w:tc>
        <w:tc>
          <w:tcPr>
            <w:tcW w:w="1880" w:type="dxa"/>
            <w:tcBorders>
              <w:top w:val="single" w:sz="6" w:space="0" w:color="auto"/>
              <w:left w:val="single" w:sz="6" w:space="0" w:color="auto"/>
              <w:bottom w:val="double" w:sz="6" w:space="0" w:color="auto"/>
              <w:right w:val="double" w:sz="6" w:space="0" w:color="auto"/>
            </w:tcBorders>
          </w:tcPr>
          <w:p w:rsidR="00C34437" w:rsidRPr="00203537" w:rsidRDefault="00C34437" w:rsidP="00474F23">
            <w:pPr>
              <w:jc w:val="both"/>
            </w:pPr>
            <w:r w:rsidRPr="00203537">
              <w:t>44 214</w:t>
            </w:r>
          </w:p>
        </w:tc>
      </w:tr>
    </w:tbl>
    <w:p w:rsidR="00796D9A" w:rsidRDefault="00796D9A" w:rsidP="00474F23">
      <w:pPr>
        <w:ind w:left="400"/>
        <w:jc w:val="both"/>
      </w:pPr>
    </w:p>
    <w:p w:rsidR="00796D9A" w:rsidRPr="00796D9A" w:rsidRDefault="00796D9A" w:rsidP="00474F23">
      <w:pPr>
        <w:ind w:left="400"/>
        <w:jc w:val="both"/>
        <w:rPr>
          <w:rStyle w:val="Subst"/>
          <w:b w:val="0"/>
          <w:bCs/>
          <w:iCs/>
          <w:color w:val="FF0000"/>
        </w:rPr>
      </w:pPr>
      <w:r>
        <w:t xml:space="preserve">Информация об имеющем место взносе нематериальных активов в уставный (складочный) капитал (паевой фонд):  </w:t>
      </w:r>
      <w:r>
        <w:rPr>
          <w:b/>
          <w:i/>
        </w:rPr>
        <w:t>в</w:t>
      </w:r>
      <w:r w:rsidRPr="00796D9A">
        <w:rPr>
          <w:rStyle w:val="Subst"/>
          <w:bCs/>
          <w:iCs/>
        </w:rPr>
        <w:t xml:space="preserve">знос в уставный (складочный) капитал </w:t>
      </w:r>
      <w:r>
        <w:rPr>
          <w:rStyle w:val="Subst"/>
          <w:bCs/>
          <w:iCs/>
        </w:rPr>
        <w:t xml:space="preserve">(паевой фонд) </w:t>
      </w:r>
      <w:r w:rsidRPr="00796D9A">
        <w:rPr>
          <w:rStyle w:val="Subst"/>
          <w:bCs/>
          <w:iCs/>
        </w:rPr>
        <w:t>нематериальных активов не осуществлялся</w:t>
      </w:r>
      <w:r>
        <w:rPr>
          <w:rStyle w:val="Subst"/>
          <w:bCs/>
          <w:iCs/>
        </w:rPr>
        <w:t>.</w:t>
      </w:r>
      <w:r w:rsidRPr="00796D9A">
        <w:rPr>
          <w:rStyle w:val="Subst"/>
          <w:bCs/>
          <w:iCs/>
        </w:rPr>
        <w:t xml:space="preserve"> </w:t>
      </w:r>
    </w:p>
    <w:p w:rsidR="00796D9A" w:rsidRDefault="00796D9A" w:rsidP="00474F23">
      <w:pPr>
        <w:ind w:left="400"/>
        <w:jc w:val="both"/>
      </w:pPr>
      <w:r>
        <w:t xml:space="preserve">Информация об имеющем место факте поступления нематериальных активов в безвозмездном                 порядке: </w:t>
      </w:r>
      <w:r>
        <w:rPr>
          <w:b/>
          <w:i/>
          <w:color w:val="000000"/>
        </w:rPr>
        <w:t>п</w:t>
      </w:r>
      <w:r w:rsidRPr="00796D9A">
        <w:rPr>
          <w:b/>
          <w:i/>
          <w:color w:val="000000"/>
        </w:rPr>
        <w:t xml:space="preserve">оступления на безвозмездной основе </w:t>
      </w:r>
      <w:r w:rsidRPr="00796D9A">
        <w:rPr>
          <w:b/>
          <w:bCs/>
          <w:i/>
          <w:color w:val="000000"/>
        </w:rPr>
        <w:t>нематериальных</w:t>
      </w:r>
      <w:r w:rsidRPr="00796D9A">
        <w:rPr>
          <w:b/>
          <w:i/>
          <w:color w:val="000000"/>
        </w:rPr>
        <w:t xml:space="preserve"> </w:t>
      </w:r>
      <w:r w:rsidRPr="00796D9A">
        <w:rPr>
          <w:b/>
          <w:bCs/>
          <w:i/>
          <w:color w:val="000000"/>
        </w:rPr>
        <w:t>активов</w:t>
      </w:r>
      <w:r w:rsidRPr="00796D9A">
        <w:rPr>
          <w:b/>
          <w:i/>
          <w:color w:val="000000"/>
        </w:rPr>
        <w:t xml:space="preserve"> отсутствуют.</w:t>
      </w:r>
      <w:r w:rsidRPr="00142EEA">
        <w:br/>
      </w:r>
    </w:p>
    <w:p w:rsidR="00C34437" w:rsidRDefault="00C34437" w:rsidP="00474F23">
      <w:pPr>
        <w:ind w:left="400"/>
        <w:jc w:val="both"/>
      </w:pPr>
      <w:r>
        <w:t>Стандарты (правила) бухгалтерского учета, в соответствии с которыми эмитент представляет информацию</w:t>
      </w:r>
      <w:r w:rsidR="00796D9A">
        <w:t xml:space="preserve"> о своих нематериальных активах</w:t>
      </w:r>
      <w:r>
        <w:t>:</w:t>
      </w:r>
      <w:r>
        <w:br/>
      </w:r>
      <w:r>
        <w:rPr>
          <w:rStyle w:val="Subst"/>
          <w:bCs/>
          <w:iCs/>
        </w:rPr>
        <w:t>Сведения о нематериальных активах Эмитента предоставлены в соответствии с российскими стандартами бухгалтерского учета, изложенными в ПБУ № 14/2007 «Учет нематериальных активов», утвержденном Приказом Минфина РФ от 27.12.2007г. №153н.</w:t>
      </w:r>
    </w:p>
    <w:p w:rsidR="00C34437" w:rsidRDefault="00C34437" w:rsidP="00474F23">
      <w:pPr>
        <w:ind w:left="400"/>
        <w:jc w:val="both"/>
      </w:pPr>
      <w:r>
        <w:t>Отчетная дата:</w:t>
      </w:r>
      <w:r>
        <w:rPr>
          <w:rStyle w:val="Subst"/>
          <w:bCs/>
          <w:iCs/>
        </w:rPr>
        <w:t xml:space="preserve"> 30.06.2013</w:t>
      </w:r>
    </w:p>
    <w:p w:rsidR="00C34437" w:rsidRDefault="00C34437" w:rsidP="00474F23">
      <w:pPr>
        <w:pStyle w:val="2"/>
        <w:jc w:val="both"/>
      </w:pPr>
      <w:bookmarkStart w:id="117" w:name="_Toc364153983"/>
      <w:bookmarkStart w:id="118" w:name="_Toc364154923"/>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117"/>
      <w:bookmarkEnd w:id="118"/>
    </w:p>
    <w:p w:rsidR="00C34437" w:rsidRDefault="00C34437" w:rsidP="00474F23">
      <w:pPr>
        <w:ind w:left="200"/>
        <w:jc w:val="both"/>
      </w:pPr>
      <w:r>
        <w:rPr>
          <w:rStyle w:val="Subst"/>
          <w:bCs/>
          <w:iCs/>
        </w:rPr>
        <w:tab/>
        <w:t>По данным бухгалтерской отчетности за 6 месяцев  текущего финансового года новых объектов интеллектуальной собственности на учет не ставилось, затрат на научно-техническую деятельность за счет собственных средств Эмитента не осуществлялось.</w:t>
      </w:r>
    </w:p>
    <w:p w:rsidR="00E05EFF" w:rsidRPr="00E0355F" w:rsidRDefault="00E05EFF" w:rsidP="00E0355F">
      <w:pPr>
        <w:pStyle w:val="2"/>
        <w:jc w:val="both"/>
      </w:pPr>
      <w:bookmarkStart w:id="119" w:name="_Toc356374023"/>
      <w:bookmarkStart w:id="120" w:name="_Toc364154924"/>
      <w:r w:rsidRPr="00E0355F">
        <w:t>4.6. Анализ тенденций развития в сфере основной деятельности эмитента</w:t>
      </w:r>
      <w:bookmarkEnd w:id="119"/>
      <w:bookmarkEnd w:id="120"/>
    </w:p>
    <w:p w:rsidR="00E05EFF" w:rsidRPr="00BF407D" w:rsidRDefault="00E05EFF" w:rsidP="00E05EFF">
      <w:pPr>
        <w:spacing w:before="240"/>
        <w:jc w:val="both"/>
      </w:pPr>
      <w:r w:rsidRPr="00BF407D">
        <w:t>Указываются основные тенденции развития отрасли экономики, в которой эмитент осуществляет основную деятельность, за 5 последних завершенных финансовых лет, а также основные факторы, оказывающие влияние на состояние отрасли:</w:t>
      </w:r>
    </w:p>
    <w:p w:rsidR="00E05EFF" w:rsidRPr="00BF407D" w:rsidRDefault="00E05EFF" w:rsidP="00E05EFF">
      <w:pPr>
        <w:tabs>
          <w:tab w:val="left" w:pos="851"/>
        </w:tabs>
        <w:spacing w:before="240" w:after="0"/>
        <w:ind w:left="425"/>
        <w:jc w:val="both"/>
        <w:rPr>
          <w:b/>
          <w:i/>
        </w:rPr>
      </w:pPr>
      <w:r w:rsidRPr="00BF407D">
        <w:rPr>
          <w:b/>
          <w:i/>
        </w:rPr>
        <w:tab/>
        <w:t xml:space="preserve">На начало периода 2008–2012 гг. пришлась острая фаза мирового экономического кризиса, сменившаяся затяжным процессом восстановления финансовых рынков. Индекс </w:t>
      </w:r>
      <w:r w:rsidRPr="00BF407D">
        <w:rPr>
          <w:b/>
          <w:i/>
          <w:lang w:val="en-US"/>
        </w:rPr>
        <w:t>DJIA</w:t>
      </w:r>
      <w:r w:rsidRPr="00BF407D">
        <w:rPr>
          <w:b/>
          <w:i/>
        </w:rPr>
        <w:t xml:space="preserve"> в течение полутора лет снизился на 54%: с исторического максимума 14 164,53 п. 9 октября </w:t>
      </w:r>
      <w:smartTag w:uri="urn:schemas-microsoft-com:office:smarttags" w:element="metricconverter">
        <w:smartTagPr>
          <w:attr w:name="ProductID" w:val="2007 г"/>
        </w:smartTagPr>
        <w:r w:rsidRPr="00BF407D">
          <w:rPr>
            <w:b/>
            <w:i/>
          </w:rPr>
          <w:t>2007 г</w:t>
        </w:r>
      </w:smartTag>
      <w:r w:rsidRPr="00BF407D">
        <w:rPr>
          <w:b/>
          <w:i/>
        </w:rPr>
        <w:t xml:space="preserve">. до минимума 6 547,05 п. 9 марта </w:t>
      </w:r>
      <w:smartTag w:uri="urn:schemas-microsoft-com:office:smarttags" w:element="metricconverter">
        <w:smartTagPr>
          <w:attr w:name="ProductID" w:val="2009 г"/>
        </w:smartTagPr>
        <w:r w:rsidRPr="00BF407D">
          <w:rPr>
            <w:b/>
            <w:i/>
          </w:rPr>
          <w:t>2009 г</w:t>
        </w:r>
      </w:smartTag>
      <w:r w:rsidRPr="00BF407D">
        <w:rPr>
          <w:b/>
          <w:i/>
        </w:rPr>
        <w:t xml:space="preserve">. После прохождения точки минимума сформировался </w:t>
      </w:r>
      <w:r w:rsidRPr="00BF407D">
        <w:rPr>
          <w:b/>
          <w:i/>
        </w:rPr>
        <w:lastRenderedPageBreak/>
        <w:t xml:space="preserve">растущий тренд. К концу </w:t>
      </w:r>
      <w:smartTag w:uri="urn:schemas-microsoft-com:office:smarttags" w:element="metricconverter">
        <w:smartTagPr>
          <w:attr w:name="ProductID" w:val="2012 г"/>
        </w:smartTagPr>
        <w:r w:rsidRPr="00BF407D">
          <w:rPr>
            <w:b/>
            <w:i/>
          </w:rPr>
          <w:t>2012 г</w:t>
        </w:r>
      </w:smartTag>
      <w:r w:rsidRPr="00BF407D">
        <w:rPr>
          <w:b/>
          <w:i/>
        </w:rPr>
        <w:t xml:space="preserve">. </w:t>
      </w:r>
      <w:r w:rsidRPr="00BF407D">
        <w:rPr>
          <w:b/>
          <w:i/>
          <w:lang w:val="en-US"/>
        </w:rPr>
        <w:t>DJIA</w:t>
      </w:r>
      <w:r w:rsidRPr="00BF407D">
        <w:rPr>
          <w:b/>
          <w:i/>
        </w:rPr>
        <w:t xml:space="preserve"> вырос в 2 раза, обеспечив доходность 26% годовых. Аналогичную динамику продемонстрировал </w:t>
      </w:r>
      <w:r w:rsidRPr="00BF407D">
        <w:rPr>
          <w:b/>
          <w:i/>
          <w:lang w:val="en-US"/>
        </w:rPr>
        <w:t>DAX</w:t>
      </w:r>
      <w:r w:rsidRPr="00BF407D">
        <w:rPr>
          <w:b/>
          <w:i/>
        </w:rPr>
        <w:t>.</w:t>
      </w:r>
    </w:p>
    <w:p w:rsidR="00E05EFF" w:rsidRPr="00BF407D" w:rsidRDefault="00E05EFF" w:rsidP="00E05EFF">
      <w:pPr>
        <w:tabs>
          <w:tab w:val="left" w:pos="851"/>
        </w:tabs>
        <w:spacing w:before="120" w:after="0"/>
        <w:ind w:left="425"/>
        <w:jc w:val="both"/>
        <w:rPr>
          <w:b/>
          <w:i/>
        </w:rPr>
      </w:pPr>
      <w:r w:rsidRPr="00BF407D">
        <w:rPr>
          <w:b/>
          <w:i/>
        </w:rPr>
        <w:tab/>
        <w:t xml:space="preserve">Иначе повели себя индексы бирж стран </w:t>
      </w:r>
      <w:r w:rsidRPr="00BF407D">
        <w:rPr>
          <w:b/>
          <w:i/>
          <w:lang w:val="en-US"/>
        </w:rPr>
        <w:t>BRIC</w:t>
      </w:r>
      <w:r w:rsidRPr="00BF407D">
        <w:rPr>
          <w:b/>
          <w:i/>
        </w:rPr>
        <w:t>. Период роста индексов S&amp;P BSE SENSEX, SSE </w:t>
      </w:r>
      <w:proofErr w:type="spellStart"/>
      <w:r w:rsidRPr="00BF407D">
        <w:rPr>
          <w:b/>
          <w:i/>
        </w:rPr>
        <w:t>Composite</w:t>
      </w:r>
      <w:proofErr w:type="spellEnd"/>
      <w:r w:rsidRPr="00BF407D">
        <w:rPr>
          <w:b/>
          <w:i/>
        </w:rPr>
        <w:t xml:space="preserve">, IBOVESPA и ММВБ закончился существенно раньше, чем у </w:t>
      </w:r>
      <w:r w:rsidRPr="00BF407D">
        <w:rPr>
          <w:b/>
          <w:i/>
          <w:lang w:val="en-US"/>
        </w:rPr>
        <w:t>DJIA</w:t>
      </w:r>
      <w:r w:rsidRPr="00BF407D">
        <w:rPr>
          <w:b/>
          <w:i/>
        </w:rPr>
        <w:t xml:space="preserve"> и </w:t>
      </w:r>
      <w:r w:rsidRPr="00BF407D">
        <w:rPr>
          <w:b/>
          <w:i/>
          <w:lang w:val="en-US"/>
        </w:rPr>
        <w:t>DAX</w:t>
      </w:r>
      <w:r w:rsidRPr="00BF407D">
        <w:rPr>
          <w:b/>
          <w:i/>
        </w:rPr>
        <w:t>. Понижательному тренду следовали индексы России, Китая и Бразилии, а индийский индекс демонстрировал условную стабильность.</w:t>
      </w:r>
    </w:p>
    <w:p w:rsidR="00E05EFF" w:rsidRPr="00BF407D" w:rsidRDefault="00E05EFF" w:rsidP="00E05EFF">
      <w:pPr>
        <w:tabs>
          <w:tab w:val="left" w:pos="851"/>
        </w:tabs>
        <w:spacing w:before="120" w:after="0"/>
        <w:ind w:left="425"/>
        <w:jc w:val="both"/>
        <w:rPr>
          <w:b/>
          <w:i/>
        </w:rPr>
      </w:pPr>
      <w:r w:rsidRPr="00BF407D">
        <w:rPr>
          <w:b/>
          <w:i/>
        </w:rPr>
        <w:tab/>
        <w:t xml:space="preserve">Нестабильность на фондовых и товарных рынках отразилась на курсах национальных валют: в период 2008–2012 гг. индекс доллара </w:t>
      </w:r>
      <w:r w:rsidRPr="00BF407D">
        <w:rPr>
          <w:b/>
          <w:i/>
          <w:lang w:val="en-US"/>
        </w:rPr>
        <w:t>DXY</w:t>
      </w:r>
      <w:r w:rsidRPr="00BF407D">
        <w:rPr>
          <w:b/>
          <w:i/>
        </w:rPr>
        <w:t xml:space="preserve"> укрепился на 4%, китайский юань — на 14%, бразильский реал девальвировался на 14%, индийская рупия — на 40% и российский рубль — на 24%.</w:t>
      </w:r>
    </w:p>
    <w:p w:rsidR="00E05EFF" w:rsidRPr="00BF407D" w:rsidRDefault="00E05EFF" w:rsidP="00E05EFF">
      <w:pPr>
        <w:tabs>
          <w:tab w:val="left" w:pos="851"/>
        </w:tabs>
        <w:spacing w:before="120" w:after="0"/>
        <w:ind w:left="425"/>
        <w:jc w:val="both"/>
        <w:rPr>
          <w:b/>
          <w:i/>
        </w:rPr>
      </w:pPr>
      <w:r w:rsidRPr="00BF407D">
        <w:rPr>
          <w:b/>
          <w:i/>
        </w:rPr>
        <w:tab/>
        <w:t xml:space="preserve">Плохая экономическая конъюнктура стала ключевым фактором высокого уровня ставок российского денежного рынка с сентября </w:t>
      </w:r>
      <w:smartTag w:uri="urn:schemas-microsoft-com:office:smarttags" w:element="metricconverter">
        <w:smartTagPr>
          <w:attr w:name="ProductID" w:val="2008 г"/>
        </w:smartTagPr>
        <w:r w:rsidRPr="00BF407D">
          <w:rPr>
            <w:b/>
            <w:i/>
          </w:rPr>
          <w:t>2008 г</w:t>
        </w:r>
      </w:smartTag>
      <w:r w:rsidRPr="00BF407D">
        <w:rPr>
          <w:b/>
          <w:i/>
        </w:rPr>
        <w:t xml:space="preserve">. по октябрь </w:t>
      </w:r>
      <w:smartTag w:uri="urn:schemas-microsoft-com:office:smarttags" w:element="metricconverter">
        <w:smartTagPr>
          <w:attr w:name="ProductID" w:val="2009 г"/>
        </w:smartTagPr>
        <w:r w:rsidRPr="00BF407D">
          <w:rPr>
            <w:b/>
            <w:i/>
          </w:rPr>
          <w:t>2009 г</w:t>
        </w:r>
      </w:smartTag>
      <w:r w:rsidRPr="00BF407D">
        <w:rPr>
          <w:b/>
          <w:i/>
        </w:rPr>
        <w:t xml:space="preserve">. С 2010 года российский денежный рынок находится в состоянии относительной стабильности, что положительно сказалось на развитии рынка корпоративного долга и </w:t>
      </w:r>
      <w:r>
        <w:rPr>
          <w:b/>
          <w:i/>
        </w:rPr>
        <w:t>РЕПО</w:t>
      </w:r>
      <w:r w:rsidRPr="00BF407D">
        <w:rPr>
          <w:b/>
          <w:i/>
        </w:rPr>
        <w:t>.</w:t>
      </w:r>
    </w:p>
    <w:p w:rsidR="00E05EFF" w:rsidRPr="00BF407D" w:rsidRDefault="00E05EFF" w:rsidP="00E05EFF">
      <w:pPr>
        <w:tabs>
          <w:tab w:val="left" w:pos="851"/>
        </w:tabs>
        <w:spacing w:before="120"/>
        <w:ind w:left="425"/>
        <w:jc w:val="both"/>
        <w:rPr>
          <w:b/>
          <w:i/>
        </w:rPr>
      </w:pPr>
      <w:r w:rsidRPr="00BF407D">
        <w:rPr>
          <w:b/>
          <w:i/>
        </w:rPr>
        <w:tab/>
        <w:t xml:space="preserve">Ценовая конъюнктура основных сегментов российского финансового рынка определяла интерес финансовых организаций к операциям на денежном рынке, а также интерес российских и иностранных инвесторов к российским активам. Общий объем торгов на Московской Бирже вырос с 160,3 трлн. руб. в </w:t>
      </w:r>
      <w:smartTag w:uri="urn:schemas-microsoft-com:office:smarttags" w:element="metricconverter">
        <w:smartTagPr>
          <w:attr w:name="ProductID" w:val="2008 г"/>
        </w:smartTagPr>
        <w:r w:rsidRPr="00BF407D">
          <w:rPr>
            <w:b/>
            <w:i/>
          </w:rPr>
          <w:t>2008 г</w:t>
        </w:r>
      </w:smartTag>
      <w:r>
        <w:rPr>
          <w:b/>
          <w:i/>
        </w:rPr>
        <w:t>.</w:t>
      </w:r>
      <w:r w:rsidRPr="00BF407D">
        <w:rPr>
          <w:b/>
          <w:i/>
        </w:rPr>
        <w:t xml:space="preserve"> до 369,8 трлн. руб. в 2012 г:</w:t>
      </w:r>
    </w:p>
    <w:p w:rsidR="00E05EFF" w:rsidRPr="00BF407D" w:rsidRDefault="00E05EFF" w:rsidP="00E05EFF">
      <w:pPr>
        <w:tabs>
          <w:tab w:val="left" w:pos="851"/>
        </w:tabs>
        <w:spacing w:before="0" w:after="0"/>
        <w:ind w:left="425"/>
        <w:jc w:val="both"/>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1320"/>
        <w:gridCol w:w="1321"/>
        <w:gridCol w:w="1321"/>
        <w:gridCol w:w="1319"/>
        <w:gridCol w:w="1317"/>
      </w:tblGrid>
      <w:tr w:rsidR="00E05EFF" w:rsidRPr="00BF407D" w:rsidTr="00E3511A">
        <w:tc>
          <w:tcPr>
            <w:tcW w:w="1448" w:type="pct"/>
            <w:vAlign w:val="center"/>
          </w:tcPr>
          <w:p w:rsidR="00E05EFF" w:rsidRPr="00BF407D" w:rsidRDefault="00E05EFF" w:rsidP="00E3511A">
            <w:pPr>
              <w:spacing w:before="0" w:after="0"/>
              <w:rPr>
                <w:b/>
                <w:i/>
              </w:rPr>
            </w:pPr>
            <w:r w:rsidRPr="00BF407D">
              <w:rPr>
                <w:b/>
                <w:i/>
              </w:rPr>
              <w:t>Объем торгов, млрд. руб.</w:t>
            </w:r>
          </w:p>
        </w:tc>
        <w:tc>
          <w:tcPr>
            <w:tcW w:w="711" w:type="pct"/>
          </w:tcPr>
          <w:p w:rsidR="00E05EFF" w:rsidRPr="00BF407D" w:rsidRDefault="00E05EFF" w:rsidP="00E3511A">
            <w:pPr>
              <w:spacing w:before="0" w:after="0"/>
              <w:jc w:val="center"/>
              <w:rPr>
                <w:b/>
                <w:i/>
              </w:rPr>
            </w:pPr>
            <w:r w:rsidRPr="00BF407D">
              <w:rPr>
                <w:b/>
                <w:i/>
              </w:rPr>
              <w:t>2008</w:t>
            </w:r>
          </w:p>
        </w:tc>
        <w:tc>
          <w:tcPr>
            <w:tcW w:w="711" w:type="pct"/>
            <w:vAlign w:val="center"/>
          </w:tcPr>
          <w:p w:rsidR="00E05EFF" w:rsidRPr="00BF407D" w:rsidRDefault="00E05EFF" w:rsidP="00E3511A">
            <w:pPr>
              <w:spacing w:before="0" w:after="0"/>
              <w:jc w:val="center"/>
              <w:rPr>
                <w:b/>
                <w:i/>
              </w:rPr>
            </w:pPr>
            <w:r w:rsidRPr="00BF407D">
              <w:rPr>
                <w:b/>
                <w:i/>
              </w:rPr>
              <w:t>2009</w:t>
            </w:r>
          </w:p>
        </w:tc>
        <w:tc>
          <w:tcPr>
            <w:tcW w:w="711" w:type="pct"/>
            <w:vAlign w:val="center"/>
          </w:tcPr>
          <w:p w:rsidR="00E05EFF" w:rsidRPr="00BF407D" w:rsidRDefault="00E05EFF" w:rsidP="00E3511A">
            <w:pPr>
              <w:spacing w:before="0" w:after="0"/>
              <w:jc w:val="center"/>
              <w:rPr>
                <w:b/>
                <w:i/>
              </w:rPr>
            </w:pPr>
            <w:r w:rsidRPr="00BF407D">
              <w:rPr>
                <w:b/>
                <w:i/>
              </w:rPr>
              <w:t>2010</w:t>
            </w:r>
          </w:p>
        </w:tc>
        <w:tc>
          <w:tcPr>
            <w:tcW w:w="710" w:type="pct"/>
            <w:vAlign w:val="center"/>
          </w:tcPr>
          <w:p w:rsidR="00E05EFF" w:rsidRPr="00BF407D" w:rsidRDefault="00E05EFF" w:rsidP="00E3511A">
            <w:pPr>
              <w:spacing w:before="0" w:after="0"/>
              <w:jc w:val="center"/>
              <w:rPr>
                <w:b/>
                <w:i/>
              </w:rPr>
            </w:pPr>
            <w:r w:rsidRPr="00BF407D">
              <w:rPr>
                <w:b/>
                <w:i/>
              </w:rPr>
              <w:t>2011</w:t>
            </w:r>
          </w:p>
        </w:tc>
        <w:tc>
          <w:tcPr>
            <w:tcW w:w="709" w:type="pct"/>
            <w:vAlign w:val="center"/>
          </w:tcPr>
          <w:p w:rsidR="00E05EFF" w:rsidRPr="00BF407D" w:rsidRDefault="00E05EFF" w:rsidP="00E3511A">
            <w:pPr>
              <w:spacing w:before="0" w:after="0"/>
              <w:jc w:val="center"/>
              <w:rPr>
                <w:b/>
                <w:i/>
              </w:rPr>
            </w:pPr>
            <w:r w:rsidRPr="00BF407D">
              <w:rPr>
                <w:b/>
                <w:i/>
              </w:rPr>
              <w:t>2012</w:t>
            </w:r>
          </w:p>
        </w:tc>
      </w:tr>
      <w:tr w:rsidR="00E05EFF" w:rsidRPr="00BF407D" w:rsidTr="00E3511A">
        <w:tc>
          <w:tcPr>
            <w:tcW w:w="1448" w:type="pct"/>
            <w:vAlign w:val="center"/>
          </w:tcPr>
          <w:p w:rsidR="00E05EFF" w:rsidRPr="00BF407D" w:rsidRDefault="00E05EFF" w:rsidP="00E3511A">
            <w:pPr>
              <w:spacing w:before="0" w:after="0"/>
              <w:rPr>
                <w:b/>
                <w:i/>
              </w:rPr>
            </w:pPr>
            <w:r w:rsidRPr="00BF407D">
              <w:rPr>
                <w:b/>
                <w:i/>
              </w:rPr>
              <w:t>Фондовый рынок</w:t>
            </w:r>
          </w:p>
        </w:tc>
        <w:tc>
          <w:tcPr>
            <w:tcW w:w="711" w:type="pct"/>
          </w:tcPr>
          <w:p w:rsidR="00E05EFF" w:rsidRPr="00BF407D" w:rsidRDefault="00E05EFF" w:rsidP="00E3511A">
            <w:pPr>
              <w:spacing w:before="0" w:after="0"/>
              <w:jc w:val="right"/>
              <w:rPr>
                <w:b/>
                <w:i/>
              </w:rPr>
            </w:pPr>
            <w:r w:rsidRPr="00BF407D">
              <w:rPr>
                <w:b/>
                <w:i/>
              </w:rPr>
              <w:t>17 851</w:t>
            </w:r>
          </w:p>
        </w:tc>
        <w:tc>
          <w:tcPr>
            <w:tcW w:w="711" w:type="pct"/>
            <w:vAlign w:val="center"/>
          </w:tcPr>
          <w:p w:rsidR="00E05EFF" w:rsidRPr="00BF407D" w:rsidRDefault="00E05EFF" w:rsidP="00E3511A">
            <w:pPr>
              <w:spacing w:before="0" w:after="0"/>
              <w:jc w:val="right"/>
              <w:rPr>
                <w:b/>
                <w:i/>
              </w:rPr>
            </w:pPr>
            <w:r w:rsidRPr="00BF407D">
              <w:rPr>
                <w:b/>
                <w:i/>
              </w:rPr>
              <w:t>21 339</w:t>
            </w:r>
          </w:p>
        </w:tc>
        <w:tc>
          <w:tcPr>
            <w:tcW w:w="711" w:type="pct"/>
            <w:vAlign w:val="center"/>
          </w:tcPr>
          <w:p w:rsidR="00E05EFF" w:rsidRPr="00BF407D" w:rsidRDefault="00E05EFF" w:rsidP="00E3511A">
            <w:pPr>
              <w:spacing w:before="0" w:after="0"/>
              <w:jc w:val="right"/>
              <w:rPr>
                <w:b/>
                <w:i/>
              </w:rPr>
            </w:pPr>
            <w:r w:rsidRPr="00BF407D">
              <w:rPr>
                <w:b/>
                <w:i/>
              </w:rPr>
              <w:t>27 596</w:t>
            </w:r>
          </w:p>
        </w:tc>
        <w:tc>
          <w:tcPr>
            <w:tcW w:w="710" w:type="pct"/>
            <w:vAlign w:val="center"/>
          </w:tcPr>
          <w:p w:rsidR="00E05EFF" w:rsidRPr="00BF407D" w:rsidRDefault="00E05EFF" w:rsidP="00E3511A">
            <w:pPr>
              <w:spacing w:before="0" w:after="0"/>
              <w:jc w:val="right"/>
              <w:rPr>
                <w:b/>
                <w:i/>
              </w:rPr>
            </w:pPr>
            <w:r w:rsidRPr="00BF407D">
              <w:rPr>
                <w:b/>
                <w:i/>
              </w:rPr>
              <w:t>30 652</w:t>
            </w:r>
          </w:p>
        </w:tc>
        <w:tc>
          <w:tcPr>
            <w:tcW w:w="709" w:type="pct"/>
            <w:vAlign w:val="center"/>
          </w:tcPr>
          <w:p w:rsidR="00E05EFF" w:rsidRPr="00BF407D" w:rsidRDefault="00E05EFF" w:rsidP="00E3511A">
            <w:pPr>
              <w:spacing w:before="0" w:after="0"/>
              <w:jc w:val="right"/>
              <w:rPr>
                <w:b/>
                <w:i/>
              </w:rPr>
            </w:pPr>
            <w:r w:rsidRPr="00BF407D">
              <w:rPr>
                <w:b/>
                <w:i/>
              </w:rPr>
              <w:t>24 132</w:t>
            </w:r>
          </w:p>
        </w:tc>
      </w:tr>
      <w:tr w:rsidR="00E05EFF" w:rsidRPr="00BF407D" w:rsidTr="00E3511A">
        <w:tc>
          <w:tcPr>
            <w:tcW w:w="1448" w:type="pct"/>
            <w:vAlign w:val="center"/>
          </w:tcPr>
          <w:p w:rsidR="00E05EFF" w:rsidRPr="00BF407D" w:rsidRDefault="00E05EFF" w:rsidP="00E3511A">
            <w:pPr>
              <w:spacing w:before="0" w:after="0"/>
              <w:ind w:left="284"/>
              <w:rPr>
                <w:i/>
              </w:rPr>
            </w:pPr>
            <w:r w:rsidRPr="00BF407D">
              <w:rPr>
                <w:i/>
              </w:rPr>
              <w:t>Вторичные торги</w:t>
            </w:r>
          </w:p>
        </w:tc>
        <w:tc>
          <w:tcPr>
            <w:tcW w:w="711" w:type="pct"/>
          </w:tcPr>
          <w:p w:rsidR="00E05EFF" w:rsidRPr="00BF407D" w:rsidRDefault="00E05EFF" w:rsidP="00E3511A">
            <w:pPr>
              <w:spacing w:before="0" w:after="0"/>
              <w:jc w:val="right"/>
              <w:rPr>
                <w:i/>
              </w:rPr>
            </w:pPr>
            <w:r w:rsidRPr="00BF407D">
              <w:rPr>
                <w:i/>
              </w:rPr>
              <w:t>16 927</w:t>
            </w:r>
          </w:p>
        </w:tc>
        <w:tc>
          <w:tcPr>
            <w:tcW w:w="711" w:type="pct"/>
            <w:vAlign w:val="center"/>
          </w:tcPr>
          <w:p w:rsidR="00E05EFF" w:rsidRPr="00BF407D" w:rsidRDefault="00E05EFF" w:rsidP="00E3511A">
            <w:pPr>
              <w:spacing w:before="0" w:after="0"/>
              <w:jc w:val="right"/>
              <w:rPr>
                <w:i/>
                <w:lang w:val="en-US"/>
              </w:rPr>
            </w:pPr>
            <w:r w:rsidRPr="00BF407D">
              <w:rPr>
                <w:i/>
              </w:rPr>
              <w:t xml:space="preserve">19 </w:t>
            </w:r>
            <w:r w:rsidRPr="00BF407D">
              <w:rPr>
                <w:i/>
                <w:lang w:val="en-US"/>
              </w:rPr>
              <w:t>697</w:t>
            </w:r>
          </w:p>
        </w:tc>
        <w:tc>
          <w:tcPr>
            <w:tcW w:w="711" w:type="pct"/>
            <w:vAlign w:val="center"/>
          </w:tcPr>
          <w:p w:rsidR="00E05EFF" w:rsidRPr="00BF407D" w:rsidRDefault="00E05EFF" w:rsidP="00E3511A">
            <w:pPr>
              <w:spacing w:before="0" w:after="0"/>
              <w:jc w:val="right"/>
              <w:rPr>
                <w:i/>
                <w:lang w:val="en-US"/>
              </w:rPr>
            </w:pPr>
            <w:r w:rsidRPr="00BF407D">
              <w:rPr>
                <w:i/>
                <w:lang w:val="en-US"/>
              </w:rPr>
              <w:t>23 807</w:t>
            </w:r>
          </w:p>
        </w:tc>
        <w:tc>
          <w:tcPr>
            <w:tcW w:w="710" w:type="pct"/>
            <w:vAlign w:val="center"/>
          </w:tcPr>
          <w:p w:rsidR="00E05EFF" w:rsidRPr="00BF407D" w:rsidRDefault="00E05EFF" w:rsidP="00E3511A">
            <w:pPr>
              <w:spacing w:before="0" w:after="0"/>
              <w:jc w:val="right"/>
              <w:rPr>
                <w:i/>
                <w:lang w:val="en-US"/>
              </w:rPr>
            </w:pPr>
            <w:r w:rsidRPr="00BF407D">
              <w:rPr>
                <w:i/>
                <w:lang w:val="en-US"/>
              </w:rPr>
              <w:t>28 323</w:t>
            </w:r>
          </w:p>
        </w:tc>
        <w:tc>
          <w:tcPr>
            <w:tcW w:w="709" w:type="pct"/>
            <w:vAlign w:val="center"/>
          </w:tcPr>
          <w:p w:rsidR="00E05EFF" w:rsidRPr="00BF407D" w:rsidRDefault="00E05EFF" w:rsidP="00E3511A">
            <w:pPr>
              <w:spacing w:before="0" w:after="0"/>
              <w:jc w:val="right"/>
              <w:rPr>
                <w:i/>
                <w:lang w:val="en-US"/>
              </w:rPr>
            </w:pPr>
            <w:r w:rsidRPr="00BF407D">
              <w:rPr>
                <w:i/>
                <w:lang w:val="en-US"/>
              </w:rPr>
              <w:t>22 001</w:t>
            </w:r>
          </w:p>
        </w:tc>
      </w:tr>
      <w:tr w:rsidR="00E05EFF" w:rsidRPr="00BF407D" w:rsidTr="00E3511A">
        <w:tc>
          <w:tcPr>
            <w:tcW w:w="1448" w:type="pct"/>
            <w:vAlign w:val="center"/>
          </w:tcPr>
          <w:p w:rsidR="00E05EFF" w:rsidRPr="00BF407D" w:rsidRDefault="00E05EFF" w:rsidP="00E3511A">
            <w:pPr>
              <w:spacing w:before="0" w:after="0"/>
              <w:ind w:left="426"/>
              <w:rPr>
                <w:i/>
              </w:rPr>
            </w:pPr>
            <w:r w:rsidRPr="00BF407D">
              <w:rPr>
                <w:i/>
              </w:rPr>
              <w:t>Акции, РДР и паи</w:t>
            </w:r>
          </w:p>
        </w:tc>
        <w:tc>
          <w:tcPr>
            <w:tcW w:w="711" w:type="pct"/>
          </w:tcPr>
          <w:p w:rsidR="00E05EFF" w:rsidRPr="00BF407D" w:rsidRDefault="00E05EFF" w:rsidP="00E3511A">
            <w:pPr>
              <w:spacing w:before="0" w:after="0"/>
              <w:jc w:val="right"/>
              <w:rPr>
                <w:i/>
              </w:rPr>
            </w:pPr>
            <w:r w:rsidRPr="00BF407D">
              <w:rPr>
                <w:i/>
              </w:rPr>
              <w:t>12 780</w:t>
            </w:r>
          </w:p>
        </w:tc>
        <w:tc>
          <w:tcPr>
            <w:tcW w:w="711" w:type="pct"/>
            <w:vAlign w:val="center"/>
          </w:tcPr>
          <w:p w:rsidR="00E05EFF" w:rsidRPr="00BF407D" w:rsidRDefault="00E05EFF" w:rsidP="00E3511A">
            <w:pPr>
              <w:spacing w:before="0" w:after="0"/>
              <w:jc w:val="right"/>
              <w:rPr>
                <w:i/>
              </w:rPr>
            </w:pPr>
            <w:r w:rsidRPr="00BF407D">
              <w:rPr>
                <w:i/>
              </w:rPr>
              <w:t>15 957</w:t>
            </w:r>
          </w:p>
        </w:tc>
        <w:tc>
          <w:tcPr>
            <w:tcW w:w="711" w:type="pct"/>
            <w:vAlign w:val="center"/>
          </w:tcPr>
          <w:p w:rsidR="00E05EFF" w:rsidRPr="00BF407D" w:rsidRDefault="00E05EFF" w:rsidP="00E3511A">
            <w:pPr>
              <w:spacing w:before="0" w:after="0"/>
              <w:jc w:val="right"/>
              <w:rPr>
                <w:i/>
              </w:rPr>
            </w:pPr>
            <w:r w:rsidRPr="00BF407D">
              <w:rPr>
                <w:i/>
              </w:rPr>
              <w:t>16 786</w:t>
            </w:r>
          </w:p>
        </w:tc>
        <w:tc>
          <w:tcPr>
            <w:tcW w:w="710" w:type="pct"/>
            <w:vAlign w:val="center"/>
          </w:tcPr>
          <w:p w:rsidR="00E05EFF" w:rsidRPr="00BF407D" w:rsidRDefault="00E05EFF" w:rsidP="00E3511A">
            <w:pPr>
              <w:spacing w:before="0" w:after="0"/>
              <w:jc w:val="right"/>
              <w:rPr>
                <w:i/>
              </w:rPr>
            </w:pPr>
            <w:r w:rsidRPr="00BF407D">
              <w:rPr>
                <w:i/>
              </w:rPr>
              <w:t>19 624</w:t>
            </w:r>
          </w:p>
        </w:tc>
        <w:tc>
          <w:tcPr>
            <w:tcW w:w="709" w:type="pct"/>
            <w:vAlign w:val="center"/>
          </w:tcPr>
          <w:p w:rsidR="00E05EFF" w:rsidRPr="00BF407D" w:rsidRDefault="00E05EFF" w:rsidP="00E3511A">
            <w:pPr>
              <w:spacing w:before="0" w:after="0"/>
              <w:jc w:val="right"/>
              <w:rPr>
                <w:i/>
              </w:rPr>
            </w:pPr>
            <w:r w:rsidRPr="00BF407D">
              <w:rPr>
                <w:i/>
              </w:rPr>
              <w:t>11 643</w:t>
            </w:r>
          </w:p>
        </w:tc>
      </w:tr>
      <w:tr w:rsidR="00E05EFF" w:rsidRPr="00BF407D" w:rsidTr="00E3511A">
        <w:tc>
          <w:tcPr>
            <w:tcW w:w="1448" w:type="pct"/>
            <w:vAlign w:val="center"/>
          </w:tcPr>
          <w:p w:rsidR="00E05EFF" w:rsidRPr="00BF407D" w:rsidRDefault="00E05EFF" w:rsidP="00E3511A">
            <w:pPr>
              <w:spacing w:before="0" w:after="0"/>
              <w:ind w:left="426"/>
              <w:rPr>
                <w:i/>
              </w:rPr>
            </w:pPr>
            <w:r w:rsidRPr="00BF407D">
              <w:rPr>
                <w:i/>
              </w:rPr>
              <w:t>Облигации</w:t>
            </w:r>
          </w:p>
        </w:tc>
        <w:tc>
          <w:tcPr>
            <w:tcW w:w="711" w:type="pct"/>
          </w:tcPr>
          <w:p w:rsidR="00E05EFF" w:rsidRPr="00BF407D" w:rsidRDefault="00E05EFF" w:rsidP="00E3511A">
            <w:pPr>
              <w:spacing w:before="0" w:after="0"/>
              <w:jc w:val="right"/>
              <w:rPr>
                <w:i/>
              </w:rPr>
            </w:pPr>
            <w:r w:rsidRPr="00BF407D">
              <w:rPr>
                <w:i/>
              </w:rPr>
              <w:t>4 147</w:t>
            </w:r>
          </w:p>
        </w:tc>
        <w:tc>
          <w:tcPr>
            <w:tcW w:w="711" w:type="pct"/>
            <w:vAlign w:val="center"/>
          </w:tcPr>
          <w:p w:rsidR="00E05EFF" w:rsidRPr="00BF407D" w:rsidRDefault="00E05EFF" w:rsidP="00E3511A">
            <w:pPr>
              <w:spacing w:before="0" w:after="0"/>
              <w:jc w:val="right"/>
              <w:rPr>
                <w:i/>
              </w:rPr>
            </w:pPr>
            <w:r w:rsidRPr="00BF407D">
              <w:rPr>
                <w:i/>
              </w:rPr>
              <w:t>3 740</w:t>
            </w:r>
          </w:p>
        </w:tc>
        <w:tc>
          <w:tcPr>
            <w:tcW w:w="711" w:type="pct"/>
            <w:vAlign w:val="center"/>
          </w:tcPr>
          <w:p w:rsidR="00E05EFF" w:rsidRPr="00BF407D" w:rsidRDefault="00E05EFF" w:rsidP="00E3511A">
            <w:pPr>
              <w:spacing w:before="0" w:after="0"/>
              <w:jc w:val="right"/>
              <w:rPr>
                <w:i/>
              </w:rPr>
            </w:pPr>
            <w:r w:rsidRPr="00BF407D">
              <w:rPr>
                <w:i/>
              </w:rPr>
              <w:t>7 021</w:t>
            </w:r>
          </w:p>
        </w:tc>
        <w:tc>
          <w:tcPr>
            <w:tcW w:w="710" w:type="pct"/>
            <w:vAlign w:val="center"/>
          </w:tcPr>
          <w:p w:rsidR="00E05EFF" w:rsidRPr="00BF407D" w:rsidRDefault="00E05EFF" w:rsidP="00E3511A">
            <w:pPr>
              <w:spacing w:before="0" w:after="0"/>
              <w:jc w:val="right"/>
              <w:rPr>
                <w:i/>
              </w:rPr>
            </w:pPr>
            <w:r w:rsidRPr="00BF407D">
              <w:rPr>
                <w:i/>
              </w:rPr>
              <w:t>8 699</w:t>
            </w:r>
          </w:p>
        </w:tc>
        <w:tc>
          <w:tcPr>
            <w:tcW w:w="709" w:type="pct"/>
            <w:vAlign w:val="center"/>
          </w:tcPr>
          <w:p w:rsidR="00E05EFF" w:rsidRPr="00BF407D" w:rsidRDefault="00E05EFF" w:rsidP="00E3511A">
            <w:pPr>
              <w:spacing w:before="0" w:after="0"/>
              <w:jc w:val="right"/>
              <w:rPr>
                <w:i/>
              </w:rPr>
            </w:pPr>
            <w:r w:rsidRPr="00BF407D">
              <w:rPr>
                <w:i/>
              </w:rPr>
              <w:t>10 358</w:t>
            </w:r>
          </w:p>
        </w:tc>
      </w:tr>
      <w:tr w:rsidR="00E05EFF" w:rsidRPr="00BF407D" w:rsidTr="00E3511A">
        <w:tc>
          <w:tcPr>
            <w:tcW w:w="1448" w:type="pct"/>
            <w:vAlign w:val="center"/>
          </w:tcPr>
          <w:p w:rsidR="00E05EFF" w:rsidRPr="00BF407D" w:rsidRDefault="00E05EFF" w:rsidP="00E3511A">
            <w:pPr>
              <w:spacing w:before="0" w:after="0"/>
              <w:ind w:left="284"/>
              <w:rPr>
                <w:i/>
              </w:rPr>
            </w:pPr>
            <w:r w:rsidRPr="00BF407D">
              <w:rPr>
                <w:i/>
              </w:rPr>
              <w:t>Рынок размещений</w:t>
            </w:r>
          </w:p>
        </w:tc>
        <w:tc>
          <w:tcPr>
            <w:tcW w:w="711" w:type="pct"/>
          </w:tcPr>
          <w:p w:rsidR="00E05EFF" w:rsidRPr="00BF407D" w:rsidRDefault="00E05EFF" w:rsidP="00E3511A">
            <w:pPr>
              <w:spacing w:before="0" w:after="0"/>
              <w:jc w:val="right"/>
              <w:rPr>
                <w:i/>
              </w:rPr>
            </w:pPr>
            <w:r w:rsidRPr="00BF407D">
              <w:rPr>
                <w:i/>
              </w:rPr>
              <w:t>924</w:t>
            </w:r>
          </w:p>
        </w:tc>
        <w:tc>
          <w:tcPr>
            <w:tcW w:w="711" w:type="pct"/>
            <w:vAlign w:val="center"/>
          </w:tcPr>
          <w:p w:rsidR="00E05EFF" w:rsidRPr="00BF407D" w:rsidRDefault="00E05EFF" w:rsidP="00E3511A">
            <w:pPr>
              <w:spacing w:before="0" w:after="0"/>
              <w:jc w:val="right"/>
              <w:rPr>
                <w:i/>
              </w:rPr>
            </w:pPr>
            <w:r w:rsidRPr="00BF407D">
              <w:rPr>
                <w:i/>
              </w:rPr>
              <w:t>1 642</w:t>
            </w:r>
          </w:p>
        </w:tc>
        <w:tc>
          <w:tcPr>
            <w:tcW w:w="711" w:type="pct"/>
            <w:vAlign w:val="center"/>
          </w:tcPr>
          <w:p w:rsidR="00E05EFF" w:rsidRPr="00BF407D" w:rsidRDefault="00E05EFF" w:rsidP="00E3511A">
            <w:pPr>
              <w:spacing w:before="0" w:after="0"/>
              <w:jc w:val="right"/>
              <w:rPr>
                <w:i/>
              </w:rPr>
            </w:pPr>
            <w:r w:rsidRPr="00BF407D">
              <w:rPr>
                <w:i/>
              </w:rPr>
              <w:t>3 789</w:t>
            </w:r>
          </w:p>
        </w:tc>
        <w:tc>
          <w:tcPr>
            <w:tcW w:w="710" w:type="pct"/>
            <w:vAlign w:val="center"/>
          </w:tcPr>
          <w:p w:rsidR="00E05EFF" w:rsidRPr="00BF407D" w:rsidRDefault="00E05EFF" w:rsidP="00E3511A">
            <w:pPr>
              <w:spacing w:before="0" w:after="0"/>
              <w:jc w:val="right"/>
              <w:rPr>
                <w:i/>
              </w:rPr>
            </w:pPr>
            <w:r w:rsidRPr="00BF407D">
              <w:rPr>
                <w:i/>
              </w:rPr>
              <w:t>2 329</w:t>
            </w:r>
          </w:p>
        </w:tc>
        <w:tc>
          <w:tcPr>
            <w:tcW w:w="709" w:type="pct"/>
            <w:vAlign w:val="center"/>
          </w:tcPr>
          <w:p w:rsidR="00E05EFF" w:rsidRPr="00BF407D" w:rsidRDefault="00E05EFF" w:rsidP="00E3511A">
            <w:pPr>
              <w:spacing w:before="0" w:after="0"/>
              <w:jc w:val="right"/>
              <w:rPr>
                <w:i/>
              </w:rPr>
            </w:pPr>
            <w:r w:rsidRPr="00BF407D">
              <w:rPr>
                <w:i/>
              </w:rPr>
              <w:t>2 131</w:t>
            </w:r>
          </w:p>
        </w:tc>
      </w:tr>
      <w:tr w:rsidR="00E05EFF" w:rsidRPr="00BF407D" w:rsidTr="00E3511A">
        <w:tc>
          <w:tcPr>
            <w:tcW w:w="1448" w:type="pct"/>
            <w:vAlign w:val="center"/>
          </w:tcPr>
          <w:p w:rsidR="00E05EFF" w:rsidRPr="00BF407D" w:rsidRDefault="00E05EFF" w:rsidP="00E3511A">
            <w:pPr>
              <w:spacing w:before="0" w:after="0"/>
              <w:rPr>
                <w:b/>
                <w:i/>
                <w:lang w:val="en-US"/>
              </w:rPr>
            </w:pPr>
            <w:r w:rsidRPr="00BF407D">
              <w:rPr>
                <w:b/>
                <w:i/>
              </w:rPr>
              <w:t>ВДР</w:t>
            </w:r>
          </w:p>
        </w:tc>
        <w:tc>
          <w:tcPr>
            <w:tcW w:w="711" w:type="pct"/>
          </w:tcPr>
          <w:p w:rsidR="00E05EFF" w:rsidRPr="00BF407D" w:rsidRDefault="00E05EFF" w:rsidP="00E3511A">
            <w:pPr>
              <w:spacing w:before="0" w:after="0"/>
              <w:jc w:val="right"/>
              <w:rPr>
                <w:b/>
                <w:i/>
              </w:rPr>
            </w:pPr>
            <w:r w:rsidRPr="00BF407D">
              <w:rPr>
                <w:b/>
                <w:i/>
              </w:rPr>
              <w:t>127 959</w:t>
            </w:r>
          </w:p>
        </w:tc>
        <w:tc>
          <w:tcPr>
            <w:tcW w:w="711" w:type="pct"/>
            <w:vAlign w:val="center"/>
          </w:tcPr>
          <w:p w:rsidR="00E05EFF" w:rsidRPr="00BF407D" w:rsidRDefault="00E05EFF" w:rsidP="00E3511A">
            <w:pPr>
              <w:spacing w:before="0" w:after="0"/>
              <w:jc w:val="right"/>
              <w:rPr>
                <w:b/>
                <w:i/>
                <w:lang w:val="en-US"/>
              </w:rPr>
            </w:pPr>
            <w:r w:rsidRPr="00BF407D">
              <w:rPr>
                <w:b/>
                <w:i/>
                <w:lang w:val="en-US"/>
              </w:rPr>
              <w:t>155 682</w:t>
            </w:r>
          </w:p>
        </w:tc>
        <w:tc>
          <w:tcPr>
            <w:tcW w:w="711" w:type="pct"/>
            <w:vAlign w:val="center"/>
          </w:tcPr>
          <w:p w:rsidR="00E05EFF" w:rsidRPr="00BF407D" w:rsidRDefault="00E05EFF" w:rsidP="00E3511A">
            <w:pPr>
              <w:spacing w:before="0" w:after="0"/>
              <w:jc w:val="right"/>
              <w:rPr>
                <w:b/>
                <w:i/>
                <w:lang w:val="en-US"/>
              </w:rPr>
            </w:pPr>
            <w:r w:rsidRPr="00BF407D">
              <w:rPr>
                <w:b/>
                <w:i/>
                <w:lang w:val="en-US"/>
              </w:rPr>
              <w:t>150 220</w:t>
            </w:r>
          </w:p>
        </w:tc>
        <w:tc>
          <w:tcPr>
            <w:tcW w:w="710" w:type="pct"/>
            <w:vAlign w:val="center"/>
          </w:tcPr>
          <w:p w:rsidR="00E05EFF" w:rsidRPr="00BF407D" w:rsidRDefault="00E05EFF" w:rsidP="00E3511A">
            <w:pPr>
              <w:spacing w:before="0" w:after="0"/>
              <w:jc w:val="right"/>
              <w:rPr>
                <w:b/>
                <w:i/>
                <w:lang w:val="en-US"/>
              </w:rPr>
            </w:pPr>
            <w:r w:rsidRPr="00BF407D">
              <w:rPr>
                <w:b/>
                <w:i/>
                <w:lang w:val="en-US"/>
              </w:rPr>
              <w:t>209 842</w:t>
            </w:r>
          </w:p>
        </w:tc>
        <w:tc>
          <w:tcPr>
            <w:tcW w:w="709" w:type="pct"/>
            <w:vAlign w:val="center"/>
          </w:tcPr>
          <w:p w:rsidR="00E05EFF" w:rsidRPr="00BF407D" w:rsidRDefault="00E05EFF" w:rsidP="00E3511A">
            <w:pPr>
              <w:spacing w:before="0" w:after="0"/>
              <w:jc w:val="right"/>
              <w:rPr>
                <w:b/>
                <w:i/>
                <w:lang w:val="en-US"/>
              </w:rPr>
            </w:pPr>
            <w:r w:rsidRPr="00BF407D">
              <w:rPr>
                <w:b/>
                <w:i/>
                <w:lang w:val="en-US"/>
              </w:rPr>
              <w:t>295 653</w:t>
            </w:r>
          </w:p>
        </w:tc>
      </w:tr>
      <w:tr w:rsidR="00E05EFF" w:rsidRPr="00BF407D" w:rsidTr="00E3511A">
        <w:tc>
          <w:tcPr>
            <w:tcW w:w="1448" w:type="pct"/>
            <w:vAlign w:val="center"/>
          </w:tcPr>
          <w:p w:rsidR="00E05EFF" w:rsidRPr="00BF407D" w:rsidRDefault="00E05EFF" w:rsidP="00E3511A">
            <w:pPr>
              <w:spacing w:before="0" w:after="0"/>
              <w:ind w:left="284"/>
              <w:rPr>
                <w:i/>
                <w:lang w:val="en-US"/>
              </w:rPr>
            </w:pPr>
            <w:r w:rsidRPr="00BF407D">
              <w:rPr>
                <w:i/>
              </w:rPr>
              <w:t>Денежный</w:t>
            </w:r>
            <w:r w:rsidRPr="00BF407D">
              <w:rPr>
                <w:i/>
                <w:lang w:val="en-US"/>
              </w:rPr>
              <w:t xml:space="preserve"> </w:t>
            </w:r>
            <w:r w:rsidRPr="00BF407D">
              <w:rPr>
                <w:i/>
              </w:rPr>
              <w:t>рынок</w:t>
            </w:r>
          </w:p>
        </w:tc>
        <w:tc>
          <w:tcPr>
            <w:tcW w:w="711" w:type="pct"/>
          </w:tcPr>
          <w:p w:rsidR="00E05EFF" w:rsidRPr="00BF407D" w:rsidRDefault="00E05EFF" w:rsidP="00E3511A">
            <w:pPr>
              <w:spacing w:before="0" w:after="0"/>
              <w:jc w:val="right"/>
              <w:rPr>
                <w:i/>
              </w:rPr>
            </w:pPr>
            <w:r w:rsidRPr="00BF407D">
              <w:rPr>
                <w:i/>
              </w:rPr>
              <w:t>60 237</w:t>
            </w:r>
          </w:p>
        </w:tc>
        <w:tc>
          <w:tcPr>
            <w:tcW w:w="711" w:type="pct"/>
            <w:vAlign w:val="center"/>
          </w:tcPr>
          <w:p w:rsidR="00E05EFF" w:rsidRPr="00BF407D" w:rsidRDefault="00E05EFF" w:rsidP="00E3511A">
            <w:pPr>
              <w:spacing w:before="0" w:after="0"/>
              <w:jc w:val="right"/>
              <w:rPr>
                <w:i/>
                <w:lang w:val="en-US"/>
              </w:rPr>
            </w:pPr>
            <w:r w:rsidRPr="00BF407D">
              <w:rPr>
                <w:i/>
                <w:lang w:val="en-US"/>
              </w:rPr>
              <w:t>59 683</w:t>
            </w:r>
          </w:p>
        </w:tc>
        <w:tc>
          <w:tcPr>
            <w:tcW w:w="711" w:type="pct"/>
            <w:vAlign w:val="center"/>
          </w:tcPr>
          <w:p w:rsidR="00E05EFF" w:rsidRPr="00BF407D" w:rsidRDefault="00E05EFF" w:rsidP="00E3511A">
            <w:pPr>
              <w:spacing w:before="0" w:after="0"/>
              <w:jc w:val="right"/>
              <w:rPr>
                <w:i/>
                <w:lang w:val="en-US"/>
              </w:rPr>
            </w:pPr>
            <w:r w:rsidRPr="00BF407D">
              <w:rPr>
                <w:i/>
                <w:lang w:val="en-US"/>
              </w:rPr>
              <w:t>70 701</w:t>
            </w:r>
          </w:p>
        </w:tc>
        <w:tc>
          <w:tcPr>
            <w:tcW w:w="710" w:type="pct"/>
            <w:vAlign w:val="center"/>
          </w:tcPr>
          <w:p w:rsidR="00E05EFF" w:rsidRPr="00BF407D" w:rsidRDefault="00E05EFF" w:rsidP="00E3511A">
            <w:pPr>
              <w:spacing w:before="0" w:after="0"/>
              <w:jc w:val="right"/>
              <w:rPr>
                <w:i/>
                <w:lang w:val="en-US"/>
              </w:rPr>
            </w:pPr>
            <w:r w:rsidRPr="00BF407D">
              <w:rPr>
                <w:i/>
                <w:lang w:val="en-US"/>
              </w:rPr>
              <w:t>122 827</w:t>
            </w:r>
          </w:p>
        </w:tc>
        <w:tc>
          <w:tcPr>
            <w:tcW w:w="709" w:type="pct"/>
            <w:vAlign w:val="center"/>
          </w:tcPr>
          <w:p w:rsidR="00E05EFF" w:rsidRPr="00BF407D" w:rsidRDefault="00E05EFF" w:rsidP="00E3511A">
            <w:pPr>
              <w:spacing w:before="0" w:after="0"/>
              <w:jc w:val="right"/>
              <w:rPr>
                <w:i/>
                <w:lang w:val="en-US"/>
              </w:rPr>
            </w:pPr>
            <w:r w:rsidRPr="00BF407D">
              <w:rPr>
                <w:i/>
                <w:lang w:val="en-US"/>
              </w:rPr>
              <w:t>178 674</w:t>
            </w:r>
          </w:p>
        </w:tc>
      </w:tr>
      <w:tr w:rsidR="00E05EFF" w:rsidRPr="00BF407D" w:rsidTr="00E3511A">
        <w:tc>
          <w:tcPr>
            <w:tcW w:w="1448" w:type="pct"/>
            <w:vAlign w:val="center"/>
          </w:tcPr>
          <w:p w:rsidR="00E05EFF" w:rsidRPr="00BF407D" w:rsidRDefault="00E05EFF" w:rsidP="00E3511A">
            <w:pPr>
              <w:spacing w:before="0" w:after="0"/>
              <w:ind w:left="426"/>
              <w:rPr>
                <w:i/>
                <w:lang w:val="en-US"/>
              </w:rPr>
            </w:pPr>
            <w:r w:rsidRPr="00BF407D">
              <w:rPr>
                <w:i/>
              </w:rPr>
              <w:t>Операции</w:t>
            </w:r>
            <w:r w:rsidRPr="00BF407D">
              <w:rPr>
                <w:i/>
                <w:lang w:val="en-US"/>
              </w:rPr>
              <w:t xml:space="preserve"> </w:t>
            </w:r>
            <w:r w:rsidRPr="00BF407D">
              <w:rPr>
                <w:i/>
              </w:rPr>
              <w:t>РЕПО</w:t>
            </w:r>
          </w:p>
        </w:tc>
        <w:tc>
          <w:tcPr>
            <w:tcW w:w="711" w:type="pct"/>
          </w:tcPr>
          <w:p w:rsidR="00E05EFF" w:rsidRPr="00BF407D" w:rsidRDefault="00E05EFF" w:rsidP="00E3511A">
            <w:pPr>
              <w:spacing w:before="0" w:after="0"/>
              <w:jc w:val="right"/>
              <w:rPr>
                <w:i/>
              </w:rPr>
            </w:pPr>
            <w:r w:rsidRPr="00BF407D">
              <w:rPr>
                <w:i/>
              </w:rPr>
              <w:t>56 014</w:t>
            </w:r>
          </w:p>
        </w:tc>
        <w:tc>
          <w:tcPr>
            <w:tcW w:w="711" w:type="pct"/>
            <w:vAlign w:val="center"/>
          </w:tcPr>
          <w:p w:rsidR="00E05EFF" w:rsidRPr="00BF407D" w:rsidRDefault="00E05EFF" w:rsidP="00E3511A">
            <w:pPr>
              <w:spacing w:before="0" w:after="0"/>
              <w:jc w:val="right"/>
              <w:rPr>
                <w:i/>
                <w:lang w:val="en-US"/>
              </w:rPr>
            </w:pPr>
            <w:r w:rsidRPr="00BF407D">
              <w:rPr>
                <w:i/>
                <w:lang w:val="en-US"/>
              </w:rPr>
              <w:t>54 003</w:t>
            </w:r>
          </w:p>
        </w:tc>
        <w:tc>
          <w:tcPr>
            <w:tcW w:w="711" w:type="pct"/>
            <w:vAlign w:val="center"/>
          </w:tcPr>
          <w:p w:rsidR="00E05EFF" w:rsidRPr="00BF407D" w:rsidRDefault="00E05EFF" w:rsidP="00E3511A">
            <w:pPr>
              <w:spacing w:before="0" w:after="0"/>
              <w:jc w:val="right"/>
              <w:rPr>
                <w:i/>
                <w:lang w:val="en-US"/>
              </w:rPr>
            </w:pPr>
            <w:r w:rsidRPr="00BF407D">
              <w:rPr>
                <w:i/>
                <w:lang w:val="en-US"/>
              </w:rPr>
              <w:t>65 751</w:t>
            </w:r>
          </w:p>
        </w:tc>
        <w:tc>
          <w:tcPr>
            <w:tcW w:w="710" w:type="pct"/>
            <w:vAlign w:val="center"/>
          </w:tcPr>
          <w:p w:rsidR="00E05EFF" w:rsidRPr="00BF407D" w:rsidRDefault="00E05EFF" w:rsidP="00E3511A">
            <w:pPr>
              <w:spacing w:before="0" w:after="0"/>
              <w:jc w:val="right"/>
              <w:rPr>
                <w:i/>
                <w:lang w:val="en-US"/>
              </w:rPr>
            </w:pPr>
            <w:r w:rsidRPr="00BF407D">
              <w:rPr>
                <w:i/>
                <w:lang w:val="en-US"/>
              </w:rPr>
              <w:t>113 741</w:t>
            </w:r>
          </w:p>
        </w:tc>
        <w:tc>
          <w:tcPr>
            <w:tcW w:w="709" w:type="pct"/>
            <w:vAlign w:val="center"/>
          </w:tcPr>
          <w:p w:rsidR="00E05EFF" w:rsidRPr="00BF407D" w:rsidRDefault="00E05EFF" w:rsidP="00E3511A">
            <w:pPr>
              <w:spacing w:before="0" w:after="0"/>
              <w:jc w:val="right"/>
              <w:rPr>
                <w:i/>
                <w:lang w:val="en-US"/>
              </w:rPr>
            </w:pPr>
            <w:r w:rsidRPr="00BF407D">
              <w:rPr>
                <w:i/>
                <w:lang w:val="en-US"/>
              </w:rPr>
              <w:t>169 342</w:t>
            </w:r>
          </w:p>
        </w:tc>
      </w:tr>
      <w:tr w:rsidR="00E05EFF" w:rsidRPr="00BF407D" w:rsidTr="00E3511A">
        <w:tc>
          <w:tcPr>
            <w:tcW w:w="1448" w:type="pct"/>
            <w:vAlign w:val="center"/>
          </w:tcPr>
          <w:p w:rsidR="00E05EFF" w:rsidRPr="00BF407D" w:rsidRDefault="00E05EFF" w:rsidP="00E3511A">
            <w:pPr>
              <w:spacing w:before="0" w:after="0"/>
              <w:ind w:left="426"/>
              <w:rPr>
                <w:i/>
                <w:lang w:val="en-US"/>
              </w:rPr>
            </w:pPr>
            <w:r w:rsidRPr="00BF407D">
              <w:rPr>
                <w:i/>
              </w:rPr>
              <w:t>Кредитный</w:t>
            </w:r>
            <w:r w:rsidRPr="00BF407D">
              <w:rPr>
                <w:i/>
                <w:lang w:val="en-US"/>
              </w:rPr>
              <w:t xml:space="preserve"> </w:t>
            </w:r>
            <w:r w:rsidRPr="00BF407D">
              <w:rPr>
                <w:i/>
              </w:rPr>
              <w:t>рынок</w:t>
            </w:r>
          </w:p>
        </w:tc>
        <w:tc>
          <w:tcPr>
            <w:tcW w:w="711" w:type="pct"/>
          </w:tcPr>
          <w:p w:rsidR="00E05EFF" w:rsidRPr="00BF407D" w:rsidRDefault="00E05EFF" w:rsidP="00E3511A">
            <w:pPr>
              <w:spacing w:before="0" w:after="0"/>
              <w:jc w:val="right"/>
              <w:rPr>
                <w:i/>
              </w:rPr>
            </w:pPr>
            <w:r w:rsidRPr="00BF407D">
              <w:rPr>
                <w:i/>
              </w:rPr>
              <w:t>4 223</w:t>
            </w:r>
          </w:p>
        </w:tc>
        <w:tc>
          <w:tcPr>
            <w:tcW w:w="711" w:type="pct"/>
            <w:vAlign w:val="center"/>
          </w:tcPr>
          <w:p w:rsidR="00E05EFF" w:rsidRPr="00BF407D" w:rsidRDefault="00E05EFF" w:rsidP="00E3511A">
            <w:pPr>
              <w:spacing w:before="0" w:after="0"/>
              <w:jc w:val="right"/>
              <w:rPr>
                <w:i/>
                <w:lang w:val="en-US"/>
              </w:rPr>
            </w:pPr>
            <w:r w:rsidRPr="00BF407D">
              <w:rPr>
                <w:i/>
                <w:lang w:val="en-US"/>
              </w:rPr>
              <w:t>5 680</w:t>
            </w:r>
          </w:p>
        </w:tc>
        <w:tc>
          <w:tcPr>
            <w:tcW w:w="711" w:type="pct"/>
            <w:vAlign w:val="center"/>
          </w:tcPr>
          <w:p w:rsidR="00E05EFF" w:rsidRPr="00BF407D" w:rsidRDefault="00E05EFF" w:rsidP="00E3511A">
            <w:pPr>
              <w:spacing w:before="0" w:after="0"/>
              <w:jc w:val="right"/>
              <w:rPr>
                <w:i/>
                <w:lang w:val="en-US"/>
              </w:rPr>
            </w:pPr>
            <w:r w:rsidRPr="00BF407D">
              <w:rPr>
                <w:i/>
                <w:lang w:val="en-US"/>
              </w:rPr>
              <w:t>4 950</w:t>
            </w:r>
          </w:p>
        </w:tc>
        <w:tc>
          <w:tcPr>
            <w:tcW w:w="710" w:type="pct"/>
            <w:vAlign w:val="center"/>
          </w:tcPr>
          <w:p w:rsidR="00E05EFF" w:rsidRPr="00BF407D" w:rsidRDefault="00E05EFF" w:rsidP="00E3511A">
            <w:pPr>
              <w:spacing w:before="0" w:after="0"/>
              <w:jc w:val="right"/>
              <w:rPr>
                <w:i/>
                <w:lang w:val="en-US"/>
              </w:rPr>
            </w:pPr>
            <w:r w:rsidRPr="00BF407D">
              <w:rPr>
                <w:i/>
                <w:lang w:val="en-US"/>
              </w:rPr>
              <w:t>9 086</w:t>
            </w:r>
          </w:p>
        </w:tc>
        <w:tc>
          <w:tcPr>
            <w:tcW w:w="709" w:type="pct"/>
            <w:vAlign w:val="center"/>
          </w:tcPr>
          <w:p w:rsidR="00E05EFF" w:rsidRPr="00BF407D" w:rsidRDefault="00E05EFF" w:rsidP="00E3511A">
            <w:pPr>
              <w:spacing w:before="0" w:after="0"/>
              <w:jc w:val="right"/>
              <w:rPr>
                <w:i/>
                <w:lang w:val="en-US"/>
              </w:rPr>
            </w:pPr>
            <w:r w:rsidRPr="00BF407D">
              <w:rPr>
                <w:i/>
                <w:lang w:val="en-US"/>
              </w:rPr>
              <w:t>9 331</w:t>
            </w:r>
          </w:p>
        </w:tc>
      </w:tr>
      <w:tr w:rsidR="00E05EFF" w:rsidRPr="00BF407D" w:rsidTr="00E3511A">
        <w:tc>
          <w:tcPr>
            <w:tcW w:w="1448" w:type="pct"/>
            <w:vAlign w:val="center"/>
          </w:tcPr>
          <w:p w:rsidR="00E05EFF" w:rsidRPr="00BF407D" w:rsidRDefault="00E05EFF" w:rsidP="00E3511A">
            <w:pPr>
              <w:spacing w:before="0" w:after="0"/>
              <w:ind w:left="284"/>
              <w:rPr>
                <w:i/>
              </w:rPr>
            </w:pPr>
            <w:r w:rsidRPr="00BF407D">
              <w:rPr>
                <w:i/>
              </w:rPr>
              <w:t>Валютный рынок</w:t>
            </w:r>
          </w:p>
        </w:tc>
        <w:tc>
          <w:tcPr>
            <w:tcW w:w="711" w:type="pct"/>
          </w:tcPr>
          <w:p w:rsidR="00E05EFF" w:rsidRPr="00BF407D" w:rsidRDefault="00E05EFF" w:rsidP="00E3511A">
            <w:pPr>
              <w:spacing w:before="0" w:after="0"/>
              <w:jc w:val="right"/>
              <w:rPr>
                <w:i/>
              </w:rPr>
            </w:pPr>
            <w:r w:rsidRPr="00BF407D">
              <w:rPr>
                <w:i/>
              </w:rPr>
              <w:t>67 723</w:t>
            </w:r>
          </w:p>
        </w:tc>
        <w:tc>
          <w:tcPr>
            <w:tcW w:w="711" w:type="pct"/>
            <w:vAlign w:val="center"/>
          </w:tcPr>
          <w:p w:rsidR="00E05EFF" w:rsidRPr="00BF407D" w:rsidRDefault="00E05EFF" w:rsidP="00E3511A">
            <w:pPr>
              <w:spacing w:before="0" w:after="0"/>
              <w:jc w:val="right"/>
              <w:rPr>
                <w:i/>
              </w:rPr>
            </w:pPr>
            <w:r w:rsidRPr="00BF407D">
              <w:rPr>
                <w:i/>
              </w:rPr>
              <w:t>95 999</w:t>
            </w:r>
          </w:p>
        </w:tc>
        <w:tc>
          <w:tcPr>
            <w:tcW w:w="711" w:type="pct"/>
            <w:vAlign w:val="center"/>
          </w:tcPr>
          <w:p w:rsidR="00E05EFF" w:rsidRPr="00BF407D" w:rsidRDefault="00E05EFF" w:rsidP="00E3511A">
            <w:pPr>
              <w:spacing w:before="0" w:after="0"/>
              <w:jc w:val="right"/>
              <w:rPr>
                <w:i/>
              </w:rPr>
            </w:pPr>
            <w:r w:rsidRPr="00BF407D">
              <w:rPr>
                <w:i/>
              </w:rPr>
              <w:t>79 519</w:t>
            </w:r>
          </w:p>
        </w:tc>
        <w:tc>
          <w:tcPr>
            <w:tcW w:w="710" w:type="pct"/>
            <w:vAlign w:val="center"/>
          </w:tcPr>
          <w:p w:rsidR="00E05EFF" w:rsidRPr="00BF407D" w:rsidRDefault="00E05EFF" w:rsidP="00E3511A">
            <w:pPr>
              <w:spacing w:before="0" w:after="0"/>
              <w:jc w:val="right"/>
              <w:rPr>
                <w:i/>
              </w:rPr>
            </w:pPr>
            <w:r w:rsidRPr="00BF407D">
              <w:rPr>
                <w:i/>
              </w:rPr>
              <w:t>87 015</w:t>
            </w:r>
          </w:p>
        </w:tc>
        <w:tc>
          <w:tcPr>
            <w:tcW w:w="709" w:type="pct"/>
            <w:vAlign w:val="center"/>
          </w:tcPr>
          <w:p w:rsidR="00E05EFF" w:rsidRPr="00BF407D" w:rsidRDefault="00E05EFF" w:rsidP="00E3511A">
            <w:pPr>
              <w:spacing w:before="0" w:after="0"/>
              <w:jc w:val="right"/>
              <w:rPr>
                <w:i/>
              </w:rPr>
            </w:pPr>
            <w:r w:rsidRPr="00BF407D">
              <w:rPr>
                <w:i/>
              </w:rPr>
              <w:t>116 980</w:t>
            </w:r>
          </w:p>
        </w:tc>
      </w:tr>
      <w:tr w:rsidR="00E05EFF" w:rsidRPr="00BF407D" w:rsidTr="00E3511A">
        <w:tc>
          <w:tcPr>
            <w:tcW w:w="1448" w:type="pct"/>
            <w:vAlign w:val="center"/>
          </w:tcPr>
          <w:p w:rsidR="00E05EFF" w:rsidRPr="00BF407D" w:rsidRDefault="00E05EFF" w:rsidP="00E3511A">
            <w:pPr>
              <w:spacing w:before="0" w:after="0"/>
              <w:ind w:left="426"/>
              <w:rPr>
                <w:i/>
              </w:rPr>
            </w:pPr>
            <w:r w:rsidRPr="00BF407D">
              <w:rPr>
                <w:i/>
              </w:rPr>
              <w:t>Сделки спот</w:t>
            </w:r>
          </w:p>
        </w:tc>
        <w:tc>
          <w:tcPr>
            <w:tcW w:w="711" w:type="pct"/>
          </w:tcPr>
          <w:p w:rsidR="00E05EFF" w:rsidRPr="00BF407D" w:rsidRDefault="00E05EFF" w:rsidP="00E3511A">
            <w:pPr>
              <w:spacing w:before="0" w:after="0"/>
              <w:jc w:val="right"/>
              <w:rPr>
                <w:i/>
              </w:rPr>
            </w:pPr>
            <w:r w:rsidRPr="00BF407D">
              <w:rPr>
                <w:i/>
              </w:rPr>
              <w:t>36 387</w:t>
            </w:r>
          </w:p>
        </w:tc>
        <w:tc>
          <w:tcPr>
            <w:tcW w:w="711" w:type="pct"/>
            <w:vAlign w:val="center"/>
          </w:tcPr>
          <w:p w:rsidR="00E05EFF" w:rsidRPr="00BF407D" w:rsidRDefault="00E05EFF" w:rsidP="00E3511A">
            <w:pPr>
              <w:spacing w:before="0" w:after="0"/>
              <w:jc w:val="right"/>
              <w:rPr>
                <w:i/>
              </w:rPr>
            </w:pPr>
            <w:r w:rsidRPr="00BF407D">
              <w:rPr>
                <w:i/>
              </w:rPr>
              <w:t>37 353</w:t>
            </w:r>
          </w:p>
        </w:tc>
        <w:tc>
          <w:tcPr>
            <w:tcW w:w="711" w:type="pct"/>
            <w:vAlign w:val="center"/>
          </w:tcPr>
          <w:p w:rsidR="00E05EFF" w:rsidRPr="00BF407D" w:rsidRDefault="00E05EFF" w:rsidP="00E3511A">
            <w:pPr>
              <w:spacing w:before="0" w:after="0"/>
              <w:jc w:val="right"/>
              <w:rPr>
                <w:i/>
              </w:rPr>
            </w:pPr>
            <w:r w:rsidRPr="00BF407D">
              <w:rPr>
                <w:i/>
              </w:rPr>
              <w:t>37 571</w:t>
            </w:r>
          </w:p>
        </w:tc>
        <w:tc>
          <w:tcPr>
            <w:tcW w:w="710" w:type="pct"/>
            <w:vAlign w:val="center"/>
          </w:tcPr>
          <w:p w:rsidR="00E05EFF" w:rsidRPr="00BF407D" w:rsidRDefault="00E05EFF" w:rsidP="00E3511A">
            <w:pPr>
              <w:spacing w:before="0" w:after="0"/>
              <w:jc w:val="right"/>
              <w:rPr>
                <w:i/>
              </w:rPr>
            </w:pPr>
            <w:r w:rsidRPr="00BF407D">
              <w:rPr>
                <w:i/>
              </w:rPr>
              <w:t>47 092</w:t>
            </w:r>
          </w:p>
        </w:tc>
        <w:tc>
          <w:tcPr>
            <w:tcW w:w="709" w:type="pct"/>
            <w:vAlign w:val="center"/>
          </w:tcPr>
          <w:p w:rsidR="00E05EFF" w:rsidRPr="00BF407D" w:rsidRDefault="00E05EFF" w:rsidP="00E3511A">
            <w:pPr>
              <w:spacing w:before="0" w:after="0"/>
              <w:jc w:val="right"/>
              <w:rPr>
                <w:i/>
              </w:rPr>
            </w:pPr>
            <w:r w:rsidRPr="00BF407D">
              <w:rPr>
                <w:i/>
              </w:rPr>
              <w:t>61 544</w:t>
            </w:r>
          </w:p>
        </w:tc>
      </w:tr>
      <w:tr w:rsidR="00E05EFF" w:rsidRPr="00BF407D" w:rsidTr="00E3511A">
        <w:tc>
          <w:tcPr>
            <w:tcW w:w="1448" w:type="pct"/>
            <w:vAlign w:val="center"/>
          </w:tcPr>
          <w:p w:rsidR="00E05EFF" w:rsidRPr="00BF407D" w:rsidRDefault="00E05EFF" w:rsidP="00E3511A">
            <w:pPr>
              <w:spacing w:before="0" w:after="0"/>
              <w:ind w:left="426"/>
              <w:rPr>
                <w:i/>
              </w:rPr>
            </w:pPr>
            <w:r w:rsidRPr="00BF407D">
              <w:rPr>
                <w:i/>
              </w:rPr>
              <w:t>Сделки своп</w:t>
            </w:r>
          </w:p>
        </w:tc>
        <w:tc>
          <w:tcPr>
            <w:tcW w:w="711" w:type="pct"/>
          </w:tcPr>
          <w:p w:rsidR="00E05EFF" w:rsidRPr="00BF407D" w:rsidRDefault="00E05EFF" w:rsidP="00E3511A">
            <w:pPr>
              <w:spacing w:before="0" w:after="0"/>
              <w:jc w:val="right"/>
              <w:rPr>
                <w:i/>
              </w:rPr>
            </w:pPr>
            <w:r w:rsidRPr="00BF407D">
              <w:rPr>
                <w:i/>
              </w:rPr>
              <w:t>31 336</w:t>
            </w:r>
          </w:p>
        </w:tc>
        <w:tc>
          <w:tcPr>
            <w:tcW w:w="711" w:type="pct"/>
            <w:vAlign w:val="center"/>
          </w:tcPr>
          <w:p w:rsidR="00E05EFF" w:rsidRPr="00BF407D" w:rsidRDefault="00E05EFF" w:rsidP="00E3511A">
            <w:pPr>
              <w:spacing w:before="0" w:after="0"/>
              <w:jc w:val="right"/>
              <w:rPr>
                <w:i/>
              </w:rPr>
            </w:pPr>
            <w:r w:rsidRPr="00BF407D">
              <w:rPr>
                <w:i/>
              </w:rPr>
              <w:t>58 646</w:t>
            </w:r>
          </w:p>
        </w:tc>
        <w:tc>
          <w:tcPr>
            <w:tcW w:w="711" w:type="pct"/>
            <w:vAlign w:val="center"/>
          </w:tcPr>
          <w:p w:rsidR="00E05EFF" w:rsidRPr="00BF407D" w:rsidRDefault="00E05EFF" w:rsidP="00E3511A">
            <w:pPr>
              <w:spacing w:before="0" w:after="0"/>
              <w:jc w:val="right"/>
              <w:rPr>
                <w:i/>
              </w:rPr>
            </w:pPr>
            <w:r w:rsidRPr="00BF407D">
              <w:rPr>
                <w:i/>
              </w:rPr>
              <w:t>41 948</w:t>
            </w:r>
          </w:p>
        </w:tc>
        <w:tc>
          <w:tcPr>
            <w:tcW w:w="710" w:type="pct"/>
            <w:vAlign w:val="center"/>
          </w:tcPr>
          <w:p w:rsidR="00E05EFF" w:rsidRPr="00BF407D" w:rsidRDefault="00E05EFF" w:rsidP="00E3511A">
            <w:pPr>
              <w:spacing w:before="0" w:after="0"/>
              <w:jc w:val="right"/>
              <w:rPr>
                <w:i/>
              </w:rPr>
            </w:pPr>
            <w:r w:rsidRPr="00BF407D">
              <w:rPr>
                <w:i/>
              </w:rPr>
              <w:t>39 923</w:t>
            </w:r>
          </w:p>
        </w:tc>
        <w:tc>
          <w:tcPr>
            <w:tcW w:w="709" w:type="pct"/>
            <w:vAlign w:val="center"/>
          </w:tcPr>
          <w:p w:rsidR="00E05EFF" w:rsidRPr="00BF407D" w:rsidRDefault="00E05EFF" w:rsidP="00E3511A">
            <w:pPr>
              <w:spacing w:before="0" w:after="0"/>
              <w:jc w:val="right"/>
              <w:rPr>
                <w:i/>
              </w:rPr>
            </w:pPr>
            <w:r w:rsidRPr="00BF407D">
              <w:rPr>
                <w:i/>
              </w:rPr>
              <w:t>55 436</w:t>
            </w:r>
          </w:p>
        </w:tc>
      </w:tr>
      <w:tr w:rsidR="00E05EFF" w:rsidRPr="00BF407D" w:rsidTr="00E3511A">
        <w:tc>
          <w:tcPr>
            <w:tcW w:w="1448" w:type="pct"/>
            <w:vAlign w:val="center"/>
          </w:tcPr>
          <w:p w:rsidR="00E05EFF" w:rsidRPr="00BF407D" w:rsidRDefault="00E05EFF" w:rsidP="00E3511A">
            <w:pPr>
              <w:spacing w:before="0" w:after="0"/>
              <w:rPr>
                <w:b/>
                <w:i/>
              </w:rPr>
            </w:pPr>
            <w:r w:rsidRPr="00BF407D">
              <w:rPr>
                <w:b/>
                <w:i/>
              </w:rPr>
              <w:t>Срочный рынок</w:t>
            </w:r>
          </w:p>
        </w:tc>
        <w:tc>
          <w:tcPr>
            <w:tcW w:w="711" w:type="pct"/>
          </w:tcPr>
          <w:p w:rsidR="00E05EFF" w:rsidRPr="00BF407D" w:rsidRDefault="00E05EFF" w:rsidP="00E3511A">
            <w:pPr>
              <w:spacing w:before="0" w:after="0"/>
              <w:jc w:val="right"/>
              <w:rPr>
                <w:b/>
                <w:i/>
              </w:rPr>
            </w:pPr>
            <w:r w:rsidRPr="00BF407D">
              <w:rPr>
                <w:b/>
                <w:i/>
              </w:rPr>
              <w:t>14 509</w:t>
            </w:r>
          </w:p>
        </w:tc>
        <w:tc>
          <w:tcPr>
            <w:tcW w:w="711" w:type="pct"/>
            <w:vAlign w:val="center"/>
          </w:tcPr>
          <w:p w:rsidR="00E05EFF" w:rsidRPr="00BF407D" w:rsidRDefault="00E05EFF" w:rsidP="00E3511A">
            <w:pPr>
              <w:spacing w:before="0" w:after="0"/>
              <w:jc w:val="right"/>
              <w:rPr>
                <w:b/>
                <w:i/>
              </w:rPr>
            </w:pPr>
            <w:r w:rsidRPr="00BF407D">
              <w:rPr>
                <w:b/>
                <w:i/>
              </w:rPr>
              <w:t>14 925</w:t>
            </w:r>
          </w:p>
        </w:tc>
        <w:tc>
          <w:tcPr>
            <w:tcW w:w="711" w:type="pct"/>
            <w:vAlign w:val="center"/>
          </w:tcPr>
          <w:p w:rsidR="00E05EFF" w:rsidRPr="00BF407D" w:rsidRDefault="00E05EFF" w:rsidP="00E3511A">
            <w:pPr>
              <w:spacing w:before="0" w:after="0"/>
              <w:jc w:val="right"/>
              <w:rPr>
                <w:b/>
                <w:i/>
              </w:rPr>
            </w:pPr>
            <w:r w:rsidRPr="00BF407D">
              <w:rPr>
                <w:b/>
                <w:i/>
              </w:rPr>
              <w:t>31 805</w:t>
            </w:r>
          </w:p>
        </w:tc>
        <w:tc>
          <w:tcPr>
            <w:tcW w:w="710" w:type="pct"/>
            <w:vAlign w:val="center"/>
          </w:tcPr>
          <w:p w:rsidR="00E05EFF" w:rsidRPr="00BF407D" w:rsidRDefault="00E05EFF" w:rsidP="00E3511A">
            <w:pPr>
              <w:spacing w:before="0" w:after="0"/>
              <w:jc w:val="right"/>
              <w:rPr>
                <w:b/>
                <w:i/>
              </w:rPr>
            </w:pPr>
            <w:r w:rsidRPr="00BF407D">
              <w:rPr>
                <w:b/>
                <w:i/>
              </w:rPr>
              <w:t>56 791</w:t>
            </w:r>
          </w:p>
        </w:tc>
        <w:tc>
          <w:tcPr>
            <w:tcW w:w="709" w:type="pct"/>
            <w:vAlign w:val="center"/>
          </w:tcPr>
          <w:p w:rsidR="00E05EFF" w:rsidRPr="00BF407D" w:rsidRDefault="00E05EFF" w:rsidP="00E3511A">
            <w:pPr>
              <w:spacing w:before="0" w:after="0"/>
              <w:jc w:val="right"/>
              <w:rPr>
                <w:b/>
                <w:i/>
              </w:rPr>
            </w:pPr>
            <w:r w:rsidRPr="00BF407D">
              <w:rPr>
                <w:b/>
                <w:i/>
              </w:rPr>
              <w:t>49 969</w:t>
            </w:r>
          </w:p>
        </w:tc>
      </w:tr>
      <w:tr w:rsidR="00E05EFF" w:rsidRPr="00BF407D" w:rsidTr="00E3511A">
        <w:tc>
          <w:tcPr>
            <w:tcW w:w="1448" w:type="pct"/>
            <w:vAlign w:val="center"/>
          </w:tcPr>
          <w:p w:rsidR="00E05EFF" w:rsidRPr="00BF407D" w:rsidRDefault="00E05EFF" w:rsidP="00E3511A">
            <w:pPr>
              <w:spacing w:before="0" w:after="0"/>
              <w:rPr>
                <w:b/>
                <w:i/>
              </w:rPr>
            </w:pPr>
            <w:r w:rsidRPr="00BF407D">
              <w:rPr>
                <w:b/>
                <w:i/>
              </w:rPr>
              <w:t>Товарный рынок</w:t>
            </w:r>
          </w:p>
        </w:tc>
        <w:tc>
          <w:tcPr>
            <w:tcW w:w="711" w:type="pct"/>
          </w:tcPr>
          <w:p w:rsidR="00E05EFF" w:rsidRPr="00BF407D" w:rsidRDefault="00E05EFF" w:rsidP="00E3511A">
            <w:pPr>
              <w:spacing w:before="0" w:after="0"/>
              <w:jc w:val="right"/>
              <w:rPr>
                <w:b/>
                <w:i/>
              </w:rPr>
            </w:pPr>
            <w:r w:rsidRPr="00BF407D">
              <w:rPr>
                <w:b/>
                <w:i/>
              </w:rPr>
              <w:t>29</w:t>
            </w:r>
          </w:p>
        </w:tc>
        <w:tc>
          <w:tcPr>
            <w:tcW w:w="711" w:type="pct"/>
            <w:vAlign w:val="center"/>
          </w:tcPr>
          <w:p w:rsidR="00E05EFF" w:rsidRPr="00BF407D" w:rsidRDefault="00E05EFF" w:rsidP="00E3511A">
            <w:pPr>
              <w:spacing w:before="0" w:after="0"/>
              <w:jc w:val="right"/>
              <w:rPr>
                <w:b/>
                <w:i/>
              </w:rPr>
            </w:pPr>
            <w:r w:rsidRPr="00BF407D">
              <w:rPr>
                <w:b/>
                <w:i/>
              </w:rPr>
              <w:t>27</w:t>
            </w:r>
          </w:p>
        </w:tc>
        <w:tc>
          <w:tcPr>
            <w:tcW w:w="711" w:type="pct"/>
            <w:vAlign w:val="center"/>
          </w:tcPr>
          <w:p w:rsidR="00E05EFF" w:rsidRPr="00BF407D" w:rsidRDefault="00E05EFF" w:rsidP="00E3511A">
            <w:pPr>
              <w:spacing w:before="0" w:after="0"/>
              <w:jc w:val="right"/>
              <w:rPr>
                <w:b/>
                <w:i/>
              </w:rPr>
            </w:pPr>
            <w:r w:rsidRPr="00BF407D">
              <w:rPr>
                <w:b/>
                <w:i/>
              </w:rPr>
              <w:t>2</w:t>
            </w:r>
          </w:p>
        </w:tc>
        <w:tc>
          <w:tcPr>
            <w:tcW w:w="710" w:type="pct"/>
            <w:vAlign w:val="center"/>
          </w:tcPr>
          <w:p w:rsidR="00E05EFF" w:rsidRPr="00BF407D" w:rsidRDefault="00E05EFF" w:rsidP="00E3511A">
            <w:pPr>
              <w:spacing w:before="0" w:after="0"/>
              <w:jc w:val="right"/>
              <w:rPr>
                <w:b/>
                <w:i/>
              </w:rPr>
            </w:pPr>
            <w:r w:rsidRPr="00BF407D">
              <w:rPr>
                <w:b/>
                <w:i/>
              </w:rPr>
              <w:t>8</w:t>
            </w:r>
          </w:p>
        </w:tc>
        <w:tc>
          <w:tcPr>
            <w:tcW w:w="709" w:type="pct"/>
            <w:vAlign w:val="center"/>
          </w:tcPr>
          <w:p w:rsidR="00E05EFF" w:rsidRPr="00BF407D" w:rsidRDefault="00E05EFF" w:rsidP="00E3511A">
            <w:pPr>
              <w:spacing w:before="0" w:after="0"/>
              <w:jc w:val="right"/>
              <w:rPr>
                <w:b/>
                <w:i/>
              </w:rPr>
            </w:pPr>
            <w:r w:rsidRPr="00BF407D">
              <w:rPr>
                <w:b/>
                <w:i/>
              </w:rPr>
              <w:t>23</w:t>
            </w:r>
          </w:p>
        </w:tc>
      </w:tr>
      <w:tr w:rsidR="00E05EFF" w:rsidRPr="00BF407D" w:rsidTr="00E3511A">
        <w:tc>
          <w:tcPr>
            <w:tcW w:w="1448" w:type="pct"/>
            <w:vAlign w:val="center"/>
          </w:tcPr>
          <w:p w:rsidR="00E05EFF" w:rsidRPr="00BF407D" w:rsidRDefault="00E05EFF" w:rsidP="00E3511A">
            <w:pPr>
              <w:spacing w:before="0" w:after="0"/>
              <w:rPr>
                <w:b/>
                <w:i/>
              </w:rPr>
            </w:pPr>
            <w:r w:rsidRPr="00BF407D">
              <w:rPr>
                <w:b/>
                <w:i/>
              </w:rPr>
              <w:t>ВСЕГО</w:t>
            </w:r>
          </w:p>
        </w:tc>
        <w:tc>
          <w:tcPr>
            <w:tcW w:w="711" w:type="pct"/>
          </w:tcPr>
          <w:p w:rsidR="00E05EFF" w:rsidRPr="00BF407D" w:rsidRDefault="00E05EFF" w:rsidP="00E3511A">
            <w:pPr>
              <w:spacing w:before="0" w:after="0"/>
              <w:jc w:val="right"/>
              <w:rPr>
                <w:b/>
                <w:i/>
              </w:rPr>
            </w:pPr>
            <w:r w:rsidRPr="00BF407D">
              <w:rPr>
                <w:b/>
                <w:i/>
              </w:rPr>
              <w:t>160 349</w:t>
            </w:r>
          </w:p>
        </w:tc>
        <w:tc>
          <w:tcPr>
            <w:tcW w:w="711" w:type="pct"/>
            <w:vAlign w:val="center"/>
          </w:tcPr>
          <w:p w:rsidR="00E05EFF" w:rsidRPr="00BF407D" w:rsidRDefault="00E05EFF" w:rsidP="00E3511A">
            <w:pPr>
              <w:spacing w:before="0" w:after="0"/>
              <w:jc w:val="right"/>
              <w:rPr>
                <w:b/>
                <w:i/>
              </w:rPr>
            </w:pPr>
            <w:r w:rsidRPr="00BF407D">
              <w:rPr>
                <w:b/>
                <w:i/>
              </w:rPr>
              <w:t>191 973</w:t>
            </w:r>
          </w:p>
        </w:tc>
        <w:tc>
          <w:tcPr>
            <w:tcW w:w="711" w:type="pct"/>
            <w:vAlign w:val="center"/>
          </w:tcPr>
          <w:p w:rsidR="00E05EFF" w:rsidRPr="00BF407D" w:rsidRDefault="00E05EFF" w:rsidP="00E3511A">
            <w:pPr>
              <w:spacing w:before="0" w:after="0"/>
              <w:jc w:val="right"/>
              <w:rPr>
                <w:b/>
                <w:i/>
              </w:rPr>
            </w:pPr>
            <w:r w:rsidRPr="00BF407D">
              <w:rPr>
                <w:b/>
                <w:i/>
              </w:rPr>
              <w:t>209 623</w:t>
            </w:r>
          </w:p>
        </w:tc>
        <w:tc>
          <w:tcPr>
            <w:tcW w:w="710" w:type="pct"/>
            <w:vAlign w:val="center"/>
          </w:tcPr>
          <w:p w:rsidR="00E05EFF" w:rsidRPr="00BF407D" w:rsidRDefault="00E05EFF" w:rsidP="00E3511A">
            <w:pPr>
              <w:spacing w:before="0" w:after="0"/>
              <w:jc w:val="right"/>
              <w:rPr>
                <w:b/>
                <w:i/>
              </w:rPr>
            </w:pPr>
            <w:r w:rsidRPr="00BF407D">
              <w:rPr>
                <w:b/>
                <w:i/>
              </w:rPr>
              <w:t>297 292</w:t>
            </w:r>
          </w:p>
        </w:tc>
        <w:tc>
          <w:tcPr>
            <w:tcW w:w="709" w:type="pct"/>
            <w:vAlign w:val="center"/>
          </w:tcPr>
          <w:p w:rsidR="00E05EFF" w:rsidRPr="00BF407D" w:rsidRDefault="00E05EFF" w:rsidP="00E3511A">
            <w:pPr>
              <w:spacing w:before="0" w:after="0"/>
              <w:jc w:val="right"/>
              <w:rPr>
                <w:b/>
                <w:i/>
              </w:rPr>
            </w:pPr>
            <w:r w:rsidRPr="00BF407D">
              <w:rPr>
                <w:b/>
                <w:i/>
              </w:rPr>
              <w:t>369 777</w:t>
            </w:r>
          </w:p>
        </w:tc>
      </w:tr>
    </w:tbl>
    <w:p w:rsidR="00E05EFF" w:rsidRPr="00BF407D" w:rsidRDefault="00E05EFF" w:rsidP="00E05EFF">
      <w:pPr>
        <w:tabs>
          <w:tab w:val="left" w:pos="851"/>
        </w:tabs>
        <w:spacing w:before="240"/>
        <w:ind w:left="425"/>
        <w:jc w:val="both"/>
        <w:rPr>
          <w:b/>
          <w:i/>
        </w:rPr>
      </w:pPr>
      <w:r w:rsidRPr="00BF407D">
        <w:rPr>
          <w:b/>
          <w:i/>
        </w:rPr>
        <w:tab/>
        <w:t xml:space="preserve">Растущий фондовый рынок в 2009–2010 гг. привлек внимание частных инвесторов. Они получили навыки работы на открытом биржевом фондовом рынке. На фоне ухудшившейся конъюнктуры снизилось и число активных клиентов. Но пиковые значения </w:t>
      </w:r>
      <w:smartTag w:uri="urn:schemas-microsoft-com:office:smarttags" w:element="metricconverter">
        <w:smartTagPr>
          <w:attr w:name="ProductID" w:val="2010 г"/>
        </w:smartTagPr>
        <w:r w:rsidRPr="00BF407D">
          <w:rPr>
            <w:b/>
            <w:i/>
          </w:rPr>
          <w:t>2010 г</w:t>
        </w:r>
      </w:smartTag>
      <w:r w:rsidRPr="00BF407D">
        <w:rPr>
          <w:b/>
          <w:i/>
        </w:rPr>
        <w:t xml:space="preserve">. позволяют утверждать, что объем клиентской базы российского фондового рынка значительно выше текущих показателей. </w:t>
      </w:r>
    </w:p>
    <w:p w:rsidR="00E05EFF" w:rsidRPr="00BF407D" w:rsidRDefault="00E05EFF" w:rsidP="00E05EFF">
      <w:pPr>
        <w:tabs>
          <w:tab w:val="left" w:pos="851"/>
        </w:tabs>
        <w:spacing w:before="0" w:after="0"/>
        <w:ind w:left="425"/>
        <w:jc w:val="both"/>
        <w:rPr>
          <w:b/>
          <w:i/>
        </w:rPr>
      </w:pPr>
    </w:p>
    <w:tbl>
      <w:tblPr>
        <w:tblW w:w="286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4614"/>
      </w:tblGrid>
      <w:tr w:rsidR="00E05EFF" w:rsidRPr="00BF407D" w:rsidTr="00E3511A">
        <w:tc>
          <w:tcPr>
            <w:tcW w:w="660" w:type="pct"/>
            <w:vAlign w:val="center"/>
          </w:tcPr>
          <w:p w:rsidR="00E05EFF" w:rsidRPr="00BF407D" w:rsidRDefault="00E05EFF" w:rsidP="00E3511A">
            <w:pPr>
              <w:spacing w:before="0" w:after="0"/>
              <w:rPr>
                <w:b/>
                <w:i/>
              </w:rPr>
            </w:pPr>
          </w:p>
        </w:tc>
        <w:tc>
          <w:tcPr>
            <w:tcW w:w="4340" w:type="pct"/>
            <w:vAlign w:val="center"/>
          </w:tcPr>
          <w:p w:rsidR="00E05EFF" w:rsidRPr="00BF407D" w:rsidRDefault="00E05EFF" w:rsidP="00E3511A">
            <w:pPr>
              <w:spacing w:before="0" w:after="0"/>
              <w:jc w:val="center"/>
              <w:rPr>
                <w:b/>
                <w:i/>
              </w:rPr>
            </w:pPr>
            <w:r w:rsidRPr="00BF407D">
              <w:rPr>
                <w:b/>
                <w:i/>
              </w:rPr>
              <w:t>Среднемесячное количество активных клиентов</w:t>
            </w:r>
          </w:p>
        </w:tc>
      </w:tr>
      <w:tr w:rsidR="00E05EFF" w:rsidRPr="00BF407D" w:rsidTr="00E3511A">
        <w:tc>
          <w:tcPr>
            <w:tcW w:w="660" w:type="pct"/>
            <w:vAlign w:val="center"/>
          </w:tcPr>
          <w:p w:rsidR="00E05EFF" w:rsidRPr="00BF407D" w:rsidRDefault="00E05EFF" w:rsidP="00E3511A">
            <w:pPr>
              <w:spacing w:before="0" w:after="0"/>
              <w:rPr>
                <w:i/>
              </w:rPr>
            </w:pPr>
            <w:r w:rsidRPr="00BF407D">
              <w:rPr>
                <w:i/>
              </w:rPr>
              <w:t>2008</w:t>
            </w:r>
          </w:p>
        </w:tc>
        <w:tc>
          <w:tcPr>
            <w:tcW w:w="4340" w:type="pct"/>
            <w:vAlign w:val="bottom"/>
          </w:tcPr>
          <w:p w:rsidR="00E05EFF" w:rsidRPr="00BF407D" w:rsidRDefault="00E05EFF" w:rsidP="00E3511A">
            <w:pPr>
              <w:spacing w:before="0" w:after="0"/>
              <w:jc w:val="right"/>
              <w:rPr>
                <w:b/>
                <w:i/>
              </w:rPr>
            </w:pPr>
            <w:r w:rsidRPr="00BF407D">
              <w:rPr>
                <w:b/>
                <w:i/>
              </w:rPr>
              <w:t>80 325</w:t>
            </w:r>
          </w:p>
        </w:tc>
      </w:tr>
      <w:tr w:rsidR="00E05EFF" w:rsidRPr="00BF407D" w:rsidTr="00E3511A">
        <w:tc>
          <w:tcPr>
            <w:tcW w:w="660" w:type="pct"/>
            <w:vAlign w:val="center"/>
          </w:tcPr>
          <w:p w:rsidR="00E05EFF" w:rsidRPr="00BF407D" w:rsidRDefault="00E05EFF" w:rsidP="00E3511A">
            <w:pPr>
              <w:spacing w:before="0" w:after="0"/>
              <w:rPr>
                <w:i/>
              </w:rPr>
            </w:pPr>
            <w:r w:rsidRPr="00BF407D">
              <w:rPr>
                <w:i/>
              </w:rPr>
              <w:t>2009</w:t>
            </w:r>
          </w:p>
        </w:tc>
        <w:tc>
          <w:tcPr>
            <w:tcW w:w="4340" w:type="pct"/>
            <w:vAlign w:val="bottom"/>
          </w:tcPr>
          <w:p w:rsidR="00E05EFF" w:rsidRPr="00BF407D" w:rsidRDefault="00E05EFF" w:rsidP="00E3511A">
            <w:pPr>
              <w:spacing w:before="0" w:after="0"/>
              <w:jc w:val="right"/>
              <w:rPr>
                <w:b/>
                <w:i/>
              </w:rPr>
            </w:pPr>
            <w:r w:rsidRPr="00BF407D">
              <w:rPr>
                <w:b/>
                <w:i/>
              </w:rPr>
              <w:t>107 774</w:t>
            </w:r>
          </w:p>
        </w:tc>
      </w:tr>
      <w:tr w:rsidR="00E05EFF" w:rsidRPr="00BF407D" w:rsidTr="00E3511A">
        <w:tc>
          <w:tcPr>
            <w:tcW w:w="660" w:type="pct"/>
            <w:vAlign w:val="center"/>
          </w:tcPr>
          <w:p w:rsidR="00E05EFF" w:rsidRPr="00BF407D" w:rsidRDefault="00E05EFF" w:rsidP="00E3511A">
            <w:pPr>
              <w:spacing w:before="0" w:after="0"/>
              <w:rPr>
                <w:i/>
              </w:rPr>
            </w:pPr>
            <w:r w:rsidRPr="00BF407D">
              <w:rPr>
                <w:i/>
              </w:rPr>
              <w:t>2010</w:t>
            </w:r>
          </w:p>
        </w:tc>
        <w:tc>
          <w:tcPr>
            <w:tcW w:w="4340" w:type="pct"/>
            <w:vAlign w:val="bottom"/>
          </w:tcPr>
          <w:p w:rsidR="00E05EFF" w:rsidRPr="00BF407D" w:rsidRDefault="00E05EFF" w:rsidP="00E3511A">
            <w:pPr>
              <w:spacing w:before="0" w:after="0"/>
              <w:jc w:val="right"/>
              <w:rPr>
                <w:b/>
                <w:i/>
              </w:rPr>
            </w:pPr>
            <w:r w:rsidRPr="00BF407D">
              <w:rPr>
                <w:b/>
                <w:i/>
              </w:rPr>
              <w:t>108 966</w:t>
            </w:r>
          </w:p>
        </w:tc>
      </w:tr>
      <w:tr w:rsidR="00E05EFF" w:rsidRPr="00BF407D" w:rsidTr="00E3511A">
        <w:tc>
          <w:tcPr>
            <w:tcW w:w="660" w:type="pct"/>
            <w:vAlign w:val="center"/>
          </w:tcPr>
          <w:p w:rsidR="00E05EFF" w:rsidRPr="00BF407D" w:rsidRDefault="00E05EFF" w:rsidP="00E3511A">
            <w:pPr>
              <w:spacing w:before="0" w:after="0"/>
              <w:rPr>
                <w:i/>
              </w:rPr>
            </w:pPr>
            <w:r w:rsidRPr="00BF407D">
              <w:rPr>
                <w:i/>
              </w:rPr>
              <w:t>2011</w:t>
            </w:r>
          </w:p>
        </w:tc>
        <w:tc>
          <w:tcPr>
            <w:tcW w:w="4340" w:type="pct"/>
            <w:vAlign w:val="bottom"/>
          </w:tcPr>
          <w:p w:rsidR="00E05EFF" w:rsidRPr="00BF407D" w:rsidRDefault="00E05EFF" w:rsidP="00E3511A">
            <w:pPr>
              <w:spacing w:before="0" w:after="0"/>
              <w:jc w:val="right"/>
              <w:rPr>
                <w:b/>
                <w:i/>
              </w:rPr>
            </w:pPr>
            <w:r w:rsidRPr="00BF407D">
              <w:rPr>
                <w:b/>
                <w:i/>
              </w:rPr>
              <w:t>102 048</w:t>
            </w:r>
          </w:p>
        </w:tc>
      </w:tr>
      <w:tr w:rsidR="00E05EFF" w:rsidRPr="00BF407D" w:rsidTr="00E3511A">
        <w:tc>
          <w:tcPr>
            <w:tcW w:w="660" w:type="pct"/>
            <w:vAlign w:val="center"/>
          </w:tcPr>
          <w:p w:rsidR="00E05EFF" w:rsidRPr="00BF407D" w:rsidRDefault="00E05EFF" w:rsidP="00E3511A">
            <w:pPr>
              <w:spacing w:before="0" w:after="0"/>
              <w:rPr>
                <w:i/>
              </w:rPr>
            </w:pPr>
            <w:r w:rsidRPr="00BF407D">
              <w:rPr>
                <w:i/>
              </w:rPr>
              <w:t>2012</w:t>
            </w:r>
          </w:p>
        </w:tc>
        <w:tc>
          <w:tcPr>
            <w:tcW w:w="4340" w:type="pct"/>
            <w:vAlign w:val="bottom"/>
          </w:tcPr>
          <w:p w:rsidR="00E05EFF" w:rsidRPr="00BF407D" w:rsidRDefault="00E05EFF" w:rsidP="00E3511A">
            <w:pPr>
              <w:spacing w:before="0" w:after="0"/>
              <w:jc w:val="right"/>
              <w:rPr>
                <w:b/>
                <w:i/>
              </w:rPr>
            </w:pPr>
            <w:r w:rsidRPr="00BF407D">
              <w:rPr>
                <w:b/>
                <w:i/>
              </w:rPr>
              <w:t>80 624</w:t>
            </w:r>
          </w:p>
        </w:tc>
      </w:tr>
    </w:tbl>
    <w:p w:rsidR="00E05EFF" w:rsidRPr="00BF407D" w:rsidRDefault="00E05EFF" w:rsidP="00E05EFF">
      <w:pPr>
        <w:tabs>
          <w:tab w:val="left" w:pos="851"/>
        </w:tabs>
        <w:spacing w:before="240"/>
        <w:ind w:left="425"/>
        <w:jc w:val="both"/>
        <w:rPr>
          <w:b/>
          <w:i/>
        </w:rPr>
      </w:pPr>
      <w:r w:rsidRPr="00BF407D">
        <w:rPr>
          <w:b/>
          <w:i/>
        </w:rPr>
        <w:tab/>
        <w:t>В</w:t>
      </w:r>
      <w:r>
        <w:rPr>
          <w:b/>
          <w:i/>
        </w:rPr>
        <w:t>о</w:t>
      </w:r>
      <w:r w:rsidRPr="00BF407D">
        <w:rPr>
          <w:b/>
          <w:i/>
        </w:rPr>
        <w:t xml:space="preserve"> </w:t>
      </w:r>
      <w:r w:rsidRPr="00BF407D">
        <w:rPr>
          <w:b/>
          <w:i/>
          <w:lang w:val="en-GB"/>
        </w:rPr>
        <w:t>II</w:t>
      </w:r>
      <w:r w:rsidRPr="00BF407D">
        <w:rPr>
          <w:b/>
          <w:i/>
        </w:rPr>
        <w:t xml:space="preserve"> квартале </w:t>
      </w:r>
      <w:smartTag w:uri="urn:schemas-microsoft-com:office:smarttags" w:element="metricconverter">
        <w:smartTagPr>
          <w:attr w:name="ProductID" w:val="2013 г"/>
        </w:smartTagPr>
        <w:r w:rsidRPr="00BF407D">
          <w:rPr>
            <w:b/>
            <w:i/>
          </w:rPr>
          <w:t>2013 г</w:t>
        </w:r>
      </w:smartTag>
      <w:r w:rsidRPr="00BF407D">
        <w:rPr>
          <w:b/>
          <w:i/>
        </w:rPr>
        <w:t xml:space="preserve">. наиболее динамично развивающимися сегментами российского финансового рынка были рынки государственного и корпоративного долга, валютный рынок и рынок </w:t>
      </w:r>
      <w:r>
        <w:rPr>
          <w:b/>
          <w:i/>
        </w:rPr>
        <w:t>РЕПО</w:t>
      </w:r>
      <w:r w:rsidRPr="00BF407D">
        <w:rPr>
          <w:b/>
          <w:i/>
        </w:rPr>
        <w:t xml:space="preserve">: +150,9% и +40,8%, +43,5% и +30,0% к показателям </w:t>
      </w:r>
      <w:r w:rsidRPr="00BF407D">
        <w:rPr>
          <w:b/>
          <w:i/>
          <w:lang w:val="en-GB"/>
        </w:rPr>
        <w:t>II</w:t>
      </w:r>
      <w:r w:rsidRPr="00BF407D">
        <w:rPr>
          <w:b/>
          <w:i/>
        </w:rPr>
        <w:t xml:space="preserve"> кв. </w:t>
      </w:r>
      <w:smartTag w:uri="urn:schemas-microsoft-com:office:smarttags" w:element="metricconverter">
        <w:smartTagPr>
          <w:attr w:name="ProductID" w:val="2012 г"/>
        </w:smartTagPr>
        <w:r w:rsidRPr="00BF407D">
          <w:rPr>
            <w:b/>
            <w:i/>
          </w:rPr>
          <w:t>2012 г</w:t>
        </w:r>
      </w:smartTag>
      <w:r w:rsidRPr="00BF407D">
        <w:rPr>
          <w:b/>
          <w:i/>
        </w:rPr>
        <w:t>. соответственно.</w:t>
      </w:r>
    </w:p>
    <w:p w:rsidR="00E05EFF" w:rsidRPr="00BF407D" w:rsidRDefault="00E05EFF" w:rsidP="00E05EFF">
      <w:pPr>
        <w:tabs>
          <w:tab w:val="left" w:pos="851"/>
        </w:tabs>
        <w:spacing w:before="120" w:after="0"/>
        <w:ind w:left="425"/>
        <w:jc w:val="both"/>
        <w:rPr>
          <w:b/>
          <w:i/>
        </w:rPr>
      </w:pPr>
      <w:r w:rsidRPr="00BF407D">
        <w:rPr>
          <w:b/>
          <w:i/>
        </w:rPr>
        <w:tab/>
        <w:t xml:space="preserve">Общий объем торгов на Московской Бирже во </w:t>
      </w:r>
      <w:r w:rsidRPr="00BF407D">
        <w:rPr>
          <w:b/>
          <w:i/>
          <w:lang w:val="en-GB"/>
        </w:rPr>
        <w:t>II</w:t>
      </w:r>
      <w:r w:rsidRPr="00BF407D">
        <w:rPr>
          <w:b/>
          <w:i/>
        </w:rPr>
        <w:t xml:space="preserve"> кв. </w:t>
      </w:r>
      <w:smartTag w:uri="urn:schemas-microsoft-com:office:smarttags" w:element="metricconverter">
        <w:smartTagPr>
          <w:attr w:name="ProductID" w:val="2013 г"/>
        </w:smartTagPr>
        <w:r w:rsidRPr="00BF407D">
          <w:rPr>
            <w:b/>
            <w:i/>
          </w:rPr>
          <w:t>2013 г</w:t>
        </w:r>
      </w:smartTag>
      <w:r w:rsidRPr="00BF407D">
        <w:rPr>
          <w:b/>
          <w:i/>
        </w:rPr>
        <w:t>. составил 120,</w:t>
      </w:r>
      <w:r>
        <w:rPr>
          <w:b/>
          <w:i/>
        </w:rPr>
        <w:t>8</w:t>
      </w:r>
      <w:r w:rsidRPr="00BF407D">
        <w:rPr>
          <w:b/>
          <w:i/>
        </w:rPr>
        <w:t xml:space="preserve"> трлн. руб., что на 31,</w:t>
      </w:r>
      <w:r>
        <w:rPr>
          <w:b/>
          <w:i/>
        </w:rPr>
        <w:t>0</w:t>
      </w:r>
      <w:r w:rsidRPr="00BF407D">
        <w:rPr>
          <w:b/>
          <w:i/>
        </w:rPr>
        <w:t xml:space="preserve">% выше аналогичного показателя </w:t>
      </w:r>
      <w:smartTag w:uri="urn:schemas-microsoft-com:office:smarttags" w:element="metricconverter">
        <w:smartTagPr>
          <w:attr w:name="ProductID" w:val="2012 г"/>
        </w:smartTagPr>
        <w:r w:rsidRPr="00BF407D">
          <w:rPr>
            <w:b/>
            <w:i/>
          </w:rPr>
          <w:t>2012 г</w:t>
        </w:r>
      </w:smartTag>
      <w:r>
        <w:rPr>
          <w:b/>
          <w:i/>
        </w:rPr>
        <w:t>.</w:t>
      </w:r>
    </w:p>
    <w:p w:rsidR="00E05EFF" w:rsidRPr="00BF407D" w:rsidRDefault="00E05EFF" w:rsidP="00E05EFF">
      <w:pPr>
        <w:tabs>
          <w:tab w:val="left" w:pos="851"/>
        </w:tabs>
        <w:spacing w:before="0" w:after="0"/>
        <w:ind w:left="425"/>
        <w:jc w:val="both"/>
        <w:rPr>
          <w:b/>
          <w:i/>
        </w:rPr>
      </w:pPr>
    </w:p>
    <w:tbl>
      <w:tblPr>
        <w:tblW w:w="368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2"/>
        <w:gridCol w:w="2006"/>
        <w:gridCol w:w="2007"/>
      </w:tblGrid>
      <w:tr w:rsidR="00E05EFF" w:rsidRPr="00BF407D" w:rsidTr="00E3511A">
        <w:tc>
          <w:tcPr>
            <w:tcW w:w="2069" w:type="pct"/>
            <w:vAlign w:val="center"/>
          </w:tcPr>
          <w:p w:rsidR="00E05EFF" w:rsidRPr="00BF407D" w:rsidRDefault="00E05EFF" w:rsidP="00E3511A">
            <w:pPr>
              <w:spacing w:before="0" w:after="0"/>
              <w:rPr>
                <w:b/>
                <w:i/>
                <w:lang w:val="en-US"/>
              </w:rPr>
            </w:pPr>
            <w:r w:rsidRPr="00BF407D">
              <w:rPr>
                <w:b/>
                <w:i/>
              </w:rPr>
              <w:t>Объем</w:t>
            </w:r>
            <w:r w:rsidRPr="00BF407D">
              <w:rPr>
                <w:b/>
                <w:i/>
                <w:lang w:val="en-US"/>
              </w:rPr>
              <w:t xml:space="preserve"> </w:t>
            </w:r>
            <w:r w:rsidRPr="00BF407D">
              <w:rPr>
                <w:b/>
                <w:i/>
              </w:rPr>
              <w:t>торгов</w:t>
            </w:r>
            <w:r w:rsidRPr="00BF407D">
              <w:rPr>
                <w:b/>
                <w:i/>
                <w:lang w:val="en-US"/>
              </w:rPr>
              <w:t xml:space="preserve">, </w:t>
            </w:r>
            <w:r w:rsidRPr="00BF407D">
              <w:rPr>
                <w:b/>
                <w:i/>
              </w:rPr>
              <w:t>млрд.</w:t>
            </w:r>
            <w:r w:rsidRPr="00BF407D">
              <w:rPr>
                <w:b/>
                <w:i/>
                <w:lang w:val="en-US"/>
              </w:rPr>
              <w:t xml:space="preserve"> </w:t>
            </w:r>
            <w:r w:rsidRPr="00BF407D">
              <w:rPr>
                <w:b/>
                <w:i/>
              </w:rPr>
              <w:t>руб.</w:t>
            </w:r>
          </w:p>
        </w:tc>
        <w:tc>
          <w:tcPr>
            <w:tcW w:w="1465" w:type="pct"/>
            <w:vAlign w:val="center"/>
          </w:tcPr>
          <w:p w:rsidR="00E05EFF" w:rsidRPr="00BF407D" w:rsidRDefault="00E05EFF" w:rsidP="00E3511A">
            <w:pPr>
              <w:spacing w:before="0" w:after="0"/>
              <w:jc w:val="center"/>
              <w:rPr>
                <w:b/>
                <w:i/>
              </w:rPr>
            </w:pPr>
            <w:r w:rsidRPr="00BF407D">
              <w:rPr>
                <w:b/>
                <w:i/>
                <w:lang w:val="en-US"/>
              </w:rPr>
              <w:t>I</w:t>
            </w:r>
            <w:r w:rsidRPr="00BF407D">
              <w:rPr>
                <w:b/>
                <w:i/>
                <w:lang w:val="en-GB"/>
              </w:rPr>
              <w:t>I</w:t>
            </w:r>
            <w:r w:rsidRPr="00BF407D">
              <w:rPr>
                <w:b/>
                <w:i/>
              </w:rPr>
              <w:t xml:space="preserve"> кв. 2012</w:t>
            </w:r>
          </w:p>
        </w:tc>
        <w:tc>
          <w:tcPr>
            <w:tcW w:w="1466" w:type="pct"/>
            <w:vAlign w:val="center"/>
          </w:tcPr>
          <w:p w:rsidR="00E05EFF" w:rsidRPr="00BF407D" w:rsidRDefault="00E05EFF" w:rsidP="00E3511A">
            <w:pPr>
              <w:spacing w:before="0" w:after="0"/>
              <w:jc w:val="center"/>
              <w:rPr>
                <w:b/>
                <w:i/>
              </w:rPr>
            </w:pPr>
            <w:r w:rsidRPr="00BF407D">
              <w:rPr>
                <w:b/>
                <w:i/>
                <w:lang w:val="en-US"/>
              </w:rPr>
              <w:t>II</w:t>
            </w:r>
            <w:r w:rsidRPr="00BF407D">
              <w:rPr>
                <w:b/>
                <w:i/>
              </w:rPr>
              <w:t xml:space="preserve"> кв. 2013</w:t>
            </w:r>
          </w:p>
        </w:tc>
      </w:tr>
      <w:tr w:rsidR="00E05EFF" w:rsidRPr="00BF407D" w:rsidTr="00E3511A">
        <w:tc>
          <w:tcPr>
            <w:tcW w:w="2069" w:type="pct"/>
            <w:vAlign w:val="center"/>
          </w:tcPr>
          <w:p w:rsidR="00E05EFF" w:rsidRPr="00BF407D" w:rsidRDefault="00E05EFF" w:rsidP="00E3511A">
            <w:pPr>
              <w:spacing w:before="0" w:after="0"/>
              <w:rPr>
                <w:b/>
                <w:i/>
              </w:rPr>
            </w:pPr>
            <w:r w:rsidRPr="00BF407D">
              <w:rPr>
                <w:b/>
                <w:i/>
              </w:rPr>
              <w:t>Фондовый рынок</w:t>
            </w:r>
          </w:p>
        </w:tc>
        <w:tc>
          <w:tcPr>
            <w:tcW w:w="1465" w:type="pct"/>
            <w:vAlign w:val="bottom"/>
          </w:tcPr>
          <w:p w:rsidR="00E05EFF" w:rsidRPr="00BF407D" w:rsidRDefault="00E05EFF" w:rsidP="00E3511A">
            <w:pPr>
              <w:spacing w:before="0" w:after="0"/>
              <w:jc w:val="right"/>
              <w:rPr>
                <w:b/>
                <w:i/>
                <w:lang w:val="en-GB"/>
              </w:rPr>
            </w:pPr>
            <w:r w:rsidRPr="00BF407D">
              <w:rPr>
                <w:b/>
                <w:i/>
                <w:lang w:val="en-GB"/>
              </w:rPr>
              <w:t>5 355</w:t>
            </w:r>
          </w:p>
        </w:tc>
        <w:tc>
          <w:tcPr>
            <w:tcW w:w="1466" w:type="pct"/>
            <w:vAlign w:val="bottom"/>
          </w:tcPr>
          <w:p w:rsidR="00E05EFF" w:rsidRPr="00BF407D" w:rsidRDefault="00E05EFF" w:rsidP="00E3511A">
            <w:pPr>
              <w:spacing w:before="0" w:after="0"/>
              <w:jc w:val="right"/>
              <w:rPr>
                <w:b/>
                <w:i/>
                <w:lang w:val="en-GB"/>
              </w:rPr>
            </w:pPr>
            <w:r w:rsidRPr="00BF407D">
              <w:rPr>
                <w:b/>
                <w:i/>
                <w:lang w:val="en-GB"/>
              </w:rPr>
              <w:t>6300</w:t>
            </w:r>
          </w:p>
        </w:tc>
      </w:tr>
      <w:tr w:rsidR="00E05EFF" w:rsidRPr="00BF407D" w:rsidTr="00E3511A">
        <w:tc>
          <w:tcPr>
            <w:tcW w:w="2069" w:type="pct"/>
            <w:vAlign w:val="center"/>
          </w:tcPr>
          <w:p w:rsidR="00E05EFF" w:rsidRPr="00BF407D" w:rsidRDefault="00E05EFF" w:rsidP="00E3511A">
            <w:pPr>
              <w:spacing w:before="0" w:after="0"/>
              <w:ind w:left="284"/>
              <w:rPr>
                <w:i/>
              </w:rPr>
            </w:pPr>
            <w:r w:rsidRPr="00BF407D">
              <w:rPr>
                <w:i/>
              </w:rPr>
              <w:t>Вторичные торги</w:t>
            </w:r>
          </w:p>
        </w:tc>
        <w:tc>
          <w:tcPr>
            <w:tcW w:w="1465" w:type="pct"/>
            <w:vAlign w:val="bottom"/>
          </w:tcPr>
          <w:p w:rsidR="00E05EFF" w:rsidRPr="00BF407D" w:rsidRDefault="00E05EFF" w:rsidP="00E3511A">
            <w:pPr>
              <w:spacing w:before="0" w:after="0"/>
              <w:jc w:val="right"/>
              <w:rPr>
                <w:i/>
                <w:lang w:val="en-GB"/>
              </w:rPr>
            </w:pPr>
            <w:r w:rsidRPr="00BF407D">
              <w:rPr>
                <w:i/>
              </w:rPr>
              <w:t xml:space="preserve">5 </w:t>
            </w:r>
            <w:r w:rsidRPr="00BF407D">
              <w:rPr>
                <w:i/>
                <w:lang w:val="en-GB"/>
              </w:rPr>
              <w:t>086</w:t>
            </w:r>
          </w:p>
        </w:tc>
        <w:tc>
          <w:tcPr>
            <w:tcW w:w="1466" w:type="pct"/>
            <w:vAlign w:val="bottom"/>
          </w:tcPr>
          <w:p w:rsidR="00E05EFF" w:rsidRPr="00BF407D" w:rsidRDefault="00E05EFF" w:rsidP="00E3511A">
            <w:pPr>
              <w:spacing w:before="0" w:after="0"/>
              <w:jc w:val="right"/>
              <w:rPr>
                <w:i/>
                <w:lang w:val="en-GB"/>
              </w:rPr>
            </w:pPr>
            <w:r w:rsidRPr="00BF407D">
              <w:rPr>
                <w:i/>
              </w:rPr>
              <w:t xml:space="preserve">5 </w:t>
            </w:r>
            <w:r w:rsidRPr="00BF407D">
              <w:rPr>
                <w:i/>
                <w:lang w:val="en-GB"/>
              </w:rPr>
              <w:t>715</w:t>
            </w:r>
          </w:p>
        </w:tc>
      </w:tr>
      <w:tr w:rsidR="00E05EFF" w:rsidRPr="00BF407D" w:rsidTr="00E3511A">
        <w:tc>
          <w:tcPr>
            <w:tcW w:w="2069" w:type="pct"/>
            <w:vAlign w:val="center"/>
          </w:tcPr>
          <w:p w:rsidR="00E05EFF" w:rsidRPr="00BF407D" w:rsidRDefault="00E05EFF" w:rsidP="00E3511A">
            <w:pPr>
              <w:spacing w:before="0" w:after="0"/>
              <w:ind w:left="426"/>
              <w:rPr>
                <w:i/>
              </w:rPr>
            </w:pPr>
            <w:r w:rsidRPr="00BF407D">
              <w:rPr>
                <w:i/>
              </w:rPr>
              <w:t>Акции, РДР и паи</w:t>
            </w:r>
          </w:p>
        </w:tc>
        <w:tc>
          <w:tcPr>
            <w:tcW w:w="1465" w:type="pct"/>
            <w:vAlign w:val="bottom"/>
          </w:tcPr>
          <w:p w:rsidR="00E05EFF" w:rsidRPr="00BF407D" w:rsidRDefault="00E05EFF" w:rsidP="00E3511A">
            <w:pPr>
              <w:spacing w:before="0" w:after="0"/>
              <w:jc w:val="right"/>
              <w:rPr>
                <w:i/>
                <w:lang w:val="en-GB"/>
              </w:rPr>
            </w:pPr>
            <w:r w:rsidRPr="00BF407D">
              <w:rPr>
                <w:i/>
              </w:rPr>
              <w:t xml:space="preserve">3 </w:t>
            </w:r>
            <w:r w:rsidRPr="00BF407D">
              <w:rPr>
                <w:i/>
                <w:lang w:val="en-GB"/>
              </w:rPr>
              <w:t>149</w:t>
            </w:r>
          </w:p>
        </w:tc>
        <w:tc>
          <w:tcPr>
            <w:tcW w:w="1466" w:type="pct"/>
            <w:vAlign w:val="bottom"/>
          </w:tcPr>
          <w:p w:rsidR="00E05EFF" w:rsidRPr="00BF407D" w:rsidRDefault="00E05EFF" w:rsidP="00E3511A">
            <w:pPr>
              <w:spacing w:before="0" w:after="0"/>
              <w:jc w:val="right"/>
              <w:rPr>
                <w:i/>
                <w:lang w:val="en-GB"/>
              </w:rPr>
            </w:pPr>
            <w:r w:rsidRPr="00BF407D">
              <w:rPr>
                <w:i/>
              </w:rPr>
              <w:t xml:space="preserve">2 </w:t>
            </w:r>
            <w:r w:rsidRPr="00BF407D">
              <w:rPr>
                <w:i/>
                <w:lang w:val="en-GB"/>
              </w:rPr>
              <w:t>160</w:t>
            </w:r>
          </w:p>
        </w:tc>
      </w:tr>
      <w:tr w:rsidR="00E05EFF" w:rsidRPr="00BF407D" w:rsidTr="00E3511A">
        <w:tc>
          <w:tcPr>
            <w:tcW w:w="2069" w:type="pct"/>
            <w:vAlign w:val="center"/>
          </w:tcPr>
          <w:p w:rsidR="00E05EFF" w:rsidRPr="00BF407D" w:rsidRDefault="00E05EFF" w:rsidP="00E3511A">
            <w:pPr>
              <w:spacing w:before="0" w:after="0"/>
              <w:ind w:left="426"/>
              <w:rPr>
                <w:i/>
              </w:rPr>
            </w:pPr>
            <w:r w:rsidRPr="00BF407D">
              <w:rPr>
                <w:i/>
              </w:rPr>
              <w:lastRenderedPageBreak/>
              <w:t>Облигации</w:t>
            </w:r>
          </w:p>
        </w:tc>
        <w:tc>
          <w:tcPr>
            <w:tcW w:w="1465" w:type="pct"/>
            <w:vAlign w:val="bottom"/>
          </w:tcPr>
          <w:p w:rsidR="00E05EFF" w:rsidRPr="00BF407D" w:rsidRDefault="00E05EFF" w:rsidP="00E3511A">
            <w:pPr>
              <w:spacing w:before="0" w:after="0"/>
              <w:jc w:val="right"/>
              <w:rPr>
                <w:i/>
                <w:lang w:val="en-GB"/>
              </w:rPr>
            </w:pPr>
            <w:r w:rsidRPr="00BF407D">
              <w:rPr>
                <w:i/>
                <w:lang w:val="en-GB"/>
              </w:rPr>
              <w:t>1 937</w:t>
            </w:r>
          </w:p>
        </w:tc>
        <w:tc>
          <w:tcPr>
            <w:tcW w:w="1466" w:type="pct"/>
            <w:vAlign w:val="bottom"/>
          </w:tcPr>
          <w:p w:rsidR="00E05EFF" w:rsidRPr="00BF407D" w:rsidRDefault="00E05EFF" w:rsidP="00E3511A">
            <w:pPr>
              <w:spacing w:before="0" w:after="0"/>
              <w:jc w:val="right"/>
              <w:rPr>
                <w:i/>
                <w:lang w:val="en-GB"/>
              </w:rPr>
            </w:pPr>
            <w:r w:rsidRPr="00BF407D">
              <w:rPr>
                <w:i/>
              </w:rPr>
              <w:t xml:space="preserve">3 </w:t>
            </w:r>
            <w:r w:rsidRPr="00BF407D">
              <w:rPr>
                <w:i/>
                <w:lang w:val="en-GB"/>
              </w:rPr>
              <w:t>555</w:t>
            </w:r>
          </w:p>
        </w:tc>
      </w:tr>
      <w:tr w:rsidR="00E05EFF" w:rsidRPr="00BF407D" w:rsidTr="00E3511A">
        <w:tc>
          <w:tcPr>
            <w:tcW w:w="2069" w:type="pct"/>
            <w:vAlign w:val="center"/>
          </w:tcPr>
          <w:p w:rsidR="00E05EFF" w:rsidRPr="00BF407D" w:rsidRDefault="00E05EFF" w:rsidP="00E3511A">
            <w:pPr>
              <w:spacing w:before="0" w:after="0"/>
              <w:ind w:left="284"/>
              <w:rPr>
                <w:i/>
              </w:rPr>
            </w:pPr>
            <w:r w:rsidRPr="00BF407D">
              <w:rPr>
                <w:i/>
              </w:rPr>
              <w:t>Рынок размещений</w:t>
            </w:r>
          </w:p>
        </w:tc>
        <w:tc>
          <w:tcPr>
            <w:tcW w:w="1465" w:type="pct"/>
            <w:vAlign w:val="bottom"/>
          </w:tcPr>
          <w:p w:rsidR="00E05EFF" w:rsidRPr="00BF407D" w:rsidRDefault="00E05EFF" w:rsidP="00E3511A">
            <w:pPr>
              <w:spacing w:before="0" w:after="0"/>
              <w:jc w:val="right"/>
              <w:rPr>
                <w:i/>
                <w:lang w:val="en-GB"/>
              </w:rPr>
            </w:pPr>
            <w:r w:rsidRPr="00BF407D">
              <w:rPr>
                <w:i/>
                <w:lang w:val="en-GB"/>
              </w:rPr>
              <w:t>268</w:t>
            </w:r>
          </w:p>
        </w:tc>
        <w:tc>
          <w:tcPr>
            <w:tcW w:w="1466" w:type="pct"/>
            <w:vAlign w:val="bottom"/>
          </w:tcPr>
          <w:p w:rsidR="00E05EFF" w:rsidRPr="00BF407D" w:rsidRDefault="00E05EFF" w:rsidP="00E3511A">
            <w:pPr>
              <w:spacing w:before="0" w:after="0"/>
              <w:jc w:val="right"/>
              <w:rPr>
                <w:i/>
                <w:lang w:val="en-GB"/>
              </w:rPr>
            </w:pPr>
            <w:r w:rsidRPr="00BF407D">
              <w:rPr>
                <w:i/>
                <w:lang w:val="en-GB"/>
              </w:rPr>
              <w:t>585</w:t>
            </w:r>
          </w:p>
        </w:tc>
      </w:tr>
      <w:tr w:rsidR="00E05EFF" w:rsidRPr="00BF407D" w:rsidTr="00E3511A">
        <w:tc>
          <w:tcPr>
            <w:tcW w:w="2069" w:type="pct"/>
            <w:vAlign w:val="center"/>
          </w:tcPr>
          <w:p w:rsidR="00E05EFF" w:rsidRPr="00BF407D" w:rsidRDefault="00E05EFF" w:rsidP="00E3511A">
            <w:pPr>
              <w:spacing w:before="0" w:after="0"/>
              <w:rPr>
                <w:b/>
                <w:i/>
                <w:lang w:val="en-US"/>
              </w:rPr>
            </w:pPr>
            <w:r w:rsidRPr="00BF407D">
              <w:rPr>
                <w:b/>
                <w:i/>
              </w:rPr>
              <w:t>ВДР</w:t>
            </w:r>
          </w:p>
        </w:tc>
        <w:tc>
          <w:tcPr>
            <w:tcW w:w="1465" w:type="pct"/>
            <w:vAlign w:val="bottom"/>
          </w:tcPr>
          <w:p w:rsidR="00E05EFF" w:rsidRPr="00BF407D" w:rsidRDefault="00E05EFF" w:rsidP="00E3511A">
            <w:pPr>
              <w:spacing w:before="0" w:after="0"/>
              <w:jc w:val="right"/>
              <w:rPr>
                <w:b/>
                <w:i/>
                <w:lang w:val="en-GB"/>
              </w:rPr>
            </w:pPr>
            <w:r w:rsidRPr="00BF407D">
              <w:rPr>
                <w:b/>
                <w:i/>
                <w:lang w:val="en-GB"/>
              </w:rPr>
              <w:t>73 609</w:t>
            </w:r>
          </w:p>
        </w:tc>
        <w:tc>
          <w:tcPr>
            <w:tcW w:w="1466" w:type="pct"/>
            <w:vAlign w:val="bottom"/>
          </w:tcPr>
          <w:p w:rsidR="00E05EFF" w:rsidRPr="00BF407D" w:rsidRDefault="00E05EFF" w:rsidP="00E3511A">
            <w:pPr>
              <w:spacing w:before="0" w:after="0"/>
              <w:jc w:val="right"/>
              <w:rPr>
                <w:b/>
                <w:i/>
                <w:lang w:val="en-GB"/>
              </w:rPr>
            </w:pPr>
            <w:r w:rsidRPr="00BF407D">
              <w:rPr>
                <w:b/>
                <w:i/>
                <w:lang w:val="en-GB"/>
              </w:rPr>
              <w:t>99 696</w:t>
            </w:r>
          </w:p>
        </w:tc>
      </w:tr>
      <w:tr w:rsidR="00E05EFF" w:rsidRPr="00BF407D" w:rsidTr="00E3511A">
        <w:tc>
          <w:tcPr>
            <w:tcW w:w="2069" w:type="pct"/>
            <w:vAlign w:val="center"/>
          </w:tcPr>
          <w:p w:rsidR="00E05EFF" w:rsidRPr="00BF407D" w:rsidRDefault="00E05EFF" w:rsidP="00E3511A">
            <w:pPr>
              <w:spacing w:before="0" w:after="0"/>
              <w:ind w:left="284"/>
              <w:rPr>
                <w:i/>
                <w:lang w:val="en-US"/>
              </w:rPr>
            </w:pPr>
            <w:r w:rsidRPr="00BF407D">
              <w:rPr>
                <w:i/>
              </w:rPr>
              <w:t>Денежный</w:t>
            </w:r>
            <w:r w:rsidRPr="00BF407D">
              <w:rPr>
                <w:i/>
                <w:lang w:val="en-US"/>
              </w:rPr>
              <w:t xml:space="preserve"> </w:t>
            </w:r>
            <w:r w:rsidRPr="00BF407D">
              <w:rPr>
                <w:i/>
              </w:rPr>
              <w:t>рынок</w:t>
            </w:r>
          </w:p>
        </w:tc>
        <w:tc>
          <w:tcPr>
            <w:tcW w:w="1465" w:type="pct"/>
            <w:vAlign w:val="bottom"/>
          </w:tcPr>
          <w:p w:rsidR="00E05EFF" w:rsidRPr="00BF407D" w:rsidRDefault="00E05EFF" w:rsidP="00E3511A">
            <w:pPr>
              <w:spacing w:before="0" w:after="0"/>
              <w:jc w:val="right"/>
              <w:rPr>
                <w:i/>
                <w:lang w:val="en-GB"/>
              </w:rPr>
            </w:pPr>
            <w:r w:rsidRPr="00BF407D">
              <w:rPr>
                <w:i/>
                <w:lang w:val="en-GB"/>
              </w:rPr>
              <w:t>44 879</w:t>
            </w:r>
          </w:p>
        </w:tc>
        <w:tc>
          <w:tcPr>
            <w:tcW w:w="1466" w:type="pct"/>
            <w:vAlign w:val="bottom"/>
          </w:tcPr>
          <w:p w:rsidR="00E05EFF" w:rsidRPr="00BF407D" w:rsidRDefault="00E05EFF" w:rsidP="00E3511A">
            <w:pPr>
              <w:spacing w:before="0" w:after="0"/>
              <w:jc w:val="right"/>
              <w:rPr>
                <w:i/>
                <w:lang w:val="en-GB"/>
              </w:rPr>
            </w:pPr>
            <w:r w:rsidRPr="00BF407D">
              <w:rPr>
                <w:i/>
                <w:lang w:val="en-GB"/>
              </w:rPr>
              <w:t>58 460</w:t>
            </w:r>
          </w:p>
        </w:tc>
      </w:tr>
      <w:tr w:rsidR="00E05EFF" w:rsidRPr="00BF407D" w:rsidTr="00E3511A">
        <w:tc>
          <w:tcPr>
            <w:tcW w:w="2069" w:type="pct"/>
            <w:vAlign w:val="center"/>
          </w:tcPr>
          <w:p w:rsidR="00E05EFF" w:rsidRPr="00BF407D" w:rsidRDefault="00E05EFF" w:rsidP="00E3511A">
            <w:pPr>
              <w:spacing w:before="0" w:after="0"/>
              <w:ind w:left="426"/>
              <w:rPr>
                <w:i/>
                <w:lang w:val="en-US"/>
              </w:rPr>
            </w:pPr>
            <w:r w:rsidRPr="00BF407D">
              <w:rPr>
                <w:i/>
              </w:rPr>
              <w:t>Операции</w:t>
            </w:r>
            <w:r w:rsidRPr="00BF407D">
              <w:rPr>
                <w:i/>
                <w:lang w:val="en-US"/>
              </w:rPr>
              <w:t xml:space="preserve"> </w:t>
            </w:r>
            <w:r w:rsidRPr="00BF407D">
              <w:rPr>
                <w:i/>
              </w:rPr>
              <w:t>РЕПО</w:t>
            </w:r>
          </w:p>
        </w:tc>
        <w:tc>
          <w:tcPr>
            <w:tcW w:w="1465" w:type="pct"/>
            <w:vAlign w:val="bottom"/>
          </w:tcPr>
          <w:p w:rsidR="00E05EFF" w:rsidRPr="00BF407D" w:rsidRDefault="00E05EFF" w:rsidP="00E3511A">
            <w:pPr>
              <w:spacing w:before="0" w:after="0"/>
              <w:jc w:val="right"/>
              <w:rPr>
                <w:i/>
                <w:lang w:val="en-GB"/>
              </w:rPr>
            </w:pPr>
            <w:r w:rsidRPr="00BF407D">
              <w:rPr>
                <w:i/>
                <w:lang w:val="en-GB"/>
              </w:rPr>
              <w:t>43 028</w:t>
            </w:r>
          </w:p>
        </w:tc>
        <w:tc>
          <w:tcPr>
            <w:tcW w:w="1466" w:type="pct"/>
            <w:vAlign w:val="bottom"/>
          </w:tcPr>
          <w:p w:rsidR="00E05EFF" w:rsidRPr="00BF407D" w:rsidRDefault="00E05EFF" w:rsidP="00E3511A">
            <w:pPr>
              <w:spacing w:before="0" w:after="0"/>
              <w:jc w:val="right"/>
              <w:rPr>
                <w:i/>
                <w:lang w:val="en-GB"/>
              </w:rPr>
            </w:pPr>
            <w:r w:rsidRPr="00BF407D">
              <w:rPr>
                <w:i/>
                <w:lang w:val="en-GB"/>
              </w:rPr>
              <w:t>55 943</w:t>
            </w:r>
          </w:p>
        </w:tc>
      </w:tr>
      <w:tr w:rsidR="00E05EFF" w:rsidRPr="00BF407D" w:rsidTr="00E3511A">
        <w:tc>
          <w:tcPr>
            <w:tcW w:w="2069" w:type="pct"/>
            <w:vAlign w:val="center"/>
          </w:tcPr>
          <w:p w:rsidR="00E05EFF" w:rsidRPr="00BF407D" w:rsidRDefault="00E05EFF" w:rsidP="00E3511A">
            <w:pPr>
              <w:spacing w:before="0" w:after="0"/>
              <w:ind w:left="426"/>
              <w:rPr>
                <w:i/>
                <w:lang w:val="en-US"/>
              </w:rPr>
            </w:pPr>
            <w:r w:rsidRPr="00BF407D">
              <w:rPr>
                <w:i/>
              </w:rPr>
              <w:t>Кредитный</w:t>
            </w:r>
            <w:r w:rsidRPr="00BF407D">
              <w:rPr>
                <w:i/>
                <w:lang w:val="en-US"/>
              </w:rPr>
              <w:t xml:space="preserve"> </w:t>
            </w:r>
            <w:r w:rsidRPr="00BF407D">
              <w:rPr>
                <w:i/>
              </w:rPr>
              <w:t>рынок</w:t>
            </w:r>
          </w:p>
        </w:tc>
        <w:tc>
          <w:tcPr>
            <w:tcW w:w="1465" w:type="pct"/>
            <w:vAlign w:val="bottom"/>
          </w:tcPr>
          <w:p w:rsidR="00E05EFF" w:rsidRPr="00BF407D" w:rsidRDefault="00E05EFF" w:rsidP="00E3511A">
            <w:pPr>
              <w:spacing w:before="0" w:after="0"/>
              <w:jc w:val="right"/>
              <w:rPr>
                <w:i/>
                <w:lang w:val="en-GB"/>
              </w:rPr>
            </w:pPr>
            <w:r w:rsidRPr="00BF407D">
              <w:rPr>
                <w:i/>
                <w:lang w:val="en-GB"/>
              </w:rPr>
              <w:t>1 852</w:t>
            </w:r>
          </w:p>
        </w:tc>
        <w:tc>
          <w:tcPr>
            <w:tcW w:w="1466" w:type="pct"/>
            <w:vAlign w:val="bottom"/>
          </w:tcPr>
          <w:p w:rsidR="00E05EFF" w:rsidRPr="00BF407D" w:rsidRDefault="00E05EFF" w:rsidP="00E3511A">
            <w:pPr>
              <w:spacing w:before="0" w:after="0"/>
              <w:jc w:val="right"/>
              <w:rPr>
                <w:i/>
                <w:lang w:val="en-GB"/>
              </w:rPr>
            </w:pPr>
            <w:r w:rsidRPr="00BF407D">
              <w:rPr>
                <w:i/>
              </w:rPr>
              <w:t xml:space="preserve">2 </w:t>
            </w:r>
            <w:r w:rsidRPr="00BF407D">
              <w:rPr>
                <w:i/>
                <w:lang w:val="en-GB"/>
              </w:rPr>
              <w:t>517</w:t>
            </w:r>
          </w:p>
        </w:tc>
      </w:tr>
      <w:tr w:rsidR="00E05EFF" w:rsidRPr="00BF407D" w:rsidTr="00E3511A">
        <w:tc>
          <w:tcPr>
            <w:tcW w:w="2069" w:type="pct"/>
            <w:vAlign w:val="center"/>
          </w:tcPr>
          <w:p w:rsidR="00E05EFF" w:rsidRPr="00BF407D" w:rsidRDefault="00E05EFF" w:rsidP="00E3511A">
            <w:pPr>
              <w:spacing w:before="0" w:after="0"/>
              <w:ind w:left="284"/>
              <w:rPr>
                <w:i/>
              </w:rPr>
            </w:pPr>
            <w:r w:rsidRPr="00BF407D">
              <w:rPr>
                <w:i/>
              </w:rPr>
              <w:t>Валютный рынок</w:t>
            </w:r>
          </w:p>
        </w:tc>
        <w:tc>
          <w:tcPr>
            <w:tcW w:w="1465" w:type="pct"/>
            <w:vAlign w:val="bottom"/>
          </w:tcPr>
          <w:p w:rsidR="00E05EFF" w:rsidRPr="00BF407D" w:rsidRDefault="00E05EFF" w:rsidP="00E3511A">
            <w:pPr>
              <w:spacing w:before="0" w:after="0"/>
              <w:jc w:val="right"/>
              <w:rPr>
                <w:i/>
                <w:lang w:val="en-GB"/>
              </w:rPr>
            </w:pPr>
            <w:r w:rsidRPr="00BF407D">
              <w:rPr>
                <w:i/>
                <w:lang w:val="en-GB"/>
              </w:rPr>
              <w:t>28 730</w:t>
            </w:r>
          </w:p>
        </w:tc>
        <w:tc>
          <w:tcPr>
            <w:tcW w:w="1466" w:type="pct"/>
            <w:vAlign w:val="bottom"/>
          </w:tcPr>
          <w:p w:rsidR="00E05EFF" w:rsidRPr="00BF407D" w:rsidRDefault="00E05EFF" w:rsidP="00E3511A">
            <w:pPr>
              <w:spacing w:before="0" w:after="0"/>
              <w:jc w:val="right"/>
              <w:rPr>
                <w:i/>
                <w:lang w:val="en-GB"/>
              </w:rPr>
            </w:pPr>
            <w:r w:rsidRPr="00BF407D">
              <w:rPr>
                <w:i/>
                <w:lang w:val="en-GB"/>
              </w:rPr>
              <w:t>41 237</w:t>
            </w:r>
          </w:p>
        </w:tc>
      </w:tr>
      <w:tr w:rsidR="00E05EFF" w:rsidRPr="00BF407D" w:rsidTr="00E3511A">
        <w:tc>
          <w:tcPr>
            <w:tcW w:w="2069" w:type="pct"/>
            <w:vAlign w:val="center"/>
          </w:tcPr>
          <w:p w:rsidR="00E05EFF" w:rsidRPr="00BF407D" w:rsidRDefault="00E05EFF" w:rsidP="00E3511A">
            <w:pPr>
              <w:spacing w:before="0" w:after="0"/>
              <w:ind w:left="426"/>
              <w:rPr>
                <w:i/>
              </w:rPr>
            </w:pPr>
            <w:r w:rsidRPr="00BF407D">
              <w:rPr>
                <w:i/>
              </w:rPr>
              <w:t>Сделки спот</w:t>
            </w:r>
          </w:p>
        </w:tc>
        <w:tc>
          <w:tcPr>
            <w:tcW w:w="1465" w:type="pct"/>
            <w:vAlign w:val="bottom"/>
          </w:tcPr>
          <w:p w:rsidR="00E05EFF" w:rsidRPr="00BF407D" w:rsidRDefault="00E05EFF" w:rsidP="00E3511A">
            <w:pPr>
              <w:spacing w:before="0" w:after="0"/>
              <w:jc w:val="right"/>
              <w:rPr>
                <w:i/>
                <w:lang w:val="en-GB"/>
              </w:rPr>
            </w:pPr>
            <w:r w:rsidRPr="00BF407D">
              <w:rPr>
                <w:i/>
                <w:lang w:val="en-GB"/>
              </w:rPr>
              <w:t>15 851</w:t>
            </w:r>
          </w:p>
        </w:tc>
        <w:tc>
          <w:tcPr>
            <w:tcW w:w="1466" w:type="pct"/>
            <w:vAlign w:val="bottom"/>
          </w:tcPr>
          <w:p w:rsidR="00E05EFF" w:rsidRPr="00BF407D" w:rsidRDefault="00E05EFF" w:rsidP="00E3511A">
            <w:pPr>
              <w:spacing w:before="0" w:after="0"/>
              <w:jc w:val="right"/>
              <w:rPr>
                <w:i/>
                <w:lang w:val="en-GB"/>
              </w:rPr>
            </w:pPr>
            <w:r w:rsidRPr="00BF407D">
              <w:rPr>
                <w:i/>
                <w:lang w:val="en-GB"/>
              </w:rPr>
              <w:t>16 029</w:t>
            </w:r>
          </w:p>
        </w:tc>
      </w:tr>
      <w:tr w:rsidR="00E05EFF" w:rsidRPr="00BF407D" w:rsidTr="00E3511A">
        <w:tc>
          <w:tcPr>
            <w:tcW w:w="2069" w:type="pct"/>
            <w:vAlign w:val="center"/>
          </w:tcPr>
          <w:p w:rsidR="00E05EFF" w:rsidRPr="00BF407D" w:rsidRDefault="00E05EFF" w:rsidP="00E3511A">
            <w:pPr>
              <w:spacing w:before="0" w:after="0"/>
              <w:ind w:left="426"/>
              <w:rPr>
                <w:i/>
              </w:rPr>
            </w:pPr>
            <w:r w:rsidRPr="00BF407D">
              <w:rPr>
                <w:i/>
              </w:rPr>
              <w:t>Сделки своп</w:t>
            </w:r>
          </w:p>
        </w:tc>
        <w:tc>
          <w:tcPr>
            <w:tcW w:w="1465" w:type="pct"/>
            <w:vAlign w:val="bottom"/>
          </w:tcPr>
          <w:p w:rsidR="00E05EFF" w:rsidRPr="00BF407D" w:rsidRDefault="00E05EFF" w:rsidP="00E3511A">
            <w:pPr>
              <w:spacing w:before="0" w:after="0"/>
              <w:jc w:val="right"/>
              <w:rPr>
                <w:i/>
                <w:lang w:val="en-GB"/>
              </w:rPr>
            </w:pPr>
            <w:r w:rsidRPr="00BF407D">
              <w:rPr>
                <w:i/>
                <w:lang w:val="en-GB"/>
              </w:rPr>
              <w:t>12 879</w:t>
            </w:r>
          </w:p>
        </w:tc>
        <w:tc>
          <w:tcPr>
            <w:tcW w:w="1466" w:type="pct"/>
            <w:vAlign w:val="bottom"/>
          </w:tcPr>
          <w:p w:rsidR="00E05EFF" w:rsidRPr="00BF407D" w:rsidRDefault="00E05EFF" w:rsidP="00E3511A">
            <w:pPr>
              <w:spacing w:before="0" w:after="0"/>
              <w:jc w:val="right"/>
              <w:rPr>
                <w:i/>
                <w:lang w:val="en-GB"/>
              </w:rPr>
            </w:pPr>
            <w:r w:rsidRPr="00BF407D">
              <w:rPr>
                <w:i/>
                <w:lang w:val="en-GB"/>
              </w:rPr>
              <w:t>25 208</w:t>
            </w:r>
          </w:p>
        </w:tc>
      </w:tr>
      <w:tr w:rsidR="00E05EFF" w:rsidRPr="00BF407D" w:rsidTr="00E3511A">
        <w:tc>
          <w:tcPr>
            <w:tcW w:w="2069" w:type="pct"/>
            <w:vAlign w:val="center"/>
          </w:tcPr>
          <w:p w:rsidR="00E05EFF" w:rsidRPr="00BF407D" w:rsidRDefault="00E05EFF" w:rsidP="00E3511A">
            <w:pPr>
              <w:spacing w:before="0" w:after="0"/>
              <w:rPr>
                <w:b/>
                <w:i/>
              </w:rPr>
            </w:pPr>
            <w:r w:rsidRPr="00BF407D">
              <w:rPr>
                <w:b/>
                <w:i/>
              </w:rPr>
              <w:t>Срочный рынок</w:t>
            </w:r>
          </w:p>
        </w:tc>
        <w:tc>
          <w:tcPr>
            <w:tcW w:w="1465" w:type="pct"/>
            <w:vAlign w:val="bottom"/>
          </w:tcPr>
          <w:p w:rsidR="00E05EFF" w:rsidRPr="00BF407D" w:rsidRDefault="00E05EFF" w:rsidP="00E3511A">
            <w:pPr>
              <w:spacing w:before="0" w:after="0"/>
              <w:jc w:val="right"/>
              <w:rPr>
                <w:b/>
                <w:i/>
                <w:lang w:val="en-GB"/>
              </w:rPr>
            </w:pPr>
            <w:r w:rsidRPr="00BF407D">
              <w:rPr>
                <w:b/>
                <w:i/>
                <w:lang w:val="en-GB"/>
              </w:rPr>
              <w:t>13 226</w:t>
            </w:r>
          </w:p>
        </w:tc>
        <w:tc>
          <w:tcPr>
            <w:tcW w:w="1466" w:type="pct"/>
            <w:vAlign w:val="bottom"/>
          </w:tcPr>
          <w:p w:rsidR="00E05EFF" w:rsidRPr="00C5721D" w:rsidRDefault="00E05EFF" w:rsidP="00E3511A">
            <w:pPr>
              <w:spacing w:before="0" w:after="0"/>
              <w:jc w:val="right"/>
              <w:rPr>
                <w:b/>
                <w:i/>
              </w:rPr>
            </w:pPr>
            <w:r w:rsidRPr="00BF407D">
              <w:rPr>
                <w:b/>
                <w:i/>
                <w:lang w:val="en-GB"/>
              </w:rPr>
              <w:t xml:space="preserve">14 </w:t>
            </w:r>
            <w:r>
              <w:rPr>
                <w:b/>
                <w:i/>
              </w:rPr>
              <w:t>803</w:t>
            </w:r>
          </w:p>
        </w:tc>
      </w:tr>
      <w:tr w:rsidR="00E05EFF" w:rsidRPr="00BF407D" w:rsidTr="00E3511A">
        <w:tc>
          <w:tcPr>
            <w:tcW w:w="2069" w:type="pct"/>
            <w:vAlign w:val="center"/>
          </w:tcPr>
          <w:p w:rsidR="00E05EFF" w:rsidRPr="00BF407D" w:rsidRDefault="00E05EFF" w:rsidP="00E3511A">
            <w:pPr>
              <w:spacing w:before="0" w:after="0"/>
              <w:rPr>
                <w:b/>
                <w:i/>
              </w:rPr>
            </w:pPr>
            <w:r w:rsidRPr="00BF407D">
              <w:rPr>
                <w:b/>
                <w:i/>
              </w:rPr>
              <w:t>Товарный рынок</w:t>
            </w:r>
          </w:p>
        </w:tc>
        <w:tc>
          <w:tcPr>
            <w:tcW w:w="1465" w:type="pct"/>
            <w:vAlign w:val="bottom"/>
          </w:tcPr>
          <w:p w:rsidR="00E05EFF" w:rsidRPr="00BF407D" w:rsidRDefault="00E05EFF" w:rsidP="00E3511A">
            <w:pPr>
              <w:spacing w:before="0" w:after="0"/>
              <w:jc w:val="right"/>
              <w:rPr>
                <w:b/>
                <w:i/>
                <w:lang w:val="en-GB"/>
              </w:rPr>
            </w:pPr>
            <w:r w:rsidRPr="00BF407D">
              <w:rPr>
                <w:b/>
                <w:i/>
                <w:lang w:val="en-GB"/>
              </w:rPr>
              <w:t>12</w:t>
            </w:r>
          </w:p>
        </w:tc>
        <w:tc>
          <w:tcPr>
            <w:tcW w:w="1466" w:type="pct"/>
            <w:vAlign w:val="bottom"/>
          </w:tcPr>
          <w:p w:rsidR="00E05EFF" w:rsidRPr="00BF407D" w:rsidRDefault="00E05EFF" w:rsidP="00E3511A">
            <w:pPr>
              <w:spacing w:before="0" w:after="0"/>
              <w:jc w:val="right"/>
              <w:rPr>
                <w:b/>
                <w:i/>
                <w:lang w:val="en-GB"/>
              </w:rPr>
            </w:pPr>
            <w:r w:rsidRPr="00BF407D">
              <w:rPr>
                <w:b/>
                <w:i/>
                <w:lang w:val="en-GB"/>
              </w:rPr>
              <w:t>8</w:t>
            </w:r>
          </w:p>
        </w:tc>
      </w:tr>
      <w:tr w:rsidR="00E05EFF" w:rsidRPr="00BF407D" w:rsidTr="00E3511A">
        <w:tc>
          <w:tcPr>
            <w:tcW w:w="2069" w:type="pct"/>
            <w:vAlign w:val="center"/>
          </w:tcPr>
          <w:p w:rsidR="00E05EFF" w:rsidRPr="00BF407D" w:rsidRDefault="00E05EFF" w:rsidP="00E3511A">
            <w:pPr>
              <w:spacing w:before="0" w:after="0"/>
              <w:rPr>
                <w:b/>
                <w:i/>
              </w:rPr>
            </w:pPr>
            <w:r w:rsidRPr="00BF407D">
              <w:rPr>
                <w:b/>
                <w:i/>
              </w:rPr>
              <w:t>ВСЕГО</w:t>
            </w:r>
          </w:p>
        </w:tc>
        <w:tc>
          <w:tcPr>
            <w:tcW w:w="1465" w:type="pct"/>
            <w:vAlign w:val="bottom"/>
          </w:tcPr>
          <w:p w:rsidR="00E05EFF" w:rsidRPr="00BF407D" w:rsidRDefault="00E05EFF" w:rsidP="00E3511A">
            <w:pPr>
              <w:spacing w:before="0" w:after="0"/>
              <w:jc w:val="right"/>
              <w:rPr>
                <w:b/>
                <w:i/>
                <w:lang w:val="en-GB"/>
              </w:rPr>
            </w:pPr>
            <w:r w:rsidRPr="00BF407D">
              <w:rPr>
                <w:b/>
                <w:i/>
                <w:lang w:val="en-GB"/>
              </w:rPr>
              <w:t>92 202</w:t>
            </w:r>
          </w:p>
        </w:tc>
        <w:tc>
          <w:tcPr>
            <w:tcW w:w="1466" w:type="pct"/>
            <w:vAlign w:val="bottom"/>
          </w:tcPr>
          <w:p w:rsidR="00E05EFF" w:rsidRPr="00C5721D" w:rsidRDefault="00E05EFF" w:rsidP="00E3511A">
            <w:pPr>
              <w:spacing w:before="0" w:after="0"/>
              <w:jc w:val="right"/>
              <w:rPr>
                <w:b/>
                <w:i/>
              </w:rPr>
            </w:pPr>
            <w:r w:rsidRPr="00BF407D">
              <w:rPr>
                <w:b/>
                <w:i/>
                <w:lang w:val="en-GB"/>
              </w:rPr>
              <w:t xml:space="preserve">120 </w:t>
            </w:r>
            <w:r>
              <w:rPr>
                <w:b/>
                <w:i/>
              </w:rPr>
              <w:t>808</w:t>
            </w:r>
          </w:p>
        </w:tc>
      </w:tr>
    </w:tbl>
    <w:p w:rsidR="00E05EFF" w:rsidRPr="00BF407D" w:rsidRDefault="00E05EFF" w:rsidP="00E05EFF">
      <w:pPr>
        <w:tabs>
          <w:tab w:val="left" w:pos="851"/>
        </w:tabs>
        <w:spacing w:before="120" w:after="0"/>
        <w:ind w:left="425"/>
        <w:jc w:val="both"/>
        <w:rPr>
          <w:i/>
        </w:rPr>
      </w:pPr>
    </w:p>
    <w:p w:rsidR="00E05EFF" w:rsidRPr="00BF407D" w:rsidRDefault="00E05EFF" w:rsidP="00E05EFF">
      <w:pPr>
        <w:tabs>
          <w:tab w:val="left" w:pos="851"/>
        </w:tabs>
        <w:spacing w:before="120" w:after="0"/>
        <w:ind w:left="425"/>
        <w:jc w:val="both"/>
      </w:pPr>
      <w:r w:rsidRPr="00BF407D">
        <w:t>Важнейшие мероприятия Эмитента по развитию российского финансового рынка</w:t>
      </w:r>
    </w:p>
    <w:p w:rsidR="00E05EFF" w:rsidRPr="00BF407D" w:rsidRDefault="00E05EFF" w:rsidP="00E05EFF">
      <w:pPr>
        <w:tabs>
          <w:tab w:val="left" w:pos="851"/>
        </w:tabs>
        <w:spacing w:before="240" w:after="0"/>
        <w:ind w:left="425" w:firstLine="426"/>
        <w:jc w:val="both"/>
        <w:rPr>
          <w:b/>
          <w:i/>
          <w:u w:val="single"/>
        </w:rPr>
      </w:pPr>
      <w:r w:rsidRPr="00BF407D">
        <w:rPr>
          <w:b/>
          <w:i/>
          <w:u w:val="single"/>
        </w:rPr>
        <w:t>Фондовый рынок</w:t>
      </w:r>
    </w:p>
    <w:p w:rsidR="00E05EFF" w:rsidRDefault="00E05EFF" w:rsidP="00E05EFF">
      <w:pPr>
        <w:tabs>
          <w:tab w:val="left" w:pos="851"/>
        </w:tabs>
        <w:spacing w:before="240" w:after="100" w:afterAutospacing="1"/>
        <w:ind w:left="425" w:firstLine="426"/>
        <w:jc w:val="both"/>
        <w:rPr>
          <w:b/>
          <w:i/>
        </w:rPr>
      </w:pPr>
      <w:r>
        <w:rPr>
          <w:b/>
          <w:i/>
        </w:rPr>
        <w:t>В</w:t>
      </w:r>
      <w:r w:rsidRPr="00E62422">
        <w:rPr>
          <w:b/>
          <w:i/>
        </w:rPr>
        <w:t xml:space="preserve">о 2-м квартале </w:t>
      </w:r>
      <w:r>
        <w:rPr>
          <w:b/>
          <w:i/>
        </w:rPr>
        <w:t xml:space="preserve">2013 года </w:t>
      </w:r>
      <w:r w:rsidRPr="00E62422">
        <w:rPr>
          <w:b/>
          <w:i/>
        </w:rPr>
        <w:t>появилась возможность начинать вторичные торги биржевыми облигациями в день размещения</w:t>
      </w:r>
      <w:r>
        <w:rPr>
          <w:b/>
          <w:i/>
        </w:rPr>
        <w:t>.</w:t>
      </w:r>
      <w:r w:rsidRPr="00E62422">
        <w:rPr>
          <w:b/>
          <w:i/>
        </w:rPr>
        <w:t xml:space="preserve"> В</w:t>
      </w:r>
      <w:r>
        <w:rPr>
          <w:b/>
          <w:i/>
        </w:rPr>
        <w:t xml:space="preserve"> течение </w:t>
      </w:r>
      <w:r w:rsidRPr="00E62422">
        <w:rPr>
          <w:b/>
          <w:i/>
        </w:rPr>
        <w:t>квартал</w:t>
      </w:r>
      <w:r>
        <w:rPr>
          <w:b/>
          <w:i/>
        </w:rPr>
        <w:t>а</w:t>
      </w:r>
      <w:r w:rsidRPr="00E62422">
        <w:rPr>
          <w:b/>
          <w:i/>
        </w:rPr>
        <w:t xml:space="preserve"> новым сервисом воспользовались 5 эмитентов, в </w:t>
      </w:r>
      <w:proofErr w:type="spellStart"/>
      <w:r w:rsidRPr="00E62422">
        <w:rPr>
          <w:b/>
          <w:i/>
        </w:rPr>
        <w:t>т.ч</w:t>
      </w:r>
      <w:proofErr w:type="spellEnd"/>
      <w:r w:rsidRPr="00E62422">
        <w:rPr>
          <w:b/>
          <w:i/>
        </w:rPr>
        <w:t>. Тинькофф кредитные системы, Банк (ЗАО), "</w:t>
      </w:r>
      <w:proofErr w:type="spellStart"/>
      <w:r w:rsidRPr="00E62422">
        <w:rPr>
          <w:b/>
          <w:i/>
        </w:rPr>
        <w:t>Транскапиталбанк</w:t>
      </w:r>
      <w:proofErr w:type="spellEnd"/>
      <w:r w:rsidRPr="00E62422">
        <w:rPr>
          <w:b/>
          <w:i/>
        </w:rPr>
        <w:t>" (ЗАО), ООО "</w:t>
      </w:r>
      <w:proofErr w:type="spellStart"/>
      <w:r w:rsidRPr="00E62422">
        <w:rPr>
          <w:b/>
          <w:i/>
        </w:rPr>
        <w:t>ЮТэйр-Финанс</w:t>
      </w:r>
      <w:proofErr w:type="spellEnd"/>
      <w:r w:rsidRPr="00E62422">
        <w:rPr>
          <w:b/>
          <w:i/>
        </w:rPr>
        <w:t>", ОАО "Аптечная сеть 36,6", ООО "</w:t>
      </w:r>
      <w:proofErr w:type="spellStart"/>
      <w:r w:rsidRPr="00E62422">
        <w:rPr>
          <w:b/>
          <w:i/>
        </w:rPr>
        <w:t>Внешпромбанк</w:t>
      </w:r>
      <w:proofErr w:type="spellEnd"/>
      <w:r w:rsidRPr="00E62422">
        <w:rPr>
          <w:b/>
          <w:i/>
        </w:rPr>
        <w:t xml:space="preserve">". </w:t>
      </w:r>
      <w:r>
        <w:rPr>
          <w:b/>
          <w:i/>
        </w:rPr>
        <w:t>В</w:t>
      </w:r>
      <w:r w:rsidRPr="00E62422">
        <w:rPr>
          <w:b/>
          <w:i/>
        </w:rPr>
        <w:t xml:space="preserve"> настоящее время </w:t>
      </w:r>
      <w:r>
        <w:rPr>
          <w:b/>
          <w:i/>
        </w:rPr>
        <w:t xml:space="preserve">Московская Биржа </w:t>
      </w:r>
      <w:r w:rsidRPr="00E62422">
        <w:rPr>
          <w:b/>
          <w:i/>
        </w:rPr>
        <w:t>работае</w:t>
      </w:r>
      <w:r>
        <w:rPr>
          <w:b/>
          <w:i/>
        </w:rPr>
        <w:t>т</w:t>
      </w:r>
      <w:r w:rsidRPr="00E62422">
        <w:rPr>
          <w:b/>
          <w:i/>
        </w:rPr>
        <w:t xml:space="preserve"> над реализацией аналогичной технологии для классических облигаций.</w:t>
      </w:r>
    </w:p>
    <w:p w:rsidR="00E05EFF" w:rsidRPr="00BF407D" w:rsidRDefault="00E05EFF" w:rsidP="00E05EFF">
      <w:pPr>
        <w:tabs>
          <w:tab w:val="left" w:pos="851"/>
        </w:tabs>
        <w:spacing w:before="240" w:after="100" w:afterAutospacing="1"/>
        <w:ind w:left="425" w:firstLine="426"/>
        <w:jc w:val="both"/>
        <w:rPr>
          <w:b/>
          <w:i/>
        </w:rPr>
      </w:pPr>
      <w:r w:rsidRPr="00BF407D">
        <w:rPr>
          <w:b/>
          <w:i/>
        </w:rPr>
        <w:t xml:space="preserve">20 июня 2013 года на Московской Бирже состоялось первое публичное предложение обыкновенных акций иностранного эмитента, компании </w:t>
      </w:r>
      <w:proofErr w:type="spellStart"/>
      <w:r w:rsidRPr="00BF407D">
        <w:rPr>
          <w:b/>
          <w:i/>
        </w:rPr>
        <w:t>Polymetal</w:t>
      </w:r>
      <w:proofErr w:type="spellEnd"/>
      <w:r w:rsidRPr="00BF407D">
        <w:rPr>
          <w:b/>
          <w:i/>
        </w:rPr>
        <w:t xml:space="preserve"> </w:t>
      </w:r>
      <w:proofErr w:type="spellStart"/>
      <w:r w:rsidRPr="00BF407D">
        <w:rPr>
          <w:b/>
          <w:i/>
        </w:rPr>
        <w:t>International</w:t>
      </w:r>
      <w:proofErr w:type="spellEnd"/>
      <w:r w:rsidRPr="00BF407D">
        <w:rPr>
          <w:b/>
          <w:i/>
        </w:rPr>
        <w:t xml:space="preserve"> </w:t>
      </w:r>
      <w:proofErr w:type="spellStart"/>
      <w:r w:rsidRPr="00BF407D">
        <w:rPr>
          <w:b/>
          <w:i/>
        </w:rPr>
        <w:t>plc</w:t>
      </w:r>
      <w:proofErr w:type="spellEnd"/>
      <w:r w:rsidRPr="00BF407D">
        <w:rPr>
          <w:b/>
          <w:i/>
        </w:rPr>
        <w:t>.</w:t>
      </w:r>
    </w:p>
    <w:p w:rsidR="00E05EFF" w:rsidRPr="00BF407D" w:rsidRDefault="00E05EFF" w:rsidP="00E05EFF">
      <w:pPr>
        <w:tabs>
          <w:tab w:val="left" w:pos="851"/>
        </w:tabs>
        <w:spacing w:before="240" w:after="100" w:afterAutospacing="1"/>
        <w:ind w:left="425" w:firstLine="426"/>
        <w:jc w:val="both"/>
        <w:rPr>
          <w:b/>
          <w:i/>
        </w:rPr>
      </w:pPr>
      <w:r w:rsidRPr="00BF407D">
        <w:rPr>
          <w:b/>
          <w:i/>
        </w:rPr>
        <w:t>27 мая 2013 года Московская Биржа начала расчет Индекса голубых фишек Московской Биржи - индикатора наиболее ликвидных и капитализированных ценных бумаг 15 российских эмитентов. Капитализация акций, входящих в его состав, составляет более 65% суммарной капитализации, а объем торгов - 75% общего оборота российского рынка акций. Методика расчета предусматривает соответствие индекса требованиям как российского, так и зарубежного правового регулирования, в частности, правилам UCITS 20/35 к диверсификации индексной корзины, предъявляемым к индексам, на которые могут создаваться европейские индексные фонды.</w:t>
      </w:r>
    </w:p>
    <w:p w:rsidR="00E05EFF" w:rsidRPr="00BF407D" w:rsidRDefault="00E05EFF" w:rsidP="00E05EFF">
      <w:pPr>
        <w:tabs>
          <w:tab w:val="left" w:pos="851"/>
        </w:tabs>
        <w:spacing w:before="240" w:after="100" w:afterAutospacing="1"/>
        <w:ind w:left="425" w:firstLine="426"/>
        <w:jc w:val="both"/>
        <w:rPr>
          <w:b/>
          <w:i/>
        </w:rPr>
      </w:pPr>
      <w:r w:rsidRPr="00BF407D">
        <w:rPr>
          <w:b/>
          <w:i/>
        </w:rPr>
        <w:t xml:space="preserve">С 22 мая 2013 года на Московской Бирже начались торги новым для российского финансового рынка инструментом -  ипотечными сертификатами участия с ипотечным покрытием – "ИСУ-1" под управлением ЗАО "Управляющая Компания ГФТ КАПИТАЛ". ИСУ-1 стали первыми ипотечными сертификатами участия (ИСУ), зарегистрированными в России, и впервые вышедшими в биржевое обращение. </w:t>
      </w:r>
    </w:p>
    <w:p w:rsidR="00E05EFF" w:rsidRPr="00BF407D" w:rsidRDefault="00E05EFF" w:rsidP="00E05EFF">
      <w:pPr>
        <w:tabs>
          <w:tab w:val="left" w:pos="851"/>
        </w:tabs>
        <w:spacing w:before="240" w:after="100" w:afterAutospacing="1"/>
        <w:ind w:left="425" w:firstLine="426"/>
        <w:jc w:val="both"/>
        <w:rPr>
          <w:b/>
          <w:i/>
        </w:rPr>
      </w:pPr>
      <w:r w:rsidRPr="00BF407D">
        <w:rPr>
          <w:b/>
          <w:i/>
        </w:rPr>
        <w:t>20 мая 2013 года к торгам на Московской Бирже допущены депозитарные расписки (ADR) компании QIWI </w:t>
      </w:r>
      <w:proofErr w:type="spellStart"/>
      <w:r w:rsidRPr="00BF407D">
        <w:rPr>
          <w:b/>
          <w:i/>
        </w:rPr>
        <w:t>plc</w:t>
      </w:r>
      <w:proofErr w:type="spellEnd"/>
      <w:r w:rsidRPr="00BF407D">
        <w:rPr>
          <w:b/>
          <w:i/>
        </w:rPr>
        <w:t>, зарегистрированной на Кипре. Это первый опыт допуска депозитарных расписок иностранного эмитента по процедуре прямого допуска. Торги данными ценными бумагами проходят в Секторе Рынок инноваций и инвестиций, котировки и расчеты по ценным бумагам компании осуществляются в российских рублях.</w:t>
      </w:r>
    </w:p>
    <w:p w:rsidR="00E05EFF" w:rsidRPr="00BF407D" w:rsidRDefault="00E05EFF" w:rsidP="00E05EFF">
      <w:pPr>
        <w:tabs>
          <w:tab w:val="left" w:pos="851"/>
        </w:tabs>
        <w:spacing w:before="240" w:after="100" w:afterAutospacing="1"/>
        <w:ind w:left="425" w:firstLine="426"/>
        <w:jc w:val="both"/>
        <w:rPr>
          <w:b/>
          <w:i/>
        </w:rPr>
      </w:pPr>
      <w:r w:rsidRPr="00BF407D">
        <w:rPr>
          <w:b/>
          <w:i/>
        </w:rPr>
        <w:t xml:space="preserve">29 апреля 2013 года на Московской Бирже начались торги акциями первого в России ETF-фонда – </w:t>
      </w:r>
      <w:proofErr w:type="spellStart"/>
      <w:r w:rsidRPr="00BF407D">
        <w:rPr>
          <w:b/>
          <w:i/>
        </w:rPr>
        <w:t>FinEx</w:t>
      </w:r>
      <w:proofErr w:type="spellEnd"/>
      <w:r w:rsidRPr="00BF407D">
        <w:rPr>
          <w:b/>
          <w:i/>
        </w:rPr>
        <w:t xml:space="preserve"> </w:t>
      </w:r>
      <w:proofErr w:type="spellStart"/>
      <w:r w:rsidRPr="00BF407D">
        <w:rPr>
          <w:b/>
          <w:i/>
        </w:rPr>
        <w:t>Tradable</w:t>
      </w:r>
      <w:proofErr w:type="spellEnd"/>
      <w:r w:rsidRPr="00BF407D">
        <w:rPr>
          <w:b/>
          <w:i/>
        </w:rPr>
        <w:t xml:space="preserve"> </w:t>
      </w:r>
      <w:proofErr w:type="spellStart"/>
      <w:r w:rsidRPr="00BF407D">
        <w:rPr>
          <w:b/>
          <w:i/>
        </w:rPr>
        <w:t>Russian</w:t>
      </w:r>
      <w:proofErr w:type="spellEnd"/>
      <w:r w:rsidRPr="00BF407D">
        <w:rPr>
          <w:b/>
          <w:i/>
        </w:rPr>
        <w:t xml:space="preserve"> </w:t>
      </w:r>
      <w:proofErr w:type="spellStart"/>
      <w:r w:rsidRPr="00BF407D">
        <w:rPr>
          <w:b/>
          <w:i/>
        </w:rPr>
        <w:t>Corporate</w:t>
      </w:r>
      <w:proofErr w:type="spellEnd"/>
      <w:r w:rsidRPr="00BF407D">
        <w:rPr>
          <w:b/>
          <w:i/>
        </w:rPr>
        <w:t xml:space="preserve"> </w:t>
      </w:r>
      <w:proofErr w:type="spellStart"/>
      <w:r w:rsidRPr="00BF407D">
        <w:rPr>
          <w:b/>
          <w:i/>
        </w:rPr>
        <w:t>Bonds</w:t>
      </w:r>
      <w:proofErr w:type="spellEnd"/>
      <w:r w:rsidRPr="00BF407D">
        <w:rPr>
          <w:b/>
          <w:i/>
        </w:rPr>
        <w:t xml:space="preserve"> UCITS ETF. </w:t>
      </w:r>
      <w:proofErr w:type="spellStart"/>
      <w:r w:rsidRPr="00BF407D">
        <w:rPr>
          <w:b/>
          <w:i/>
          <w:iCs/>
        </w:rPr>
        <w:t>FinEx</w:t>
      </w:r>
      <w:proofErr w:type="spellEnd"/>
      <w:r w:rsidRPr="00BF407D">
        <w:rPr>
          <w:b/>
          <w:i/>
          <w:iCs/>
        </w:rPr>
        <w:t xml:space="preserve"> ETF- фонд на российские корпоративные еврооблигации облигации, соответствующий требованиям UCITS IV, отслеживает Индекс </w:t>
      </w:r>
      <w:proofErr w:type="spellStart"/>
      <w:r w:rsidRPr="00BF407D">
        <w:rPr>
          <w:b/>
          <w:i/>
          <w:iCs/>
        </w:rPr>
        <w:t>Barclays</w:t>
      </w:r>
      <w:proofErr w:type="spellEnd"/>
      <w:r w:rsidRPr="00BF407D">
        <w:rPr>
          <w:b/>
          <w:i/>
          <w:iCs/>
        </w:rPr>
        <w:t xml:space="preserve"> ликвидных российских корпоративных еврооблигаций (</w:t>
      </w:r>
      <w:proofErr w:type="spellStart"/>
      <w:r w:rsidRPr="00BF407D">
        <w:rPr>
          <w:b/>
          <w:i/>
          <w:iCs/>
        </w:rPr>
        <w:t>Barclays</w:t>
      </w:r>
      <w:proofErr w:type="spellEnd"/>
      <w:r w:rsidRPr="00BF407D">
        <w:rPr>
          <w:b/>
          <w:i/>
          <w:iCs/>
        </w:rPr>
        <w:t xml:space="preserve"> EM </w:t>
      </w:r>
      <w:proofErr w:type="spellStart"/>
      <w:r w:rsidRPr="00BF407D">
        <w:rPr>
          <w:b/>
          <w:i/>
          <w:iCs/>
        </w:rPr>
        <w:t>Tradable</w:t>
      </w:r>
      <w:proofErr w:type="spellEnd"/>
      <w:r w:rsidRPr="00BF407D">
        <w:rPr>
          <w:b/>
          <w:i/>
          <w:iCs/>
        </w:rPr>
        <w:t xml:space="preserve"> </w:t>
      </w:r>
      <w:proofErr w:type="spellStart"/>
      <w:r w:rsidRPr="00BF407D">
        <w:rPr>
          <w:b/>
          <w:i/>
          <w:iCs/>
        </w:rPr>
        <w:t>Russian</w:t>
      </w:r>
      <w:proofErr w:type="spellEnd"/>
      <w:r w:rsidRPr="00BF407D">
        <w:rPr>
          <w:b/>
          <w:i/>
          <w:iCs/>
        </w:rPr>
        <w:t xml:space="preserve"> </w:t>
      </w:r>
      <w:proofErr w:type="spellStart"/>
      <w:r w:rsidRPr="00BF407D">
        <w:rPr>
          <w:b/>
          <w:i/>
          <w:iCs/>
        </w:rPr>
        <w:t>Corporate</w:t>
      </w:r>
      <w:proofErr w:type="spellEnd"/>
      <w:r w:rsidRPr="00BF407D">
        <w:rPr>
          <w:b/>
          <w:i/>
          <w:iCs/>
        </w:rPr>
        <w:t xml:space="preserve"> </w:t>
      </w:r>
      <w:proofErr w:type="spellStart"/>
      <w:r w:rsidRPr="00BF407D">
        <w:rPr>
          <w:b/>
          <w:i/>
          <w:iCs/>
        </w:rPr>
        <w:t>Bond</w:t>
      </w:r>
      <w:proofErr w:type="spellEnd"/>
      <w:r w:rsidRPr="00BF407D">
        <w:rPr>
          <w:b/>
          <w:i/>
          <w:iCs/>
        </w:rPr>
        <w:t xml:space="preserve"> </w:t>
      </w:r>
      <w:proofErr w:type="spellStart"/>
      <w:r w:rsidRPr="00BF407D">
        <w:rPr>
          <w:b/>
          <w:i/>
          <w:iCs/>
        </w:rPr>
        <w:t>Index</w:t>
      </w:r>
      <w:proofErr w:type="spellEnd"/>
      <w:r w:rsidRPr="00BF407D">
        <w:rPr>
          <w:b/>
          <w:i/>
          <w:iCs/>
        </w:rPr>
        <w:t xml:space="preserve">, EMRUS), который отражает динамику корзины среднесрочных ликвидных еврооблигаций, выпущенных российскими эмитентами негосударственного сектора. ETF-фонд зарегистрирован Центральным банком Ирландии, получил листинг на Ирландской фондовой бирже, а также кросс-листинг на Лондонской фондовой бирже для долларового класса акций. </w:t>
      </w:r>
    </w:p>
    <w:p w:rsidR="00E05EFF" w:rsidRPr="00BF407D" w:rsidRDefault="00E05EFF" w:rsidP="00E05EFF">
      <w:pPr>
        <w:tabs>
          <w:tab w:val="left" w:pos="851"/>
        </w:tabs>
        <w:spacing w:before="240" w:after="0"/>
        <w:ind w:left="425" w:firstLine="426"/>
        <w:jc w:val="both"/>
        <w:rPr>
          <w:b/>
          <w:i/>
          <w:u w:val="single"/>
        </w:rPr>
      </w:pPr>
      <w:r w:rsidRPr="00BF407D">
        <w:rPr>
          <w:b/>
          <w:i/>
          <w:u w:val="single"/>
        </w:rPr>
        <w:t>Срочный рынок</w:t>
      </w:r>
    </w:p>
    <w:p w:rsidR="00E05EFF" w:rsidRPr="00BF407D" w:rsidRDefault="00E05EFF" w:rsidP="00E05EFF">
      <w:pPr>
        <w:tabs>
          <w:tab w:val="left" w:pos="851"/>
        </w:tabs>
        <w:spacing w:before="240" w:after="100" w:afterAutospacing="1"/>
        <w:ind w:left="425" w:firstLine="426"/>
        <w:jc w:val="both"/>
        <w:rPr>
          <w:b/>
          <w:i/>
        </w:rPr>
      </w:pPr>
      <w:r w:rsidRPr="00BF407D">
        <w:rPr>
          <w:b/>
          <w:i/>
        </w:rPr>
        <w:lastRenderedPageBreak/>
        <w:t xml:space="preserve">19 июня Московская Биржа и </w:t>
      </w:r>
      <w:proofErr w:type="spellStart"/>
      <w:r w:rsidRPr="00BF407D">
        <w:rPr>
          <w:b/>
          <w:i/>
        </w:rPr>
        <w:t>Eurex</w:t>
      </w:r>
      <w:proofErr w:type="spellEnd"/>
      <w:r w:rsidRPr="00BF407D">
        <w:rPr>
          <w:b/>
          <w:i/>
        </w:rPr>
        <w:t xml:space="preserve"> </w:t>
      </w:r>
      <w:proofErr w:type="spellStart"/>
      <w:r w:rsidRPr="00BF407D">
        <w:rPr>
          <w:b/>
          <w:i/>
        </w:rPr>
        <w:t>Exchange</w:t>
      </w:r>
      <w:proofErr w:type="spellEnd"/>
      <w:r w:rsidRPr="00BF407D">
        <w:rPr>
          <w:b/>
          <w:i/>
        </w:rPr>
        <w:t xml:space="preserve">, входящая в холдинг </w:t>
      </w:r>
      <w:proofErr w:type="spellStart"/>
      <w:r w:rsidRPr="00BF407D">
        <w:rPr>
          <w:b/>
          <w:i/>
        </w:rPr>
        <w:t>Deutsche</w:t>
      </w:r>
      <w:proofErr w:type="spellEnd"/>
      <w:r w:rsidRPr="00BF407D">
        <w:rPr>
          <w:b/>
          <w:i/>
        </w:rPr>
        <w:t xml:space="preserve"> </w:t>
      </w:r>
      <w:proofErr w:type="spellStart"/>
      <w:r w:rsidRPr="00BF407D">
        <w:rPr>
          <w:b/>
          <w:i/>
        </w:rPr>
        <w:t>Börse</w:t>
      </w:r>
      <w:proofErr w:type="spellEnd"/>
      <w:r w:rsidRPr="00BF407D">
        <w:rPr>
          <w:b/>
          <w:i/>
        </w:rPr>
        <w:t xml:space="preserve">, подписали соглашение о запуске с сентября 2013 года пяти срочных контрактов на акции немецких компаний: </w:t>
      </w:r>
      <w:proofErr w:type="spellStart"/>
      <w:r w:rsidRPr="00BF407D">
        <w:rPr>
          <w:b/>
          <w:i/>
        </w:rPr>
        <w:t>Deutsche</w:t>
      </w:r>
      <w:proofErr w:type="spellEnd"/>
      <w:r w:rsidRPr="00BF407D">
        <w:rPr>
          <w:b/>
          <w:i/>
        </w:rPr>
        <w:t xml:space="preserve"> </w:t>
      </w:r>
      <w:proofErr w:type="spellStart"/>
      <w:r w:rsidRPr="00BF407D">
        <w:rPr>
          <w:b/>
          <w:i/>
        </w:rPr>
        <w:t>Bank</w:t>
      </w:r>
      <w:proofErr w:type="spellEnd"/>
      <w:r w:rsidRPr="00BF407D">
        <w:rPr>
          <w:b/>
          <w:i/>
        </w:rPr>
        <w:t xml:space="preserve">, </w:t>
      </w:r>
      <w:proofErr w:type="spellStart"/>
      <w:r w:rsidRPr="00BF407D">
        <w:rPr>
          <w:b/>
          <w:i/>
        </w:rPr>
        <w:t>Siemens</w:t>
      </w:r>
      <w:proofErr w:type="spellEnd"/>
      <w:r w:rsidRPr="00BF407D">
        <w:rPr>
          <w:b/>
          <w:i/>
        </w:rPr>
        <w:t xml:space="preserve">, BMW, </w:t>
      </w:r>
      <w:proofErr w:type="spellStart"/>
      <w:r w:rsidRPr="00BF407D">
        <w:rPr>
          <w:b/>
          <w:i/>
        </w:rPr>
        <w:t>Volkswagen</w:t>
      </w:r>
      <w:proofErr w:type="spellEnd"/>
      <w:r w:rsidRPr="00BF407D">
        <w:rPr>
          <w:b/>
          <w:i/>
        </w:rPr>
        <w:t xml:space="preserve"> и </w:t>
      </w:r>
      <w:proofErr w:type="spellStart"/>
      <w:r w:rsidRPr="00BF407D">
        <w:rPr>
          <w:b/>
          <w:i/>
        </w:rPr>
        <w:t>Daimler</w:t>
      </w:r>
      <w:proofErr w:type="spellEnd"/>
      <w:r w:rsidRPr="00BF407D">
        <w:rPr>
          <w:b/>
          <w:i/>
        </w:rPr>
        <w:t>.</w:t>
      </w:r>
    </w:p>
    <w:p w:rsidR="00E05EFF" w:rsidRPr="00BF407D" w:rsidRDefault="00E05EFF" w:rsidP="00E05EFF">
      <w:pPr>
        <w:pStyle w:val="a5"/>
        <w:tabs>
          <w:tab w:val="left" w:pos="851"/>
        </w:tabs>
        <w:spacing w:before="240" w:beforeAutospacing="0"/>
        <w:ind w:left="425" w:firstLine="426"/>
        <w:jc w:val="both"/>
        <w:rPr>
          <w:b/>
          <w:i/>
          <w:sz w:val="20"/>
          <w:szCs w:val="20"/>
        </w:rPr>
      </w:pPr>
      <w:r w:rsidRPr="00BF407D">
        <w:rPr>
          <w:b/>
          <w:i/>
          <w:sz w:val="20"/>
          <w:szCs w:val="20"/>
        </w:rPr>
        <w:t>14 июня 2013 года на срочном рынке Московской Биржи начались торги фьючерсами на курс доллар США — украинская гривна.</w:t>
      </w:r>
    </w:p>
    <w:p w:rsidR="00E05EFF" w:rsidRPr="00BF407D" w:rsidRDefault="00E05EFF" w:rsidP="00E05EFF">
      <w:pPr>
        <w:tabs>
          <w:tab w:val="left" w:pos="851"/>
        </w:tabs>
        <w:spacing w:before="240" w:after="100" w:afterAutospacing="1"/>
        <w:ind w:left="425" w:firstLine="426"/>
        <w:jc w:val="both"/>
        <w:rPr>
          <w:b/>
          <w:i/>
        </w:rPr>
      </w:pPr>
      <w:r w:rsidRPr="00BF407D">
        <w:rPr>
          <w:b/>
          <w:i/>
        </w:rPr>
        <w:t>11 июня 2013 года на срочном рынке Московской Биржи начались торги месячными опционными контрактами на фьючерсы на Индекс ММВБ и обыкновенные акции ОАО Банк ВТБ.</w:t>
      </w:r>
    </w:p>
    <w:p w:rsidR="00E05EFF" w:rsidRPr="00BF407D" w:rsidRDefault="00E05EFF" w:rsidP="00E05EFF">
      <w:pPr>
        <w:pStyle w:val="a5"/>
        <w:tabs>
          <w:tab w:val="left" w:pos="851"/>
        </w:tabs>
        <w:spacing w:before="240" w:beforeAutospacing="0"/>
        <w:ind w:left="425" w:firstLine="426"/>
        <w:jc w:val="both"/>
        <w:rPr>
          <w:b/>
          <w:i/>
          <w:sz w:val="20"/>
          <w:szCs w:val="20"/>
        </w:rPr>
      </w:pPr>
      <w:r w:rsidRPr="00BF407D">
        <w:rPr>
          <w:b/>
          <w:i/>
          <w:sz w:val="20"/>
          <w:szCs w:val="20"/>
        </w:rPr>
        <w:t>11 июня 2013 года на срочном рынке Московской Биржи начались торги фьючерсами на курсы доллар США – японская йена и доллар США – швейцарский франк.</w:t>
      </w:r>
    </w:p>
    <w:p w:rsidR="00E05EFF" w:rsidRPr="00BF407D" w:rsidRDefault="00E05EFF" w:rsidP="00E05EFF">
      <w:pPr>
        <w:tabs>
          <w:tab w:val="left" w:pos="851"/>
        </w:tabs>
        <w:spacing w:before="240" w:after="100" w:afterAutospacing="1"/>
        <w:ind w:left="425" w:firstLine="426"/>
        <w:jc w:val="both"/>
        <w:rPr>
          <w:b/>
          <w:i/>
        </w:rPr>
      </w:pPr>
      <w:r w:rsidRPr="00BF407D">
        <w:rPr>
          <w:b/>
          <w:i/>
        </w:rPr>
        <w:t>7 июня 2013 года на срочном рынке Московской Биржи введены календарные спреды на фьючерсы на золото.</w:t>
      </w:r>
    </w:p>
    <w:p w:rsidR="00E05EFF" w:rsidRPr="00BF407D" w:rsidRDefault="00E05EFF" w:rsidP="00E05EFF">
      <w:pPr>
        <w:tabs>
          <w:tab w:val="left" w:pos="851"/>
        </w:tabs>
        <w:spacing w:before="240" w:after="100" w:afterAutospacing="1"/>
        <w:ind w:left="425" w:firstLine="426"/>
        <w:jc w:val="both"/>
        <w:rPr>
          <w:b/>
          <w:i/>
        </w:rPr>
      </w:pPr>
      <w:r w:rsidRPr="00BF407D">
        <w:rPr>
          <w:b/>
          <w:i/>
        </w:rPr>
        <w:t xml:space="preserve">6 июня на срочном рынке Московской Биржи начались торги фьючерсами на 15-летние ОФЗ. </w:t>
      </w:r>
    </w:p>
    <w:p w:rsidR="00E05EFF" w:rsidRPr="00BF407D" w:rsidRDefault="00E05EFF" w:rsidP="00E05EFF">
      <w:pPr>
        <w:tabs>
          <w:tab w:val="left" w:pos="851"/>
        </w:tabs>
        <w:spacing w:before="240" w:after="100" w:afterAutospacing="1"/>
        <w:ind w:left="425" w:firstLine="426"/>
        <w:jc w:val="both"/>
        <w:rPr>
          <w:b/>
          <w:i/>
        </w:rPr>
      </w:pPr>
      <w:r w:rsidRPr="00BF407D">
        <w:rPr>
          <w:b/>
          <w:i/>
        </w:rPr>
        <w:t>5 июня 2013 года на срочном рынке Московской Биржи введены календарные спреды на фьючерсы на Индекс РТС и курс доллар США — российский рубль.</w:t>
      </w:r>
    </w:p>
    <w:p w:rsidR="00E05EFF" w:rsidRPr="00BF407D" w:rsidRDefault="00E05EFF" w:rsidP="00E05EFF">
      <w:pPr>
        <w:tabs>
          <w:tab w:val="left" w:pos="851"/>
        </w:tabs>
        <w:spacing w:before="240" w:after="100" w:afterAutospacing="1"/>
        <w:ind w:left="425" w:firstLine="426"/>
        <w:jc w:val="both"/>
        <w:rPr>
          <w:b/>
          <w:i/>
        </w:rPr>
      </w:pPr>
      <w:r w:rsidRPr="00BF407D">
        <w:rPr>
          <w:b/>
          <w:i/>
        </w:rPr>
        <w:t xml:space="preserve">4 июня на срочном рынке Московской Биржи начались торги </w:t>
      </w:r>
      <w:hyperlink r:id="rId10" w:history="1">
        <w:r w:rsidRPr="00BF407D">
          <w:rPr>
            <w:b/>
            <w:i/>
          </w:rPr>
          <w:t xml:space="preserve">фьючерсами на акции </w:t>
        </w:r>
        <w:proofErr w:type="spellStart"/>
        <w:r w:rsidRPr="00BF407D">
          <w:rPr>
            <w:b/>
            <w:i/>
          </w:rPr>
          <w:t>Yandex</w:t>
        </w:r>
        <w:proofErr w:type="spellEnd"/>
        <w:r w:rsidRPr="00BF407D">
          <w:rPr>
            <w:b/>
            <w:i/>
          </w:rPr>
          <w:t xml:space="preserve"> N.V.</w:t>
        </w:r>
      </w:hyperlink>
      <w:r w:rsidRPr="00BF407D">
        <w:rPr>
          <w:b/>
          <w:i/>
        </w:rPr>
        <w:t xml:space="preserve"> Российские участники получили возможность инвестировать в ликвидный актив без дополнительных издержек и необходимости выхода на иностранные площадки. Это первый в России биржевой контракт на акции компании, обращающиеся на зарубежной торговой площадке.</w:t>
      </w:r>
    </w:p>
    <w:p w:rsidR="00E05EFF" w:rsidRPr="00BF407D" w:rsidRDefault="00E05EFF" w:rsidP="00E05EFF">
      <w:pPr>
        <w:tabs>
          <w:tab w:val="left" w:pos="851"/>
        </w:tabs>
        <w:spacing w:before="240" w:after="0"/>
        <w:ind w:left="425" w:firstLine="426"/>
        <w:jc w:val="both"/>
        <w:rPr>
          <w:b/>
          <w:bCs/>
          <w:i/>
        </w:rPr>
      </w:pPr>
      <w:r w:rsidRPr="00BF407D">
        <w:rPr>
          <w:b/>
          <w:bCs/>
          <w:i/>
        </w:rPr>
        <w:t>23 апреля 2013 года на срочном рынке Московской Биржи начались торги расчетными фьючерсами на ставку однодневных рублевых кредитов RUONIA.</w:t>
      </w:r>
    </w:p>
    <w:p w:rsidR="00E05EFF" w:rsidRPr="00BF407D" w:rsidRDefault="00E05EFF" w:rsidP="00E05EFF">
      <w:pPr>
        <w:tabs>
          <w:tab w:val="left" w:pos="851"/>
        </w:tabs>
        <w:spacing w:before="240" w:after="0"/>
        <w:ind w:left="425" w:firstLine="426"/>
        <w:jc w:val="both"/>
        <w:rPr>
          <w:b/>
          <w:i/>
          <w:u w:val="single"/>
        </w:rPr>
      </w:pPr>
      <w:r w:rsidRPr="00BF407D">
        <w:rPr>
          <w:b/>
          <w:i/>
          <w:u w:val="single"/>
        </w:rPr>
        <w:t>Валютный рынок</w:t>
      </w:r>
    </w:p>
    <w:p w:rsidR="00E05EFF" w:rsidRPr="00BF407D" w:rsidRDefault="00E05EFF" w:rsidP="00E05EFF">
      <w:pPr>
        <w:tabs>
          <w:tab w:val="left" w:pos="851"/>
        </w:tabs>
        <w:spacing w:before="240" w:after="100" w:afterAutospacing="1"/>
        <w:ind w:left="425" w:firstLine="426"/>
        <w:jc w:val="both"/>
        <w:rPr>
          <w:b/>
          <w:i/>
        </w:rPr>
      </w:pPr>
      <w:r w:rsidRPr="00BF407D">
        <w:rPr>
          <w:b/>
          <w:i/>
        </w:rPr>
        <w:t>13 июня 2013 года на Интегрированном биржевом валютном рынке Евразийского экономического пространства совершена первая сделка с валютной парой российский рубль/белорусский рубль. Сделка на 100 млн. белорусских рублей (370 тыс. российских рублей) заключена между банком "БПС-Сбербанк" (Республика Беларусь) и Межгосударственным банком. По мере роста интереса к заключению сделок в национальных валютах России и Белоруссии в дальнейшем Московская Биржа планирует переход к частичному обеспечению, введению новых инструментов и продлению времени торгов в паре BYR/RUB.</w:t>
      </w:r>
    </w:p>
    <w:p w:rsidR="00E05EFF" w:rsidRPr="00BF407D" w:rsidRDefault="00E05EFF" w:rsidP="00E05EFF">
      <w:pPr>
        <w:pStyle w:val="a5"/>
        <w:tabs>
          <w:tab w:val="left" w:pos="851"/>
        </w:tabs>
        <w:spacing w:before="240" w:beforeAutospacing="0"/>
        <w:ind w:left="425" w:firstLine="426"/>
        <w:jc w:val="both"/>
        <w:rPr>
          <w:b/>
          <w:i/>
          <w:sz w:val="20"/>
          <w:szCs w:val="20"/>
        </w:rPr>
      </w:pPr>
      <w:r w:rsidRPr="00BF407D">
        <w:rPr>
          <w:b/>
          <w:i/>
          <w:sz w:val="20"/>
          <w:szCs w:val="20"/>
        </w:rPr>
        <w:t>С 27 мая 2013 года Московская Биржа начала расчет и публикацию нового индикатора валютного рынка — "</w:t>
      </w:r>
      <w:proofErr w:type="spellStart"/>
      <w:r w:rsidRPr="00BF407D">
        <w:rPr>
          <w:b/>
          <w:i/>
          <w:sz w:val="20"/>
          <w:szCs w:val="20"/>
        </w:rPr>
        <w:t>Фиксинг</w:t>
      </w:r>
      <w:proofErr w:type="spellEnd"/>
      <w:r w:rsidRPr="00BF407D">
        <w:rPr>
          <w:b/>
          <w:i/>
          <w:sz w:val="20"/>
          <w:szCs w:val="20"/>
        </w:rPr>
        <w:t xml:space="preserve"> на рубль". Новый индикатор будет использоваться в производных финансовых инструментах на валюту. Его введение создает условия для признания рассчитываемого на основании биржевых сделок </w:t>
      </w:r>
      <w:proofErr w:type="spellStart"/>
      <w:r w:rsidRPr="00BF407D">
        <w:rPr>
          <w:b/>
          <w:i/>
          <w:sz w:val="20"/>
          <w:szCs w:val="20"/>
        </w:rPr>
        <w:t>фиксинга</w:t>
      </w:r>
      <w:proofErr w:type="spellEnd"/>
      <w:r w:rsidRPr="00BF407D">
        <w:rPr>
          <w:b/>
          <w:i/>
          <w:sz w:val="20"/>
          <w:szCs w:val="20"/>
        </w:rPr>
        <w:t xml:space="preserve"> на рубль за рубежом.</w:t>
      </w:r>
    </w:p>
    <w:p w:rsidR="00E05EFF" w:rsidRPr="00BF407D" w:rsidRDefault="00E05EFF" w:rsidP="00E05EFF">
      <w:pPr>
        <w:pStyle w:val="a5"/>
        <w:tabs>
          <w:tab w:val="left" w:pos="851"/>
        </w:tabs>
        <w:spacing w:before="240" w:beforeAutospacing="0"/>
        <w:ind w:left="425" w:firstLine="426"/>
        <w:jc w:val="both"/>
        <w:rPr>
          <w:b/>
          <w:i/>
          <w:sz w:val="20"/>
          <w:szCs w:val="20"/>
        </w:rPr>
      </w:pPr>
      <w:r w:rsidRPr="00BF407D">
        <w:rPr>
          <w:b/>
          <w:i/>
          <w:sz w:val="20"/>
          <w:szCs w:val="20"/>
        </w:rPr>
        <w:t xml:space="preserve">В дальнейшем в рамках совместного проекта с зарубежной электронной брокерской системой EBS ICAP планируется запустить расчет и публикацию Международного </w:t>
      </w:r>
      <w:proofErr w:type="spellStart"/>
      <w:r w:rsidRPr="00BF407D">
        <w:rPr>
          <w:b/>
          <w:i/>
          <w:sz w:val="20"/>
          <w:szCs w:val="20"/>
        </w:rPr>
        <w:t>фиксинга</w:t>
      </w:r>
      <w:proofErr w:type="spellEnd"/>
      <w:r w:rsidRPr="00BF407D">
        <w:rPr>
          <w:b/>
          <w:i/>
          <w:sz w:val="20"/>
          <w:szCs w:val="20"/>
        </w:rPr>
        <w:t xml:space="preserve"> рубля, представляющего собой усредненное значение </w:t>
      </w:r>
      <w:proofErr w:type="spellStart"/>
      <w:r w:rsidRPr="00BF407D">
        <w:rPr>
          <w:b/>
          <w:i/>
          <w:sz w:val="20"/>
          <w:szCs w:val="20"/>
        </w:rPr>
        <w:t>фиксинга</w:t>
      </w:r>
      <w:proofErr w:type="spellEnd"/>
      <w:r w:rsidRPr="00BF407D">
        <w:rPr>
          <w:b/>
          <w:i/>
          <w:sz w:val="20"/>
          <w:szCs w:val="20"/>
        </w:rPr>
        <w:t xml:space="preserve"> рубля Московской Биржи и </w:t>
      </w:r>
      <w:proofErr w:type="spellStart"/>
      <w:r w:rsidRPr="00BF407D">
        <w:rPr>
          <w:b/>
          <w:i/>
          <w:sz w:val="20"/>
          <w:szCs w:val="20"/>
        </w:rPr>
        <w:t>Fixing</w:t>
      </w:r>
      <w:proofErr w:type="spellEnd"/>
      <w:r w:rsidRPr="00BF407D">
        <w:rPr>
          <w:b/>
          <w:i/>
          <w:sz w:val="20"/>
          <w:szCs w:val="20"/>
        </w:rPr>
        <w:t xml:space="preserve"> EBS, рассчитываемых по единой методике, что повысит привлекательность биржевых валютных торгов как центра ценообразования на рубль.</w:t>
      </w:r>
    </w:p>
    <w:p w:rsidR="00E05EFF" w:rsidRPr="00BF407D" w:rsidRDefault="00E05EFF" w:rsidP="00E05EFF">
      <w:pPr>
        <w:pStyle w:val="a5"/>
        <w:tabs>
          <w:tab w:val="left" w:pos="851"/>
        </w:tabs>
        <w:spacing w:before="240" w:beforeAutospacing="0"/>
        <w:ind w:left="425" w:firstLine="426"/>
        <w:jc w:val="both"/>
        <w:rPr>
          <w:b/>
          <w:i/>
          <w:sz w:val="20"/>
          <w:szCs w:val="20"/>
        </w:rPr>
      </w:pPr>
      <w:r w:rsidRPr="00BF407D">
        <w:rPr>
          <w:b/>
          <w:i/>
          <w:sz w:val="20"/>
          <w:szCs w:val="20"/>
        </w:rPr>
        <w:t xml:space="preserve">15 апреля 2013 г. Московская биржа ввела новые инструменты торгов валютной парой юань-рубль. К заключавшимся ранее сделкам купли-продажи с расчетами "сегодня" (CNYRUB_TOD) добавились инструменты с расчетами "завтра" (CNYRUB_TOM, а также сделки овернайт своп CNY_TODTOM и CNY_TOMSPT. Одновременно по всем сделкам юань-рубль: осуществлен переход на частичное обеспечение, которое на 15 апреля 2013 года составляет 5% вместо необходимых ранее 100%; появилась возможность вносить обеспечение в китайских юанях по сделкам с любыми инструментами валютного рынка Московской Биржи; </w:t>
      </w:r>
      <w:r w:rsidRPr="00BF407D">
        <w:rPr>
          <w:b/>
          <w:i/>
          <w:sz w:val="20"/>
          <w:szCs w:val="20"/>
        </w:rPr>
        <w:lastRenderedPageBreak/>
        <w:t>комиссия по юаню унифицирована с тарифами по доллару и евро (комиссия по инструменту CNYRUB_TOD уменьшилась более  чем в 3 раза); котировки стали выставляться за один юань вместо 10.</w:t>
      </w:r>
    </w:p>
    <w:p w:rsidR="00E05EFF" w:rsidRPr="00BF407D" w:rsidRDefault="00E05EFF" w:rsidP="00E05EFF">
      <w:pPr>
        <w:pStyle w:val="a5"/>
        <w:tabs>
          <w:tab w:val="left" w:pos="851"/>
        </w:tabs>
        <w:spacing w:before="240" w:beforeAutospacing="0"/>
        <w:ind w:left="425" w:firstLine="426"/>
        <w:jc w:val="both"/>
        <w:rPr>
          <w:b/>
          <w:i/>
          <w:sz w:val="20"/>
          <w:szCs w:val="20"/>
        </w:rPr>
      </w:pPr>
      <w:r w:rsidRPr="00BF407D">
        <w:rPr>
          <w:b/>
          <w:i/>
          <w:sz w:val="20"/>
          <w:szCs w:val="20"/>
        </w:rPr>
        <w:t>Также с этого дня на валютном рынке Московской Биржи более чем на 2 часа продлено время торгов по инструменту USDRUB_TOD и время заключения сделок своп USD_TODTOM. Данная мера расширяет возможности участников рынка по использованию валютных свопов на бирже для управления ликвидностью, а также доступ к ликвидности  Банка России при осуществлении им операций валютный своп в рамках денежно-кредитной политики.</w:t>
      </w:r>
    </w:p>
    <w:p w:rsidR="00E05EFF" w:rsidRPr="00BF407D" w:rsidRDefault="00E05EFF" w:rsidP="00E05EFF">
      <w:pPr>
        <w:pStyle w:val="a5"/>
        <w:tabs>
          <w:tab w:val="left" w:pos="851"/>
        </w:tabs>
        <w:spacing w:before="240" w:beforeAutospacing="0"/>
        <w:ind w:left="425" w:firstLine="426"/>
        <w:jc w:val="both"/>
        <w:rPr>
          <w:b/>
          <w:bCs/>
          <w:i/>
          <w:sz w:val="20"/>
          <w:szCs w:val="20"/>
        </w:rPr>
      </w:pPr>
      <w:r w:rsidRPr="00BF407D">
        <w:rPr>
          <w:b/>
          <w:i/>
          <w:sz w:val="20"/>
          <w:szCs w:val="20"/>
        </w:rPr>
        <w:t>Из других новаций валютного рынка Московской Биржи, внедренных 15 апреля, необходимо отметить: введение новых сделок своп EUR_TOMSPT; уменьшение шага цены по инструментам EURUSD_TOD и EURUSD_TOM с 0,0001 до 0,00005; возможность выбора базового курса при заключении внесистемных сделок своп, что существенно упрощает процедуру заведения внебиржевых сделок своп для клиринга с НКЦ.</w:t>
      </w:r>
    </w:p>
    <w:p w:rsidR="00E05EFF" w:rsidRPr="00E05EFF" w:rsidRDefault="00E05EFF" w:rsidP="00E05EFF">
      <w:pPr>
        <w:tabs>
          <w:tab w:val="left" w:pos="851"/>
        </w:tabs>
        <w:spacing w:before="240" w:after="0"/>
        <w:ind w:left="425" w:firstLine="426"/>
        <w:jc w:val="both"/>
        <w:rPr>
          <w:rFonts w:eastAsia="Calibri"/>
          <w:b/>
          <w:i/>
          <w:u w:val="single"/>
          <w:lang w:eastAsia="en-US"/>
        </w:rPr>
      </w:pPr>
      <w:r w:rsidRPr="00E05EFF">
        <w:rPr>
          <w:rFonts w:eastAsia="Calibri"/>
          <w:b/>
          <w:i/>
          <w:u w:val="single"/>
          <w:lang w:eastAsia="en-US"/>
        </w:rPr>
        <w:t>Товарный рынок</w:t>
      </w:r>
    </w:p>
    <w:p w:rsidR="00E05EFF" w:rsidRPr="00BF407D" w:rsidRDefault="00E05EFF" w:rsidP="00E05EFF">
      <w:pPr>
        <w:tabs>
          <w:tab w:val="left" w:pos="851"/>
        </w:tabs>
        <w:spacing w:before="240" w:after="100" w:afterAutospacing="1"/>
        <w:ind w:left="425" w:firstLine="426"/>
        <w:jc w:val="both"/>
        <w:rPr>
          <w:b/>
          <w:i/>
        </w:rPr>
      </w:pPr>
      <w:r w:rsidRPr="00BF407D">
        <w:rPr>
          <w:b/>
          <w:i/>
        </w:rPr>
        <w:t>26 июня 2013 года Московская Биржа объявила о старте проекта биржевой торговли драгоценными металлами. До конца 2013 года на базе торгово-клиринговой платформы валютного рынка планируется запуск двух новых инструментов – торгов золотом и серебром с установлением цен в рублях за грамм с расчетами TOM, а также свопами со сроками, TODTOM, TOMSPOT, 1 неделя, 1 и 6 месяцев.</w:t>
      </w:r>
    </w:p>
    <w:p w:rsidR="00E05EFF" w:rsidRPr="00BF407D" w:rsidRDefault="00E05EFF" w:rsidP="00E05EFF">
      <w:pPr>
        <w:tabs>
          <w:tab w:val="left" w:pos="851"/>
        </w:tabs>
        <w:spacing w:before="240" w:after="0"/>
        <w:jc w:val="both"/>
      </w:pPr>
      <w:r w:rsidRPr="00BF407D">
        <w:t>Общая оценка результатов деятельности эмитента в данной отрасли. Оценка соответствия результатов деятельности эмитента тенденциям развития отрасли. Причины, обосновывающие полученные результаты деятельности (удовлетворительные и неудовлетворительные, по мнению эмитента, результаты):</w:t>
      </w:r>
    </w:p>
    <w:p w:rsidR="00E05EFF" w:rsidRPr="00BF407D" w:rsidRDefault="00E05EFF" w:rsidP="00E05EFF">
      <w:pPr>
        <w:tabs>
          <w:tab w:val="left" w:pos="851"/>
        </w:tabs>
        <w:spacing w:before="240" w:after="0"/>
        <w:ind w:left="425"/>
        <w:jc w:val="both"/>
        <w:rPr>
          <w:b/>
          <w:i/>
        </w:rPr>
      </w:pPr>
      <w:r w:rsidRPr="00BF407D">
        <w:rPr>
          <w:b/>
          <w:i/>
        </w:rPr>
        <w:tab/>
        <w:t>В целом результаты деятельности компании соответствуют тенденциям развития отрасли.</w:t>
      </w:r>
    </w:p>
    <w:p w:rsidR="00E05EFF" w:rsidRPr="00BF407D" w:rsidRDefault="00E05EFF" w:rsidP="00E05EFF">
      <w:pPr>
        <w:tabs>
          <w:tab w:val="left" w:pos="851"/>
        </w:tabs>
        <w:spacing w:before="120" w:after="0"/>
        <w:ind w:left="425"/>
        <w:jc w:val="both"/>
        <w:rPr>
          <w:b/>
          <w:i/>
        </w:rPr>
      </w:pPr>
      <w:r w:rsidRPr="00BF407D">
        <w:rPr>
          <w:b/>
          <w:i/>
        </w:rPr>
        <w:tab/>
        <w:t>Эмитент оценивает общие результаты деятельности Эмитента в отрасли как положительные.</w:t>
      </w:r>
    </w:p>
    <w:p w:rsidR="00E05EFF" w:rsidRPr="00BF407D" w:rsidRDefault="00E05EFF" w:rsidP="00E05EFF">
      <w:pPr>
        <w:tabs>
          <w:tab w:val="left" w:pos="851"/>
        </w:tabs>
        <w:spacing w:before="120" w:after="0"/>
        <w:ind w:left="425"/>
        <w:jc w:val="both"/>
        <w:rPr>
          <w:b/>
          <w:i/>
        </w:rPr>
      </w:pPr>
      <w:r w:rsidRPr="00BF407D">
        <w:rPr>
          <w:b/>
          <w:i/>
        </w:rPr>
        <w:tab/>
        <w:t>Основной причиной достижения положительных результатов является успешное решение задач, поставленных перед Обществом в рамках создания единой платформы для эмитентов, трейдеров и инвесторов, сокращения транзакционных издержек, упрощения процедуры торгов и доступа для участников торгов, а также появление новых продуктов и сервисов. По итогам I</w:t>
      </w:r>
      <w:r w:rsidRPr="00BF407D">
        <w:rPr>
          <w:b/>
          <w:i/>
          <w:lang w:val="en-GB"/>
        </w:rPr>
        <w:t>I</w:t>
      </w:r>
      <w:r w:rsidRPr="00BF407D">
        <w:rPr>
          <w:b/>
          <w:i/>
        </w:rPr>
        <w:t> кв. 2013 года Московская Биржа остается крупнейшей организованной площадкой по объемам торгов валютными парами доллар-рубль и евро-рубль, лидером по объему торгов фьючерсами на российские фондовые индексы и курс доллар-рубль, а также крупнейшей биржевой площадкой по объему торгов акциями российских эмитентов.</w:t>
      </w:r>
    </w:p>
    <w:p w:rsidR="00E05EFF" w:rsidRPr="00BF407D" w:rsidRDefault="00E05EFF" w:rsidP="00E05EFF">
      <w:pPr>
        <w:tabs>
          <w:tab w:val="left" w:pos="851"/>
        </w:tabs>
        <w:spacing w:before="120" w:after="0"/>
        <w:ind w:left="425"/>
        <w:jc w:val="both"/>
        <w:rPr>
          <w:b/>
          <w:i/>
        </w:rPr>
      </w:pPr>
      <w:r w:rsidRPr="00BF407D">
        <w:rPr>
          <w:b/>
          <w:i/>
        </w:rPr>
        <w:tab/>
        <w:t>Мнения органов управления Эмитента относительно представленной информации совпадают.</w:t>
      </w:r>
    </w:p>
    <w:p w:rsidR="00E05EFF" w:rsidRPr="00BF407D" w:rsidRDefault="00E05EFF" w:rsidP="00E05EFF">
      <w:pPr>
        <w:tabs>
          <w:tab w:val="left" w:pos="851"/>
        </w:tabs>
        <w:spacing w:before="120" w:after="0"/>
        <w:ind w:left="425"/>
        <w:jc w:val="both"/>
        <w:rPr>
          <w:b/>
          <w:i/>
        </w:rPr>
      </w:pPr>
      <w:r w:rsidRPr="00BF407D">
        <w:rPr>
          <w:b/>
          <w:i/>
        </w:rPr>
        <w:tab/>
        <w:t>Члены органов управления Эмитента особого мнения относительно представленной информации не имеют.</w:t>
      </w:r>
    </w:p>
    <w:p w:rsidR="00E05EFF" w:rsidRPr="00E0355F" w:rsidRDefault="00E05EFF" w:rsidP="00E0355F">
      <w:pPr>
        <w:pStyle w:val="2"/>
        <w:jc w:val="both"/>
      </w:pPr>
      <w:bookmarkStart w:id="121" w:name="_Toc356374024"/>
      <w:bookmarkStart w:id="122" w:name="_Toc364154925"/>
      <w:r w:rsidRPr="00E0355F">
        <w:t>4.6.1. Анализ факторов и условий, влияющих на деятельность эмитента</w:t>
      </w:r>
      <w:bookmarkEnd w:id="121"/>
      <w:bookmarkEnd w:id="122"/>
    </w:p>
    <w:p w:rsidR="00E05EFF" w:rsidRPr="00BF407D" w:rsidRDefault="00E05EFF" w:rsidP="00E05EFF">
      <w:pPr>
        <w:tabs>
          <w:tab w:val="left" w:pos="851"/>
        </w:tabs>
        <w:spacing w:before="240" w:after="0"/>
        <w:jc w:val="both"/>
      </w:pPr>
      <w:r w:rsidRPr="00BF407D">
        <w:t>Факторы и условия (влияние инфляции, изменение курсов иностранных валют, решения государственных органов, иные экономические, финансовые, политические и другие факторы), влияющие на деятельность эмитента и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 Прогноз в отношении продолжительности действия указанных факторов и условий:</w:t>
      </w:r>
    </w:p>
    <w:p w:rsidR="00E05EFF" w:rsidRPr="00BF407D" w:rsidRDefault="00E05EFF" w:rsidP="00E05EFF">
      <w:pPr>
        <w:tabs>
          <w:tab w:val="left" w:pos="851"/>
        </w:tabs>
        <w:spacing w:before="240" w:after="0"/>
        <w:ind w:left="425"/>
        <w:jc w:val="both"/>
        <w:rPr>
          <w:b/>
          <w:i/>
        </w:rPr>
      </w:pPr>
      <w:r w:rsidRPr="00BF407D">
        <w:rPr>
          <w:b/>
          <w:i/>
        </w:rPr>
        <w:tab/>
        <w:t xml:space="preserve">Компании Группы МБ оказывают услуги, обладающие неодинаковой востребованностью на разных этапах экономического цикла. Но наличие про- и </w:t>
      </w:r>
      <w:proofErr w:type="spellStart"/>
      <w:r w:rsidRPr="00BF407D">
        <w:rPr>
          <w:b/>
          <w:i/>
        </w:rPr>
        <w:t>контрциклических</w:t>
      </w:r>
      <w:proofErr w:type="spellEnd"/>
      <w:r w:rsidRPr="00BF407D">
        <w:rPr>
          <w:b/>
          <w:i/>
        </w:rPr>
        <w:t xml:space="preserve"> услуг обеспечивает Эмитенту постоянное наличие источника доходов и позволяет в интересах клиентов проводить субсидирование затрат на оказание не самых востребованных в текущем экономическом цикле услуг. Существенными факторами роста объема оказываемых услуг являются динамика развития российской экономики и российского финансового рынка, а также </w:t>
      </w:r>
      <w:r w:rsidRPr="00BF407D">
        <w:rPr>
          <w:b/>
          <w:i/>
        </w:rPr>
        <w:lastRenderedPageBreak/>
        <w:t>укрепление позиций Москвы как международного финансового центра.</w:t>
      </w:r>
    </w:p>
    <w:p w:rsidR="00E05EFF" w:rsidRPr="00BF407D" w:rsidRDefault="00E05EFF" w:rsidP="00E05EFF">
      <w:pPr>
        <w:tabs>
          <w:tab w:val="left" w:pos="851"/>
        </w:tabs>
        <w:spacing w:before="120" w:after="0"/>
        <w:ind w:left="425"/>
        <w:jc w:val="both"/>
        <w:rPr>
          <w:b/>
          <w:i/>
        </w:rPr>
      </w:pPr>
      <w:r w:rsidRPr="00BF407D">
        <w:rPr>
          <w:b/>
          <w:i/>
        </w:rPr>
        <w:tab/>
        <w:t xml:space="preserve">Инфляция затрагивает колебания рыночной конъюнктуры, в частности, стоимость услуг организаций, с которыми Эмитент имеет договорные отношения. Рост инфляции может привести к увеличению себестоимости услуг оказываемых Эмитентом и, как следствие, к снижению всех основных финансовых показателей. </w:t>
      </w:r>
    </w:p>
    <w:p w:rsidR="00E05EFF" w:rsidRPr="00BF407D" w:rsidRDefault="00E05EFF" w:rsidP="00E05EFF">
      <w:pPr>
        <w:tabs>
          <w:tab w:val="left" w:pos="851"/>
        </w:tabs>
        <w:spacing w:before="120" w:after="0"/>
        <w:ind w:left="425"/>
        <w:jc w:val="both"/>
        <w:rPr>
          <w:b/>
          <w:i/>
        </w:rPr>
      </w:pPr>
      <w:r w:rsidRPr="00BF407D">
        <w:rPr>
          <w:b/>
          <w:i/>
        </w:rPr>
        <w:tab/>
        <w:t>Умеренные колебания валютного курса не оказывают существенного влияния на деятельность Эмитента. В настоящее время выручка Эмитента и все затраты Эмитента номинированы в рублях. При этом Общество имеет вложения в иностранные компании, стоимость чистых активов которых подвержена риску изменения курса валют. Нестабильная ситуация на зарубежных финансовых рынках способствует изменению состава участников биржевых рынков оттоку/притоку инвесторов-нерезидентов и снижению/росту оборотов и комиссионных доходов Эмитента.</w:t>
      </w:r>
    </w:p>
    <w:p w:rsidR="00E05EFF" w:rsidRPr="00BF407D" w:rsidRDefault="00E05EFF" w:rsidP="00E05EFF">
      <w:pPr>
        <w:tabs>
          <w:tab w:val="left" w:pos="851"/>
        </w:tabs>
        <w:spacing w:before="120" w:after="0"/>
        <w:ind w:left="425"/>
        <w:jc w:val="both"/>
        <w:rPr>
          <w:b/>
          <w:i/>
        </w:rPr>
      </w:pPr>
      <w:r w:rsidRPr="00BF407D">
        <w:rPr>
          <w:b/>
          <w:i/>
        </w:rPr>
        <w:tab/>
        <w:t>Рост процентных ставок на фоне ухудшения ситуации с ликвидностью способствует с одной стороны снижению активности на рынке ценных бумаг, с другой стороны – росту объема операций рефинансирования и увеличению инвестиционных доходов за счет вложений в депозиты, государственные и корпоративные облигации.</w:t>
      </w:r>
    </w:p>
    <w:p w:rsidR="00E05EFF" w:rsidRPr="00BF407D" w:rsidRDefault="00E05EFF" w:rsidP="00E05EFF">
      <w:pPr>
        <w:tabs>
          <w:tab w:val="left" w:pos="851"/>
        </w:tabs>
        <w:spacing w:before="120" w:after="0"/>
        <w:ind w:left="425"/>
        <w:jc w:val="both"/>
        <w:rPr>
          <w:b/>
          <w:i/>
        </w:rPr>
      </w:pPr>
      <w:r w:rsidRPr="00BF407D">
        <w:rPr>
          <w:b/>
          <w:i/>
        </w:rPr>
        <w:tab/>
        <w:t>Существенное влияние на деятельность Эмитента оказывают решения государственных органов, в том числе изменения законодательной базы финансового рынка, направленные на либерализацию законодательства, придание институтам финансового рынка основной роли в привлечении инвестиций.</w:t>
      </w:r>
    </w:p>
    <w:p w:rsidR="00E05EFF" w:rsidRPr="00BF407D" w:rsidRDefault="00E05EFF" w:rsidP="00E05EFF">
      <w:pPr>
        <w:tabs>
          <w:tab w:val="left" w:pos="851"/>
        </w:tabs>
        <w:spacing w:before="120" w:after="0"/>
        <w:ind w:left="425"/>
        <w:jc w:val="both"/>
        <w:rPr>
          <w:b/>
          <w:i/>
        </w:rPr>
      </w:pPr>
      <w:r w:rsidRPr="00BF407D">
        <w:rPr>
          <w:b/>
          <w:i/>
        </w:rPr>
        <w:tab/>
        <w:t>Влияние указанных факторов, по мнению Эмитента, будет иметь продолжительное действие.</w:t>
      </w:r>
    </w:p>
    <w:p w:rsidR="00E05EFF" w:rsidRPr="00BF407D" w:rsidRDefault="00E05EFF" w:rsidP="00E05EFF">
      <w:pPr>
        <w:tabs>
          <w:tab w:val="left" w:pos="851"/>
        </w:tabs>
        <w:spacing w:before="240" w:after="0"/>
        <w:jc w:val="both"/>
      </w:pPr>
      <w:r w:rsidRPr="00BF407D">
        <w:t>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 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w:t>
      </w:r>
    </w:p>
    <w:p w:rsidR="00E05EFF" w:rsidRPr="00BF407D" w:rsidRDefault="00E05EFF" w:rsidP="00E05EFF">
      <w:pPr>
        <w:tabs>
          <w:tab w:val="left" w:pos="851"/>
        </w:tabs>
        <w:spacing w:before="240" w:after="0"/>
        <w:ind w:left="425"/>
        <w:jc w:val="both"/>
        <w:rPr>
          <w:b/>
          <w:i/>
        </w:rPr>
      </w:pPr>
      <w:r w:rsidRPr="00BF407D">
        <w:rPr>
          <w:b/>
          <w:i/>
        </w:rPr>
        <w:tab/>
        <w:t>Основным способом, применяемым эмитентом, и который Эмитент планирует использовать и в дальнейшем для снижения негативного влияния факторов и условий является планирование деятельности на основании анализа экономической ситуации.</w:t>
      </w:r>
    </w:p>
    <w:p w:rsidR="00E05EFF" w:rsidRPr="00BF407D" w:rsidRDefault="00E05EFF" w:rsidP="00E05EFF">
      <w:pPr>
        <w:tabs>
          <w:tab w:val="left" w:pos="851"/>
        </w:tabs>
        <w:spacing w:before="120" w:after="0"/>
        <w:ind w:left="425"/>
        <w:jc w:val="both"/>
        <w:rPr>
          <w:b/>
          <w:i/>
        </w:rPr>
      </w:pPr>
      <w:r w:rsidRPr="00BF407D">
        <w:rPr>
          <w:b/>
          <w:i/>
        </w:rPr>
        <w:tab/>
        <w:t>Однако необходимо отметить, что предварительная разработка адекватных соответствующим событиям мер затруднена неопределенностью развития ситуации, и параметры проводимых мероприятий будут в большей степени зависеть от особенностей создавшейся ситуации в каждом конкретном случае.</w:t>
      </w:r>
    </w:p>
    <w:p w:rsidR="00E05EFF" w:rsidRPr="00BF407D" w:rsidRDefault="00E05EFF" w:rsidP="00E05EFF">
      <w:pPr>
        <w:tabs>
          <w:tab w:val="left" w:pos="851"/>
        </w:tabs>
        <w:spacing w:before="120" w:after="0"/>
        <w:ind w:left="425"/>
        <w:jc w:val="both"/>
        <w:rPr>
          <w:b/>
          <w:i/>
        </w:rPr>
      </w:pPr>
      <w:r w:rsidRPr="00BF407D">
        <w:rPr>
          <w:b/>
          <w:i/>
        </w:rPr>
        <w:tab/>
        <w:t>Для снижения правовых рисков ОАО Московская Биржа осуществляет взаимодействие с федеральным органом исполнительной власти по рынку ценных бумаг по вопросам, связанным с установлением новых требований, касающихся регулирования рынка ценных бумаг, а также получения необходимых рекомендаций и разъяснений.</w:t>
      </w:r>
    </w:p>
    <w:p w:rsidR="00E05EFF" w:rsidRPr="00BF407D" w:rsidRDefault="00E05EFF" w:rsidP="00E05EFF">
      <w:pPr>
        <w:tabs>
          <w:tab w:val="left" w:pos="851"/>
        </w:tabs>
        <w:spacing w:before="240" w:after="0"/>
        <w:jc w:val="both"/>
      </w:pPr>
      <w:r w:rsidRPr="00BF407D">
        <w:t>Существенные события/факторы,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завершенный отчетный период до даты утверждения проспекта ценных бумаг, а также вероятность наступления таких событий (возникновения факторов):</w:t>
      </w:r>
    </w:p>
    <w:p w:rsidR="00E05EFF" w:rsidRPr="00BF407D" w:rsidRDefault="00E05EFF" w:rsidP="00E05EFF">
      <w:pPr>
        <w:tabs>
          <w:tab w:val="left" w:pos="851"/>
        </w:tabs>
        <w:spacing w:before="240" w:after="0"/>
        <w:ind w:left="425"/>
        <w:jc w:val="both"/>
        <w:rPr>
          <w:b/>
          <w:i/>
        </w:rPr>
      </w:pPr>
      <w:r w:rsidRPr="00BF407D">
        <w:rPr>
          <w:b/>
          <w:i/>
        </w:rPr>
        <w:tab/>
        <w:t>Факторы, которые могут в наибольшей степени негативно повлиять на деятельность общества:</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снижение активности участия банков в торгах;</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снижение интереса к рынку со стороны иностранных инвесторов;</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усиление конкуренции со стороны LSE на фондовом рынке, в том числе в сегменте первичных размещений;</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усиление конкуренции со стороны других международных деривативных бирж за аналогичные продукты (</w:t>
      </w:r>
      <w:proofErr w:type="spellStart"/>
      <w:r w:rsidRPr="00BF407D">
        <w:rPr>
          <w:b/>
          <w:i/>
        </w:rPr>
        <w:t>Turq</w:t>
      </w:r>
      <w:proofErr w:type="spellEnd"/>
      <w:r>
        <w:rPr>
          <w:b/>
          <w:i/>
          <w:lang w:val="en-GB"/>
        </w:rPr>
        <w:t>u</w:t>
      </w:r>
      <w:proofErr w:type="spellStart"/>
      <w:r w:rsidRPr="00BF407D">
        <w:rPr>
          <w:b/>
          <w:i/>
        </w:rPr>
        <w:t>oise</w:t>
      </w:r>
      <w:proofErr w:type="spellEnd"/>
      <w:r>
        <w:rPr>
          <w:b/>
          <w:i/>
        </w:rPr>
        <w:t xml:space="preserve"> (ранее называлась </w:t>
      </w:r>
      <w:r>
        <w:rPr>
          <w:b/>
          <w:i/>
          <w:lang w:val="en-GB"/>
        </w:rPr>
        <w:t>EDX</w:t>
      </w:r>
      <w:r w:rsidR="00E42F22">
        <w:rPr>
          <w:b/>
          <w:i/>
        </w:rPr>
        <w:t xml:space="preserve">), CME, </w:t>
      </w:r>
      <w:proofErr w:type="spellStart"/>
      <w:r w:rsidR="00E42F22">
        <w:rPr>
          <w:b/>
          <w:i/>
          <w:lang w:val="en-GB"/>
        </w:rPr>
        <w:t>Eurex</w:t>
      </w:r>
      <w:proofErr w:type="spellEnd"/>
      <w:r w:rsidR="00E42F22">
        <w:rPr>
          <w:b/>
          <w:i/>
        </w:rPr>
        <w:t>).</w:t>
      </w:r>
      <w:r w:rsidRPr="00BF407D">
        <w:rPr>
          <w:b/>
          <w:i/>
        </w:rPr>
        <w:t xml:space="preserve"> </w:t>
      </w:r>
    </w:p>
    <w:p w:rsidR="00E05EFF" w:rsidRPr="00BF407D" w:rsidRDefault="00E05EFF" w:rsidP="00E05EFF">
      <w:pPr>
        <w:tabs>
          <w:tab w:val="left" w:pos="851"/>
        </w:tabs>
        <w:spacing w:before="240" w:after="0"/>
        <w:ind w:left="425"/>
        <w:jc w:val="both"/>
        <w:rPr>
          <w:b/>
          <w:i/>
        </w:rPr>
      </w:pPr>
      <w:r w:rsidRPr="00BF407D">
        <w:rPr>
          <w:b/>
          <w:i/>
        </w:rPr>
        <w:tab/>
        <w:t>Вероятность наступления таких событий (возникновения факторов) оценивается эмитентом как средняя.</w:t>
      </w:r>
    </w:p>
    <w:p w:rsidR="00E05EFF" w:rsidRPr="00BF407D" w:rsidRDefault="00E05EFF" w:rsidP="00E05EFF">
      <w:pPr>
        <w:tabs>
          <w:tab w:val="left" w:pos="851"/>
        </w:tabs>
        <w:spacing w:before="240" w:after="0"/>
        <w:ind w:left="425"/>
        <w:jc w:val="both"/>
        <w:rPr>
          <w:b/>
          <w:i/>
        </w:rPr>
      </w:pPr>
      <w:r w:rsidRPr="00BF407D">
        <w:rPr>
          <w:b/>
          <w:i/>
        </w:rPr>
        <w:lastRenderedPageBreak/>
        <w:tab/>
        <w:t xml:space="preserve">Для снижения негативного эффекта вышеуказанных факторов, влияющих на деятельность общества, планируется использовать: </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развитие новых инструментов и сервисов (операции РЕПО с Центральным контрагентом, торговля в режиме T+2);</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совершенствование тарифной политики;</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разработка и продвижение биржевых индикаторов для исполнения ОТС-</w:t>
      </w:r>
      <w:proofErr w:type="spellStart"/>
      <w:r w:rsidRPr="00BF407D">
        <w:rPr>
          <w:b/>
          <w:i/>
        </w:rPr>
        <w:t>деривативов</w:t>
      </w:r>
      <w:proofErr w:type="spellEnd"/>
      <w:r w:rsidRPr="00BF407D">
        <w:rPr>
          <w:b/>
          <w:i/>
        </w:rPr>
        <w:t xml:space="preserve">: FX </w:t>
      </w:r>
      <w:proofErr w:type="spellStart"/>
      <w:r w:rsidRPr="00BF407D">
        <w:rPr>
          <w:b/>
          <w:i/>
        </w:rPr>
        <w:t>фиксингов</w:t>
      </w:r>
      <w:proofErr w:type="spellEnd"/>
      <w:r w:rsidRPr="00BF407D">
        <w:rPr>
          <w:b/>
          <w:i/>
        </w:rPr>
        <w:t xml:space="preserve">, RUONIA и др.; </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 xml:space="preserve">расширение спектра торгуемых </w:t>
      </w:r>
      <w:proofErr w:type="spellStart"/>
      <w:r w:rsidRPr="00BF407D">
        <w:rPr>
          <w:b/>
          <w:i/>
        </w:rPr>
        <w:t>деривативов</w:t>
      </w:r>
      <w:proofErr w:type="spellEnd"/>
      <w:r w:rsidRPr="00BF407D">
        <w:rPr>
          <w:b/>
          <w:i/>
        </w:rPr>
        <w:t xml:space="preserve"> за счет новых индексных и товарных инструментов;</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работа с существующими участниками в рамках реализации программы повышения ликвидности;</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 xml:space="preserve">проведение активной маркетинговой кампании по продвижению рынков биржи среди частных инвесторов и корпораций совместно с брокерами. </w:t>
      </w:r>
    </w:p>
    <w:p w:rsidR="00E05EFF" w:rsidRPr="00BF407D" w:rsidRDefault="00E05EFF" w:rsidP="00E05EFF">
      <w:pPr>
        <w:tabs>
          <w:tab w:val="left" w:pos="851"/>
        </w:tabs>
        <w:spacing w:before="240" w:after="0"/>
        <w:jc w:val="both"/>
      </w:pPr>
      <w:r w:rsidRPr="00BF407D">
        <w:t>Существенные события/факторы, которые могут улучшить результаты деятельности эмитента, и вероятность их наступления, а также продолжительность их действия:</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увеличение активности со стороны крупных банков благодаря активному вовлечению акционеров биржи в работу на рынке, синергии развития рынков, развитию новых инструментов (процентные, процентно-валютные свопы);</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существенное увеличение доли коллективных инвесторов (ПИФ, НПФ);</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 xml:space="preserve">работа с иностранными участниками (в том числе </w:t>
      </w:r>
      <w:proofErr w:type="spellStart"/>
      <w:r w:rsidRPr="00BF407D">
        <w:rPr>
          <w:b/>
          <w:i/>
        </w:rPr>
        <w:t>маркет-мейкерами</w:t>
      </w:r>
      <w:proofErr w:type="spellEnd"/>
      <w:r w:rsidRPr="00BF407D">
        <w:rPr>
          <w:b/>
          <w:i/>
        </w:rPr>
        <w:t>);</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существенный рост клиентской базы частных инвесторов;</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развитие рынка опционов.</w:t>
      </w:r>
    </w:p>
    <w:p w:rsidR="00E05EFF" w:rsidRPr="00BF407D" w:rsidRDefault="00E05EFF" w:rsidP="00E05EFF">
      <w:pPr>
        <w:tabs>
          <w:tab w:val="left" w:pos="851"/>
        </w:tabs>
        <w:spacing w:before="120" w:after="0"/>
        <w:ind w:left="425"/>
        <w:jc w:val="both"/>
        <w:rPr>
          <w:b/>
          <w:bCs/>
          <w:i/>
        </w:rPr>
      </w:pPr>
      <w:r w:rsidRPr="00BF407D">
        <w:rPr>
          <w:b/>
          <w:i/>
        </w:rPr>
        <w:tab/>
        <w:t>Вероятность возникновения указанных факторов оценивается Эмитентом как средняя.</w:t>
      </w:r>
    </w:p>
    <w:p w:rsidR="00E05EFF" w:rsidRPr="00E0355F" w:rsidRDefault="00E05EFF" w:rsidP="00E0355F">
      <w:pPr>
        <w:pStyle w:val="2"/>
        <w:jc w:val="both"/>
      </w:pPr>
      <w:bookmarkStart w:id="123" w:name="_Toc356374025"/>
      <w:bookmarkStart w:id="124" w:name="_Toc364154926"/>
      <w:r w:rsidRPr="00E0355F">
        <w:t>4.6.2. Конкуренты эмитента</w:t>
      </w:r>
      <w:bookmarkEnd w:id="123"/>
      <w:bookmarkEnd w:id="124"/>
    </w:p>
    <w:p w:rsidR="00E05EFF" w:rsidRPr="00BF407D" w:rsidRDefault="00E05EFF" w:rsidP="00E05EFF">
      <w:pPr>
        <w:tabs>
          <w:tab w:val="left" w:pos="851"/>
        </w:tabs>
        <w:spacing w:before="240" w:after="0"/>
        <w:jc w:val="both"/>
      </w:pPr>
      <w:r w:rsidRPr="00BF407D">
        <w:t xml:space="preserve">Основные существующие и предполагаемые конкуренты эмитента по основным видам деятельности, включая конкурентов за рубежом: </w:t>
      </w:r>
    </w:p>
    <w:p w:rsidR="00E05EFF" w:rsidRPr="00BF407D" w:rsidRDefault="00E05EFF" w:rsidP="00E05EFF">
      <w:pPr>
        <w:tabs>
          <w:tab w:val="left" w:pos="851"/>
        </w:tabs>
        <w:spacing w:before="240" w:after="0"/>
        <w:ind w:left="425"/>
        <w:jc w:val="both"/>
        <w:rPr>
          <w:b/>
          <w:i/>
        </w:rPr>
      </w:pPr>
      <w:r w:rsidRPr="00BF407D">
        <w:rPr>
          <w:b/>
          <w:i/>
        </w:rPr>
        <w:tab/>
        <w:t xml:space="preserve">Основными конкурентами Эмитента являются Лондонская биржа LSE, Нью-Йоркская биржа </w:t>
      </w:r>
      <w:r w:rsidRPr="00BF407D">
        <w:rPr>
          <w:b/>
          <w:i/>
          <w:lang w:val="en-GB"/>
        </w:rPr>
        <w:t>NYSE</w:t>
      </w:r>
      <w:r w:rsidRPr="00BF407D">
        <w:rPr>
          <w:b/>
          <w:i/>
        </w:rPr>
        <w:t xml:space="preserve">, американская биржа </w:t>
      </w:r>
      <w:r w:rsidRPr="00BF407D">
        <w:rPr>
          <w:b/>
          <w:i/>
          <w:lang w:val="en-GB"/>
        </w:rPr>
        <w:t>NASDAQ</w:t>
      </w:r>
      <w:r w:rsidRPr="00BF407D">
        <w:rPr>
          <w:b/>
          <w:i/>
        </w:rPr>
        <w:t>, валютная платформа EBS ICAP, Чикагская биржа CME (Группа CME), Немецкая биржа (</w:t>
      </w:r>
      <w:r w:rsidRPr="00BF407D">
        <w:rPr>
          <w:b/>
          <w:i/>
          <w:lang w:val="de-DE"/>
        </w:rPr>
        <w:t>Deutsche</w:t>
      </w:r>
      <w:r w:rsidRPr="00BF407D">
        <w:rPr>
          <w:b/>
          <w:i/>
        </w:rPr>
        <w:t xml:space="preserve"> </w:t>
      </w:r>
      <w:r w:rsidRPr="00BF407D">
        <w:rPr>
          <w:b/>
          <w:i/>
          <w:lang w:val="de-DE"/>
        </w:rPr>
        <w:t>B</w:t>
      </w:r>
      <w:r w:rsidRPr="00BF407D">
        <w:rPr>
          <w:b/>
          <w:i/>
        </w:rPr>
        <w:t>ö</w:t>
      </w:r>
      <w:proofErr w:type="spellStart"/>
      <w:r w:rsidRPr="00BF407D">
        <w:rPr>
          <w:b/>
          <w:i/>
          <w:lang w:val="de-DE"/>
        </w:rPr>
        <w:t>rse</w:t>
      </w:r>
      <w:proofErr w:type="spellEnd"/>
      <w:r w:rsidRPr="00BF407D">
        <w:rPr>
          <w:b/>
          <w:i/>
        </w:rPr>
        <w:t xml:space="preserve">), Варшавская биржа WSE. </w:t>
      </w:r>
    </w:p>
    <w:p w:rsidR="00E05EFF" w:rsidRPr="00BF407D" w:rsidRDefault="00E05EFF" w:rsidP="00E05EFF">
      <w:pPr>
        <w:tabs>
          <w:tab w:val="left" w:pos="284"/>
        </w:tabs>
        <w:spacing w:before="240"/>
        <w:ind w:left="284" w:hanging="284"/>
        <w:jc w:val="both"/>
        <w:rPr>
          <w:b/>
          <w:i/>
        </w:rPr>
      </w:pPr>
      <w:r w:rsidRPr="00BF407D">
        <w:rPr>
          <w:b/>
          <w:i/>
        </w:rPr>
        <w:t>•</w:t>
      </w:r>
      <w:r w:rsidRPr="00BF407D">
        <w:rPr>
          <w:b/>
          <w:i/>
        </w:rPr>
        <w:tab/>
        <w:t>Лондонская биржа (LSE)</w:t>
      </w:r>
    </w:p>
    <w:p w:rsidR="00E05EFF" w:rsidRPr="00BF407D" w:rsidRDefault="00E05EFF" w:rsidP="00E05EFF">
      <w:pPr>
        <w:tabs>
          <w:tab w:val="left" w:pos="851"/>
        </w:tabs>
        <w:spacing w:before="240" w:after="0"/>
        <w:ind w:left="425"/>
        <w:jc w:val="both"/>
        <w:rPr>
          <w:b/>
          <w:i/>
        </w:rPr>
      </w:pPr>
      <w:r w:rsidRPr="00BF407D">
        <w:rPr>
          <w:b/>
          <w:i/>
        </w:rPr>
        <w:tab/>
        <w:t xml:space="preserve">Лондонская биржа является одним из крупнейших финансовых центров мира, и одновременно крупнейшей зарубежной площадкой по торговле глобальными депозитарными расписками на акции российских компаний. На LSE функционирует Основной рынок и рынок малых компаний (AIM). LSE обладает современной электронной торговой системой, реализующей несколько типов рынка. В Группу LSE также входит торговая площадка </w:t>
      </w:r>
      <w:proofErr w:type="spellStart"/>
      <w:r w:rsidRPr="00BF407D">
        <w:rPr>
          <w:b/>
          <w:i/>
        </w:rPr>
        <w:t>Turquoise</w:t>
      </w:r>
      <w:proofErr w:type="spellEnd"/>
      <w:r w:rsidRPr="00BF407D">
        <w:rPr>
          <w:b/>
          <w:i/>
        </w:rPr>
        <w:t xml:space="preserve">, которая является конкурентом эмитента в сегменте </w:t>
      </w:r>
      <w:proofErr w:type="spellStart"/>
      <w:r w:rsidRPr="00BF407D">
        <w:rPr>
          <w:b/>
          <w:i/>
        </w:rPr>
        <w:t>деривативов</w:t>
      </w:r>
      <w:proofErr w:type="spellEnd"/>
      <w:r w:rsidRPr="00BF407D">
        <w:rPr>
          <w:b/>
          <w:i/>
        </w:rPr>
        <w:t xml:space="preserve"> на российские акции и индексы.</w:t>
      </w:r>
    </w:p>
    <w:p w:rsidR="00E05EFF" w:rsidRPr="00BF407D" w:rsidRDefault="00E05EFF" w:rsidP="00E05EFF">
      <w:pPr>
        <w:tabs>
          <w:tab w:val="left" w:pos="284"/>
        </w:tabs>
        <w:spacing w:before="240" w:after="0"/>
        <w:jc w:val="both"/>
        <w:rPr>
          <w:b/>
          <w:i/>
        </w:rPr>
      </w:pPr>
      <w:r w:rsidRPr="00BF407D">
        <w:rPr>
          <w:b/>
          <w:i/>
        </w:rPr>
        <w:t>•</w:t>
      </w:r>
      <w:r w:rsidRPr="00BF407D">
        <w:rPr>
          <w:b/>
          <w:i/>
        </w:rPr>
        <w:tab/>
        <w:t xml:space="preserve">Нью-Йоркская биржа </w:t>
      </w:r>
      <w:r w:rsidRPr="00BF407D">
        <w:rPr>
          <w:b/>
          <w:i/>
          <w:lang w:val="en-GB"/>
        </w:rPr>
        <w:t>NYSE</w:t>
      </w:r>
    </w:p>
    <w:p w:rsidR="00E05EFF" w:rsidRPr="00BF407D" w:rsidRDefault="00E05EFF" w:rsidP="00E05EFF">
      <w:pPr>
        <w:tabs>
          <w:tab w:val="left" w:pos="851"/>
        </w:tabs>
        <w:spacing w:before="240" w:after="0"/>
        <w:ind w:left="425" w:firstLine="426"/>
        <w:jc w:val="both"/>
        <w:rPr>
          <w:b/>
          <w:i/>
        </w:rPr>
      </w:pPr>
      <w:r w:rsidRPr="00BF407D">
        <w:rPr>
          <w:b/>
          <w:i/>
        </w:rPr>
        <w:t>NYSE является одной из крупнейших бирж мира, осуществляет торговлю глобальными депозитарными расписками на акции российских компаний.</w:t>
      </w:r>
      <w:r>
        <w:rPr>
          <w:b/>
          <w:i/>
        </w:rPr>
        <w:t xml:space="preserve"> Конкурирует с </w:t>
      </w:r>
      <w:r w:rsidRPr="00BF407D">
        <w:rPr>
          <w:b/>
          <w:i/>
        </w:rPr>
        <w:t>Московской Биржей с 1996 г., стала первой зарубежной биржей, осуществившей листинг депозитарных расписок российской компании.</w:t>
      </w:r>
    </w:p>
    <w:p w:rsidR="00E05EFF" w:rsidRPr="00BF407D" w:rsidRDefault="00E05EFF" w:rsidP="00E05EFF">
      <w:pPr>
        <w:tabs>
          <w:tab w:val="left" w:pos="284"/>
        </w:tabs>
        <w:spacing w:before="240" w:after="0"/>
        <w:jc w:val="both"/>
        <w:rPr>
          <w:b/>
          <w:i/>
        </w:rPr>
      </w:pPr>
      <w:r w:rsidRPr="00BF407D">
        <w:rPr>
          <w:b/>
          <w:i/>
        </w:rPr>
        <w:t>•</w:t>
      </w:r>
      <w:r w:rsidRPr="00BF407D">
        <w:rPr>
          <w:b/>
          <w:i/>
        </w:rPr>
        <w:tab/>
        <w:t xml:space="preserve">Американская биржа </w:t>
      </w:r>
      <w:r w:rsidRPr="00BF407D">
        <w:rPr>
          <w:b/>
          <w:i/>
          <w:lang w:val="en-GB"/>
        </w:rPr>
        <w:t>NASDAQ</w:t>
      </w:r>
    </w:p>
    <w:p w:rsidR="00E05EFF" w:rsidRPr="00BF407D" w:rsidRDefault="00E05EFF" w:rsidP="00E05EFF">
      <w:pPr>
        <w:tabs>
          <w:tab w:val="left" w:pos="851"/>
        </w:tabs>
        <w:spacing w:before="240" w:after="0"/>
        <w:ind w:left="425" w:firstLine="426"/>
        <w:jc w:val="both"/>
        <w:rPr>
          <w:b/>
          <w:i/>
        </w:rPr>
      </w:pPr>
      <w:r w:rsidRPr="00BF407D">
        <w:rPr>
          <w:b/>
          <w:i/>
        </w:rPr>
        <w:t>NASDAQ является одной из крупнейших бирж мира, осуществляет торговлю глобальными депозитарными расписками на акции росс</w:t>
      </w:r>
      <w:r>
        <w:rPr>
          <w:b/>
          <w:i/>
        </w:rPr>
        <w:t xml:space="preserve">ийских компаний. Конкурирует с </w:t>
      </w:r>
      <w:r w:rsidRPr="00BF407D">
        <w:rPr>
          <w:b/>
          <w:i/>
        </w:rPr>
        <w:t>Московской Биржей с 2000 г. Новый этап конкуренции за привлечение российских эмитентов начался с размещени</w:t>
      </w:r>
      <w:r>
        <w:rPr>
          <w:b/>
          <w:i/>
        </w:rPr>
        <w:t>я</w:t>
      </w:r>
      <w:r w:rsidRPr="00BF407D">
        <w:rPr>
          <w:b/>
          <w:i/>
        </w:rPr>
        <w:t xml:space="preserve"> </w:t>
      </w:r>
      <w:r w:rsidRPr="00BF407D">
        <w:rPr>
          <w:b/>
          <w:i/>
        </w:rPr>
        <w:lastRenderedPageBreak/>
        <w:t>компании Яндекс в 2011 г.</w:t>
      </w:r>
    </w:p>
    <w:p w:rsidR="00E05EFF" w:rsidRPr="00BF407D" w:rsidRDefault="00E05EFF" w:rsidP="00E05EFF">
      <w:pPr>
        <w:tabs>
          <w:tab w:val="left" w:pos="284"/>
        </w:tabs>
        <w:spacing w:before="240"/>
        <w:ind w:left="284" w:hanging="284"/>
        <w:jc w:val="both"/>
        <w:rPr>
          <w:b/>
          <w:i/>
        </w:rPr>
      </w:pPr>
      <w:r w:rsidRPr="00BF407D">
        <w:rPr>
          <w:b/>
          <w:i/>
        </w:rPr>
        <w:t>•</w:t>
      </w:r>
      <w:r w:rsidRPr="00BF407D">
        <w:rPr>
          <w:b/>
          <w:i/>
        </w:rPr>
        <w:tab/>
        <w:t>Валютная платформа EBS ICAP</w:t>
      </w:r>
    </w:p>
    <w:p w:rsidR="00E05EFF" w:rsidRPr="00BF407D" w:rsidRDefault="00E05EFF" w:rsidP="00E05EFF">
      <w:pPr>
        <w:tabs>
          <w:tab w:val="left" w:pos="851"/>
        </w:tabs>
        <w:spacing w:before="240" w:after="0"/>
        <w:ind w:left="425"/>
        <w:jc w:val="both"/>
        <w:rPr>
          <w:b/>
          <w:i/>
        </w:rPr>
      </w:pPr>
      <w:r w:rsidRPr="00BF407D">
        <w:rPr>
          <w:b/>
          <w:i/>
        </w:rPr>
        <w:tab/>
        <w:t xml:space="preserve">Валютная платформа EBS ICAP является крупнейшим в мире </w:t>
      </w:r>
      <w:proofErr w:type="spellStart"/>
      <w:r w:rsidRPr="00BF407D">
        <w:rPr>
          <w:b/>
          <w:i/>
        </w:rPr>
        <w:t>междилерским</w:t>
      </w:r>
      <w:proofErr w:type="spellEnd"/>
      <w:r w:rsidRPr="00BF407D">
        <w:rPr>
          <w:b/>
          <w:i/>
        </w:rPr>
        <w:t xml:space="preserve"> брокером и одним из лидеров мирового рынка валютной торговли. На площадках EBS ICAP помимо валютных инструментов торгуются также другие инструменты развитых и развивающихся рынков, в </w:t>
      </w:r>
      <w:proofErr w:type="spellStart"/>
      <w:r w:rsidRPr="00BF407D">
        <w:rPr>
          <w:b/>
          <w:i/>
        </w:rPr>
        <w:t>т.ч</w:t>
      </w:r>
      <w:proofErr w:type="spellEnd"/>
      <w:r w:rsidRPr="00BF407D">
        <w:rPr>
          <w:b/>
          <w:i/>
        </w:rPr>
        <w:t xml:space="preserve">. товарные </w:t>
      </w:r>
      <w:proofErr w:type="spellStart"/>
      <w:r w:rsidRPr="00BF407D">
        <w:rPr>
          <w:b/>
          <w:i/>
        </w:rPr>
        <w:t>деривативы</w:t>
      </w:r>
      <w:proofErr w:type="spellEnd"/>
      <w:r w:rsidRPr="00BF407D">
        <w:rPr>
          <w:b/>
          <w:i/>
        </w:rPr>
        <w:t xml:space="preserve">, облигации, акции и депозитарные расписки, производные инструменты на процентные ставки. EBS ICAP является основным конкурентом эмитента в торговле парами доллар-рубль, евро-рубль и </w:t>
      </w:r>
      <w:proofErr w:type="spellStart"/>
      <w:r w:rsidRPr="00BF407D">
        <w:rPr>
          <w:b/>
          <w:i/>
        </w:rPr>
        <w:t>бивалютной</w:t>
      </w:r>
      <w:proofErr w:type="spellEnd"/>
      <w:r w:rsidRPr="00BF407D">
        <w:rPr>
          <w:b/>
          <w:i/>
        </w:rPr>
        <w:t xml:space="preserve"> корзиной на спот-рынке. </w:t>
      </w:r>
    </w:p>
    <w:p w:rsidR="00E05EFF" w:rsidRPr="00BF407D" w:rsidRDefault="00E05EFF" w:rsidP="00E05EFF">
      <w:pPr>
        <w:tabs>
          <w:tab w:val="left" w:pos="284"/>
        </w:tabs>
        <w:spacing w:before="240"/>
        <w:ind w:left="284" w:hanging="284"/>
        <w:jc w:val="both"/>
        <w:rPr>
          <w:b/>
          <w:i/>
        </w:rPr>
      </w:pPr>
      <w:r w:rsidRPr="00BF407D">
        <w:rPr>
          <w:b/>
          <w:i/>
        </w:rPr>
        <w:t>•</w:t>
      </w:r>
      <w:r w:rsidRPr="00BF407D">
        <w:rPr>
          <w:b/>
          <w:i/>
        </w:rPr>
        <w:tab/>
        <w:t>Чикагская биржа CME (Группа CME)</w:t>
      </w:r>
    </w:p>
    <w:p w:rsidR="00E05EFF" w:rsidRPr="00BF407D" w:rsidRDefault="00E05EFF" w:rsidP="00E05EFF">
      <w:pPr>
        <w:tabs>
          <w:tab w:val="left" w:pos="851"/>
        </w:tabs>
        <w:spacing w:before="240" w:after="0"/>
        <w:ind w:left="425"/>
        <w:jc w:val="both"/>
        <w:rPr>
          <w:b/>
          <w:i/>
        </w:rPr>
      </w:pPr>
      <w:r w:rsidRPr="00BF407D">
        <w:rPr>
          <w:b/>
          <w:i/>
        </w:rPr>
        <w:tab/>
        <w:t xml:space="preserve">Чикагская биржа является одной из крупнейших деривативных бирж мира и имеет самую широкую линейку производных инструментов на различные классы активов, включая индексы акций, процентные ставки, валютные курсы, товарные активы, недвижимость. Клиентам биржи предоставляются услуги по </w:t>
      </w:r>
      <w:proofErr w:type="spellStart"/>
      <w:r w:rsidRPr="00BF407D">
        <w:rPr>
          <w:b/>
          <w:i/>
        </w:rPr>
        <w:t>мэтчингу</w:t>
      </w:r>
      <w:proofErr w:type="spellEnd"/>
      <w:r w:rsidRPr="00BF407D">
        <w:rPr>
          <w:b/>
          <w:i/>
        </w:rPr>
        <w:t>, клирингу с центральным контрагентом и расчетам. Чикагская биржа является основным конкурентом эмитента в сегменте фьючерсов и опционов на пару доллар-рубль.</w:t>
      </w:r>
    </w:p>
    <w:p w:rsidR="00E05EFF" w:rsidRPr="00BF407D" w:rsidRDefault="00E05EFF" w:rsidP="00E05EFF">
      <w:pPr>
        <w:tabs>
          <w:tab w:val="left" w:pos="284"/>
        </w:tabs>
        <w:spacing w:before="240"/>
        <w:ind w:left="284" w:hanging="284"/>
        <w:jc w:val="both"/>
        <w:rPr>
          <w:b/>
          <w:i/>
        </w:rPr>
      </w:pPr>
      <w:r w:rsidRPr="00BF407D">
        <w:rPr>
          <w:b/>
          <w:i/>
        </w:rPr>
        <w:t>•</w:t>
      </w:r>
      <w:r w:rsidRPr="00BF407D">
        <w:rPr>
          <w:b/>
          <w:i/>
        </w:rPr>
        <w:tab/>
        <w:t>Немецкая биржа (</w:t>
      </w:r>
      <w:r w:rsidRPr="00BF407D">
        <w:rPr>
          <w:b/>
          <w:i/>
          <w:lang w:val="de-DE"/>
        </w:rPr>
        <w:t>Deutsche</w:t>
      </w:r>
      <w:r w:rsidRPr="00BF407D">
        <w:rPr>
          <w:b/>
          <w:i/>
        </w:rPr>
        <w:t xml:space="preserve"> </w:t>
      </w:r>
      <w:r w:rsidRPr="00BF407D">
        <w:rPr>
          <w:b/>
          <w:i/>
          <w:lang w:val="de-DE"/>
        </w:rPr>
        <w:t>B</w:t>
      </w:r>
      <w:r w:rsidRPr="00BF407D">
        <w:rPr>
          <w:b/>
          <w:i/>
        </w:rPr>
        <w:t>ö</w:t>
      </w:r>
      <w:proofErr w:type="spellStart"/>
      <w:r w:rsidRPr="00BF407D">
        <w:rPr>
          <w:b/>
          <w:i/>
          <w:lang w:val="de-DE"/>
        </w:rPr>
        <w:t>rse</w:t>
      </w:r>
      <w:proofErr w:type="spellEnd"/>
      <w:r w:rsidRPr="00BF407D">
        <w:rPr>
          <w:b/>
          <w:i/>
        </w:rPr>
        <w:t xml:space="preserve">) </w:t>
      </w:r>
    </w:p>
    <w:p w:rsidR="00E05EFF" w:rsidRPr="00BF407D" w:rsidRDefault="00E05EFF" w:rsidP="00E05EFF">
      <w:pPr>
        <w:tabs>
          <w:tab w:val="left" w:pos="851"/>
        </w:tabs>
        <w:spacing w:before="240" w:after="0"/>
        <w:ind w:left="425"/>
        <w:jc w:val="both"/>
        <w:rPr>
          <w:b/>
          <w:i/>
        </w:rPr>
      </w:pPr>
      <w:r w:rsidRPr="00BF407D">
        <w:rPr>
          <w:b/>
          <w:i/>
        </w:rPr>
        <w:tab/>
        <w:t xml:space="preserve">Немецкая биржа является одним из крупнейших биржевых центров Европы и мира. </w:t>
      </w:r>
      <w:r w:rsidRPr="00BF407D">
        <w:rPr>
          <w:b/>
          <w:i/>
          <w:lang w:val="de-DE"/>
        </w:rPr>
        <w:t>Deutsche</w:t>
      </w:r>
      <w:r w:rsidRPr="00BF407D">
        <w:rPr>
          <w:b/>
          <w:i/>
        </w:rPr>
        <w:t xml:space="preserve"> </w:t>
      </w:r>
      <w:r w:rsidRPr="00BF407D">
        <w:rPr>
          <w:b/>
          <w:i/>
          <w:lang w:val="de-DE"/>
        </w:rPr>
        <w:t>B</w:t>
      </w:r>
      <w:r w:rsidRPr="00BF407D">
        <w:rPr>
          <w:b/>
          <w:i/>
        </w:rPr>
        <w:t>ö</w:t>
      </w:r>
      <w:proofErr w:type="spellStart"/>
      <w:r w:rsidRPr="00BF407D">
        <w:rPr>
          <w:b/>
          <w:i/>
          <w:lang w:val="de-DE"/>
        </w:rPr>
        <w:t>rse</w:t>
      </w:r>
      <w:proofErr w:type="spellEnd"/>
      <w:r w:rsidRPr="00BF407D">
        <w:rPr>
          <w:b/>
          <w:i/>
        </w:rPr>
        <w:t xml:space="preserve"> представляет собой вертикально-интегрированный холдинг, в который входят торговая система </w:t>
      </w:r>
      <w:proofErr w:type="spellStart"/>
      <w:r w:rsidRPr="00BF407D">
        <w:rPr>
          <w:b/>
          <w:i/>
        </w:rPr>
        <w:t>Xetra</w:t>
      </w:r>
      <w:proofErr w:type="spellEnd"/>
      <w:r w:rsidRPr="00BF407D">
        <w:rPr>
          <w:b/>
          <w:i/>
        </w:rPr>
        <w:t xml:space="preserve">, расчетный депозитарий </w:t>
      </w:r>
      <w:proofErr w:type="spellStart"/>
      <w:r w:rsidRPr="00BF407D">
        <w:rPr>
          <w:b/>
          <w:i/>
        </w:rPr>
        <w:t>Clearstream</w:t>
      </w:r>
      <w:proofErr w:type="spellEnd"/>
      <w:r w:rsidRPr="00BF407D">
        <w:rPr>
          <w:b/>
          <w:i/>
        </w:rPr>
        <w:t xml:space="preserve">, биржа </w:t>
      </w:r>
      <w:proofErr w:type="spellStart"/>
      <w:r w:rsidRPr="00BF407D">
        <w:rPr>
          <w:b/>
          <w:i/>
        </w:rPr>
        <w:t>деривативов</w:t>
      </w:r>
      <w:proofErr w:type="spellEnd"/>
      <w:r w:rsidRPr="00BF407D">
        <w:rPr>
          <w:b/>
          <w:i/>
        </w:rPr>
        <w:t xml:space="preserve"> EUREX. Немецкая биржа является второй по значимости после LSE площадкой по торговле российскими депозитарными расписками. </w:t>
      </w:r>
      <w:r w:rsidRPr="00BF407D">
        <w:rPr>
          <w:b/>
          <w:i/>
          <w:lang w:val="de-DE"/>
        </w:rPr>
        <w:t>Deutsche</w:t>
      </w:r>
      <w:r w:rsidRPr="00BF407D">
        <w:rPr>
          <w:b/>
          <w:i/>
        </w:rPr>
        <w:t xml:space="preserve"> </w:t>
      </w:r>
      <w:r w:rsidRPr="00BF407D">
        <w:rPr>
          <w:b/>
          <w:i/>
          <w:lang w:val="de-DE"/>
        </w:rPr>
        <w:t>B</w:t>
      </w:r>
      <w:r w:rsidRPr="00BF407D">
        <w:rPr>
          <w:b/>
          <w:i/>
        </w:rPr>
        <w:t>ö</w:t>
      </w:r>
      <w:proofErr w:type="spellStart"/>
      <w:r w:rsidRPr="00BF407D">
        <w:rPr>
          <w:b/>
          <w:i/>
          <w:lang w:val="de-DE"/>
        </w:rPr>
        <w:t>rse</w:t>
      </w:r>
      <w:proofErr w:type="spellEnd"/>
      <w:r w:rsidRPr="00BF407D">
        <w:rPr>
          <w:b/>
          <w:i/>
        </w:rPr>
        <w:t xml:space="preserve"> активно интересуется российскими эмитентами и в мае </w:t>
      </w:r>
      <w:smartTag w:uri="urn:schemas-microsoft-com:office:smarttags" w:element="metricconverter">
        <w:smartTagPr>
          <w:attr w:name="ProductID" w:val="2007 г"/>
        </w:smartTagPr>
        <w:r w:rsidRPr="00BF407D">
          <w:rPr>
            <w:b/>
            <w:i/>
          </w:rPr>
          <w:t>2007 г</w:t>
        </w:r>
      </w:smartTag>
      <w:r w:rsidRPr="00BF407D">
        <w:rPr>
          <w:b/>
          <w:i/>
        </w:rPr>
        <w:t xml:space="preserve">. открыла в Москве свое представительство. На EUREX торгуются фьючерсы на индекс RDX – индекс депозитарных расписок на российские «голубые фишки», рассчитываемый </w:t>
      </w:r>
      <w:proofErr w:type="spellStart"/>
      <w:r w:rsidRPr="00BF407D">
        <w:rPr>
          <w:b/>
          <w:i/>
        </w:rPr>
        <w:t>Wiener</w:t>
      </w:r>
      <w:proofErr w:type="spellEnd"/>
      <w:r w:rsidRPr="00BF407D">
        <w:rPr>
          <w:b/>
          <w:i/>
        </w:rPr>
        <w:t xml:space="preserve"> </w:t>
      </w:r>
      <w:proofErr w:type="spellStart"/>
      <w:r w:rsidRPr="00BF407D">
        <w:rPr>
          <w:b/>
          <w:i/>
        </w:rPr>
        <w:t>Boerse</w:t>
      </w:r>
      <w:proofErr w:type="spellEnd"/>
    </w:p>
    <w:p w:rsidR="00E05EFF" w:rsidRPr="00BF407D" w:rsidRDefault="00E05EFF" w:rsidP="00E05EFF">
      <w:pPr>
        <w:tabs>
          <w:tab w:val="left" w:pos="284"/>
        </w:tabs>
        <w:spacing w:before="240"/>
        <w:ind w:left="284" w:hanging="284"/>
        <w:jc w:val="both"/>
        <w:rPr>
          <w:b/>
          <w:i/>
        </w:rPr>
      </w:pPr>
      <w:r w:rsidRPr="00BF407D">
        <w:rPr>
          <w:b/>
          <w:i/>
        </w:rPr>
        <w:t>•</w:t>
      </w:r>
      <w:r w:rsidRPr="00BF407D">
        <w:rPr>
          <w:b/>
          <w:i/>
        </w:rPr>
        <w:tab/>
        <w:t>Варшавская фондовая биржа (WSE)</w:t>
      </w:r>
    </w:p>
    <w:p w:rsidR="00E05EFF" w:rsidRPr="00BF407D" w:rsidRDefault="00E05EFF" w:rsidP="00E05EFF">
      <w:pPr>
        <w:tabs>
          <w:tab w:val="left" w:pos="851"/>
        </w:tabs>
        <w:spacing w:before="240" w:after="0"/>
        <w:ind w:left="425"/>
        <w:jc w:val="both"/>
        <w:rPr>
          <w:b/>
          <w:i/>
        </w:rPr>
      </w:pPr>
      <w:r w:rsidRPr="00BF407D">
        <w:rPr>
          <w:b/>
          <w:i/>
        </w:rPr>
        <w:tab/>
        <w:t xml:space="preserve">Варшавская фондовая биржа является одной из крупнейших бирж Центральной и Восточной Европы. На бирже функционируют три рынка - WSE </w:t>
      </w:r>
      <w:proofErr w:type="spellStart"/>
      <w:r w:rsidRPr="00BF407D">
        <w:rPr>
          <w:b/>
          <w:i/>
        </w:rPr>
        <w:t>Main</w:t>
      </w:r>
      <w:proofErr w:type="spellEnd"/>
      <w:r w:rsidRPr="00BF407D">
        <w:rPr>
          <w:b/>
          <w:i/>
        </w:rPr>
        <w:t xml:space="preserve"> </w:t>
      </w:r>
      <w:proofErr w:type="spellStart"/>
      <w:r w:rsidRPr="00BF407D">
        <w:rPr>
          <w:b/>
          <w:i/>
        </w:rPr>
        <w:t>Market</w:t>
      </w:r>
      <w:proofErr w:type="spellEnd"/>
      <w:r w:rsidRPr="00BF407D">
        <w:rPr>
          <w:b/>
          <w:i/>
        </w:rPr>
        <w:t xml:space="preserve"> - основной рынок акций (запущен в </w:t>
      </w:r>
      <w:smartTag w:uri="urn:schemas-microsoft-com:office:smarttags" w:element="metricconverter">
        <w:smartTagPr>
          <w:attr w:name="ProductID" w:val="1991 г"/>
        </w:smartTagPr>
        <w:r w:rsidRPr="00BF407D">
          <w:rPr>
            <w:b/>
            <w:i/>
          </w:rPr>
          <w:t>1991 г</w:t>
        </w:r>
      </w:smartTag>
      <w:r w:rsidRPr="00BF407D">
        <w:rPr>
          <w:b/>
          <w:i/>
        </w:rPr>
        <w:t xml:space="preserve">.), </w:t>
      </w:r>
      <w:proofErr w:type="spellStart"/>
      <w:r w:rsidRPr="00BF407D">
        <w:rPr>
          <w:b/>
          <w:i/>
        </w:rPr>
        <w:t>NewConnect</w:t>
      </w:r>
      <w:proofErr w:type="spellEnd"/>
      <w:r w:rsidRPr="00BF407D">
        <w:rPr>
          <w:b/>
          <w:i/>
        </w:rPr>
        <w:t xml:space="preserve"> – альтернативный рынок (стартующие, развивающиеся и инновационные компании)(2007), </w:t>
      </w:r>
      <w:proofErr w:type="spellStart"/>
      <w:r w:rsidRPr="00BF407D">
        <w:rPr>
          <w:b/>
          <w:i/>
        </w:rPr>
        <w:t>Catalyst</w:t>
      </w:r>
      <w:proofErr w:type="spellEnd"/>
      <w:r w:rsidRPr="00BF407D">
        <w:rPr>
          <w:b/>
          <w:i/>
        </w:rPr>
        <w:t xml:space="preserve"> - рынок долговых инструментов (муниципальные, корпоративные и ипотечные бонды) (2009).</w:t>
      </w:r>
    </w:p>
    <w:p w:rsidR="00E05EFF" w:rsidRPr="00BF407D" w:rsidRDefault="00E05EFF" w:rsidP="00E05EFF">
      <w:pPr>
        <w:tabs>
          <w:tab w:val="left" w:pos="851"/>
        </w:tabs>
        <w:spacing w:before="240" w:after="0"/>
        <w:ind w:left="425"/>
        <w:jc w:val="both"/>
        <w:rPr>
          <w:b/>
          <w:i/>
        </w:rPr>
      </w:pPr>
      <w:r w:rsidRPr="00BF407D">
        <w:rPr>
          <w:b/>
          <w:i/>
        </w:rPr>
        <w:tab/>
        <w:t xml:space="preserve">К концу 2012 года Эмитент существенно превосходит WSE по оборотам вторичного рынка акций и облигаций, капитализации рынков акций и облигаций, количеству торгуемых облигаций, объемам размещения облигаций. Вместе с тем, существенно уступает по количеству инвестиционных счетов розничных инвесторов, количеству торгуемых компаний, количеству иностранных компаний, объему первичных размещений акций, количеству различных инструментов (ETF, </w:t>
      </w:r>
      <w:proofErr w:type="spellStart"/>
      <w:r w:rsidRPr="00BF407D">
        <w:rPr>
          <w:b/>
          <w:i/>
        </w:rPr>
        <w:t>structured</w:t>
      </w:r>
      <w:proofErr w:type="spellEnd"/>
      <w:r w:rsidRPr="00BF407D">
        <w:rPr>
          <w:b/>
          <w:i/>
        </w:rPr>
        <w:t xml:space="preserve"> </w:t>
      </w:r>
      <w:proofErr w:type="spellStart"/>
      <w:r w:rsidRPr="00BF407D">
        <w:rPr>
          <w:b/>
          <w:i/>
        </w:rPr>
        <w:t>products</w:t>
      </w:r>
      <w:proofErr w:type="spellEnd"/>
      <w:r w:rsidRPr="00BF407D">
        <w:rPr>
          <w:b/>
          <w:i/>
        </w:rPr>
        <w:t xml:space="preserve">, </w:t>
      </w:r>
      <w:proofErr w:type="spellStart"/>
      <w:r w:rsidRPr="00BF407D">
        <w:rPr>
          <w:b/>
          <w:i/>
        </w:rPr>
        <w:t>investment</w:t>
      </w:r>
      <w:proofErr w:type="spellEnd"/>
      <w:r w:rsidRPr="00BF407D">
        <w:rPr>
          <w:b/>
          <w:i/>
        </w:rPr>
        <w:t xml:space="preserve"> </w:t>
      </w:r>
      <w:proofErr w:type="spellStart"/>
      <w:r w:rsidRPr="00BF407D">
        <w:rPr>
          <w:b/>
          <w:i/>
        </w:rPr>
        <w:t>certificates</w:t>
      </w:r>
      <w:proofErr w:type="spellEnd"/>
      <w:r w:rsidRPr="00BF407D">
        <w:rPr>
          <w:b/>
          <w:i/>
        </w:rPr>
        <w:t>).</w:t>
      </w:r>
    </w:p>
    <w:p w:rsidR="00E05EFF" w:rsidRPr="00BF407D" w:rsidRDefault="00E05EFF" w:rsidP="00E05EFF">
      <w:pPr>
        <w:tabs>
          <w:tab w:val="left" w:pos="851"/>
        </w:tabs>
        <w:spacing w:before="240" w:after="0"/>
        <w:jc w:val="both"/>
      </w:pPr>
      <w:r w:rsidRPr="00BF407D">
        <w:t>Перечень факторов конкурентоспособности эмитента с описанием степени их влияния на конкурентоспособность производимой продукции (работ, услуг):</w:t>
      </w:r>
    </w:p>
    <w:p w:rsidR="00E05EFF" w:rsidRPr="00BF407D" w:rsidRDefault="00E05EFF" w:rsidP="00E05EFF">
      <w:pPr>
        <w:tabs>
          <w:tab w:val="left" w:pos="851"/>
        </w:tabs>
        <w:spacing w:before="240" w:after="0"/>
        <w:ind w:left="425"/>
        <w:jc w:val="both"/>
        <w:rPr>
          <w:b/>
          <w:i/>
        </w:rPr>
      </w:pPr>
      <w:r w:rsidRPr="00BF407D">
        <w:rPr>
          <w:b/>
          <w:i/>
        </w:rPr>
        <w:tab/>
        <w:t>В наибольшей степени конкурентоспособность Эмитента обеспечивают следующие факторы:</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универсальный характер услуг, предоставляемых компаниями Группы Эмитента, включая торговые, клиринговые, расчетно-депозитарные и информационно-технологические, позволяет участникам рынков оперативно переводить денежные средства между рынками, хеджировать риски, снижать общие затраты на проведение операций;</w:t>
      </w:r>
    </w:p>
    <w:p w:rsidR="00E05EFF" w:rsidRPr="00BF407D" w:rsidRDefault="00E05EFF" w:rsidP="00E05EFF">
      <w:pPr>
        <w:tabs>
          <w:tab w:val="left" w:pos="851"/>
        </w:tabs>
        <w:spacing w:before="120" w:after="0"/>
        <w:ind w:left="851" w:hanging="284"/>
        <w:jc w:val="both"/>
        <w:rPr>
          <w:b/>
          <w:i/>
        </w:rPr>
      </w:pPr>
      <w:r w:rsidRPr="00BF407D">
        <w:rPr>
          <w:b/>
          <w:i/>
        </w:rPr>
        <w:t>•</w:t>
      </w:r>
      <w:r w:rsidRPr="00BF407D">
        <w:rPr>
          <w:b/>
          <w:i/>
        </w:rPr>
        <w:tab/>
        <w:t>большое число участников и высокая ликвидность торгов на основных рынках компаний Группы Эмитента обеспечивают узкие спрэды, снижают затраты и привлекают новых участников;</w:t>
      </w:r>
    </w:p>
    <w:p w:rsidR="00E05EFF" w:rsidRPr="00BF407D" w:rsidRDefault="00E05EFF" w:rsidP="00E05EFF">
      <w:pPr>
        <w:tabs>
          <w:tab w:val="left" w:pos="851"/>
        </w:tabs>
        <w:spacing w:before="120" w:after="0"/>
        <w:ind w:left="851" w:hanging="284"/>
        <w:jc w:val="both"/>
      </w:pPr>
      <w:r w:rsidRPr="00BF407D">
        <w:rPr>
          <w:b/>
          <w:i/>
        </w:rPr>
        <w:t>•</w:t>
      </w:r>
      <w:r w:rsidRPr="00BF407D">
        <w:rPr>
          <w:b/>
          <w:i/>
        </w:rPr>
        <w:tab/>
        <w:t>деловая репутация, стабильное финансовое развитие и передовая программно-техническая база способствуют привлечению на рынки компаний Группы Эмитента новых эмитентов и инвесторов.</w:t>
      </w:r>
    </w:p>
    <w:p w:rsidR="00C34437" w:rsidRDefault="00C34437" w:rsidP="00474F23">
      <w:pPr>
        <w:pStyle w:val="1"/>
        <w:jc w:val="both"/>
      </w:pPr>
      <w:bookmarkStart w:id="125" w:name="_Toc364153984"/>
      <w:bookmarkStart w:id="126" w:name="_Toc364154927"/>
      <w:r>
        <w:lastRenderedPageBreak/>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125"/>
      <w:bookmarkEnd w:id="126"/>
    </w:p>
    <w:p w:rsidR="00C34437" w:rsidRDefault="00C34437" w:rsidP="00474F23">
      <w:pPr>
        <w:pStyle w:val="2"/>
        <w:jc w:val="both"/>
      </w:pPr>
      <w:bookmarkStart w:id="127" w:name="_Toc364153985"/>
      <w:bookmarkStart w:id="128" w:name="_Toc364154928"/>
      <w:r>
        <w:t>5.1. Сведения о структуре и компетенции органов управления эмитента</w:t>
      </w:r>
      <w:bookmarkEnd w:id="127"/>
      <w:bookmarkEnd w:id="128"/>
    </w:p>
    <w:p w:rsidR="00795DAB" w:rsidRDefault="00C34437" w:rsidP="00474F23">
      <w:pPr>
        <w:ind w:left="200"/>
        <w:jc w:val="both"/>
      </w:pPr>
      <w:r>
        <w:t>Полное описание структуры органов управления эмитента и их компетенции в соответствии с уставом (учредительными документами) эмитента:</w:t>
      </w:r>
    </w:p>
    <w:p w:rsidR="00795DAB" w:rsidRDefault="00C34437" w:rsidP="00795DAB">
      <w:pPr>
        <w:spacing w:before="240" w:after="0"/>
        <w:ind w:left="198"/>
        <w:jc w:val="both"/>
        <w:rPr>
          <w:rStyle w:val="Subst"/>
          <w:bCs/>
          <w:iCs/>
        </w:rPr>
      </w:pPr>
      <w:r>
        <w:rPr>
          <w:rStyle w:val="Subst"/>
          <w:bCs/>
          <w:iCs/>
        </w:rPr>
        <w:tab/>
        <w:t>В соответствии с Уставом в ОАО Московская Биржа предусмотрена следующая структура органов управления:</w:t>
      </w:r>
      <w:r>
        <w:rPr>
          <w:rStyle w:val="Subst"/>
          <w:bCs/>
          <w:iCs/>
        </w:rPr>
        <w:br/>
        <w:t>-</w:t>
      </w:r>
      <w:r>
        <w:rPr>
          <w:rStyle w:val="Subst"/>
          <w:bCs/>
          <w:iCs/>
        </w:rPr>
        <w:tab/>
        <w:t>Общее собрание акционеров;</w:t>
      </w:r>
      <w:r>
        <w:rPr>
          <w:rStyle w:val="Subst"/>
          <w:bCs/>
          <w:iCs/>
        </w:rPr>
        <w:br/>
        <w:t>-</w:t>
      </w:r>
      <w:r>
        <w:rPr>
          <w:rStyle w:val="Subst"/>
          <w:bCs/>
          <w:iCs/>
        </w:rPr>
        <w:tab/>
        <w:t>Наблюдательный совет;</w:t>
      </w:r>
      <w:r>
        <w:rPr>
          <w:rStyle w:val="Subst"/>
          <w:bCs/>
          <w:iCs/>
        </w:rPr>
        <w:br/>
        <w:t>-</w:t>
      </w:r>
      <w:r>
        <w:rPr>
          <w:rStyle w:val="Subst"/>
          <w:bCs/>
          <w:iCs/>
        </w:rPr>
        <w:tab/>
        <w:t>Председатель Правления (единоличный исполнительный орган);</w:t>
      </w:r>
      <w:r>
        <w:rPr>
          <w:rStyle w:val="Subst"/>
          <w:bCs/>
          <w:iCs/>
        </w:rPr>
        <w:br/>
        <w:t>-</w:t>
      </w:r>
      <w:r>
        <w:rPr>
          <w:rStyle w:val="Subst"/>
          <w:bCs/>
          <w:iCs/>
        </w:rPr>
        <w:tab/>
        <w:t>Правление (коллегиальный исполнительный орган).</w:t>
      </w:r>
    </w:p>
    <w:p w:rsidR="00795DAB" w:rsidRDefault="00795DAB" w:rsidP="00795DAB">
      <w:pPr>
        <w:tabs>
          <w:tab w:val="left" w:pos="284"/>
        </w:tabs>
        <w:spacing w:before="360"/>
        <w:ind w:left="284" w:hanging="284"/>
        <w:jc w:val="both"/>
        <w:rPr>
          <w:rStyle w:val="Subst"/>
          <w:bCs/>
          <w:iCs/>
        </w:rPr>
      </w:pPr>
      <w:r>
        <w:rPr>
          <w:rStyle w:val="Subst"/>
          <w:bCs/>
          <w:iCs/>
        </w:rPr>
        <w:t>•</w:t>
      </w:r>
      <w:r>
        <w:rPr>
          <w:rStyle w:val="Subst"/>
          <w:bCs/>
          <w:iCs/>
        </w:rPr>
        <w:tab/>
        <w:t>Общее собрание акционеров ОАО Московская Биржа</w:t>
      </w:r>
    </w:p>
    <w:p w:rsidR="00795DAB" w:rsidRDefault="00C34437" w:rsidP="00795DAB">
      <w:pPr>
        <w:tabs>
          <w:tab w:val="left" w:pos="284"/>
        </w:tabs>
        <w:spacing w:before="360"/>
        <w:ind w:left="284" w:hanging="284"/>
        <w:jc w:val="both"/>
        <w:rPr>
          <w:rStyle w:val="Subst"/>
          <w:bCs/>
          <w:iCs/>
        </w:rPr>
      </w:pPr>
      <w:r>
        <w:rPr>
          <w:rStyle w:val="Subst"/>
          <w:bCs/>
          <w:iCs/>
        </w:rPr>
        <w:tab/>
        <w:t>Общее собрание акционеров ОАО Московская Биржа (далее – Общество) является высшим органом управления Общества.</w:t>
      </w:r>
      <w:r>
        <w:rPr>
          <w:rStyle w:val="Subst"/>
          <w:bCs/>
          <w:iCs/>
        </w:rPr>
        <w:br/>
      </w:r>
      <w:r>
        <w:rPr>
          <w:rStyle w:val="Subst"/>
          <w:bCs/>
          <w:iCs/>
        </w:rPr>
        <w:tab/>
        <w:t>К компетенции Общего собрания акционеров Общества относятся следующие вопросы:</w:t>
      </w:r>
      <w:r>
        <w:rPr>
          <w:rStyle w:val="Subst"/>
          <w:bCs/>
          <w:iCs/>
        </w:rPr>
        <w:br/>
        <w:t>1)</w:t>
      </w:r>
      <w:r>
        <w:rPr>
          <w:rStyle w:val="Subst"/>
          <w:bCs/>
          <w:iCs/>
        </w:rPr>
        <w:tab/>
        <w:t>внесение изменений и дополнений в Устав Общества или утверждение Устава Общества в новой редакции;</w:t>
      </w:r>
      <w:r>
        <w:rPr>
          <w:rStyle w:val="Subst"/>
          <w:bCs/>
          <w:iCs/>
        </w:rPr>
        <w:br/>
        <w:t>2)</w:t>
      </w:r>
      <w:r>
        <w:rPr>
          <w:rStyle w:val="Subst"/>
          <w:bCs/>
          <w:iCs/>
        </w:rPr>
        <w:tab/>
        <w:t>реорганизация Общества;</w:t>
      </w:r>
      <w:r>
        <w:rPr>
          <w:rStyle w:val="Subst"/>
          <w:bCs/>
          <w:iCs/>
        </w:rPr>
        <w:br/>
      </w:r>
      <w:r w:rsidRPr="00795DAB">
        <w:rPr>
          <w:rStyle w:val="Subst"/>
          <w:bCs/>
          <w:iCs/>
        </w:rPr>
        <w:t>3)</w:t>
      </w:r>
      <w:r w:rsidRPr="00795DAB">
        <w:rPr>
          <w:rStyle w:val="Subst"/>
          <w:bCs/>
          <w:iCs/>
        </w:rPr>
        <w:tab/>
        <w:t>ликвидация Общества, назначение ликвидационной комиссии и утверждение промежуточного и окончательного ликвидационных балансов;</w:t>
      </w:r>
      <w:r>
        <w:rPr>
          <w:rStyle w:val="Subst"/>
          <w:bCs/>
          <w:iCs/>
        </w:rPr>
        <w:br/>
        <w:t>4)</w:t>
      </w:r>
      <w:r>
        <w:rPr>
          <w:rStyle w:val="Subst"/>
          <w:bCs/>
          <w:iCs/>
        </w:rPr>
        <w:tab/>
        <w:t>определение количественного состава Наблюдательного совета, избрание членов Наблюдательного совета и досрочное прекращение их полномочий, а также выплата вознаграждений и (или) компенсация расходов членам Наблюдательного совета Общества, связанных с исполнением ими функций членов Наблюдательного совета, в том числе установление размера таких вознаграждений и компенсаций;</w:t>
      </w:r>
      <w:r>
        <w:rPr>
          <w:rStyle w:val="Subst"/>
          <w:bCs/>
          <w:iCs/>
        </w:rPr>
        <w:br/>
        <w:t>5)</w:t>
      </w:r>
      <w:r>
        <w:rPr>
          <w:rStyle w:val="Subst"/>
          <w:bCs/>
          <w:iCs/>
        </w:rPr>
        <w:tab/>
        <w:t>определение количества, номинальной стоимости, категории (типа) объявленных акций и прав, предоставляемых этими акциями;</w:t>
      </w:r>
      <w:r>
        <w:rPr>
          <w:rStyle w:val="Subst"/>
          <w:bCs/>
          <w:iCs/>
        </w:rPr>
        <w:br/>
        <w:t>6)</w:t>
      </w:r>
      <w:r>
        <w:rPr>
          <w:rStyle w:val="Subst"/>
          <w:bCs/>
          <w:iCs/>
        </w:rPr>
        <w:tab/>
        <w:t>увеличение уставного капитала Общества путем увеличения номинальной стоимости акций или путем размещения дополнительных акций;</w:t>
      </w:r>
      <w:r>
        <w:rPr>
          <w:rStyle w:val="Subst"/>
          <w:bCs/>
          <w:iCs/>
        </w:rPr>
        <w:br/>
        <w:t>7)</w:t>
      </w:r>
      <w:r>
        <w:rPr>
          <w:rStyle w:val="Subst"/>
          <w:bCs/>
          <w:iCs/>
        </w:rPr>
        <w:tab/>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Pr>
          <w:rStyle w:val="Subst"/>
          <w:bCs/>
          <w:iCs/>
        </w:rPr>
        <w:br/>
        <w:t>8)</w:t>
      </w:r>
      <w:r>
        <w:rPr>
          <w:rStyle w:val="Subst"/>
          <w:bCs/>
          <w:iCs/>
        </w:rPr>
        <w:tab/>
        <w:t>образование единоличного исполнительного органа (избрание Председателя Правления) Общества и досрочное прекращение его полномочий;</w:t>
      </w:r>
      <w:r>
        <w:rPr>
          <w:rStyle w:val="Subst"/>
          <w:bCs/>
          <w:iCs/>
        </w:rPr>
        <w:br/>
        <w:t>9)</w:t>
      </w:r>
      <w:r>
        <w:rPr>
          <w:rStyle w:val="Subst"/>
          <w:bCs/>
          <w:iCs/>
        </w:rPr>
        <w:tab/>
        <w:t>избрание членов Ревизионной комиссии Общества и досрочное прекращение их полномочий, а также выплата вознаграждений и (или) компенсация расходов членам Ревизионной комиссии Общества, связанных с исполнением ими обязанностей членов Ревизионной комиссии, в том числе установление размера таких вознаграждений и компенсаций;</w:t>
      </w:r>
      <w:r>
        <w:rPr>
          <w:rStyle w:val="Subst"/>
          <w:bCs/>
          <w:iCs/>
        </w:rPr>
        <w:br/>
        <w:t>10)</w:t>
      </w:r>
      <w:r>
        <w:rPr>
          <w:rStyle w:val="Subst"/>
          <w:bCs/>
          <w:iCs/>
        </w:rPr>
        <w:tab/>
        <w:t>утверждение аудитора Общества;</w:t>
      </w:r>
      <w:r>
        <w:rPr>
          <w:rStyle w:val="Subst"/>
          <w:bCs/>
          <w:iCs/>
        </w:rPr>
        <w:br/>
        <w:t>11)</w:t>
      </w:r>
      <w:r>
        <w:rPr>
          <w:rStyle w:val="Subst"/>
          <w:bCs/>
          <w:iCs/>
        </w:rPr>
        <w:tab/>
        <w:t>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результатам финансового года;</w:t>
      </w:r>
      <w:r>
        <w:rPr>
          <w:rStyle w:val="Subst"/>
          <w:bCs/>
          <w:iCs/>
        </w:rPr>
        <w:br/>
        <w:t>12)</w:t>
      </w:r>
      <w:r>
        <w:rPr>
          <w:rStyle w:val="Subst"/>
          <w:bCs/>
          <w:iCs/>
        </w:rPr>
        <w:tab/>
        <w:t>определение порядка ведения Общего собрания акционеров Общества;</w:t>
      </w:r>
      <w:r>
        <w:rPr>
          <w:rStyle w:val="Subst"/>
          <w:bCs/>
          <w:iCs/>
        </w:rPr>
        <w:br/>
        <w:t>13)</w:t>
      </w:r>
      <w:r>
        <w:rPr>
          <w:rStyle w:val="Subst"/>
          <w:bCs/>
          <w:iCs/>
        </w:rPr>
        <w:tab/>
        <w:t>избрание членов Счетной комиссии и досрочное прекращение их полномочий;</w:t>
      </w:r>
      <w:r>
        <w:rPr>
          <w:rStyle w:val="Subst"/>
          <w:bCs/>
          <w:iCs/>
        </w:rPr>
        <w:br/>
        <w:t>14)</w:t>
      </w:r>
      <w:r>
        <w:rPr>
          <w:rStyle w:val="Subst"/>
          <w:bCs/>
          <w:iCs/>
        </w:rPr>
        <w:tab/>
        <w:t>дробление и консолидация акций;</w:t>
      </w:r>
      <w:r>
        <w:rPr>
          <w:rStyle w:val="Subst"/>
          <w:bCs/>
          <w:iCs/>
        </w:rPr>
        <w:br/>
        <w:t>15)</w:t>
      </w:r>
      <w:r>
        <w:rPr>
          <w:rStyle w:val="Subst"/>
          <w:bCs/>
          <w:iCs/>
        </w:rPr>
        <w:tab/>
        <w:t>принятие решений об одобрении сделок в случаях, предусмотренных статьей 83 Федерального закона "Об акционерных обществах";</w:t>
      </w:r>
      <w:r>
        <w:rPr>
          <w:rStyle w:val="Subst"/>
          <w:bCs/>
          <w:iCs/>
        </w:rPr>
        <w:br/>
        <w:t>16)</w:t>
      </w:r>
      <w:r>
        <w:rPr>
          <w:rStyle w:val="Subst"/>
          <w:bCs/>
          <w:iCs/>
        </w:rPr>
        <w:tab/>
        <w:t>принятие решений об одобрении крупных сделок в случаях, предусмотренных статьей 79 Федерального закона "Об акционерных обществах";</w:t>
      </w:r>
      <w:r>
        <w:rPr>
          <w:rStyle w:val="Subst"/>
          <w:bCs/>
          <w:iCs/>
        </w:rPr>
        <w:br/>
        <w:t>17)</w:t>
      </w:r>
      <w:r>
        <w:rPr>
          <w:rStyle w:val="Subst"/>
          <w:bCs/>
          <w:iCs/>
        </w:rPr>
        <w:tab/>
        <w:t>приобретение Обществом размещенных акций в случаях, предусмотренных Федеральным законом "Об акционерных обществах";</w:t>
      </w:r>
      <w:r>
        <w:rPr>
          <w:rStyle w:val="Subst"/>
          <w:bCs/>
          <w:iCs/>
        </w:rPr>
        <w:br/>
        <w:t>18)</w:t>
      </w:r>
      <w:r>
        <w:rPr>
          <w:rStyle w:val="Subst"/>
          <w:bCs/>
          <w:iCs/>
        </w:rPr>
        <w:tab/>
        <w:t>принятие решения об участии в финансово-промышленных группах, ассоциациях и иных объединениях коммерческих организаций;</w:t>
      </w:r>
      <w:r>
        <w:rPr>
          <w:rStyle w:val="Subst"/>
          <w:bCs/>
          <w:iCs/>
        </w:rPr>
        <w:br/>
      </w:r>
      <w:r>
        <w:rPr>
          <w:rStyle w:val="Subst"/>
          <w:bCs/>
          <w:iCs/>
        </w:rPr>
        <w:lastRenderedPageBreak/>
        <w:t>19)</w:t>
      </w:r>
      <w:r>
        <w:rPr>
          <w:rStyle w:val="Subst"/>
          <w:bCs/>
          <w:iCs/>
        </w:rPr>
        <w:tab/>
        <w:t>утверждение внутренних документов, регулирующих деятельность органов Общества;</w:t>
      </w:r>
      <w:r>
        <w:rPr>
          <w:rStyle w:val="Subst"/>
          <w:bCs/>
          <w:iCs/>
        </w:rPr>
        <w:br/>
        <w:t>20)</w:t>
      </w:r>
      <w:r>
        <w:rPr>
          <w:rStyle w:val="Subst"/>
          <w:bCs/>
          <w:iCs/>
        </w:rPr>
        <w:tab/>
        <w:t>выплата (объявление) дивидендов по результатам первого квартала, полугодия, девяти месяцев финансового года;</w:t>
      </w:r>
      <w:r>
        <w:rPr>
          <w:rStyle w:val="Subst"/>
          <w:bCs/>
          <w:iCs/>
        </w:rPr>
        <w:br/>
        <w:t>21)</w:t>
      </w:r>
      <w:r>
        <w:rPr>
          <w:rStyle w:val="Subst"/>
          <w:bCs/>
          <w:iCs/>
        </w:rPr>
        <w:tab/>
        <w:t xml:space="preserve">принятие решения об обращении с заявлением о </w:t>
      </w:r>
      <w:proofErr w:type="spellStart"/>
      <w:r>
        <w:rPr>
          <w:rStyle w:val="Subst"/>
          <w:bCs/>
          <w:iCs/>
        </w:rPr>
        <w:t>делистинге</w:t>
      </w:r>
      <w:proofErr w:type="spellEnd"/>
      <w:r>
        <w:rPr>
          <w:rStyle w:val="Subst"/>
          <w:bCs/>
          <w:iCs/>
        </w:rPr>
        <w:t xml:space="preserve"> акций Общества и (или) эмиссионных ценных бумаг Общества, конвертируемых в его акции;</w:t>
      </w:r>
      <w:r>
        <w:rPr>
          <w:rStyle w:val="Subst"/>
          <w:bCs/>
          <w:iCs/>
        </w:rPr>
        <w:br/>
        <w:t>22)</w:t>
      </w:r>
      <w:r>
        <w:rPr>
          <w:rStyle w:val="Subst"/>
          <w:bCs/>
          <w:iCs/>
        </w:rPr>
        <w:tab/>
        <w:t>решение иных вопросов, предусмотренных Федеральным законом "Об акционерных обществах".</w:t>
      </w:r>
      <w:r>
        <w:rPr>
          <w:rStyle w:val="Subst"/>
          <w:bCs/>
          <w:iCs/>
        </w:rPr>
        <w:br/>
      </w:r>
      <w:r>
        <w:rPr>
          <w:rStyle w:val="Subst"/>
          <w:bCs/>
          <w:iCs/>
        </w:rPr>
        <w:tab/>
        <w:t>Вопросы, отнесенные к компетенции Общего собрания акционеров Общества, не могут быть переданы на решение Наблюдательному совету Общества, за исключением вопросов, предусмотренных Федеральным законом "Об акционерных обществах".</w:t>
      </w:r>
      <w:r>
        <w:rPr>
          <w:rStyle w:val="Subst"/>
          <w:bCs/>
          <w:iCs/>
        </w:rPr>
        <w:br/>
      </w:r>
      <w:r>
        <w:rPr>
          <w:rStyle w:val="Subst"/>
          <w:bCs/>
          <w:iCs/>
        </w:rPr>
        <w:tab/>
        <w:t>Вопросы, отнесенные к компетенции Общего собрания акционеров Общества, не могут быть переданы на решение Председателя Правления и Правления Общества.</w:t>
      </w:r>
    </w:p>
    <w:p w:rsidR="00795DAB" w:rsidRDefault="00795DAB" w:rsidP="00795DAB">
      <w:pPr>
        <w:tabs>
          <w:tab w:val="left" w:pos="284"/>
        </w:tabs>
        <w:spacing w:before="360"/>
        <w:jc w:val="both"/>
        <w:rPr>
          <w:rStyle w:val="Subst"/>
          <w:bCs/>
          <w:iCs/>
        </w:rPr>
      </w:pPr>
      <w:r>
        <w:rPr>
          <w:rStyle w:val="Subst"/>
          <w:bCs/>
          <w:iCs/>
        </w:rPr>
        <w:t>•</w:t>
      </w:r>
      <w:r>
        <w:rPr>
          <w:rStyle w:val="Subst"/>
          <w:bCs/>
          <w:iCs/>
        </w:rPr>
        <w:tab/>
        <w:t>Наблюдательный совет ОАО Московская Биржа</w:t>
      </w:r>
    </w:p>
    <w:p w:rsidR="00795DAB" w:rsidRDefault="00C34437" w:rsidP="00795DAB">
      <w:pPr>
        <w:tabs>
          <w:tab w:val="left" w:pos="284"/>
        </w:tabs>
        <w:spacing w:before="360"/>
        <w:ind w:left="284" w:hanging="284"/>
        <w:jc w:val="both"/>
        <w:rPr>
          <w:rStyle w:val="Subst"/>
          <w:bCs/>
          <w:iCs/>
        </w:rPr>
      </w:pPr>
      <w:r>
        <w:rPr>
          <w:rStyle w:val="Subst"/>
          <w:bCs/>
          <w:iCs/>
        </w:rPr>
        <w:tab/>
        <w:t>Наблюдательный совет осуществляет общее руководство деятельностью Общества, за исключением решения вопросов, отнесенных Федеральным законом «Об акционерных обществах» и Уставом к компетенции Общего собрания акционеров Общества.</w:t>
      </w:r>
      <w:r>
        <w:rPr>
          <w:rStyle w:val="Subst"/>
          <w:bCs/>
          <w:iCs/>
        </w:rPr>
        <w:br/>
      </w:r>
      <w:r>
        <w:rPr>
          <w:rStyle w:val="Subst"/>
          <w:bCs/>
          <w:iCs/>
        </w:rPr>
        <w:tab/>
        <w:t>К компетенции Наблюдательного совета относятся следующие вопросы:</w:t>
      </w:r>
      <w:r>
        <w:rPr>
          <w:rStyle w:val="Subst"/>
          <w:bCs/>
          <w:iCs/>
        </w:rPr>
        <w:br/>
        <w:t>1)</w:t>
      </w:r>
      <w:r>
        <w:rPr>
          <w:rStyle w:val="Subst"/>
          <w:bCs/>
          <w:iCs/>
        </w:rPr>
        <w:tab/>
        <w:t>определение приоритетных направлений деятельности Общества;</w:t>
      </w:r>
      <w:r>
        <w:rPr>
          <w:rStyle w:val="Subst"/>
          <w:bCs/>
          <w:iCs/>
        </w:rPr>
        <w:br/>
        <w:t>2)</w:t>
      </w:r>
      <w:r>
        <w:rPr>
          <w:rStyle w:val="Subst"/>
          <w:bCs/>
          <w:iCs/>
        </w:rPr>
        <w:tab/>
        <w:t>участие в разработке стратегии Общества, утверждение стратегии Общества и контроль за ее исполнением;</w:t>
      </w:r>
      <w:r>
        <w:rPr>
          <w:rStyle w:val="Subst"/>
          <w:bCs/>
          <w:iCs/>
        </w:rPr>
        <w:br/>
        <w:t>3)</w:t>
      </w:r>
      <w:r>
        <w:rPr>
          <w:rStyle w:val="Subst"/>
          <w:bCs/>
          <w:iCs/>
        </w:rPr>
        <w:tab/>
        <w:t>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r>
        <w:rPr>
          <w:rStyle w:val="Subst"/>
          <w:bCs/>
          <w:iCs/>
        </w:rPr>
        <w:br/>
        <w:t>4)</w:t>
      </w:r>
      <w:r>
        <w:rPr>
          <w:rStyle w:val="Subst"/>
          <w:bCs/>
          <w:iCs/>
        </w:rPr>
        <w:tab/>
        <w:t>утверждение повестки дня Общего собрания акционеров Общества;</w:t>
      </w:r>
      <w:r>
        <w:rPr>
          <w:rStyle w:val="Subst"/>
          <w:bCs/>
          <w:iCs/>
        </w:rPr>
        <w:br/>
        <w:t>5)</w:t>
      </w:r>
      <w:r>
        <w:rPr>
          <w:rStyle w:val="Subst"/>
          <w:bCs/>
          <w:iCs/>
        </w:rPr>
        <w:tab/>
        <w:t>определение даты составления списка лиц, имеющих право на участие в Общем собрании акционеров Общества, и другие вопросы, отнесенные к компетенции Наблюдательного совета в соответствии с положениями главы VII  Федерального закона "Об акционерных обществах" и связанные с подготовкой и проведением Общего собрания акционеров Общества;</w:t>
      </w:r>
      <w:r>
        <w:rPr>
          <w:rStyle w:val="Subst"/>
          <w:bCs/>
          <w:iCs/>
        </w:rPr>
        <w:br/>
        <w:t>6)</w:t>
      </w:r>
      <w:r>
        <w:rPr>
          <w:rStyle w:val="Subst"/>
          <w:bCs/>
          <w:iCs/>
        </w:rPr>
        <w:tab/>
        <w:t>размещение Обществом облигаций и иных эмиссионных ценных бумаг в случаях, предусмотренных Федеральным законом "Об акционерных обществах";</w:t>
      </w:r>
      <w:r>
        <w:rPr>
          <w:rStyle w:val="Subst"/>
          <w:bCs/>
          <w:iCs/>
        </w:rPr>
        <w:br/>
        <w:t>7)</w:t>
      </w:r>
      <w:r>
        <w:rPr>
          <w:rStyle w:val="Subst"/>
          <w:bCs/>
          <w:iCs/>
        </w:rPr>
        <w:tab/>
        <w:t>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законом "Об акционерных обществах";</w:t>
      </w:r>
      <w:r>
        <w:rPr>
          <w:rStyle w:val="Subst"/>
          <w:bCs/>
          <w:iCs/>
        </w:rPr>
        <w:br/>
        <w:t>8)</w:t>
      </w:r>
      <w:r>
        <w:rPr>
          <w:rStyle w:val="Subst"/>
          <w:bCs/>
          <w:iCs/>
        </w:rPr>
        <w:tab/>
        <w:t>приобретение размещенных Обществом акций, облигаций и иных ценных бумаг в случаях, предусмотренных Федеральным законом "Об акционерных обществах" и Уставом;</w:t>
      </w:r>
      <w:r>
        <w:rPr>
          <w:rStyle w:val="Subst"/>
          <w:bCs/>
          <w:iCs/>
        </w:rPr>
        <w:br/>
        <w:t>9)</w:t>
      </w:r>
      <w:r>
        <w:rPr>
          <w:rStyle w:val="Subst"/>
          <w:bCs/>
          <w:iCs/>
        </w:rPr>
        <w:tab/>
        <w:t>определение количественного состава Правления Общества, избрание по представлению Председателя Правления Общества членов Правления Общества, определение срока полномочий членов Правления Общества и досрочное прекращение их полномочий;</w:t>
      </w:r>
      <w:r>
        <w:rPr>
          <w:rStyle w:val="Subst"/>
          <w:bCs/>
          <w:iCs/>
        </w:rPr>
        <w:br/>
        <w:t>10)</w:t>
      </w:r>
      <w:r>
        <w:rPr>
          <w:rStyle w:val="Subst"/>
          <w:bCs/>
          <w:iCs/>
        </w:rPr>
        <w:tab/>
        <w:t>утверждение условий трудовых договоров с Председателем Правления и членами Правления Общества, в том числе установление размеров вознаграждений, премий и иных форм поощрений;</w:t>
      </w:r>
      <w:r>
        <w:rPr>
          <w:rStyle w:val="Subst"/>
          <w:bCs/>
          <w:iCs/>
        </w:rPr>
        <w:br/>
        <w:t>11) принятие решений о согласовании совмещений Председателем Правления Общества и членами Правления Общества должностей в органах управления других организаций;</w:t>
      </w:r>
      <w:r>
        <w:rPr>
          <w:rStyle w:val="Subst"/>
          <w:bCs/>
          <w:iCs/>
        </w:rPr>
        <w:br/>
        <w:t>12) утверждение опционной программы для членов Правления;</w:t>
      </w:r>
      <w:r>
        <w:rPr>
          <w:rStyle w:val="Subst"/>
          <w:bCs/>
          <w:iCs/>
        </w:rPr>
        <w:br/>
        <w:t>13) утверждение ежегодных отчетов Председателя Правления и членов Правления Общества о результатах их деятельности, а также ежегодных отчетов Правления о результатах деятельности Общества;</w:t>
      </w:r>
      <w:r>
        <w:rPr>
          <w:rStyle w:val="Subst"/>
          <w:bCs/>
          <w:iCs/>
        </w:rPr>
        <w:br/>
        <w:t>14) утверждение бизнес-плана и бюджета Общества, внесение изменений в бизнес-план и бюджет Общества;</w:t>
      </w:r>
      <w:r>
        <w:rPr>
          <w:rStyle w:val="Subst"/>
          <w:bCs/>
          <w:iCs/>
        </w:rPr>
        <w:br/>
        <w:t>15) рекомендации по размеру выплачиваемых членам Ревизионной комиссии Общества вознаграждений и компенсаций;</w:t>
      </w:r>
      <w:r>
        <w:rPr>
          <w:rStyle w:val="Subst"/>
          <w:bCs/>
          <w:iCs/>
        </w:rPr>
        <w:br/>
        <w:t>16) рекомендации по кандидатуре независимого аудитора и определение размера оплаты услуг аудитора;</w:t>
      </w:r>
      <w:r>
        <w:rPr>
          <w:rStyle w:val="Subst"/>
          <w:bCs/>
          <w:iCs/>
        </w:rPr>
        <w:br/>
        <w:t>17) разработка дивидендной политики Общества, рекомендации по размеру дивиденда по акциям и порядку его выплаты;</w:t>
      </w:r>
      <w:r>
        <w:rPr>
          <w:rStyle w:val="Subst"/>
          <w:bCs/>
          <w:iCs/>
        </w:rPr>
        <w:br/>
        <w:t>18) использование Резервного фонда и иных фондов Общества;</w:t>
      </w:r>
      <w:r>
        <w:rPr>
          <w:rStyle w:val="Subst"/>
          <w:bCs/>
          <w:iCs/>
        </w:rPr>
        <w:br/>
        <w:t xml:space="preserve">19) утверждение внутренних документов Общества, отнесенных к компетенции Наблюдательного совета законодательством об организованных торгах, включая утверждение правил организованных торгов; утверждение размера стоимости услуг по проведению организованных торгов; утверждение документов, определяющих порядок организации и осуществления внутреннего контроля и меры, направленные на снижение рисков организатора торговли;  утверждение документа, определяющего меры, принимаемые в чрезвычайных </w:t>
      </w:r>
      <w:r>
        <w:rPr>
          <w:rStyle w:val="Subst"/>
          <w:bCs/>
          <w:iCs/>
        </w:rPr>
        <w:lastRenderedPageBreak/>
        <w:t>ситуациях и направленные на обеспечение непрерывности осуществления деятельности по проведению организованных торгов; а также иных внутренних документов, за исключением внутренних документов, утверждение которых отнесено Федеральным законом «Об акционерных обществах» и настоящим Уставом к компетенции Общего собрания акционеров, Правления или Председателя Правления Общества;</w:t>
      </w:r>
      <w:r>
        <w:rPr>
          <w:rStyle w:val="Subst"/>
          <w:bCs/>
          <w:iCs/>
        </w:rPr>
        <w:br/>
        <w:t>20) создание филиалов, открытие представительств Общества и их ликвидация, утверждение положений о филиалах и представительствах;</w:t>
      </w:r>
      <w:r>
        <w:rPr>
          <w:rStyle w:val="Subst"/>
          <w:bCs/>
          <w:iCs/>
        </w:rPr>
        <w:br/>
        <w:t>21) одобрение крупных сделок в случаях, предусмотренных главой X Федерального закона "Об акционерных обществах";</w:t>
      </w:r>
      <w:r>
        <w:rPr>
          <w:rStyle w:val="Subst"/>
          <w:bCs/>
          <w:iCs/>
        </w:rPr>
        <w:br/>
        <w:t>22) одобрение сделок, сумма которых превышают 300 000 000 (Триста миллионов) рублей, за исключением биржевых сделок относящихся к предмету деятельности Общества в соответствии с Уставом и сделок по размещению временно свободных денежных средств;</w:t>
      </w:r>
      <w:r>
        <w:rPr>
          <w:rStyle w:val="Subst"/>
          <w:bCs/>
          <w:iCs/>
        </w:rPr>
        <w:br/>
        <w:t>23) одобрение сделок, предусмотренных главой XI Федерального закона "Об акционерных обществах";</w:t>
      </w:r>
      <w:r>
        <w:rPr>
          <w:rStyle w:val="Subst"/>
          <w:bCs/>
          <w:iCs/>
        </w:rPr>
        <w:br/>
        <w:t>24) утверждение регистратора Общества и определение существенных условий договора с ним, а также расторжение договора с ним;</w:t>
      </w:r>
      <w:r>
        <w:rPr>
          <w:rStyle w:val="Subst"/>
          <w:bCs/>
          <w:iCs/>
        </w:rPr>
        <w:br/>
        <w:t>25) принятие решений об участии и о прекращении участия Общества в других организациях (за исключением организаций, предусмотренных в подпункте 18 пункта 12.8 Устава), в том числе, но не ограничиваясь этим:</w:t>
      </w:r>
      <w:r>
        <w:rPr>
          <w:rStyle w:val="Subst"/>
          <w:bCs/>
          <w:iCs/>
        </w:rPr>
        <w:br/>
        <w:t>-</w:t>
      </w:r>
      <w:r>
        <w:rPr>
          <w:rStyle w:val="Subst"/>
          <w:bCs/>
          <w:iCs/>
        </w:rPr>
        <w:tab/>
        <w:t>о создании Обществом другой организации и о ликвидации такой организации;</w:t>
      </w:r>
      <w:r>
        <w:rPr>
          <w:rStyle w:val="Subst"/>
          <w:bCs/>
          <w:iCs/>
        </w:rPr>
        <w:br/>
        <w:t>-</w:t>
      </w:r>
      <w:r>
        <w:rPr>
          <w:rStyle w:val="Subst"/>
          <w:bCs/>
          <w:iCs/>
        </w:rPr>
        <w:tab/>
        <w:t>о вступлении в действующую организацию или выходе из действующей организации;</w:t>
      </w:r>
      <w:r>
        <w:rPr>
          <w:rStyle w:val="Subst"/>
          <w:bCs/>
          <w:iCs/>
        </w:rPr>
        <w:br/>
        <w:t>-</w:t>
      </w:r>
      <w:r>
        <w:rPr>
          <w:rStyle w:val="Subst"/>
          <w:bCs/>
          <w:iCs/>
        </w:rPr>
        <w:tab/>
        <w:t>об изменении количества акций или номинальной стоимости долей (в том числе путем приобретения или отчуждения) в организациях, акционером или участником которых является Общество.</w:t>
      </w:r>
      <w:r>
        <w:rPr>
          <w:rStyle w:val="Subst"/>
          <w:bCs/>
          <w:iCs/>
        </w:rPr>
        <w:br/>
      </w:r>
      <w:r>
        <w:rPr>
          <w:rStyle w:val="Subst"/>
          <w:bCs/>
          <w:iCs/>
        </w:rPr>
        <w:tab/>
        <w:t>Настоящий пункт не распространяется на случаи доверительного управления ценными бумагами, приобретенными доверительным управляющим за счет временно свободных денежных средств Общества, переданных им в доверительное управление;</w:t>
      </w:r>
      <w:r>
        <w:rPr>
          <w:rStyle w:val="Subst"/>
          <w:bCs/>
          <w:iCs/>
        </w:rPr>
        <w:br/>
        <w:t>26) утверждение Положения о третейском суде (Арбитражной комиссии при Обществе), утверждение списка третейских судей, назначение Председателя и заместителей председателя третейского суда (Арбитражной комиссии);</w:t>
      </w:r>
      <w:r>
        <w:rPr>
          <w:rStyle w:val="Subst"/>
          <w:bCs/>
          <w:iCs/>
        </w:rPr>
        <w:br/>
        <w:t>27) определение максимального числа участников торгов;</w:t>
      </w:r>
      <w:r>
        <w:rPr>
          <w:rStyle w:val="Subst"/>
          <w:bCs/>
          <w:iCs/>
        </w:rPr>
        <w:br/>
        <w:t>28) определение количественного состава Биржевого Совета, избрание его членов, а также утверждение положения, регулирующего его деятельность;</w:t>
      </w:r>
      <w:r>
        <w:rPr>
          <w:rStyle w:val="Subst"/>
          <w:bCs/>
          <w:iCs/>
        </w:rPr>
        <w:br/>
        <w:t>29) принятие решений о создании консультативно - совещательных органов при Наблюдательном совете Общества,  определении количественного состава таких органов, избрании их членов, а также утверждении положений, регулирующих их деятельность;</w:t>
      </w:r>
      <w:r>
        <w:rPr>
          <w:rStyle w:val="Subst"/>
          <w:bCs/>
          <w:iCs/>
        </w:rPr>
        <w:br/>
        <w:t>30) принятие решений о создании комитетов пользователей, определении их количественного состава, избрании их членов, а также утверждении положений, регулирующих их деятельность;</w:t>
      </w:r>
      <w:r>
        <w:rPr>
          <w:rStyle w:val="Subst"/>
          <w:bCs/>
          <w:iCs/>
        </w:rPr>
        <w:br/>
        <w:t>31) утверждение размеров комиссионного вознаграждения, тарифов и биржевых сборов;</w:t>
      </w:r>
      <w:r>
        <w:rPr>
          <w:rStyle w:val="Subst"/>
          <w:bCs/>
          <w:iCs/>
        </w:rPr>
        <w:br/>
        <w:t>32) вопросы, связанные с организацией и функционированием внутреннего аудита Общества:</w:t>
      </w:r>
      <w:r>
        <w:rPr>
          <w:rStyle w:val="Subst"/>
          <w:bCs/>
          <w:iCs/>
        </w:rPr>
        <w:br/>
        <w:t>-</w:t>
      </w:r>
      <w:r>
        <w:rPr>
          <w:rStyle w:val="Subst"/>
          <w:bCs/>
          <w:iCs/>
        </w:rPr>
        <w:tab/>
        <w:t>утверждение положения о Службе внутреннего аудита Общества;</w:t>
      </w:r>
      <w:r>
        <w:rPr>
          <w:rStyle w:val="Subst"/>
          <w:bCs/>
          <w:iCs/>
        </w:rPr>
        <w:br/>
        <w:t>-</w:t>
      </w:r>
      <w:r>
        <w:rPr>
          <w:rStyle w:val="Subst"/>
          <w:bCs/>
          <w:iCs/>
        </w:rPr>
        <w:tab/>
        <w:t>представление кандидатуры на должность и инициирование вопроса об освобождении от должности руководителя Службы внутреннего аудита Общества;</w:t>
      </w:r>
      <w:r>
        <w:rPr>
          <w:rStyle w:val="Subst"/>
          <w:bCs/>
          <w:iCs/>
        </w:rPr>
        <w:br/>
        <w:t>-</w:t>
      </w:r>
      <w:r>
        <w:rPr>
          <w:rStyle w:val="Subst"/>
          <w:bCs/>
          <w:iCs/>
        </w:rPr>
        <w:tab/>
        <w:t>определение численности и структуры Службы внутреннего аудита Общества, а также величины оплаты труда и премирования ее работников;</w:t>
      </w:r>
      <w:r>
        <w:rPr>
          <w:rStyle w:val="Subst"/>
          <w:bCs/>
          <w:iCs/>
        </w:rPr>
        <w:br/>
        <w:t>-</w:t>
      </w:r>
      <w:r>
        <w:rPr>
          <w:rStyle w:val="Subst"/>
          <w:bCs/>
          <w:iCs/>
        </w:rPr>
        <w:tab/>
        <w:t>принятие решений о проведении плановых и внеплановых аудиторских и контрольно-ревизионных мероприятий;</w:t>
      </w:r>
      <w:r>
        <w:rPr>
          <w:rStyle w:val="Subst"/>
          <w:bCs/>
          <w:iCs/>
        </w:rPr>
        <w:br/>
        <w:t>-</w:t>
      </w:r>
      <w:r>
        <w:rPr>
          <w:rStyle w:val="Subst"/>
          <w:bCs/>
          <w:iCs/>
        </w:rPr>
        <w:tab/>
        <w:t>утверждение отчетов о результатах деятельности Службы внутреннего аудита Общества;</w:t>
      </w:r>
      <w:r>
        <w:rPr>
          <w:rStyle w:val="Subst"/>
          <w:bCs/>
          <w:iCs/>
        </w:rPr>
        <w:br/>
        <w:t>-</w:t>
      </w:r>
      <w:r>
        <w:rPr>
          <w:rStyle w:val="Subst"/>
          <w:bCs/>
          <w:iCs/>
        </w:rPr>
        <w:tab/>
        <w:t>утверждение внутренних документов Общества, регулирующих вопросы внутреннего аудита Общества;</w:t>
      </w:r>
      <w:r>
        <w:rPr>
          <w:rStyle w:val="Subst"/>
          <w:bCs/>
          <w:iCs/>
        </w:rPr>
        <w:br/>
        <w:t>33) вопросы, связанные с организацией и осуществлением внутреннего контроля в Обществе:</w:t>
      </w:r>
      <w:r>
        <w:rPr>
          <w:rStyle w:val="Subst"/>
          <w:bCs/>
          <w:iCs/>
        </w:rPr>
        <w:br/>
        <w:t>-</w:t>
      </w:r>
      <w:r>
        <w:rPr>
          <w:rStyle w:val="Subst"/>
          <w:bCs/>
          <w:iCs/>
        </w:rPr>
        <w:tab/>
        <w:t>назначение и освобождение от должности руководителя Службы внутреннего контроля (Контролера);</w:t>
      </w:r>
      <w:r>
        <w:rPr>
          <w:rStyle w:val="Subst"/>
          <w:bCs/>
          <w:iCs/>
        </w:rPr>
        <w:br/>
        <w:t>-</w:t>
      </w:r>
      <w:r>
        <w:rPr>
          <w:rStyle w:val="Subst"/>
          <w:bCs/>
          <w:iCs/>
        </w:rPr>
        <w:tab/>
        <w:t>утверждение отчетов о результатах деятельности Службы внутреннего контроля;</w:t>
      </w:r>
      <w:r>
        <w:rPr>
          <w:rStyle w:val="Subst"/>
          <w:bCs/>
          <w:iCs/>
        </w:rPr>
        <w:br/>
        <w:t>-</w:t>
      </w:r>
      <w:r>
        <w:rPr>
          <w:rStyle w:val="Subst"/>
          <w:bCs/>
          <w:iCs/>
        </w:rPr>
        <w:tab/>
        <w:t>утверждение внутренних документов Общества, определяющих порядок организации и осуществления внутреннего контроля в Обществе;</w:t>
      </w:r>
      <w:r>
        <w:rPr>
          <w:rStyle w:val="Subst"/>
          <w:bCs/>
          <w:iCs/>
        </w:rPr>
        <w:br/>
        <w:t>34) осуществление контроля за финансово-экономическими показателями Общества, перечень которых определен Положением о Наблюдательном совете Общества;</w:t>
      </w:r>
      <w:r>
        <w:rPr>
          <w:rStyle w:val="Subst"/>
          <w:bCs/>
          <w:iCs/>
        </w:rPr>
        <w:br/>
        <w:t>35) предварительное утверждение и представление годовому Общему собранию акционеров годового отчета Общества;</w:t>
      </w:r>
      <w:r>
        <w:rPr>
          <w:rStyle w:val="Subst"/>
          <w:bCs/>
          <w:iCs/>
        </w:rPr>
        <w:br/>
        <w:t xml:space="preserve">36) избрание Председателя Наблюдательного совета и одного или нескольких заместителей Председателя Наблюдательного совета Общества; </w:t>
      </w:r>
      <w:r>
        <w:rPr>
          <w:rStyle w:val="Subst"/>
          <w:bCs/>
          <w:iCs/>
        </w:rPr>
        <w:br/>
      </w:r>
      <w:r>
        <w:rPr>
          <w:rStyle w:val="Subst"/>
          <w:bCs/>
          <w:iCs/>
        </w:rPr>
        <w:lastRenderedPageBreak/>
        <w:t>37) принятие решений по следующим вопросам, отнесенным к компетенции общего собрания участников обществ, единственным участником которых является Общество:</w:t>
      </w:r>
      <w:r>
        <w:rPr>
          <w:rStyle w:val="Subst"/>
          <w:bCs/>
          <w:iCs/>
        </w:rPr>
        <w:br/>
        <w:t>-</w:t>
      </w:r>
      <w:r>
        <w:rPr>
          <w:rStyle w:val="Subst"/>
          <w:bCs/>
          <w:iCs/>
        </w:rPr>
        <w:tab/>
        <w:t>осуществление прав, предоставляемых акциями и распоряжение акциями, эмитентом которых является Общество;</w:t>
      </w:r>
      <w:r>
        <w:rPr>
          <w:rStyle w:val="Subst"/>
          <w:bCs/>
          <w:iCs/>
        </w:rPr>
        <w:br/>
        <w:t>38)</w:t>
      </w:r>
      <w:r>
        <w:rPr>
          <w:rStyle w:val="Subst"/>
          <w:bCs/>
          <w:iCs/>
        </w:rPr>
        <w:tab/>
        <w:t>обращение с заявлением о листинге акций Общества и (или) эмиссионных ценных бумаг Общества, конвертируемых в акции Общества;</w:t>
      </w:r>
      <w:r>
        <w:rPr>
          <w:rStyle w:val="Subst"/>
          <w:bCs/>
          <w:iCs/>
        </w:rPr>
        <w:br/>
        <w:t>39) иные вопросы, решение которых отнесено федеральными законами и Уставом к компетенции Наблюдательного совета.</w:t>
      </w:r>
      <w:r>
        <w:rPr>
          <w:rStyle w:val="Subst"/>
          <w:bCs/>
          <w:iCs/>
        </w:rPr>
        <w:br/>
      </w:r>
      <w:r>
        <w:rPr>
          <w:rStyle w:val="Subst"/>
          <w:bCs/>
          <w:iCs/>
        </w:rPr>
        <w:tab/>
        <w:t>Вопросы, отнесенные к компетенции Наблюдательного совета, не могут быть переданы на решение Председателя Правления и Правления Общества.</w:t>
      </w:r>
    </w:p>
    <w:p w:rsidR="00795DAB" w:rsidRDefault="00795DAB" w:rsidP="00795DAB">
      <w:pPr>
        <w:tabs>
          <w:tab w:val="left" w:pos="284"/>
        </w:tabs>
        <w:spacing w:before="360"/>
        <w:ind w:left="284" w:hanging="284"/>
        <w:jc w:val="both"/>
        <w:rPr>
          <w:rStyle w:val="Subst"/>
          <w:bCs/>
          <w:iCs/>
        </w:rPr>
      </w:pPr>
      <w:r>
        <w:rPr>
          <w:rStyle w:val="Subst"/>
          <w:bCs/>
          <w:iCs/>
        </w:rPr>
        <w:t>•</w:t>
      </w:r>
      <w:r>
        <w:rPr>
          <w:rStyle w:val="Subst"/>
          <w:bCs/>
          <w:iCs/>
        </w:rPr>
        <w:tab/>
        <w:t>Правление ОАО Московская Биржа</w:t>
      </w:r>
    </w:p>
    <w:p w:rsidR="00795DAB" w:rsidRDefault="00C34437" w:rsidP="00795DAB">
      <w:pPr>
        <w:tabs>
          <w:tab w:val="left" w:pos="284"/>
        </w:tabs>
        <w:spacing w:before="360"/>
        <w:ind w:left="284" w:hanging="284"/>
        <w:jc w:val="both"/>
        <w:rPr>
          <w:rStyle w:val="Subst"/>
          <w:bCs/>
          <w:iCs/>
        </w:rPr>
      </w:pPr>
      <w:r>
        <w:rPr>
          <w:rStyle w:val="Subst"/>
          <w:bCs/>
          <w:iCs/>
        </w:rPr>
        <w:tab/>
      </w:r>
      <w:r w:rsidR="001E61B3">
        <w:rPr>
          <w:rStyle w:val="Subst"/>
          <w:bCs/>
          <w:iCs/>
        </w:rPr>
        <w:tab/>
      </w:r>
      <w:r>
        <w:rPr>
          <w:rStyle w:val="Subst"/>
          <w:bCs/>
          <w:iCs/>
        </w:rPr>
        <w:t xml:space="preserve">Руководство текущей деятельностью Общества осуществляется Председателем Правления Общества, являющимся единоличным исполнительным органом Общества, и Правлением Общества, являющимся коллегиальным исполнительным органом Общества. </w:t>
      </w:r>
      <w:r>
        <w:rPr>
          <w:rStyle w:val="Subst"/>
          <w:bCs/>
          <w:iCs/>
        </w:rPr>
        <w:br/>
      </w:r>
      <w:r>
        <w:rPr>
          <w:rStyle w:val="Subst"/>
          <w:bCs/>
          <w:iCs/>
        </w:rPr>
        <w:tab/>
        <w:t>К компетенции Правления Общества относятся следующие вопросы:</w:t>
      </w:r>
      <w:r>
        <w:rPr>
          <w:rStyle w:val="Subst"/>
          <w:bCs/>
          <w:iCs/>
        </w:rPr>
        <w:br/>
        <w:t>1)</w:t>
      </w:r>
      <w:r>
        <w:rPr>
          <w:rStyle w:val="Subst"/>
          <w:bCs/>
          <w:iCs/>
        </w:rPr>
        <w:tab/>
        <w:t>разработка предложений по стратегии Общества;</w:t>
      </w:r>
      <w:r>
        <w:rPr>
          <w:rStyle w:val="Subst"/>
          <w:bCs/>
          <w:iCs/>
        </w:rPr>
        <w:br/>
        <w:t>2)</w:t>
      </w:r>
      <w:r>
        <w:rPr>
          <w:rStyle w:val="Subst"/>
          <w:bCs/>
          <w:iCs/>
        </w:rPr>
        <w:tab/>
        <w:t>определение порядка ведения и утверждение внутренних документов по общему и конфиденциальному делопроизводству в Обществе;</w:t>
      </w:r>
      <w:r>
        <w:rPr>
          <w:rStyle w:val="Subst"/>
          <w:bCs/>
          <w:iCs/>
        </w:rPr>
        <w:br/>
        <w:t>3)</w:t>
      </w:r>
      <w:r>
        <w:rPr>
          <w:rStyle w:val="Subst"/>
          <w:bCs/>
          <w:iCs/>
        </w:rPr>
        <w:tab/>
        <w:t>утверждение инвестиционных критериев (принципов) и порядка размещения временно свободных денежных средств, принятие решений о размещении временно свободных денежных средств и управление денежными фондами Общества, а также согласование условий договоров доверительного управления имуществом Общества на предмет их соответствия утвержденным критериям;</w:t>
      </w:r>
      <w:r>
        <w:rPr>
          <w:rStyle w:val="Subst"/>
          <w:bCs/>
          <w:iCs/>
        </w:rPr>
        <w:br/>
        <w:t>4)</w:t>
      </w:r>
      <w:r>
        <w:rPr>
          <w:rStyle w:val="Subst"/>
          <w:bCs/>
          <w:iCs/>
        </w:rPr>
        <w:tab/>
        <w:t>определение даты вступления в силу внутренних документов, утвержденных Наблюдательным советом Общества, если это предусмотрено решением Наблюдательного совета;</w:t>
      </w:r>
      <w:r>
        <w:rPr>
          <w:rStyle w:val="Subst"/>
          <w:bCs/>
          <w:iCs/>
        </w:rPr>
        <w:br/>
        <w:t>5)</w:t>
      </w:r>
      <w:r>
        <w:rPr>
          <w:rStyle w:val="Subst"/>
          <w:bCs/>
          <w:iCs/>
        </w:rPr>
        <w:tab/>
        <w:t xml:space="preserve">утверждение следующих внутренних документов Общества: </w:t>
      </w:r>
      <w:r>
        <w:rPr>
          <w:rStyle w:val="Subst"/>
          <w:bCs/>
          <w:iCs/>
        </w:rPr>
        <w:br/>
        <w:t>-</w:t>
      </w:r>
      <w:r>
        <w:rPr>
          <w:rStyle w:val="Subst"/>
          <w:bCs/>
          <w:iCs/>
        </w:rPr>
        <w:tab/>
        <w:t>документов, регламентирующих порядок проведения  различных видов операций, а также предоставления услуг;</w:t>
      </w:r>
      <w:r>
        <w:rPr>
          <w:rStyle w:val="Subst"/>
          <w:bCs/>
          <w:iCs/>
        </w:rPr>
        <w:br/>
        <w:t>-</w:t>
      </w:r>
      <w:r>
        <w:rPr>
          <w:rStyle w:val="Subst"/>
          <w:bCs/>
          <w:iCs/>
        </w:rPr>
        <w:tab/>
        <w:t>документов, принятых в развитие норм, установленных правилами проведения торгов;</w:t>
      </w:r>
      <w:r>
        <w:rPr>
          <w:rStyle w:val="Subst"/>
          <w:bCs/>
          <w:iCs/>
        </w:rPr>
        <w:br/>
        <w:t>-</w:t>
      </w:r>
      <w:r>
        <w:rPr>
          <w:rStyle w:val="Subst"/>
          <w:bCs/>
          <w:iCs/>
        </w:rPr>
        <w:tab/>
        <w:t>документов, регламентирующих действия работников Общества, участников торгов и операций, а также лиц,  пользующихся услугами Общества, в том числе и в случае возникновения внештатных (чрезвычайных) ситуаций, а также установление (признание) факта возникновения внештатной (чрезвычайной) ситуации;</w:t>
      </w:r>
      <w:r>
        <w:rPr>
          <w:rStyle w:val="Subst"/>
          <w:bCs/>
          <w:iCs/>
        </w:rPr>
        <w:br/>
        <w:t>-</w:t>
      </w:r>
      <w:r>
        <w:rPr>
          <w:rStyle w:val="Subst"/>
          <w:bCs/>
          <w:iCs/>
        </w:rPr>
        <w:tab/>
        <w:t>документов, регламентирующих  хранение информации в Обществе;</w:t>
      </w:r>
      <w:r>
        <w:rPr>
          <w:rStyle w:val="Subst"/>
          <w:bCs/>
          <w:iCs/>
        </w:rPr>
        <w:br/>
        <w:t>-</w:t>
      </w:r>
      <w:r>
        <w:rPr>
          <w:rStyle w:val="Subst"/>
          <w:bCs/>
          <w:iCs/>
        </w:rPr>
        <w:tab/>
        <w:t>документов, регламентирующих работу с конфиденциальной  информацией Общества, а также перечней сведений, составляющих служебную информацию и коммерческую тайну Общества;</w:t>
      </w:r>
      <w:r>
        <w:rPr>
          <w:rStyle w:val="Subst"/>
          <w:bCs/>
          <w:iCs/>
        </w:rPr>
        <w:br/>
        <w:t>-</w:t>
      </w:r>
      <w:r>
        <w:rPr>
          <w:rStyle w:val="Subst"/>
          <w:bCs/>
          <w:iCs/>
        </w:rPr>
        <w:tab/>
        <w:t>документов, регламентирующих вопросы безопасности Общества;</w:t>
      </w:r>
      <w:r>
        <w:rPr>
          <w:rStyle w:val="Subst"/>
          <w:bCs/>
          <w:iCs/>
        </w:rPr>
        <w:br/>
        <w:t>-</w:t>
      </w:r>
      <w:r>
        <w:rPr>
          <w:rStyle w:val="Subst"/>
          <w:bCs/>
          <w:iCs/>
        </w:rPr>
        <w:tab/>
        <w:t>документов, регулирующих финансовые вопросы деятельности Общества, вопросы бухгалтерского учета и отчетности Общества;</w:t>
      </w:r>
      <w:r>
        <w:rPr>
          <w:rStyle w:val="Subst"/>
          <w:bCs/>
          <w:iCs/>
        </w:rPr>
        <w:br/>
        <w:t>-</w:t>
      </w:r>
      <w:r>
        <w:rPr>
          <w:rStyle w:val="Subst"/>
          <w:bCs/>
          <w:iCs/>
        </w:rPr>
        <w:tab/>
        <w:t>спецификаций;</w:t>
      </w:r>
      <w:r>
        <w:rPr>
          <w:rStyle w:val="Subst"/>
          <w:bCs/>
          <w:iCs/>
        </w:rPr>
        <w:br/>
        <w:t>-</w:t>
      </w:r>
      <w:r>
        <w:rPr>
          <w:rStyle w:val="Subst"/>
          <w:bCs/>
          <w:iCs/>
        </w:rPr>
        <w:tab/>
        <w:t>документов, определяющих порядок утверждения расчета индексов и иных числовых показателей;</w:t>
      </w:r>
      <w:r>
        <w:rPr>
          <w:rStyle w:val="Subst"/>
          <w:bCs/>
          <w:iCs/>
        </w:rPr>
        <w:br/>
        <w:t>-</w:t>
      </w:r>
      <w:r>
        <w:rPr>
          <w:rStyle w:val="Subst"/>
          <w:bCs/>
          <w:iCs/>
        </w:rPr>
        <w:tab/>
        <w:t>внутренних документов, разработка и утверждение которых определены требованиями государственных органов, за исключением документов, утверждение которых отнесено Федеральными законами и настоящим Уставом к компетенции Общего собрания акционеров, Наблюдательного совета или Председателя Правления Общества;</w:t>
      </w:r>
      <w:r>
        <w:rPr>
          <w:rStyle w:val="Subst"/>
          <w:bCs/>
          <w:iCs/>
        </w:rPr>
        <w:br/>
        <w:t>6)</w:t>
      </w:r>
      <w:r>
        <w:rPr>
          <w:rStyle w:val="Subst"/>
          <w:bCs/>
          <w:iCs/>
        </w:rPr>
        <w:tab/>
        <w:t>принятие решений по вопросам, отнесенным к компетенции общего собрания акционеров (участников) обществ, единственным акционером (участником) которых является Общество, за исключением вопросов указанных в подпункте 37 пункта 13.7 Устава;</w:t>
      </w:r>
      <w:r>
        <w:rPr>
          <w:rStyle w:val="Subst"/>
          <w:bCs/>
          <w:iCs/>
        </w:rPr>
        <w:br/>
        <w:t>7)</w:t>
      </w:r>
      <w:r>
        <w:rPr>
          <w:rStyle w:val="Subst"/>
          <w:bCs/>
          <w:iCs/>
        </w:rPr>
        <w:tab/>
        <w:t>представление Наблюдательному совету ежеквартальных отчетов о финансово-хозяйственной деятельности Общества;</w:t>
      </w:r>
      <w:r>
        <w:rPr>
          <w:rStyle w:val="Subst"/>
          <w:bCs/>
          <w:iCs/>
        </w:rPr>
        <w:br/>
        <w:t>8)</w:t>
      </w:r>
      <w:r>
        <w:rPr>
          <w:rStyle w:val="Subst"/>
          <w:bCs/>
          <w:iCs/>
        </w:rPr>
        <w:tab/>
        <w:t>создание рабочих органов при Председателе Правления, Правлении и иных консультативно-совещательных органов Общества, за исключением рабочих органов, создание которых отнесено нормативными правовыми актами Российской Федерации или Уставом к компетенции иных органов управления Общества, определение количественного состава таких органов, назначение их членов, а также утверждение положений, регулирующих их деятельность;</w:t>
      </w:r>
      <w:r>
        <w:rPr>
          <w:rStyle w:val="Subst"/>
          <w:bCs/>
          <w:iCs/>
        </w:rPr>
        <w:br/>
        <w:t>9)</w:t>
      </w:r>
      <w:r>
        <w:rPr>
          <w:rStyle w:val="Subst"/>
          <w:bCs/>
          <w:iCs/>
        </w:rPr>
        <w:tab/>
        <w:t xml:space="preserve">решение иных вопросов текущей деятельности Общества, выносимых на рассмотрение </w:t>
      </w:r>
      <w:r>
        <w:rPr>
          <w:rStyle w:val="Subst"/>
          <w:bCs/>
          <w:iCs/>
        </w:rPr>
        <w:lastRenderedPageBreak/>
        <w:t>Правления по решению Председателя Правления.</w:t>
      </w:r>
    </w:p>
    <w:p w:rsidR="00795DAB" w:rsidRDefault="00795DAB" w:rsidP="00795DAB">
      <w:pPr>
        <w:tabs>
          <w:tab w:val="left" w:pos="284"/>
        </w:tabs>
        <w:spacing w:before="360"/>
        <w:ind w:left="284" w:hanging="284"/>
        <w:jc w:val="both"/>
        <w:rPr>
          <w:rStyle w:val="Subst"/>
          <w:bCs/>
          <w:iCs/>
        </w:rPr>
      </w:pPr>
      <w:r>
        <w:rPr>
          <w:rStyle w:val="Subst"/>
          <w:bCs/>
          <w:iCs/>
        </w:rPr>
        <w:t>•</w:t>
      </w:r>
      <w:r>
        <w:rPr>
          <w:rStyle w:val="Subst"/>
          <w:bCs/>
          <w:iCs/>
        </w:rPr>
        <w:tab/>
        <w:t>Председатель Правления ОАО Московская Биржа</w:t>
      </w:r>
    </w:p>
    <w:p w:rsidR="00C34437" w:rsidRDefault="00C34437" w:rsidP="00795DAB">
      <w:pPr>
        <w:spacing w:before="240" w:after="0"/>
        <w:ind w:left="198"/>
        <w:jc w:val="both"/>
      </w:pPr>
      <w:r>
        <w:rPr>
          <w:rStyle w:val="Subst"/>
          <w:bCs/>
          <w:iCs/>
        </w:rPr>
        <w:br/>
      </w:r>
      <w:r>
        <w:rPr>
          <w:rStyle w:val="Subst"/>
          <w:bCs/>
          <w:iCs/>
        </w:rPr>
        <w:tab/>
        <w:t xml:space="preserve">Председатель Правления Общества осуществляет следующие полномочия: </w:t>
      </w:r>
      <w:r>
        <w:rPr>
          <w:rStyle w:val="Subst"/>
          <w:bCs/>
          <w:iCs/>
        </w:rPr>
        <w:br/>
        <w:t>1)</w:t>
      </w:r>
      <w:r>
        <w:rPr>
          <w:rStyle w:val="Subst"/>
          <w:bCs/>
          <w:iCs/>
        </w:rPr>
        <w:tab/>
        <w:t>без доверенности действует от имени Общества, в том числе представляет его интересы, совершает сделки от имени Общества;</w:t>
      </w:r>
      <w:r>
        <w:rPr>
          <w:rStyle w:val="Subst"/>
          <w:bCs/>
          <w:iCs/>
        </w:rPr>
        <w:br/>
        <w:t>2)</w:t>
      </w:r>
      <w:r>
        <w:rPr>
          <w:rStyle w:val="Subst"/>
          <w:bCs/>
          <w:iCs/>
        </w:rPr>
        <w:tab/>
        <w:t>утверждает штаты, издает приказы и распоряжения, дает указания, обязательные для исполнения всеми работниками Общества;</w:t>
      </w:r>
      <w:r>
        <w:rPr>
          <w:rStyle w:val="Subst"/>
          <w:bCs/>
          <w:iCs/>
        </w:rPr>
        <w:br/>
        <w:t>3)</w:t>
      </w:r>
      <w:r>
        <w:rPr>
          <w:rStyle w:val="Subst"/>
          <w:bCs/>
          <w:iCs/>
        </w:rPr>
        <w:tab/>
        <w:t>выдает доверенности от имени Общества;</w:t>
      </w:r>
      <w:r>
        <w:rPr>
          <w:rStyle w:val="Subst"/>
          <w:bCs/>
          <w:iCs/>
        </w:rPr>
        <w:br/>
        <w:t>4)</w:t>
      </w:r>
      <w:r>
        <w:rPr>
          <w:rStyle w:val="Subst"/>
          <w:bCs/>
          <w:iCs/>
        </w:rPr>
        <w:tab/>
        <w:t>заключает и расторгает от имени Общества трудовые договоры, за исключением трудовых договоров с членами Правления;</w:t>
      </w:r>
      <w:r>
        <w:rPr>
          <w:rStyle w:val="Subst"/>
          <w:bCs/>
          <w:iCs/>
        </w:rPr>
        <w:br/>
        <w:t>5)</w:t>
      </w:r>
      <w:r>
        <w:rPr>
          <w:rStyle w:val="Subst"/>
          <w:bCs/>
          <w:iCs/>
        </w:rPr>
        <w:tab/>
        <w:t>определяет режим рабочего времени и времени отдыха работников  Общества;</w:t>
      </w:r>
      <w:r>
        <w:rPr>
          <w:rStyle w:val="Subst"/>
          <w:bCs/>
          <w:iCs/>
        </w:rPr>
        <w:br/>
        <w:t>6)</w:t>
      </w:r>
      <w:r>
        <w:rPr>
          <w:rStyle w:val="Subst"/>
          <w:bCs/>
          <w:iCs/>
        </w:rPr>
        <w:tab/>
        <w:t>выносит вопросы на рассмотрение Наблюдательного совета, обеспечивает подготовку необходимых материалов, предложений и проектов решений для заседаний Наблюдательного совета и Общего собрания акционеров;</w:t>
      </w:r>
      <w:r>
        <w:rPr>
          <w:rStyle w:val="Subst"/>
          <w:bCs/>
          <w:iCs/>
        </w:rPr>
        <w:br/>
        <w:t>7)</w:t>
      </w:r>
      <w:r>
        <w:rPr>
          <w:rStyle w:val="Subst"/>
          <w:bCs/>
          <w:iCs/>
        </w:rPr>
        <w:tab/>
        <w:t>обеспечивает исполнение решений Общего собрания акционеров, Наблюдательного совета и Правления Общества;</w:t>
      </w:r>
      <w:r>
        <w:rPr>
          <w:rStyle w:val="Subst"/>
          <w:bCs/>
          <w:iCs/>
        </w:rPr>
        <w:br/>
        <w:t>8)</w:t>
      </w:r>
      <w:r>
        <w:rPr>
          <w:rStyle w:val="Subst"/>
          <w:bCs/>
          <w:iCs/>
        </w:rPr>
        <w:tab/>
        <w:t>утверждает следующие внутренние документы Общества:</w:t>
      </w:r>
      <w:r>
        <w:rPr>
          <w:rStyle w:val="Subst"/>
          <w:bCs/>
          <w:iCs/>
        </w:rPr>
        <w:br/>
        <w:t>-</w:t>
      </w:r>
      <w:r>
        <w:rPr>
          <w:rStyle w:val="Subst"/>
          <w:bCs/>
          <w:iCs/>
        </w:rPr>
        <w:tab/>
        <w:t>должностные инструкции работников Общества, документы о назначении работников Общества для выполнения определенных функций и задач, определяемых документами Общества;</w:t>
      </w:r>
      <w:r>
        <w:rPr>
          <w:rStyle w:val="Subst"/>
          <w:bCs/>
          <w:iCs/>
        </w:rPr>
        <w:br/>
        <w:t>-</w:t>
      </w:r>
      <w:r>
        <w:rPr>
          <w:rStyle w:val="Subst"/>
          <w:bCs/>
          <w:iCs/>
        </w:rPr>
        <w:tab/>
        <w:t xml:space="preserve">документы, регулирующие вопросы трудовых отношений, охраны труда и техники безопасности, пожарной безопасности в Обществе; </w:t>
      </w:r>
      <w:r>
        <w:rPr>
          <w:rStyle w:val="Subst"/>
          <w:bCs/>
          <w:iCs/>
        </w:rPr>
        <w:br/>
        <w:t>-</w:t>
      </w:r>
      <w:r>
        <w:rPr>
          <w:rStyle w:val="Subst"/>
          <w:bCs/>
          <w:iCs/>
        </w:rPr>
        <w:tab/>
        <w:t>положения о структурных подразделениях Общества, за исключением положений, утверждение которых отнесено настоящим Уставом к компетенции Наблюдательного совета Общества;</w:t>
      </w:r>
      <w:r>
        <w:rPr>
          <w:rStyle w:val="Subst"/>
          <w:bCs/>
          <w:iCs/>
        </w:rPr>
        <w:br/>
        <w:t>-</w:t>
      </w:r>
      <w:r>
        <w:rPr>
          <w:rStyle w:val="Subst"/>
          <w:bCs/>
          <w:iCs/>
        </w:rPr>
        <w:tab/>
        <w:t xml:space="preserve">документы, устанавливающие правила пропускного и </w:t>
      </w:r>
      <w:proofErr w:type="spellStart"/>
      <w:r>
        <w:rPr>
          <w:rStyle w:val="Subst"/>
          <w:bCs/>
          <w:iCs/>
        </w:rPr>
        <w:t>внутриобъектового</w:t>
      </w:r>
      <w:proofErr w:type="spellEnd"/>
      <w:r>
        <w:rPr>
          <w:rStyle w:val="Subst"/>
          <w:bCs/>
          <w:iCs/>
        </w:rPr>
        <w:t xml:space="preserve"> режима в Обществе;</w:t>
      </w:r>
      <w:r>
        <w:rPr>
          <w:rStyle w:val="Subst"/>
          <w:bCs/>
          <w:iCs/>
        </w:rPr>
        <w:br/>
        <w:t>-</w:t>
      </w:r>
      <w:r>
        <w:rPr>
          <w:rStyle w:val="Subst"/>
          <w:bCs/>
          <w:iCs/>
        </w:rPr>
        <w:tab/>
        <w:t>документы о   раскрытии информации по итогам проведенных торгов, операций, предоставленных услуг в рамках биржевых рынков;</w:t>
      </w:r>
      <w:r>
        <w:rPr>
          <w:rStyle w:val="Subst"/>
          <w:bCs/>
          <w:iCs/>
        </w:rPr>
        <w:br/>
        <w:t>-</w:t>
      </w:r>
      <w:r>
        <w:rPr>
          <w:rStyle w:val="Subst"/>
          <w:bCs/>
          <w:iCs/>
        </w:rPr>
        <w:tab/>
        <w:t>документы, регулирующие осуществление электронного документооборота в Обществе;</w:t>
      </w:r>
      <w:r>
        <w:rPr>
          <w:rStyle w:val="Subst"/>
          <w:bCs/>
          <w:iCs/>
        </w:rPr>
        <w:br/>
        <w:t>-</w:t>
      </w:r>
      <w:r>
        <w:rPr>
          <w:rStyle w:val="Subst"/>
          <w:bCs/>
          <w:iCs/>
        </w:rPr>
        <w:tab/>
        <w:t>документы, регулирующие  взаимодействие подразделений Общества между собой, а также взаимодействие Общества с иными организациями при проведении торгов, осуществлении различных видов операций (включая операции, связанные с проведением расчетного, депозитарного и иного обслуживания, а также предоставления услуг);</w:t>
      </w:r>
      <w:r>
        <w:rPr>
          <w:rStyle w:val="Subst"/>
          <w:bCs/>
          <w:iCs/>
        </w:rPr>
        <w:br/>
        <w:t>-</w:t>
      </w:r>
      <w:r>
        <w:rPr>
          <w:rStyle w:val="Subst"/>
          <w:bCs/>
          <w:iCs/>
        </w:rPr>
        <w:tab/>
        <w:t>документы, определяющие, использование стандартов при обмене сообщениями между Обществом и другими организациями;</w:t>
      </w:r>
      <w:r>
        <w:rPr>
          <w:rStyle w:val="Subst"/>
          <w:bCs/>
          <w:iCs/>
        </w:rPr>
        <w:br/>
        <w:t>-</w:t>
      </w:r>
      <w:r>
        <w:rPr>
          <w:rStyle w:val="Subst"/>
          <w:bCs/>
          <w:iCs/>
        </w:rPr>
        <w:tab/>
        <w:t>документы, регулирующие обычную хозяйственную деятельность Общества, утверждение которых не отнесено федеральными законами и настоящим Уставом к компетенции Общего собрания акционеров, Наблюдательного совета или Правления;</w:t>
      </w:r>
      <w:r>
        <w:rPr>
          <w:rStyle w:val="Subst"/>
          <w:bCs/>
          <w:iCs/>
        </w:rPr>
        <w:br/>
        <w:t>9)</w:t>
      </w:r>
      <w:r>
        <w:rPr>
          <w:rStyle w:val="Subst"/>
          <w:bCs/>
          <w:iCs/>
        </w:rPr>
        <w:tab/>
        <w:t>назначает на должность руководителя Службы внутреннего аудита Общества по представлению Наблюдательного совета и освобождает от должности руководителя Службы внутреннего аудита Общества по инициативе Наблюдательного совета;</w:t>
      </w:r>
      <w:r>
        <w:rPr>
          <w:rStyle w:val="Subst"/>
          <w:bCs/>
          <w:iCs/>
        </w:rPr>
        <w:br/>
        <w:t>10) утверждает отчет об итогах выпуска (дополнительного выпуска) ценных бумаг;</w:t>
      </w:r>
      <w:r>
        <w:rPr>
          <w:rStyle w:val="Subst"/>
          <w:bCs/>
          <w:iCs/>
        </w:rPr>
        <w:br/>
        <w:t>11) рассматривает вопросы социального обеспечения работников Общества;</w:t>
      </w:r>
      <w:r>
        <w:rPr>
          <w:rStyle w:val="Subst"/>
          <w:bCs/>
          <w:iCs/>
        </w:rPr>
        <w:br/>
        <w:t>12) решает следующие вопросы, возникающие при осуществлении Обществом деятельности на биржевых рынках:</w:t>
      </w:r>
      <w:r>
        <w:rPr>
          <w:rStyle w:val="Subst"/>
          <w:bCs/>
          <w:iCs/>
        </w:rPr>
        <w:br/>
        <w:t>-</w:t>
      </w:r>
      <w:r>
        <w:rPr>
          <w:rStyle w:val="Subst"/>
          <w:bCs/>
          <w:iCs/>
        </w:rPr>
        <w:tab/>
        <w:t>принятие решений о включении в состав участников торгов Общества и исключении из состава участников торгов Общества;</w:t>
      </w:r>
      <w:r>
        <w:rPr>
          <w:rStyle w:val="Subst"/>
          <w:bCs/>
          <w:iCs/>
        </w:rPr>
        <w:br/>
        <w:t>-</w:t>
      </w:r>
      <w:r>
        <w:rPr>
          <w:rStyle w:val="Subst"/>
          <w:bCs/>
          <w:iCs/>
        </w:rPr>
        <w:tab/>
        <w:t>о допуске/отказе в допуске к торгам участников торгов, о прекращении допуска к торгам участников торгов, о приостановлении (ограничении)/возобновлении допуска к торгам участников торгов;</w:t>
      </w:r>
      <w:r>
        <w:rPr>
          <w:rStyle w:val="Subst"/>
          <w:bCs/>
          <w:iCs/>
        </w:rPr>
        <w:br/>
        <w:t>-</w:t>
      </w:r>
      <w:r>
        <w:rPr>
          <w:rStyle w:val="Subst"/>
          <w:bCs/>
          <w:iCs/>
        </w:rPr>
        <w:tab/>
        <w:t>о допуске различных видов ценных бумаг, иных финансовых инструментов, иностранной валюты и биржевых товаров к торгам в Обществе;</w:t>
      </w:r>
      <w:r>
        <w:rPr>
          <w:rStyle w:val="Subst"/>
          <w:bCs/>
          <w:iCs/>
        </w:rPr>
        <w:br/>
        <w:t>-</w:t>
      </w:r>
      <w:r>
        <w:rPr>
          <w:rStyle w:val="Subst"/>
          <w:bCs/>
          <w:iCs/>
        </w:rPr>
        <w:tab/>
        <w:t xml:space="preserve">о прекращении торгов различными видами ценных бумаг, иных финансовых инструментов, иностранной валюты и биржевых товаров в Обществе; </w:t>
      </w:r>
      <w:r>
        <w:rPr>
          <w:rStyle w:val="Subst"/>
          <w:bCs/>
          <w:iCs/>
        </w:rPr>
        <w:br/>
        <w:t>-</w:t>
      </w:r>
      <w:r>
        <w:rPr>
          <w:rStyle w:val="Subst"/>
          <w:bCs/>
          <w:iCs/>
        </w:rPr>
        <w:tab/>
        <w:t xml:space="preserve">о приостановке и возобновлении торгов различными видами ценных бумаг, иных финансовых инструментов, иностранной валюты и биржевых товаров в Обществе; </w:t>
      </w:r>
      <w:r>
        <w:rPr>
          <w:rStyle w:val="Subst"/>
          <w:bCs/>
          <w:iCs/>
        </w:rPr>
        <w:br/>
        <w:t>-</w:t>
      </w:r>
      <w:r>
        <w:rPr>
          <w:rStyle w:val="Subst"/>
          <w:bCs/>
          <w:iCs/>
        </w:rPr>
        <w:tab/>
        <w:t>об исключении различных видов ценных бумаг из списка ценных бумаг, допущенных к торгам в Обществе;</w:t>
      </w:r>
      <w:r>
        <w:rPr>
          <w:rStyle w:val="Subst"/>
          <w:bCs/>
          <w:iCs/>
        </w:rPr>
        <w:br/>
        <w:t>-</w:t>
      </w:r>
      <w:r>
        <w:rPr>
          <w:rStyle w:val="Subst"/>
          <w:bCs/>
          <w:iCs/>
        </w:rPr>
        <w:tab/>
        <w:t>о присвоении идентификационного номера выпускам биржевых облигаций;</w:t>
      </w:r>
      <w:r>
        <w:rPr>
          <w:rStyle w:val="Subst"/>
          <w:bCs/>
          <w:iCs/>
        </w:rPr>
        <w:br/>
      </w:r>
      <w:r>
        <w:rPr>
          <w:rStyle w:val="Subst"/>
          <w:bCs/>
          <w:iCs/>
        </w:rPr>
        <w:lastRenderedPageBreak/>
        <w:t>-</w:t>
      </w:r>
      <w:r>
        <w:rPr>
          <w:rStyle w:val="Subst"/>
          <w:bCs/>
          <w:iCs/>
        </w:rPr>
        <w:tab/>
        <w:t>о проведении торгов в выходной или праздничный нерабочий день, об установлении времени начала и окончания торгов в отдельных режимах торгов, об изменении времени проведения торгов;</w:t>
      </w:r>
      <w:r>
        <w:rPr>
          <w:rStyle w:val="Subst"/>
          <w:bCs/>
          <w:iCs/>
        </w:rPr>
        <w:br/>
        <w:t>-</w:t>
      </w:r>
      <w:r>
        <w:rPr>
          <w:rStyle w:val="Subst"/>
          <w:bCs/>
          <w:iCs/>
        </w:rPr>
        <w:tab/>
        <w:t>иные вопросы, предусмотренные внутренними документами Общества;</w:t>
      </w:r>
      <w:r>
        <w:rPr>
          <w:rStyle w:val="Subst"/>
          <w:bCs/>
          <w:iCs/>
        </w:rPr>
        <w:br/>
        <w:t>13)</w:t>
      </w:r>
      <w:r>
        <w:rPr>
          <w:rStyle w:val="Subst"/>
          <w:bCs/>
          <w:iCs/>
        </w:rPr>
        <w:tab/>
        <w:t>принимает решения и утверждает документы по вопросам премирования в пределах утвержденного Наблюдательным советом бюджета  Общества;</w:t>
      </w:r>
      <w:r>
        <w:rPr>
          <w:rStyle w:val="Subst"/>
          <w:bCs/>
          <w:iCs/>
        </w:rPr>
        <w:br/>
        <w:t>14) иные вопросы, решение которых не отнесено федеральными законами и Уставом к компетенции Общего собрания акционеров Общества, Наблюдательного совета и Правления.</w:t>
      </w:r>
      <w:r>
        <w:rPr>
          <w:rStyle w:val="Subst"/>
          <w:bCs/>
          <w:iCs/>
        </w:rPr>
        <w:br/>
      </w:r>
    </w:p>
    <w:p w:rsidR="00C34437" w:rsidRDefault="00C34437" w:rsidP="00474F23">
      <w:pPr>
        <w:ind w:left="200"/>
        <w:jc w:val="both"/>
      </w:pPr>
    </w:p>
    <w:p w:rsidR="004F4971" w:rsidRDefault="00C34437" w:rsidP="00474F23">
      <w:pPr>
        <w:ind w:left="200"/>
        <w:jc w:val="both"/>
        <w:rPr>
          <w:rStyle w:val="Subst"/>
          <w:bCs/>
          <w:iCs/>
        </w:rPr>
      </w:pPr>
      <w:r>
        <w:rPr>
          <w:rStyle w:val="Subst"/>
          <w:bCs/>
          <w:iCs/>
        </w:rPr>
        <w:t>За последний отчетный период вносились изменения в устав (учредительные документы) эмитента, либо во внутренние документы, регулирующие деятельность органов эмитента</w:t>
      </w:r>
    </w:p>
    <w:p w:rsidR="004F4971" w:rsidRDefault="004F4971" w:rsidP="004F4971">
      <w:pPr>
        <w:spacing w:before="240"/>
        <w:jc w:val="both"/>
      </w:pPr>
      <w: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w:t>
      </w:r>
    </w:p>
    <w:p w:rsidR="00C34437" w:rsidRDefault="00C34437" w:rsidP="004F4971">
      <w:pPr>
        <w:ind w:left="200"/>
        <w:jc w:val="both"/>
      </w:pPr>
      <w:r>
        <w:rPr>
          <w:rStyle w:val="Subst"/>
          <w:bCs/>
          <w:iCs/>
        </w:rPr>
        <w:tab/>
        <w:t>На годовом Общем собрании акционеров ОАО Московская Биржа, состоявшемся 25.06.2013, приняты решения:</w:t>
      </w:r>
      <w:r>
        <w:rPr>
          <w:rStyle w:val="Subst"/>
          <w:bCs/>
          <w:iCs/>
        </w:rPr>
        <w:br/>
        <w:t>–</w:t>
      </w:r>
      <w:r>
        <w:rPr>
          <w:rStyle w:val="Subst"/>
          <w:bCs/>
          <w:iCs/>
        </w:rPr>
        <w:tab/>
        <w:t>об утверждении Устава ОАО Московская Биржа в новой редакции;</w:t>
      </w:r>
      <w:r>
        <w:rPr>
          <w:rStyle w:val="Subst"/>
          <w:bCs/>
          <w:iCs/>
        </w:rPr>
        <w:br/>
        <w:t>–</w:t>
      </w:r>
      <w:r>
        <w:rPr>
          <w:rStyle w:val="Subst"/>
          <w:bCs/>
          <w:iCs/>
        </w:rPr>
        <w:tab/>
        <w:t>об утверждении Положения о Наблюдательном совете ОАО Московская Биржа;</w:t>
      </w:r>
      <w:r>
        <w:rPr>
          <w:rStyle w:val="Subst"/>
          <w:bCs/>
          <w:iCs/>
        </w:rPr>
        <w:br/>
      </w:r>
      <w:r>
        <w:rPr>
          <w:rStyle w:val="Subst"/>
          <w:bCs/>
          <w:iCs/>
        </w:rPr>
        <w:br/>
      </w:r>
      <w:r>
        <w:rPr>
          <w:rStyle w:val="Subst"/>
          <w:bCs/>
          <w:iCs/>
        </w:rPr>
        <w:tab/>
        <w:t>Государственная регистрация Устава ОАО Московская Биржа в новой редакции осуществлена 05.07.2013</w:t>
      </w:r>
      <w:r>
        <w:rPr>
          <w:rStyle w:val="Subst"/>
          <w:bCs/>
          <w:iCs/>
        </w:rPr>
        <w:br/>
      </w:r>
    </w:p>
    <w:p w:rsidR="00C34437" w:rsidRDefault="00C34437" w:rsidP="00474F23">
      <w:pPr>
        <w:pStyle w:val="2"/>
        <w:jc w:val="both"/>
      </w:pPr>
      <w:bookmarkStart w:id="129" w:name="_Toc364153986"/>
      <w:bookmarkStart w:id="130" w:name="_Toc364154929"/>
      <w:r>
        <w:t>5.2. Информация о лицах, входящих в состав органов управления эмитента</w:t>
      </w:r>
      <w:bookmarkEnd w:id="129"/>
      <w:bookmarkEnd w:id="130"/>
    </w:p>
    <w:p w:rsidR="00C34437" w:rsidRDefault="00C34437" w:rsidP="00474F23">
      <w:pPr>
        <w:pStyle w:val="2"/>
        <w:jc w:val="both"/>
      </w:pPr>
      <w:bookmarkStart w:id="131" w:name="_Toc364153987"/>
      <w:bookmarkStart w:id="132" w:name="_Toc364154930"/>
      <w:r>
        <w:t>5.2.1. Состав совета директоров (наблюдательного совета) эмитента</w:t>
      </w:r>
      <w:bookmarkEnd w:id="131"/>
      <w:bookmarkEnd w:id="132"/>
    </w:p>
    <w:p w:rsidR="00E959B3" w:rsidRPr="00C94AAE" w:rsidRDefault="00E959B3" w:rsidP="00E959B3">
      <w:pPr>
        <w:tabs>
          <w:tab w:val="left" w:pos="567"/>
        </w:tabs>
        <w:spacing w:before="240"/>
        <w:ind w:left="567" w:hanging="369"/>
        <w:jc w:val="both"/>
      </w:pPr>
      <w:r w:rsidRPr="00C94AAE">
        <w:t>1)</w:t>
      </w:r>
      <w:r w:rsidRPr="00C94AAE">
        <w:tab/>
        <w:t>ФИО:</w:t>
      </w:r>
      <w:r w:rsidRPr="00C94AAE">
        <w:rPr>
          <w:rStyle w:val="Subst"/>
          <w:bCs/>
          <w:iCs/>
        </w:rPr>
        <w:t xml:space="preserve"> Швецов Сергей Анатольевич (председатель)</w:t>
      </w:r>
    </w:p>
    <w:p w:rsidR="00E959B3" w:rsidRPr="00C94AAE" w:rsidRDefault="00E959B3" w:rsidP="00E959B3">
      <w:pPr>
        <w:spacing w:before="120"/>
        <w:ind w:left="567"/>
        <w:jc w:val="both"/>
      </w:pPr>
      <w:r w:rsidRPr="00C94AAE">
        <w:t>Год рождения:</w:t>
      </w:r>
      <w:r w:rsidRPr="00C94AAE">
        <w:rPr>
          <w:rStyle w:val="Subst"/>
          <w:bCs/>
          <w:iCs/>
        </w:rPr>
        <w:t xml:space="preserve"> 1970</w:t>
      </w:r>
    </w:p>
    <w:p w:rsidR="00E959B3" w:rsidRPr="00C94AAE" w:rsidRDefault="00E959B3" w:rsidP="00E959B3">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2003</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Центральный банк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Директор Департамента операций на финансовых рынках; Заместитель Председателя</w:t>
            </w: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2009</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Центральный банк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Совета директоров</w:t>
            </w: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2001</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Председатель  Наблюдательного совета</w:t>
            </w: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2010</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"Сбербанк России"</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Наблюдательного совета</w:t>
            </w: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2009</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Закрытое акционерное общество "Санкт-Петербургская Валютная Биржа"</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Биржевого совета</w:t>
            </w:r>
          </w:p>
        </w:tc>
      </w:tr>
      <w:tr w:rsidR="00C34437">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2000</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Национальная фондовая ассоциация (саморегулируемая некоммерческая организация)</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Член Совета директоров</w:t>
            </w:r>
          </w:p>
        </w:tc>
      </w:tr>
    </w:tbl>
    <w:p w:rsidR="00C34437" w:rsidRDefault="00C34437" w:rsidP="00474F23">
      <w:pPr>
        <w:jc w:val="both"/>
      </w:pPr>
    </w:p>
    <w:p w:rsidR="00E959B3" w:rsidRPr="00C94AAE" w:rsidRDefault="00E959B3" w:rsidP="00E959B3">
      <w:pPr>
        <w:spacing w:before="120"/>
        <w:ind w:left="567"/>
        <w:jc w:val="both"/>
      </w:pPr>
      <w:r w:rsidRPr="00C94AAE">
        <w:rPr>
          <w:b/>
          <w:bCs/>
          <w:i/>
          <w:iCs/>
        </w:rPr>
        <w:t>Доли участия в уставном капитале эмитента/обыкновенных акций не имеет</w:t>
      </w:r>
    </w:p>
    <w:p w:rsidR="00E959B3" w:rsidRPr="00C94AAE" w:rsidRDefault="00E959B3" w:rsidP="00E959B3">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E959B3" w:rsidRPr="00C94AAE" w:rsidRDefault="00E959B3" w:rsidP="00E959B3">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w:t>
      </w:r>
      <w:r w:rsidRPr="00C94AAE">
        <w:lastRenderedPageBreak/>
        <w:t xml:space="preserve">эмитента:  </w:t>
      </w:r>
      <w:r w:rsidRPr="00C94AAE">
        <w:rPr>
          <w:b/>
          <w:bCs/>
          <w:i/>
          <w:iCs/>
        </w:rPr>
        <w:t>указанных родственных связей нет</w:t>
      </w:r>
    </w:p>
    <w:p w:rsidR="00E959B3" w:rsidRPr="00C94AAE" w:rsidRDefault="00E959B3" w:rsidP="00E959B3">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E959B3" w:rsidRPr="00C94AAE" w:rsidRDefault="00E959B3" w:rsidP="00E959B3">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C34437" w:rsidRDefault="00E959B3" w:rsidP="00E959B3">
      <w:pPr>
        <w:tabs>
          <w:tab w:val="left" w:pos="567"/>
        </w:tabs>
        <w:spacing w:before="240"/>
        <w:ind w:left="567" w:hanging="369"/>
        <w:jc w:val="both"/>
      </w:pPr>
      <w:r>
        <w:t>2)</w:t>
      </w:r>
      <w:r>
        <w:tab/>
      </w:r>
      <w:r w:rsidR="00C34437">
        <w:t>ФИО:</w:t>
      </w:r>
      <w:r w:rsidR="00C34437" w:rsidRPr="00E959B3">
        <w:rPr>
          <w:b/>
          <w:bCs/>
          <w:i/>
          <w:iCs/>
        </w:rPr>
        <w:t xml:space="preserve"> Афанасьев Александр Константинович</w:t>
      </w:r>
    </w:p>
    <w:p w:rsidR="00C34437" w:rsidRDefault="00C34437" w:rsidP="00E959B3">
      <w:pPr>
        <w:spacing w:before="120"/>
        <w:ind w:left="567"/>
        <w:jc w:val="both"/>
      </w:pPr>
      <w:r>
        <w:t>Год рождения:</w:t>
      </w:r>
      <w:r w:rsidRPr="00E959B3">
        <w:rPr>
          <w:b/>
          <w:bCs/>
          <w:i/>
          <w:iCs/>
        </w:rPr>
        <w:t xml:space="preserve"> 1962</w:t>
      </w:r>
    </w:p>
    <w:p w:rsidR="00E959B3" w:rsidRPr="00C94AAE" w:rsidRDefault="00E959B3" w:rsidP="00E959B3">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1A1F22">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1A1F22">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1A1F22">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1998</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2008</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 xml:space="preserve">Закрытое акционерное общество </w:t>
            </w:r>
            <w:proofErr w:type="spellStart"/>
            <w:r>
              <w:t>Вестдойче</w:t>
            </w:r>
            <w:proofErr w:type="spellEnd"/>
            <w:r>
              <w:t xml:space="preserve"> </w:t>
            </w:r>
            <w:proofErr w:type="spellStart"/>
            <w:r>
              <w:t>Ландесбанк</w:t>
            </w:r>
            <w:proofErr w:type="spellEnd"/>
            <w:r>
              <w:t xml:space="preserve"> Восток (с 25.12.2003 переименовано в Банк "</w:t>
            </w:r>
            <w:proofErr w:type="spellStart"/>
            <w:r>
              <w:t>ВестЛБ</w:t>
            </w:r>
            <w:proofErr w:type="spellEnd"/>
            <w:r>
              <w:t xml:space="preserve"> Восток" (Закрытое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Правления</w:t>
            </w:r>
          </w:p>
        </w:tc>
      </w:tr>
      <w:tr w:rsidR="00C34437" w:rsidTr="001A1F22">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2008</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2011</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Банк "</w:t>
            </w:r>
            <w:proofErr w:type="spellStart"/>
            <w:r>
              <w:t>ВестЛБ</w:t>
            </w:r>
            <w:proofErr w:type="spellEnd"/>
            <w:r>
              <w:t xml:space="preserve"> Восток" (Закрытое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Заместитель Председателя Правления</w:t>
            </w:r>
          </w:p>
        </w:tc>
      </w:tr>
      <w:tr w:rsidR="00C34437" w:rsidTr="001A1F22">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2011</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2012</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Президент</w:t>
            </w:r>
          </w:p>
        </w:tc>
      </w:tr>
      <w:tr w:rsidR="00C34437" w:rsidTr="001A1F22">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2012</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Председатель Правления</w:t>
            </w:r>
          </w:p>
        </w:tc>
      </w:tr>
      <w:tr w:rsidR="00C34437" w:rsidRPr="002C2B1E" w:rsidTr="001A1F22">
        <w:tc>
          <w:tcPr>
            <w:tcW w:w="1332" w:type="dxa"/>
            <w:tcBorders>
              <w:top w:val="single" w:sz="6" w:space="0" w:color="auto"/>
              <w:left w:val="double" w:sz="6" w:space="0" w:color="auto"/>
              <w:bottom w:val="single" w:sz="6" w:space="0" w:color="auto"/>
              <w:right w:val="single" w:sz="6" w:space="0" w:color="auto"/>
            </w:tcBorders>
          </w:tcPr>
          <w:p w:rsidR="00C34437" w:rsidRPr="002C2B1E" w:rsidRDefault="00C34437" w:rsidP="00474F23">
            <w:pPr>
              <w:jc w:val="both"/>
            </w:pPr>
            <w:r w:rsidRPr="002C2B1E">
              <w:t>2011</w:t>
            </w:r>
          </w:p>
        </w:tc>
        <w:tc>
          <w:tcPr>
            <w:tcW w:w="1260" w:type="dxa"/>
            <w:tcBorders>
              <w:top w:val="single" w:sz="6" w:space="0" w:color="auto"/>
              <w:left w:val="single" w:sz="6" w:space="0" w:color="auto"/>
              <w:bottom w:val="single" w:sz="6" w:space="0" w:color="auto"/>
              <w:right w:val="single" w:sz="6" w:space="0" w:color="auto"/>
            </w:tcBorders>
          </w:tcPr>
          <w:p w:rsidR="00C34437" w:rsidRPr="002C2B1E" w:rsidRDefault="00C34437" w:rsidP="00474F23">
            <w:pPr>
              <w:jc w:val="both"/>
            </w:pPr>
            <w:r w:rsidRPr="002C2B1E">
              <w:t>н/в</w:t>
            </w:r>
          </w:p>
        </w:tc>
        <w:tc>
          <w:tcPr>
            <w:tcW w:w="3980" w:type="dxa"/>
            <w:tcBorders>
              <w:top w:val="single" w:sz="6" w:space="0" w:color="auto"/>
              <w:left w:val="single" w:sz="6" w:space="0" w:color="auto"/>
              <w:bottom w:val="single" w:sz="6" w:space="0" w:color="auto"/>
              <w:right w:val="single" w:sz="6" w:space="0" w:color="auto"/>
            </w:tcBorders>
          </w:tcPr>
          <w:p w:rsidR="00C34437" w:rsidRPr="002C2B1E" w:rsidRDefault="00C34437" w:rsidP="00474F23">
            <w:pPr>
              <w:jc w:val="both"/>
            </w:pPr>
            <w:r w:rsidRPr="002C2B1E">
              <w:t>Акционерный Коммерческий Банк "Национальный Клиринговый Центр" (Закрытое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C34437" w:rsidRPr="002C2B1E" w:rsidRDefault="00C34437" w:rsidP="00474F23">
            <w:pPr>
              <w:jc w:val="both"/>
            </w:pPr>
            <w:r w:rsidRPr="002C2B1E">
              <w:t>Член Наблюдательного совета</w:t>
            </w:r>
          </w:p>
        </w:tc>
      </w:tr>
      <w:tr w:rsidR="00C34437" w:rsidRPr="002C2B1E" w:rsidTr="001A1F22">
        <w:tc>
          <w:tcPr>
            <w:tcW w:w="1332" w:type="dxa"/>
            <w:tcBorders>
              <w:top w:val="single" w:sz="6" w:space="0" w:color="auto"/>
              <w:left w:val="double" w:sz="6" w:space="0" w:color="auto"/>
              <w:bottom w:val="single" w:sz="6" w:space="0" w:color="auto"/>
              <w:right w:val="single" w:sz="6" w:space="0" w:color="auto"/>
            </w:tcBorders>
          </w:tcPr>
          <w:p w:rsidR="00C34437" w:rsidRPr="002C2B1E" w:rsidRDefault="00C34437" w:rsidP="00474F23">
            <w:pPr>
              <w:jc w:val="both"/>
            </w:pPr>
            <w:r w:rsidRPr="002C2B1E">
              <w:t>2009</w:t>
            </w:r>
          </w:p>
        </w:tc>
        <w:tc>
          <w:tcPr>
            <w:tcW w:w="1260" w:type="dxa"/>
            <w:tcBorders>
              <w:top w:val="single" w:sz="6" w:space="0" w:color="auto"/>
              <w:left w:val="single" w:sz="6" w:space="0" w:color="auto"/>
              <w:bottom w:val="single" w:sz="6" w:space="0" w:color="auto"/>
              <w:right w:val="single" w:sz="6" w:space="0" w:color="auto"/>
            </w:tcBorders>
          </w:tcPr>
          <w:p w:rsidR="00C34437" w:rsidRPr="002C2B1E" w:rsidRDefault="00C34437" w:rsidP="00474F23">
            <w:pPr>
              <w:jc w:val="both"/>
            </w:pPr>
            <w:r w:rsidRPr="002C2B1E">
              <w:t>н/в</w:t>
            </w:r>
          </w:p>
        </w:tc>
        <w:tc>
          <w:tcPr>
            <w:tcW w:w="3980" w:type="dxa"/>
            <w:tcBorders>
              <w:top w:val="single" w:sz="6" w:space="0" w:color="auto"/>
              <w:left w:val="single" w:sz="6" w:space="0" w:color="auto"/>
              <w:bottom w:val="single" w:sz="6" w:space="0" w:color="auto"/>
              <w:right w:val="single" w:sz="6" w:space="0" w:color="auto"/>
            </w:tcBorders>
          </w:tcPr>
          <w:p w:rsidR="00C34437" w:rsidRPr="002C2B1E" w:rsidRDefault="00C34437" w:rsidP="00474F23">
            <w:pPr>
              <w:jc w:val="both"/>
            </w:pPr>
            <w:r w:rsidRPr="002C2B1E">
              <w:t>"Национальная фондовая ассоциация" (саморегулируемая некоммерческая организация)</w:t>
            </w:r>
          </w:p>
        </w:tc>
        <w:tc>
          <w:tcPr>
            <w:tcW w:w="2680" w:type="dxa"/>
            <w:tcBorders>
              <w:top w:val="single" w:sz="6" w:space="0" w:color="auto"/>
              <w:left w:val="single" w:sz="6" w:space="0" w:color="auto"/>
              <w:bottom w:val="single" w:sz="6" w:space="0" w:color="auto"/>
              <w:right w:val="double" w:sz="6" w:space="0" w:color="auto"/>
            </w:tcBorders>
          </w:tcPr>
          <w:p w:rsidR="00C34437" w:rsidRPr="002C2B1E" w:rsidRDefault="00C34437" w:rsidP="00474F23">
            <w:pPr>
              <w:jc w:val="both"/>
            </w:pPr>
            <w:r w:rsidRPr="002C2B1E">
              <w:t>Член Совета директоров</w:t>
            </w:r>
          </w:p>
        </w:tc>
      </w:tr>
      <w:tr w:rsidR="00C34437" w:rsidTr="001A1F22">
        <w:tc>
          <w:tcPr>
            <w:tcW w:w="1332" w:type="dxa"/>
            <w:tcBorders>
              <w:top w:val="single" w:sz="6" w:space="0" w:color="auto"/>
              <w:left w:val="double" w:sz="6" w:space="0" w:color="auto"/>
              <w:bottom w:val="single" w:sz="6" w:space="0" w:color="auto"/>
              <w:right w:val="single" w:sz="6" w:space="0" w:color="auto"/>
            </w:tcBorders>
          </w:tcPr>
          <w:p w:rsidR="00C34437" w:rsidRPr="002C2B1E" w:rsidRDefault="00C34437" w:rsidP="00474F23">
            <w:pPr>
              <w:jc w:val="both"/>
            </w:pPr>
            <w:r w:rsidRPr="002C2B1E">
              <w:t>2004</w:t>
            </w:r>
          </w:p>
        </w:tc>
        <w:tc>
          <w:tcPr>
            <w:tcW w:w="1260" w:type="dxa"/>
            <w:tcBorders>
              <w:top w:val="single" w:sz="6" w:space="0" w:color="auto"/>
              <w:left w:val="single" w:sz="6" w:space="0" w:color="auto"/>
              <w:bottom w:val="single" w:sz="6" w:space="0" w:color="auto"/>
              <w:right w:val="single" w:sz="6" w:space="0" w:color="auto"/>
            </w:tcBorders>
          </w:tcPr>
          <w:p w:rsidR="00C34437" w:rsidRPr="002C2B1E" w:rsidRDefault="00C34437" w:rsidP="00474F23">
            <w:pPr>
              <w:jc w:val="both"/>
            </w:pPr>
            <w:r w:rsidRPr="002C2B1E">
              <w:t>н/в</w:t>
            </w:r>
          </w:p>
        </w:tc>
        <w:tc>
          <w:tcPr>
            <w:tcW w:w="3980" w:type="dxa"/>
            <w:tcBorders>
              <w:top w:val="single" w:sz="6" w:space="0" w:color="auto"/>
              <w:left w:val="single" w:sz="6" w:space="0" w:color="auto"/>
              <w:bottom w:val="single" w:sz="6" w:space="0" w:color="auto"/>
              <w:right w:val="single" w:sz="6" w:space="0" w:color="auto"/>
            </w:tcBorders>
          </w:tcPr>
          <w:p w:rsidR="00C34437" w:rsidRPr="002C2B1E" w:rsidRDefault="00C34437" w:rsidP="00474F23">
            <w:pPr>
              <w:jc w:val="both"/>
            </w:pPr>
            <w:r w:rsidRPr="002C2B1E">
              <w:t>НАЦИОНАЛЬНЯ ВАЛЮТНАЯ АССОЦИАЦИЯ</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rsidRPr="002C2B1E">
              <w:t>Сопредседатель Совета</w:t>
            </w:r>
            <w:r w:rsidR="002C2B1E" w:rsidRPr="002C2B1E">
              <w:t xml:space="preserve"> Ассоциации</w:t>
            </w:r>
          </w:p>
        </w:tc>
      </w:tr>
      <w:tr w:rsidR="00C34437" w:rsidTr="001A1F22">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2013</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Общероссийская общественная организация "Российский союз промышленников и предпринимателей"</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Правления</w:t>
            </w:r>
          </w:p>
        </w:tc>
      </w:tr>
      <w:tr w:rsidR="00C34437" w:rsidTr="001A1F22">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2013</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Общероссийское объединение работодателей "Российский союз промышленников и предпринимателей"</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Член Правления</w:t>
            </w:r>
          </w:p>
        </w:tc>
      </w:tr>
    </w:tbl>
    <w:p w:rsidR="001A1F22" w:rsidRDefault="001A1F22" w:rsidP="001A1F22">
      <w:pPr>
        <w:jc w:val="both"/>
      </w:pPr>
    </w:p>
    <w:p w:rsidR="001A1F22" w:rsidRPr="00C94AAE" w:rsidRDefault="001A1F22" w:rsidP="001A1F22">
      <w:pPr>
        <w:spacing w:before="120"/>
        <w:ind w:left="567"/>
        <w:jc w:val="both"/>
      </w:pPr>
      <w:r w:rsidRPr="00C94AAE">
        <w:rPr>
          <w:b/>
          <w:bCs/>
          <w:i/>
          <w:iCs/>
        </w:rPr>
        <w:t>Доли участия в уставном капитале эмитента/обыкновенных акций не имеет</w:t>
      </w:r>
    </w:p>
    <w:p w:rsidR="001A1F22" w:rsidRPr="00C94AAE" w:rsidRDefault="001A1F22" w:rsidP="001A1F22">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1A1F22" w:rsidRPr="00C94AAE" w:rsidRDefault="001A1F22" w:rsidP="001A1F22">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1A1F22" w:rsidRPr="00C94AAE" w:rsidRDefault="001A1F22" w:rsidP="001A1F22">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1A1F22" w:rsidRPr="00C94AAE" w:rsidRDefault="001A1F22" w:rsidP="001A1F22">
      <w:pPr>
        <w:spacing w:before="120"/>
        <w:ind w:left="567"/>
        <w:jc w:val="both"/>
      </w:pPr>
      <w:r w:rsidRPr="00C94AAE">
        <w:lastRenderedPageBreak/>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C34437" w:rsidRDefault="001A1F22" w:rsidP="001A1F22">
      <w:pPr>
        <w:tabs>
          <w:tab w:val="left" w:pos="567"/>
        </w:tabs>
        <w:spacing w:before="240"/>
        <w:ind w:left="567" w:hanging="369"/>
        <w:jc w:val="both"/>
      </w:pPr>
      <w:r>
        <w:t>3)</w:t>
      </w:r>
      <w:r>
        <w:tab/>
      </w:r>
      <w:r w:rsidR="00C34437">
        <w:t>ФИО:</w:t>
      </w:r>
      <w:r w:rsidR="00C34437" w:rsidRPr="001A1F22">
        <w:rPr>
          <w:b/>
          <w:bCs/>
          <w:i/>
          <w:iCs/>
        </w:rPr>
        <w:t xml:space="preserve"> Битти Никола Джейн</w:t>
      </w:r>
    </w:p>
    <w:p w:rsidR="00C34437" w:rsidRPr="001A1F22" w:rsidRDefault="00C34437" w:rsidP="001A1F22">
      <w:pPr>
        <w:spacing w:before="120"/>
        <w:ind w:left="567"/>
        <w:jc w:val="both"/>
        <w:rPr>
          <w:rStyle w:val="Subst"/>
          <w:bCs/>
          <w:iCs/>
        </w:rPr>
      </w:pPr>
      <w:r>
        <w:t>Год рождения:</w:t>
      </w:r>
      <w:r w:rsidRPr="001A1F22">
        <w:t xml:space="preserve"> </w:t>
      </w:r>
      <w:r w:rsidRPr="001A1F22">
        <w:rPr>
          <w:rStyle w:val="Subst"/>
          <w:bCs/>
          <w:iCs/>
        </w:rPr>
        <w:t>1966</w:t>
      </w:r>
    </w:p>
    <w:p w:rsidR="001A1F22" w:rsidRPr="00C94AAE" w:rsidRDefault="001A1F22" w:rsidP="001A1F22">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1996</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2008</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roofErr w:type="spellStart"/>
            <w:r>
              <w:t>Merrill</w:t>
            </w:r>
            <w:proofErr w:type="spellEnd"/>
            <w:r>
              <w:t xml:space="preserve"> </w:t>
            </w:r>
            <w:proofErr w:type="spellStart"/>
            <w:r>
              <w:t>Lynch</w:t>
            </w:r>
            <w:proofErr w:type="spellEnd"/>
            <w:r>
              <w:t xml:space="preserve"> </w:t>
            </w:r>
            <w:proofErr w:type="spellStart"/>
            <w:r>
              <w:t>International</w:t>
            </w:r>
            <w:proofErr w:type="spellEnd"/>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Управляющий директор (</w:t>
            </w:r>
            <w:proofErr w:type="spellStart"/>
            <w:r>
              <w:t>Managing</w:t>
            </w:r>
            <w:proofErr w:type="spellEnd"/>
            <w:r>
              <w:t xml:space="preserve"> </w:t>
            </w:r>
            <w:proofErr w:type="spellStart"/>
            <w:r>
              <w:t>Director</w:t>
            </w:r>
            <w:proofErr w:type="spellEnd"/>
            <w:r>
              <w:t>)</w:t>
            </w: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2008</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 xml:space="preserve">NBXC (осуществляет торговые операции под наименованием </w:t>
            </w:r>
            <w:proofErr w:type="spellStart"/>
            <w:r>
              <w:t>Market</w:t>
            </w:r>
            <w:proofErr w:type="spellEnd"/>
            <w:r>
              <w:t xml:space="preserve"> </w:t>
            </w:r>
            <w:proofErr w:type="spellStart"/>
            <w:r>
              <w:t>Structure</w:t>
            </w:r>
            <w:proofErr w:type="spellEnd"/>
            <w:r>
              <w:t xml:space="preserve"> </w:t>
            </w:r>
            <w:proofErr w:type="spellStart"/>
            <w:r>
              <w:t>Partners</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Главный исполнительный директор (CEO)</w:t>
            </w: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2011</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Pr="0099060B" w:rsidRDefault="00C34437" w:rsidP="00474F23">
            <w:pPr>
              <w:jc w:val="both"/>
              <w:rPr>
                <w:lang w:val="en-US"/>
              </w:rPr>
            </w:pPr>
            <w:r w:rsidRPr="0099060B">
              <w:rPr>
                <w:lang w:val="en-US"/>
              </w:rPr>
              <w:t xml:space="preserve">Credit </w:t>
            </w:r>
            <w:proofErr w:type="spellStart"/>
            <w:r w:rsidRPr="0099060B">
              <w:rPr>
                <w:lang w:val="en-US"/>
              </w:rPr>
              <w:t>Agricole</w:t>
            </w:r>
            <w:proofErr w:type="spellEnd"/>
            <w:r w:rsidRPr="0099060B">
              <w:rPr>
                <w:lang w:val="en-US"/>
              </w:rPr>
              <w:t xml:space="preserve"> International </w:t>
            </w:r>
            <w:proofErr w:type="spellStart"/>
            <w:r w:rsidRPr="0099060B">
              <w:rPr>
                <w:lang w:val="en-US"/>
              </w:rPr>
              <w:t>Cheuvreux</w:t>
            </w:r>
            <w:proofErr w:type="spellEnd"/>
            <w:r w:rsidRPr="0099060B">
              <w:rPr>
                <w:lang w:val="en-US"/>
              </w:rPr>
              <w:t xml:space="preserve"> Ltd</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Неисполнительный директор (по совместительству);  Член Совета директоров</w:t>
            </w: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2012</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Наблюдательного совета</w:t>
            </w:r>
          </w:p>
        </w:tc>
      </w:tr>
      <w:tr w:rsidR="00C34437">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2013</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proofErr w:type="spellStart"/>
            <w:r>
              <w:t>Aquis</w:t>
            </w:r>
            <w:proofErr w:type="spellEnd"/>
            <w:r>
              <w:t xml:space="preserve"> </w:t>
            </w:r>
            <w:proofErr w:type="spellStart"/>
            <w:r>
              <w:t>Ltd</w:t>
            </w:r>
            <w:proofErr w:type="spellEnd"/>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Председатель Правления (по совместительству)</w:t>
            </w:r>
          </w:p>
        </w:tc>
      </w:tr>
    </w:tbl>
    <w:p w:rsidR="00C34437" w:rsidRDefault="00C34437" w:rsidP="00474F23">
      <w:pPr>
        <w:jc w:val="both"/>
      </w:pPr>
    </w:p>
    <w:p w:rsidR="001A1F22" w:rsidRDefault="001A1F22" w:rsidP="001A1F22">
      <w:pPr>
        <w:jc w:val="both"/>
      </w:pPr>
    </w:p>
    <w:p w:rsidR="001A1F22" w:rsidRPr="00C94AAE" w:rsidRDefault="001A1F22" w:rsidP="001A1F22">
      <w:pPr>
        <w:spacing w:before="120"/>
        <w:ind w:left="567"/>
        <w:jc w:val="both"/>
      </w:pPr>
      <w:r w:rsidRPr="00C94AAE">
        <w:rPr>
          <w:b/>
          <w:bCs/>
          <w:i/>
          <w:iCs/>
        </w:rPr>
        <w:t>Доли участия в уставном капитале эмитента/обыкновенных акций не имеет</w:t>
      </w:r>
    </w:p>
    <w:p w:rsidR="001A1F22" w:rsidRPr="00C94AAE" w:rsidRDefault="001A1F22" w:rsidP="001A1F22">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1A1F22" w:rsidRPr="00C94AAE" w:rsidRDefault="001A1F22" w:rsidP="001A1F22">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1A1F22" w:rsidRPr="00C94AAE" w:rsidRDefault="001A1F22" w:rsidP="001A1F22">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1A1F22" w:rsidRPr="00C94AAE" w:rsidRDefault="001A1F22" w:rsidP="001A1F22">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C34437" w:rsidRDefault="002C46A1" w:rsidP="002C46A1">
      <w:pPr>
        <w:tabs>
          <w:tab w:val="left" w:pos="567"/>
        </w:tabs>
        <w:spacing w:before="240"/>
        <w:ind w:left="567" w:hanging="369"/>
        <w:jc w:val="both"/>
      </w:pPr>
      <w:r>
        <w:t>4)</w:t>
      </w:r>
      <w:r>
        <w:tab/>
      </w:r>
      <w:r w:rsidR="00C34437">
        <w:t>ФИО:</w:t>
      </w:r>
      <w:r w:rsidR="00C34437" w:rsidRPr="002C46A1">
        <w:rPr>
          <w:b/>
          <w:bCs/>
          <w:i/>
          <w:iCs/>
        </w:rPr>
        <w:t xml:space="preserve"> Братанов Михаил Валерьевич</w:t>
      </w:r>
    </w:p>
    <w:p w:rsidR="00C34437" w:rsidRDefault="00C34437" w:rsidP="002C46A1">
      <w:pPr>
        <w:spacing w:before="120"/>
        <w:ind w:left="567"/>
        <w:jc w:val="both"/>
      </w:pPr>
      <w:r>
        <w:t>Год рождения:</w:t>
      </w:r>
      <w:r w:rsidRPr="002C46A1">
        <w:rPr>
          <w:b/>
          <w:bCs/>
          <w:i/>
          <w:iCs/>
        </w:rPr>
        <w:t xml:space="preserve"> 1973</w:t>
      </w:r>
    </w:p>
    <w:p w:rsidR="00337DD5" w:rsidRPr="00C94AAE" w:rsidRDefault="00337DD5" w:rsidP="00337DD5">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2C46A1">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2007</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 xml:space="preserve">Акционерный коммерческий банк "РОСБАНК"  (открытое акционерное </w:t>
            </w:r>
            <w:r>
              <w:lastRenderedPageBreak/>
              <w:t>общество)</w:t>
            </w:r>
          </w:p>
        </w:tc>
        <w:tc>
          <w:tcPr>
            <w:tcW w:w="2680" w:type="dxa"/>
            <w:tcBorders>
              <w:top w:val="single" w:sz="6" w:space="0" w:color="auto"/>
              <w:left w:val="single" w:sz="6" w:space="0" w:color="auto"/>
              <w:bottom w:val="single" w:sz="6" w:space="0" w:color="auto"/>
              <w:right w:val="double" w:sz="6" w:space="0" w:color="auto"/>
            </w:tcBorders>
          </w:tcPr>
          <w:p w:rsidR="00C34437" w:rsidRDefault="002B3E04" w:rsidP="002B3E04">
            <w:pPr>
              <w:jc w:val="both"/>
            </w:pPr>
            <w:r>
              <w:lastRenderedPageBreak/>
              <w:t xml:space="preserve">Глава </w:t>
            </w:r>
            <w:proofErr w:type="spellStart"/>
            <w:r>
              <w:t>Societe</w:t>
            </w:r>
            <w:proofErr w:type="spellEnd"/>
            <w:r>
              <w:t xml:space="preserve"> </w:t>
            </w:r>
            <w:proofErr w:type="spellStart"/>
            <w:r>
              <w:t>Generale</w:t>
            </w:r>
            <w:proofErr w:type="spellEnd"/>
            <w:r>
              <w:t xml:space="preserve"> </w:t>
            </w:r>
            <w:proofErr w:type="spellStart"/>
            <w:r>
              <w:t>Securities</w:t>
            </w:r>
            <w:proofErr w:type="spellEnd"/>
            <w:r>
              <w:t xml:space="preserve"> </w:t>
            </w:r>
            <w:proofErr w:type="spellStart"/>
            <w:r>
              <w:t>Services</w:t>
            </w:r>
            <w:proofErr w:type="spellEnd"/>
            <w:r>
              <w:t xml:space="preserve"> в России и </w:t>
            </w:r>
            <w:r>
              <w:lastRenderedPageBreak/>
              <w:t xml:space="preserve">СНГ, </w:t>
            </w:r>
            <w:r w:rsidR="00C34437">
              <w:t>Дирек</w:t>
            </w:r>
            <w:r>
              <w:t>тор Департамента "Депозитарий"</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lastRenderedPageBreak/>
              <w:t>2011</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Наблюдательного совета</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2010</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2013</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Небанковская кредитная организация закрытое акционерное общество "Национальный расчетный  депозитарий"</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Наблюдательного совета</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2009</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2012</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Закрытое акционерное общество "</w:t>
            </w:r>
            <w:proofErr w:type="spellStart"/>
            <w:r>
              <w:t>Компьютершер</w:t>
            </w:r>
            <w:proofErr w:type="spellEnd"/>
            <w:r>
              <w:t xml:space="preserve"> регистратор"</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Совета директоров</w:t>
            </w:r>
          </w:p>
        </w:tc>
      </w:tr>
      <w:tr w:rsidR="00C34437" w:rsidTr="002C46A1">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2008</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Профессиональная Ассоциация Регистраторов, Трансфер-Агентов и Депозитариев (ПАРТАД)</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Член Совета директоров</w:t>
            </w:r>
          </w:p>
        </w:tc>
      </w:tr>
    </w:tbl>
    <w:p w:rsidR="002C46A1" w:rsidRDefault="002C46A1" w:rsidP="002C46A1">
      <w:pPr>
        <w:jc w:val="both"/>
      </w:pPr>
    </w:p>
    <w:p w:rsidR="002C46A1" w:rsidRPr="00C94AAE" w:rsidRDefault="002C46A1" w:rsidP="002C46A1">
      <w:pPr>
        <w:spacing w:before="120"/>
        <w:ind w:left="567"/>
        <w:jc w:val="both"/>
      </w:pPr>
      <w:r w:rsidRPr="00C94AAE">
        <w:rPr>
          <w:b/>
          <w:bCs/>
          <w:i/>
          <w:iCs/>
        </w:rPr>
        <w:t>Доли участия в уставном капитале эмитента/обыкновенных акций не имеет</w:t>
      </w:r>
    </w:p>
    <w:p w:rsidR="002C46A1" w:rsidRPr="00C94AAE" w:rsidRDefault="002C46A1" w:rsidP="002C46A1">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2C46A1" w:rsidRPr="00C94AAE" w:rsidRDefault="002C46A1" w:rsidP="002C46A1">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2C46A1" w:rsidRPr="00C94AAE" w:rsidRDefault="002C46A1" w:rsidP="002C46A1">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2C46A1" w:rsidRPr="00C94AAE" w:rsidRDefault="002C46A1" w:rsidP="002C46A1">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E00F9B" w:rsidRDefault="00E00F9B" w:rsidP="00E00F9B">
      <w:pPr>
        <w:ind w:left="200"/>
        <w:jc w:val="both"/>
      </w:pPr>
    </w:p>
    <w:p w:rsidR="00E00F9B" w:rsidRPr="00594051" w:rsidRDefault="00E00F9B" w:rsidP="00E00F9B">
      <w:pPr>
        <w:tabs>
          <w:tab w:val="left" w:pos="567"/>
        </w:tabs>
        <w:spacing w:before="240"/>
        <w:ind w:left="567" w:hanging="369"/>
        <w:jc w:val="both"/>
      </w:pPr>
      <w:r>
        <w:t>5</w:t>
      </w:r>
      <w:r w:rsidRPr="00594051">
        <w:t>)</w:t>
      </w:r>
      <w:r w:rsidRPr="00594051">
        <w:tab/>
        <w:t>ФИО:</w:t>
      </w:r>
      <w:r w:rsidRPr="00594051">
        <w:rPr>
          <w:b/>
          <w:bCs/>
          <w:i/>
          <w:iCs/>
        </w:rPr>
        <w:t xml:space="preserve"> </w:t>
      </w:r>
      <w:proofErr w:type="spellStart"/>
      <w:r w:rsidRPr="00594051">
        <w:rPr>
          <w:rStyle w:val="Subst"/>
        </w:rPr>
        <w:t>Бузуев</w:t>
      </w:r>
      <w:proofErr w:type="spellEnd"/>
      <w:r w:rsidRPr="00594051">
        <w:rPr>
          <w:rStyle w:val="Subst"/>
        </w:rPr>
        <w:t xml:space="preserve"> Александр Владимирович</w:t>
      </w:r>
    </w:p>
    <w:p w:rsidR="00E00F9B" w:rsidRPr="00594051" w:rsidRDefault="00E00F9B" w:rsidP="00E00F9B">
      <w:pPr>
        <w:spacing w:before="120"/>
        <w:ind w:left="567"/>
        <w:jc w:val="both"/>
      </w:pPr>
      <w:r w:rsidRPr="00594051">
        <w:t>Год рождения:</w:t>
      </w:r>
      <w:r w:rsidRPr="00594051">
        <w:rPr>
          <w:b/>
          <w:bCs/>
          <w:i/>
          <w:iCs/>
        </w:rPr>
        <w:t xml:space="preserve"> 1955</w:t>
      </w:r>
    </w:p>
    <w:p w:rsidR="00E00F9B" w:rsidRPr="00594051" w:rsidRDefault="00E00F9B" w:rsidP="00E00F9B">
      <w:pPr>
        <w:spacing w:before="120"/>
        <w:ind w:left="567"/>
        <w:jc w:val="both"/>
        <w:rPr>
          <w:rStyle w:val="Subst"/>
          <w:bCs/>
          <w:iCs/>
        </w:rPr>
      </w:pPr>
      <w:r w:rsidRPr="00594051">
        <w:t xml:space="preserve">Образование: </w:t>
      </w:r>
      <w:r w:rsidRPr="00594051">
        <w:rPr>
          <w:rStyle w:val="Subst"/>
          <w:bCs/>
          <w:iCs/>
        </w:rPr>
        <w:t>образование высшее</w:t>
      </w:r>
    </w:p>
    <w:p w:rsidR="00E00F9B" w:rsidRPr="00594051" w:rsidRDefault="00E00F9B" w:rsidP="00E00F9B">
      <w:pPr>
        <w:ind w:left="200"/>
        <w:jc w:val="both"/>
      </w:pPr>
      <w:r w:rsidRPr="00594051">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00F9B" w:rsidRPr="00594051" w:rsidRDefault="00E00F9B" w:rsidP="00E00F9B">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00F9B" w:rsidRPr="00594051" w:rsidTr="00E3511A">
        <w:tc>
          <w:tcPr>
            <w:tcW w:w="2592" w:type="dxa"/>
            <w:gridSpan w:val="2"/>
            <w:tcBorders>
              <w:top w:val="double" w:sz="6" w:space="0" w:color="auto"/>
              <w:left w:val="double" w:sz="6" w:space="0" w:color="auto"/>
              <w:bottom w:val="single" w:sz="6" w:space="0" w:color="auto"/>
              <w:right w:val="single" w:sz="6" w:space="0" w:color="auto"/>
            </w:tcBorders>
          </w:tcPr>
          <w:p w:rsidR="00E00F9B" w:rsidRPr="00594051" w:rsidRDefault="00E00F9B" w:rsidP="00E3511A">
            <w:pPr>
              <w:jc w:val="both"/>
            </w:pPr>
            <w:r w:rsidRPr="00594051">
              <w:t>Период</w:t>
            </w:r>
          </w:p>
        </w:tc>
        <w:tc>
          <w:tcPr>
            <w:tcW w:w="3980" w:type="dxa"/>
            <w:tcBorders>
              <w:top w:val="double" w:sz="6" w:space="0" w:color="auto"/>
              <w:left w:val="single" w:sz="6" w:space="0" w:color="auto"/>
              <w:bottom w:val="single" w:sz="6" w:space="0" w:color="auto"/>
              <w:right w:val="single" w:sz="6" w:space="0" w:color="auto"/>
            </w:tcBorders>
          </w:tcPr>
          <w:p w:rsidR="00E00F9B" w:rsidRPr="00594051" w:rsidRDefault="00E00F9B" w:rsidP="00E3511A">
            <w:pPr>
              <w:jc w:val="both"/>
            </w:pPr>
            <w:r w:rsidRPr="00594051">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00F9B" w:rsidRPr="00594051" w:rsidRDefault="00E00F9B" w:rsidP="00E3511A">
            <w:pPr>
              <w:jc w:val="both"/>
            </w:pPr>
            <w:r w:rsidRPr="00594051">
              <w:t>Должность</w:t>
            </w:r>
          </w:p>
        </w:tc>
      </w:tr>
      <w:tr w:rsidR="00E00F9B" w:rsidRPr="00594051" w:rsidTr="00E3511A">
        <w:tc>
          <w:tcPr>
            <w:tcW w:w="1332" w:type="dxa"/>
            <w:tcBorders>
              <w:top w:val="single" w:sz="6" w:space="0" w:color="auto"/>
              <w:left w:val="double" w:sz="6" w:space="0" w:color="auto"/>
              <w:bottom w:val="single" w:sz="6" w:space="0" w:color="auto"/>
              <w:right w:val="single" w:sz="6" w:space="0" w:color="auto"/>
            </w:tcBorders>
          </w:tcPr>
          <w:p w:rsidR="00E00F9B" w:rsidRPr="00594051" w:rsidRDefault="00E00F9B" w:rsidP="00E3511A">
            <w:pPr>
              <w:jc w:val="both"/>
            </w:pPr>
            <w:r w:rsidRPr="00594051">
              <w:t>с</w:t>
            </w:r>
          </w:p>
        </w:tc>
        <w:tc>
          <w:tcPr>
            <w:tcW w:w="1260" w:type="dxa"/>
            <w:tcBorders>
              <w:top w:val="single" w:sz="6" w:space="0" w:color="auto"/>
              <w:left w:val="single" w:sz="6" w:space="0" w:color="auto"/>
              <w:bottom w:val="single" w:sz="6" w:space="0" w:color="auto"/>
              <w:right w:val="single" w:sz="6" w:space="0" w:color="auto"/>
            </w:tcBorders>
          </w:tcPr>
          <w:p w:rsidR="00E00F9B" w:rsidRPr="00594051" w:rsidRDefault="00E00F9B" w:rsidP="00E3511A">
            <w:pPr>
              <w:jc w:val="both"/>
            </w:pPr>
            <w:r w:rsidRPr="00594051">
              <w:t>по</w:t>
            </w:r>
          </w:p>
        </w:tc>
        <w:tc>
          <w:tcPr>
            <w:tcW w:w="3980" w:type="dxa"/>
            <w:tcBorders>
              <w:top w:val="single" w:sz="6" w:space="0" w:color="auto"/>
              <w:left w:val="single" w:sz="6" w:space="0" w:color="auto"/>
              <w:bottom w:val="single" w:sz="6" w:space="0" w:color="auto"/>
              <w:right w:val="single" w:sz="6" w:space="0" w:color="auto"/>
            </w:tcBorders>
          </w:tcPr>
          <w:p w:rsidR="00E00F9B" w:rsidRPr="00594051" w:rsidRDefault="00E00F9B" w:rsidP="00E3511A">
            <w:pPr>
              <w:jc w:val="both"/>
            </w:pPr>
          </w:p>
        </w:tc>
        <w:tc>
          <w:tcPr>
            <w:tcW w:w="2680" w:type="dxa"/>
            <w:tcBorders>
              <w:top w:val="single" w:sz="6" w:space="0" w:color="auto"/>
              <w:left w:val="single" w:sz="6" w:space="0" w:color="auto"/>
              <w:bottom w:val="single" w:sz="6" w:space="0" w:color="auto"/>
              <w:right w:val="double" w:sz="6" w:space="0" w:color="auto"/>
            </w:tcBorders>
          </w:tcPr>
          <w:p w:rsidR="00E00F9B" w:rsidRPr="00594051" w:rsidRDefault="00E00F9B" w:rsidP="00E3511A">
            <w:pPr>
              <w:jc w:val="both"/>
            </w:pPr>
          </w:p>
        </w:tc>
      </w:tr>
      <w:tr w:rsidR="00E00F9B" w:rsidRPr="00594051" w:rsidTr="00E3511A">
        <w:tc>
          <w:tcPr>
            <w:tcW w:w="1332" w:type="dxa"/>
            <w:tcBorders>
              <w:top w:val="single" w:sz="6" w:space="0" w:color="auto"/>
              <w:left w:val="double" w:sz="6" w:space="0" w:color="auto"/>
              <w:bottom w:val="single" w:sz="6" w:space="0" w:color="auto"/>
              <w:right w:val="single" w:sz="6" w:space="0" w:color="auto"/>
            </w:tcBorders>
          </w:tcPr>
          <w:p w:rsidR="00E00F9B" w:rsidRPr="00594051" w:rsidRDefault="00E00F9B" w:rsidP="00E3511A">
            <w:r w:rsidRPr="00594051">
              <w:t>2005</w:t>
            </w:r>
          </w:p>
        </w:tc>
        <w:tc>
          <w:tcPr>
            <w:tcW w:w="1260" w:type="dxa"/>
            <w:tcBorders>
              <w:top w:val="single" w:sz="6" w:space="0" w:color="auto"/>
              <w:left w:val="single" w:sz="6" w:space="0" w:color="auto"/>
              <w:bottom w:val="single" w:sz="6" w:space="0" w:color="auto"/>
              <w:right w:val="single" w:sz="6" w:space="0" w:color="auto"/>
            </w:tcBorders>
          </w:tcPr>
          <w:p w:rsidR="00E00F9B" w:rsidRPr="00594051" w:rsidRDefault="00E00F9B" w:rsidP="00E3511A">
            <w:r w:rsidRPr="00594051">
              <w:t>2011</w:t>
            </w:r>
          </w:p>
        </w:tc>
        <w:tc>
          <w:tcPr>
            <w:tcW w:w="3980" w:type="dxa"/>
            <w:tcBorders>
              <w:top w:val="single" w:sz="6" w:space="0" w:color="auto"/>
              <w:left w:val="single" w:sz="6" w:space="0" w:color="auto"/>
              <w:bottom w:val="single" w:sz="6" w:space="0" w:color="auto"/>
              <w:right w:val="single" w:sz="6" w:space="0" w:color="auto"/>
            </w:tcBorders>
          </w:tcPr>
          <w:p w:rsidR="00E00F9B" w:rsidRPr="00594051" w:rsidRDefault="00E00F9B" w:rsidP="00E3511A">
            <w:r w:rsidRPr="00594051">
              <w:t>Московское главное территориальное управление Центрального Банка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E00F9B" w:rsidRPr="00594051" w:rsidRDefault="00E00F9B" w:rsidP="00E3511A">
            <w:r w:rsidRPr="00594051">
              <w:t>Заместитель Управляющего Отделением №2 Московского ГТУ Банка России</w:t>
            </w:r>
          </w:p>
        </w:tc>
      </w:tr>
      <w:tr w:rsidR="00E00F9B" w:rsidRPr="00594051" w:rsidTr="00E3511A">
        <w:tc>
          <w:tcPr>
            <w:tcW w:w="1332" w:type="dxa"/>
            <w:tcBorders>
              <w:top w:val="single" w:sz="6" w:space="0" w:color="auto"/>
              <w:left w:val="double" w:sz="6" w:space="0" w:color="auto"/>
              <w:bottom w:val="single" w:sz="6" w:space="0" w:color="auto"/>
              <w:right w:val="single" w:sz="6" w:space="0" w:color="auto"/>
            </w:tcBorders>
          </w:tcPr>
          <w:p w:rsidR="00E00F9B" w:rsidRPr="00594051" w:rsidRDefault="00E00F9B" w:rsidP="00E3511A">
            <w:r w:rsidRPr="00594051">
              <w:t>2011</w:t>
            </w:r>
          </w:p>
        </w:tc>
        <w:tc>
          <w:tcPr>
            <w:tcW w:w="1260" w:type="dxa"/>
            <w:tcBorders>
              <w:top w:val="single" w:sz="6" w:space="0" w:color="auto"/>
              <w:left w:val="single" w:sz="6" w:space="0" w:color="auto"/>
              <w:bottom w:val="single" w:sz="6" w:space="0" w:color="auto"/>
              <w:right w:val="single" w:sz="6" w:space="0" w:color="auto"/>
            </w:tcBorders>
          </w:tcPr>
          <w:p w:rsidR="00E00F9B" w:rsidRPr="00594051" w:rsidRDefault="00E00F9B" w:rsidP="00E3511A">
            <w:r w:rsidRPr="00594051">
              <w:t>н/в</w:t>
            </w:r>
          </w:p>
        </w:tc>
        <w:tc>
          <w:tcPr>
            <w:tcW w:w="3980" w:type="dxa"/>
            <w:tcBorders>
              <w:top w:val="single" w:sz="6" w:space="0" w:color="auto"/>
              <w:left w:val="single" w:sz="6" w:space="0" w:color="auto"/>
              <w:bottom w:val="single" w:sz="6" w:space="0" w:color="auto"/>
              <w:right w:val="single" w:sz="6" w:space="0" w:color="auto"/>
            </w:tcBorders>
          </w:tcPr>
          <w:p w:rsidR="00E00F9B" w:rsidRPr="00594051" w:rsidRDefault="00E00F9B" w:rsidP="00E3511A">
            <w:r w:rsidRPr="00594051">
              <w:t>Закрытое акционерное общество "</w:t>
            </w:r>
            <w:proofErr w:type="spellStart"/>
            <w:r w:rsidRPr="00594051">
              <w:t>ЮниКредит</w:t>
            </w:r>
            <w:proofErr w:type="spellEnd"/>
            <w:r w:rsidRPr="00594051">
              <w:t xml:space="preserve"> Банк"</w:t>
            </w:r>
          </w:p>
        </w:tc>
        <w:tc>
          <w:tcPr>
            <w:tcW w:w="2680" w:type="dxa"/>
            <w:tcBorders>
              <w:top w:val="single" w:sz="6" w:space="0" w:color="auto"/>
              <w:left w:val="single" w:sz="6" w:space="0" w:color="auto"/>
              <w:bottom w:val="single" w:sz="6" w:space="0" w:color="auto"/>
              <w:right w:val="double" w:sz="6" w:space="0" w:color="auto"/>
            </w:tcBorders>
          </w:tcPr>
          <w:p w:rsidR="00E00F9B" w:rsidRPr="00594051" w:rsidRDefault="00E00F9B" w:rsidP="00E3511A">
            <w:r w:rsidRPr="00594051">
              <w:t>Советник Правления</w:t>
            </w:r>
          </w:p>
        </w:tc>
      </w:tr>
      <w:tr w:rsidR="00E00F9B" w:rsidRPr="00594051" w:rsidTr="00E3511A">
        <w:tc>
          <w:tcPr>
            <w:tcW w:w="1332" w:type="dxa"/>
            <w:tcBorders>
              <w:top w:val="single" w:sz="6" w:space="0" w:color="auto"/>
              <w:left w:val="double" w:sz="6" w:space="0" w:color="auto"/>
              <w:bottom w:val="double" w:sz="6" w:space="0" w:color="auto"/>
              <w:right w:val="single" w:sz="6" w:space="0" w:color="auto"/>
            </w:tcBorders>
          </w:tcPr>
          <w:p w:rsidR="00E00F9B" w:rsidRPr="00594051" w:rsidRDefault="00E00F9B" w:rsidP="00E3511A">
            <w:r w:rsidRPr="00594051">
              <w:t>2013</w:t>
            </w:r>
          </w:p>
        </w:tc>
        <w:tc>
          <w:tcPr>
            <w:tcW w:w="1260" w:type="dxa"/>
            <w:tcBorders>
              <w:top w:val="single" w:sz="6" w:space="0" w:color="auto"/>
              <w:left w:val="single" w:sz="6" w:space="0" w:color="auto"/>
              <w:bottom w:val="double" w:sz="6" w:space="0" w:color="auto"/>
              <w:right w:val="single" w:sz="6" w:space="0" w:color="auto"/>
            </w:tcBorders>
          </w:tcPr>
          <w:p w:rsidR="00E00F9B" w:rsidRPr="00594051" w:rsidRDefault="00E00F9B" w:rsidP="00E3511A">
            <w:r w:rsidRPr="00594051">
              <w:t>н/в</w:t>
            </w:r>
          </w:p>
        </w:tc>
        <w:tc>
          <w:tcPr>
            <w:tcW w:w="3980" w:type="dxa"/>
            <w:tcBorders>
              <w:top w:val="single" w:sz="6" w:space="0" w:color="auto"/>
              <w:left w:val="single" w:sz="6" w:space="0" w:color="auto"/>
              <w:bottom w:val="double" w:sz="6" w:space="0" w:color="auto"/>
              <w:right w:val="single" w:sz="6" w:space="0" w:color="auto"/>
            </w:tcBorders>
          </w:tcPr>
          <w:p w:rsidR="00E00F9B" w:rsidRPr="00594051" w:rsidRDefault="00E00F9B" w:rsidP="00E3511A">
            <w:r w:rsidRPr="00594051">
              <w:t>Открытое акционерное общество "Московская Биржа ММВБ-РТС"</w:t>
            </w:r>
          </w:p>
        </w:tc>
        <w:tc>
          <w:tcPr>
            <w:tcW w:w="2680" w:type="dxa"/>
            <w:tcBorders>
              <w:top w:val="single" w:sz="6" w:space="0" w:color="auto"/>
              <w:left w:val="single" w:sz="6" w:space="0" w:color="auto"/>
              <w:bottom w:val="double" w:sz="6" w:space="0" w:color="auto"/>
              <w:right w:val="double" w:sz="6" w:space="0" w:color="auto"/>
            </w:tcBorders>
          </w:tcPr>
          <w:p w:rsidR="00E00F9B" w:rsidRPr="00594051" w:rsidRDefault="00E00F9B" w:rsidP="00E3511A">
            <w:r w:rsidRPr="00594051">
              <w:t>Член Наблюдательного совета</w:t>
            </w:r>
          </w:p>
        </w:tc>
      </w:tr>
    </w:tbl>
    <w:p w:rsidR="00E00F9B" w:rsidRPr="00594051" w:rsidRDefault="00E00F9B" w:rsidP="00E00F9B">
      <w:pPr>
        <w:jc w:val="both"/>
      </w:pPr>
    </w:p>
    <w:p w:rsidR="00E00F9B" w:rsidRPr="00594051" w:rsidRDefault="00E00F9B" w:rsidP="00E00F9B">
      <w:pPr>
        <w:spacing w:before="120"/>
        <w:ind w:left="567"/>
        <w:jc w:val="both"/>
      </w:pPr>
      <w:r w:rsidRPr="00594051">
        <w:rPr>
          <w:b/>
          <w:bCs/>
          <w:i/>
          <w:iCs/>
        </w:rPr>
        <w:t>Доли участия в уставном капитале эмитента/обыкновенных акций не имеет</w:t>
      </w:r>
    </w:p>
    <w:p w:rsidR="00E00F9B" w:rsidRPr="00594051" w:rsidRDefault="00E00F9B" w:rsidP="00E00F9B">
      <w:pPr>
        <w:spacing w:before="120"/>
        <w:ind w:left="567"/>
        <w:jc w:val="both"/>
      </w:pPr>
      <w:r w:rsidRPr="00594051">
        <w:t xml:space="preserve">Доли участия лица в уставном (складочном) капитале (паевом фонде) дочерних и зависимых обществ эмитента: </w:t>
      </w:r>
      <w:r w:rsidRPr="00594051">
        <w:rPr>
          <w:b/>
          <w:bCs/>
          <w:i/>
          <w:iCs/>
        </w:rPr>
        <w:t>лицо указанных долей не имеет</w:t>
      </w:r>
    </w:p>
    <w:p w:rsidR="00E00F9B" w:rsidRPr="00594051" w:rsidRDefault="00E00F9B" w:rsidP="00E00F9B">
      <w:pPr>
        <w:spacing w:before="120"/>
        <w:ind w:left="567"/>
        <w:jc w:val="both"/>
      </w:pPr>
      <w:r w:rsidRPr="00594051">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594051">
        <w:rPr>
          <w:b/>
          <w:bCs/>
          <w:i/>
          <w:iCs/>
        </w:rPr>
        <w:t>указанных родственных связей нет</w:t>
      </w:r>
    </w:p>
    <w:p w:rsidR="00E00F9B" w:rsidRPr="00594051" w:rsidRDefault="00E00F9B" w:rsidP="00E00F9B">
      <w:pPr>
        <w:spacing w:before="120"/>
        <w:ind w:left="567"/>
        <w:jc w:val="both"/>
      </w:pPr>
      <w:r w:rsidRPr="00594051">
        <w:t xml:space="preserve">Сведений о привлечении такого лица к административной ответственности за правонарушения в </w:t>
      </w:r>
      <w:r w:rsidRPr="00594051">
        <w:lastRenderedPageBreak/>
        <w:t xml:space="preserve">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594051">
        <w:rPr>
          <w:b/>
          <w:bCs/>
          <w:i/>
          <w:iCs/>
        </w:rPr>
        <w:t>лицо к указанным видам ответственности не привлекалось</w:t>
      </w:r>
    </w:p>
    <w:p w:rsidR="00C34437" w:rsidRDefault="00E00F9B" w:rsidP="00E00F9B">
      <w:pPr>
        <w:ind w:left="200"/>
        <w:jc w:val="both"/>
        <w:rPr>
          <w:b/>
          <w:bCs/>
          <w:i/>
          <w:iCs/>
        </w:rPr>
      </w:pPr>
      <w:r w:rsidRPr="00594051">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594051">
        <w:rPr>
          <w:b/>
          <w:bCs/>
          <w:i/>
          <w:iCs/>
        </w:rPr>
        <w:t>лицо указанных должностей не занимало</w:t>
      </w:r>
    </w:p>
    <w:p w:rsidR="00E00F9B" w:rsidRDefault="00E00F9B" w:rsidP="00E00F9B">
      <w:pPr>
        <w:ind w:left="200"/>
        <w:jc w:val="both"/>
        <w:rPr>
          <w:b/>
          <w:bCs/>
          <w:i/>
          <w:iCs/>
        </w:rPr>
      </w:pPr>
    </w:p>
    <w:p w:rsidR="00E00F9B" w:rsidRDefault="00E00F9B" w:rsidP="00E00F9B">
      <w:pPr>
        <w:tabs>
          <w:tab w:val="left" w:pos="567"/>
        </w:tabs>
        <w:spacing w:before="240"/>
        <w:ind w:left="567" w:hanging="369"/>
        <w:jc w:val="both"/>
      </w:pPr>
      <w:r>
        <w:t>6)</w:t>
      </w:r>
      <w:r>
        <w:tab/>
        <w:t>ФИО:</w:t>
      </w:r>
      <w:r>
        <w:rPr>
          <w:b/>
          <w:bCs/>
          <w:i/>
          <w:iCs/>
        </w:rPr>
        <w:t xml:space="preserve"> </w:t>
      </w:r>
      <w:proofErr w:type="spellStart"/>
      <w:r>
        <w:rPr>
          <w:b/>
          <w:bCs/>
          <w:i/>
          <w:iCs/>
        </w:rPr>
        <w:t>Глодек</w:t>
      </w:r>
      <w:proofErr w:type="spellEnd"/>
      <w:r>
        <w:rPr>
          <w:b/>
          <w:bCs/>
          <w:i/>
          <w:iCs/>
        </w:rPr>
        <w:t xml:space="preserve"> Шон Ян</w:t>
      </w:r>
    </w:p>
    <w:p w:rsidR="00E00F9B" w:rsidRPr="0027558D" w:rsidRDefault="00E00F9B" w:rsidP="00E00F9B">
      <w:pPr>
        <w:spacing w:before="120"/>
        <w:ind w:left="567"/>
        <w:jc w:val="both"/>
      </w:pPr>
      <w:r w:rsidRPr="0027558D">
        <w:t>Год рождения:</w:t>
      </w:r>
      <w:r w:rsidRPr="0027558D">
        <w:rPr>
          <w:b/>
          <w:bCs/>
          <w:i/>
          <w:iCs/>
        </w:rPr>
        <w:t xml:space="preserve"> 1971</w:t>
      </w:r>
    </w:p>
    <w:p w:rsidR="00E00F9B" w:rsidRPr="00C94AAE" w:rsidRDefault="00E00F9B" w:rsidP="00E00F9B">
      <w:pPr>
        <w:spacing w:before="120"/>
        <w:ind w:left="567"/>
        <w:jc w:val="both"/>
        <w:rPr>
          <w:rStyle w:val="Subst"/>
          <w:bCs/>
          <w:iCs/>
        </w:rPr>
      </w:pPr>
      <w:r w:rsidRPr="00C94AAE">
        <w:t xml:space="preserve">Образование: </w:t>
      </w:r>
      <w:r w:rsidRPr="00C94AAE">
        <w:rPr>
          <w:rStyle w:val="Subst"/>
          <w:bCs/>
          <w:iCs/>
        </w:rPr>
        <w:t>образование высшее</w:t>
      </w:r>
    </w:p>
    <w:p w:rsidR="00E00F9B" w:rsidRDefault="00E00F9B" w:rsidP="00E00F9B">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00F9B" w:rsidRDefault="00E00F9B" w:rsidP="00E00F9B">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00F9B" w:rsidTr="00E3511A">
        <w:tc>
          <w:tcPr>
            <w:tcW w:w="2592" w:type="dxa"/>
            <w:gridSpan w:val="2"/>
            <w:tcBorders>
              <w:top w:val="double" w:sz="6" w:space="0" w:color="auto"/>
              <w:left w:val="double" w:sz="6" w:space="0" w:color="auto"/>
              <w:bottom w:val="single" w:sz="6" w:space="0" w:color="auto"/>
              <w:right w:val="single" w:sz="6" w:space="0" w:color="auto"/>
            </w:tcBorders>
          </w:tcPr>
          <w:p w:rsidR="00E00F9B" w:rsidRDefault="00E00F9B" w:rsidP="00E3511A">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E00F9B" w:rsidRDefault="00E00F9B" w:rsidP="00E3511A">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00F9B" w:rsidRDefault="00E00F9B" w:rsidP="00E3511A">
            <w:pPr>
              <w:jc w:val="both"/>
            </w:pPr>
            <w:r>
              <w:t>Должность</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2011</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Российский Фонд Прямых Инвестиций</w:t>
            </w: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Директор, член Правления</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2008</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2011</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proofErr w:type="spellStart"/>
            <w:r>
              <w:t>Darby</w:t>
            </w:r>
            <w:proofErr w:type="spellEnd"/>
            <w:r>
              <w:t xml:space="preserve"> </w:t>
            </w:r>
            <w:proofErr w:type="spellStart"/>
            <w:r>
              <w:t>Private</w:t>
            </w:r>
            <w:proofErr w:type="spellEnd"/>
            <w:r>
              <w:t xml:space="preserve"> </w:t>
            </w:r>
            <w:proofErr w:type="spellStart"/>
            <w:r>
              <w:t>Equity</w:t>
            </w:r>
            <w:proofErr w:type="spellEnd"/>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Директор, глава офиса в Варшаве</w:t>
            </w:r>
          </w:p>
        </w:tc>
      </w:tr>
      <w:tr w:rsidR="00E00F9B" w:rsidTr="00E3511A">
        <w:tc>
          <w:tcPr>
            <w:tcW w:w="1332" w:type="dxa"/>
            <w:tcBorders>
              <w:top w:val="single" w:sz="6" w:space="0" w:color="auto"/>
              <w:left w:val="double" w:sz="6" w:space="0" w:color="auto"/>
              <w:bottom w:val="double" w:sz="6" w:space="0" w:color="auto"/>
              <w:right w:val="single" w:sz="6" w:space="0" w:color="auto"/>
            </w:tcBorders>
          </w:tcPr>
          <w:p w:rsidR="00E00F9B" w:rsidRDefault="00E00F9B" w:rsidP="00E3511A">
            <w:pPr>
              <w:jc w:val="both"/>
            </w:pPr>
            <w:r>
              <w:t>2013</w:t>
            </w:r>
          </w:p>
        </w:tc>
        <w:tc>
          <w:tcPr>
            <w:tcW w:w="1260" w:type="dxa"/>
            <w:tcBorders>
              <w:top w:val="single" w:sz="6" w:space="0" w:color="auto"/>
              <w:left w:val="single" w:sz="6" w:space="0" w:color="auto"/>
              <w:bottom w:val="double" w:sz="6" w:space="0" w:color="auto"/>
              <w:right w:val="single" w:sz="6" w:space="0" w:color="auto"/>
            </w:tcBorders>
          </w:tcPr>
          <w:p w:rsidR="00E00F9B" w:rsidRDefault="00E00F9B" w:rsidP="00E3511A">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E00F9B" w:rsidRDefault="00E00F9B" w:rsidP="00E3511A">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double" w:sz="6" w:space="0" w:color="auto"/>
              <w:right w:val="double" w:sz="6" w:space="0" w:color="auto"/>
            </w:tcBorders>
          </w:tcPr>
          <w:p w:rsidR="00E00F9B" w:rsidRDefault="00E00F9B" w:rsidP="00E3511A">
            <w:pPr>
              <w:jc w:val="both"/>
            </w:pPr>
            <w:r>
              <w:t>Член Наблюдательного совета</w:t>
            </w:r>
          </w:p>
        </w:tc>
      </w:tr>
    </w:tbl>
    <w:p w:rsidR="00E00F9B" w:rsidRDefault="00E00F9B" w:rsidP="00E00F9B">
      <w:pPr>
        <w:jc w:val="both"/>
      </w:pPr>
    </w:p>
    <w:p w:rsidR="00E00F9B" w:rsidRPr="00C94AAE" w:rsidRDefault="00E00F9B" w:rsidP="00E00F9B">
      <w:pPr>
        <w:spacing w:before="120"/>
        <w:ind w:left="567"/>
        <w:jc w:val="both"/>
      </w:pPr>
      <w:r w:rsidRPr="00C94AAE">
        <w:rPr>
          <w:b/>
          <w:bCs/>
          <w:i/>
          <w:iCs/>
        </w:rPr>
        <w:t>Доли участия в уставном капитале эмитента/обыкновенных акций не имеет</w:t>
      </w:r>
    </w:p>
    <w:p w:rsidR="00E00F9B" w:rsidRPr="00C94AAE" w:rsidRDefault="00E00F9B" w:rsidP="00E00F9B">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E00F9B" w:rsidRPr="00C94AAE" w:rsidRDefault="00E00F9B" w:rsidP="00E00F9B">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E00F9B" w:rsidRPr="00C94AAE" w:rsidRDefault="00E00F9B" w:rsidP="00E00F9B">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E00F9B" w:rsidRPr="00C94AAE" w:rsidRDefault="00E00F9B" w:rsidP="00E00F9B">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E00F9B" w:rsidRDefault="00E00F9B" w:rsidP="00E00F9B">
      <w:pPr>
        <w:ind w:left="200"/>
        <w:jc w:val="both"/>
      </w:pPr>
    </w:p>
    <w:p w:rsidR="00E00F9B" w:rsidRDefault="00E00F9B" w:rsidP="00E00F9B">
      <w:pPr>
        <w:ind w:left="200"/>
        <w:jc w:val="both"/>
      </w:pPr>
    </w:p>
    <w:p w:rsidR="00C34437" w:rsidRDefault="00E00F9B" w:rsidP="002C46A1">
      <w:pPr>
        <w:tabs>
          <w:tab w:val="left" w:pos="567"/>
        </w:tabs>
        <w:spacing w:before="240"/>
        <w:ind w:left="567" w:hanging="369"/>
        <w:jc w:val="both"/>
      </w:pPr>
      <w:r>
        <w:t>7</w:t>
      </w:r>
      <w:r w:rsidR="002C46A1">
        <w:t>)</w:t>
      </w:r>
      <w:r w:rsidR="002C46A1">
        <w:tab/>
      </w:r>
      <w:r w:rsidR="00C34437">
        <w:t>ФИО:</w:t>
      </w:r>
      <w:r w:rsidR="00C34437" w:rsidRPr="002C46A1">
        <w:rPr>
          <w:b/>
          <w:bCs/>
          <w:i/>
          <w:iCs/>
        </w:rPr>
        <w:t xml:space="preserve"> Голиков Андрей Федорович</w:t>
      </w:r>
    </w:p>
    <w:p w:rsidR="00C34437" w:rsidRDefault="00C34437" w:rsidP="002C46A1">
      <w:pPr>
        <w:spacing w:before="120"/>
        <w:ind w:left="567"/>
        <w:jc w:val="both"/>
      </w:pPr>
      <w:r>
        <w:t>Год рождения:</w:t>
      </w:r>
      <w:r w:rsidRPr="002C46A1">
        <w:rPr>
          <w:b/>
          <w:bCs/>
          <w:i/>
          <w:iCs/>
        </w:rPr>
        <w:t xml:space="preserve"> 1969</w:t>
      </w:r>
    </w:p>
    <w:p w:rsidR="00337DD5" w:rsidRPr="002C46A1" w:rsidRDefault="00337DD5" w:rsidP="00337DD5">
      <w:pPr>
        <w:spacing w:before="120"/>
        <w:ind w:left="567"/>
        <w:jc w:val="both"/>
        <w:rPr>
          <w:b/>
          <w:bCs/>
          <w:i/>
          <w:iCs/>
        </w:rPr>
      </w:pPr>
      <w:r w:rsidRPr="00C94AAE">
        <w:t xml:space="preserve">Образование: </w:t>
      </w:r>
      <w:r w:rsidRPr="002C46A1">
        <w:rPr>
          <w:b/>
          <w:bCs/>
          <w:i/>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2C46A1">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2005</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2011</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"Сбербанк России"</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Директор Казначейства; Вице-президент – директор Департамента казначейских операций и финансовых рынков</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2012</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 xml:space="preserve">Закрытое акционерное общество "Страна </w:t>
            </w:r>
            <w:r>
              <w:lastRenderedPageBreak/>
              <w:t>Детей"</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lastRenderedPageBreak/>
              <w:t xml:space="preserve">Директор </w:t>
            </w:r>
            <w:r>
              <w:lastRenderedPageBreak/>
              <w:t>Инвестиционно-коммерческого блока</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lastRenderedPageBreak/>
              <w:t>2003</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Наблюдательного совета</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2008</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2013</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Акционерный Коммерческий Банк "Национальный Клиринговый Центр" (Закрытое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Наблюдательного совета</w:t>
            </w:r>
          </w:p>
        </w:tc>
      </w:tr>
      <w:tr w:rsidR="00C34437" w:rsidTr="002C46A1">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2010</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Национальная фондовая ассоциация (саморегулируемая некоммерческая организация)</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Сопредседатель Совета директоров</w:t>
            </w:r>
          </w:p>
        </w:tc>
      </w:tr>
    </w:tbl>
    <w:p w:rsidR="002C46A1" w:rsidRDefault="002C46A1" w:rsidP="002C46A1">
      <w:pPr>
        <w:jc w:val="both"/>
      </w:pPr>
    </w:p>
    <w:p w:rsidR="002C46A1" w:rsidRPr="00C94AAE" w:rsidRDefault="002C46A1" w:rsidP="002C46A1">
      <w:pPr>
        <w:spacing w:before="120"/>
        <w:ind w:left="567"/>
        <w:jc w:val="both"/>
      </w:pPr>
      <w:r w:rsidRPr="00C94AAE">
        <w:rPr>
          <w:b/>
          <w:bCs/>
          <w:i/>
          <w:iCs/>
        </w:rPr>
        <w:t>Доли участия в уставном капитале эмитента/обыкновенных акций не имеет</w:t>
      </w:r>
    </w:p>
    <w:p w:rsidR="002C46A1" w:rsidRPr="00C94AAE" w:rsidRDefault="002C46A1" w:rsidP="002C46A1">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2C46A1" w:rsidRPr="00C94AAE" w:rsidRDefault="002C46A1" w:rsidP="002C46A1">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2C46A1" w:rsidRPr="00C94AAE" w:rsidRDefault="002C46A1" w:rsidP="002C46A1">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2C46A1" w:rsidRPr="00C94AAE" w:rsidRDefault="002C46A1" w:rsidP="002C46A1">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C34437" w:rsidRDefault="00E00F9B" w:rsidP="002C46A1">
      <w:pPr>
        <w:tabs>
          <w:tab w:val="left" w:pos="567"/>
        </w:tabs>
        <w:spacing w:before="240"/>
        <w:ind w:left="567" w:hanging="369"/>
        <w:jc w:val="both"/>
      </w:pPr>
      <w:r>
        <w:t>8</w:t>
      </w:r>
      <w:r w:rsidR="002C46A1">
        <w:t>)</w:t>
      </w:r>
      <w:r w:rsidR="002C46A1">
        <w:tab/>
      </w:r>
      <w:r w:rsidR="00C34437">
        <w:t>ФИО:</w:t>
      </w:r>
      <w:r w:rsidR="00C34437" w:rsidRPr="002C46A1">
        <w:rPr>
          <w:b/>
          <w:bCs/>
          <w:i/>
          <w:iCs/>
        </w:rPr>
        <w:t xml:space="preserve"> </w:t>
      </w:r>
      <w:proofErr w:type="spellStart"/>
      <w:r w:rsidR="00C34437" w:rsidRPr="002C46A1">
        <w:rPr>
          <w:b/>
          <w:bCs/>
          <w:i/>
          <w:iCs/>
        </w:rPr>
        <w:t>Грэхэм</w:t>
      </w:r>
      <w:proofErr w:type="spellEnd"/>
      <w:r w:rsidR="00C34437" w:rsidRPr="002C46A1">
        <w:rPr>
          <w:b/>
          <w:bCs/>
          <w:i/>
          <w:iCs/>
        </w:rPr>
        <w:t xml:space="preserve"> Мартин Пол</w:t>
      </w:r>
    </w:p>
    <w:p w:rsidR="00C34437" w:rsidRDefault="00C34437" w:rsidP="002C46A1">
      <w:pPr>
        <w:spacing w:before="120"/>
        <w:ind w:left="567"/>
        <w:jc w:val="both"/>
      </w:pPr>
      <w:r>
        <w:t>Год рождения:</w:t>
      </w:r>
      <w:r w:rsidRPr="002C46A1">
        <w:rPr>
          <w:b/>
          <w:bCs/>
          <w:i/>
          <w:iCs/>
        </w:rPr>
        <w:t xml:space="preserve"> 1962</w:t>
      </w:r>
    </w:p>
    <w:p w:rsidR="00337DD5" w:rsidRPr="00C94AAE" w:rsidRDefault="00337DD5" w:rsidP="00337DD5">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2C46A1">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RPr="00E3511A"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2003</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2009</w:t>
            </w:r>
          </w:p>
        </w:tc>
        <w:tc>
          <w:tcPr>
            <w:tcW w:w="3980" w:type="dxa"/>
            <w:tcBorders>
              <w:top w:val="single" w:sz="6" w:space="0" w:color="auto"/>
              <w:left w:val="single" w:sz="6" w:space="0" w:color="auto"/>
              <w:bottom w:val="single" w:sz="6" w:space="0" w:color="auto"/>
              <w:right w:val="single" w:sz="6" w:space="0" w:color="auto"/>
            </w:tcBorders>
          </w:tcPr>
          <w:p w:rsidR="00C34437" w:rsidRPr="0099060B" w:rsidRDefault="00C34437" w:rsidP="00474F23">
            <w:pPr>
              <w:jc w:val="both"/>
              <w:rPr>
                <w:lang w:val="en-US"/>
              </w:rPr>
            </w:pPr>
            <w:r w:rsidRPr="0099060B">
              <w:rPr>
                <w:lang w:val="en-US"/>
              </w:rPr>
              <w:t>London Stock Exchange PLC (</w:t>
            </w:r>
            <w:r>
              <w:t>Лондонская</w:t>
            </w:r>
            <w:r w:rsidRPr="0099060B">
              <w:rPr>
                <w:lang w:val="en-US"/>
              </w:rPr>
              <w:t xml:space="preserve"> </w:t>
            </w:r>
            <w:r>
              <w:t>фондовая</w:t>
            </w:r>
            <w:r w:rsidRPr="0099060B">
              <w:rPr>
                <w:lang w:val="en-US"/>
              </w:rPr>
              <w:t xml:space="preserve"> </w:t>
            </w:r>
            <w:r>
              <w:t>биржа</w:t>
            </w:r>
            <w:r w:rsidRPr="0099060B">
              <w:rPr>
                <w:lang w:val="en-US"/>
              </w:rPr>
              <w:t>)</w:t>
            </w:r>
          </w:p>
        </w:tc>
        <w:tc>
          <w:tcPr>
            <w:tcW w:w="2680" w:type="dxa"/>
            <w:tcBorders>
              <w:top w:val="single" w:sz="6" w:space="0" w:color="auto"/>
              <w:left w:val="single" w:sz="6" w:space="0" w:color="auto"/>
              <w:bottom w:val="single" w:sz="6" w:space="0" w:color="auto"/>
              <w:right w:val="double" w:sz="6" w:space="0" w:color="auto"/>
            </w:tcBorders>
          </w:tcPr>
          <w:p w:rsidR="00C34437" w:rsidRPr="0099060B" w:rsidRDefault="00C34437" w:rsidP="00474F23">
            <w:pPr>
              <w:jc w:val="both"/>
              <w:rPr>
                <w:lang w:val="en-US"/>
              </w:rPr>
            </w:pPr>
            <w:r>
              <w:t>Директор</w:t>
            </w:r>
            <w:r w:rsidRPr="0099060B">
              <w:rPr>
                <w:lang w:val="en-US"/>
              </w:rPr>
              <w:t xml:space="preserve"> </w:t>
            </w:r>
            <w:r>
              <w:t>по</w:t>
            </w:r>
            <w:r w:rsidRPr="0099060B">
              <w:rPr>
                <w:lang w:val="en-US"/>
              </w:rPr>
              <w:t xml:space="preserve"> </w:t>
            </w:r>
            <w:r>
              <w:t>рынкам</w:t>
            </w:r>
            <w:r w:rsidRPr="0099060B">
              <w:rPr>
                <w:lang w:val="en-US"/>
              </w:rPr>
              <w:t xml:space="preserve"> (Director of Markets)</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2010</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roofErr w:type="spellStart"/>
            <w:r>
              <w:t>Secondcap</w:t>
            </w:r>
            <w:proofErr w:type="spellEnd"/>
            <w:r>
              <w:t xml:space="preserve"> </w:t>
            </w:r>
            <w:proofErr w:type="spellStart"/>
            <w:r>
              <w:t>Limited</w:t>
            </w:r>
            <w:proofErr w:type="spellEnd"/>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Председатель Совета директоров (</w:t>
            </w:r>
            <w:proofErr w:type="spellStart"/>
            <w:r>
              <w:t>Chairman</w:t>
            </w:r>
            <w:proofErr w:type="spellEnd"/>
            <w:r>
              <w:t>)</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2012</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Наблюдательного совета</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2012</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roofErr w:type="spellStart"/>
            <w:r>
              <w:t>Otkritie</w:t>
            </w:r>
            <w:proofErr w:type="spellEnd"/>
            <w:r>
              <w:t xml:space="preserve"> </w:t>
            </w:r>
            <w:proofErr w:type="spellStart"/>
            <w:r>
              <w:t>Securities</w:t>
            </w:r>
            <w:proofErr w:type="spellEnd"/>
            <w:r>
              <w:t xml:space="preserve"> </w:t>
            </w:r>
            <w:proofErr w:type="spellStart"/>
            <w:r>
              <w:t>Ltd</w:t>
            </w:r>
            <w:proofErr w:type="spellEnd"/>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Совета директоров (Неисполнительный директор)</w:t>
            </w:r>
          </w:p>
        </w:tc>
      </w:tr>
      <w:tr w:rsidR="00C34437" w:rsidRPr="0005051D" w:rsidTr="002C46A1">
        <w:tc>
          <w:tcPr>
            <w:tcW w:w="1332" w:type="dxa"/>
            <w:tcBorders>
              <w:top w:val="single" w:sz="6" w:space="0" w:color="auto"/>
              <w:left w:val="double" w:sz="6" w:space="0" w:color="auto"/>
              <w:bottom w:val="double" w:sz="6" w:space="0" w:color="auto"/>
              <w:right w:val="single" w:sz="6" w:space="0" w:color="auto"/>
            </w:tcBorders>
          </w:tcPr>
          <w:p w:rsidR="00C34437" w:rsidRPr="0005051D" w:rsidRDefault="00C34437" w:rsidP="00474F23">
            <w:pPr>
              <w:jc w:val="both"/>
            </w:pPr>
            <w:r w:rsidRPr="0005051D">
              <w:t>2013</w:t>
            </w:r>
          </w:p>
        </w:tc>
        <w:tc>
          <w:tcPr>
            <w:tcW w:w="1260" w:type="dxa"/>
            <w:tcBorders>
              <w:top w:val="single" w:sz="6" w:space="0" w:color="auto"/>
              <w:left w:val="single" w:sz="6" w:space="0" w:color="auto"/>
              <w:bottom w:val="double" w:sz="6" w:space="0" w:color="auto"/>
              <w:right w:val="single" w:sz="6" w:space="0" w:color="auto"/>
            </w:tcBorders>
          </w:tcPr>
          <w:p w:rsidR="00C34437" w:rsidRPr="0005051D" w:rsidRDefault="00C34437" w:rsidP="00474F23">
            <w:pPr>
              <w:jc w:val="both"/>
            </w:pPr>
            <w:r w:rsidRPr="0005051D">
              <w:t>н/в</w:t>
            </w:r>
          </w:p>
        </w:tc>
        <w:tc>
          <w:tcPr>
            <w:tcW w:w="3980" w:type="dxa"/>
            <w:tcBorders>
              <w:top w:val="single" w:sz="6" w:space="0" w:color="auto"/>
              <w:left w:val="single" w:sz="6" w:space="0" w:color="auto"/>
              <w:bottom w:val="double" w:sz="6" w:space="0" w:color="auto"/>
              <w:right w:val="single" w:sz="6" w:space="0" w:color="auto"/>
            </w:tcBorders>
          </w:tcPr>
          <w:p w:rsidR="00C34437" w:rsidRPr="0005051D" w:rsidRDefault="00C34437" w:rsidP="00474F23">
            <w:pPr>
              <w:jc w:val="both"/>
            </w:pPr>
            <w:proofErr w:type="spellStart"/>
            <w:r w:rsidRPr="0005051D">
              <w:t>Overseas</w:t>
            </w:r>
            <w:proofErr w:type="spellEnd"/>
            <w:r w:rsidRPr="0005051D">
              <w:t xml:space="preserve"> </w:t>
            </w:r>
            <w:proofErr w:type="spellStart"/>
            <w:r w:rsidRPr="0005051D">
              <w:t>European</w:t>
            </w:r>
            <w:proofErr w:type="spellEnd"/>
            <w:r w:rsidRPr="0005051D">
              <w:t xml:space="preserve"> </w:t>
            </w:r>
            <w:proofErr w:type="spellStart"/>
            <w:r w:rsidRPr="0005051D">
              <w:t>Holdings</w:t>
            </w:r>
            <w:proofErr w:type="spellEnd"/>
            <w:r w:rsidRPr="0005051D">
              <w:t xml:space="preserve"> </w:t>
            </w:r>
            <w:proofErr w:type="spellStart"/>
            <w:r w:rsidRPr="0005051D">
              <w:t>Limited</w:t>
            </w:r>
            <w:proofErr w:type="spellEnd"/>
          </w:p>
        </w:tc>
        <w:tc>
          <w:tcPr>
            <w:tcW w:w="2680" w:type="dxa"/>
            <w:tcBorders>
              <w:top w:val="single" w:sz="6" w:space="0" w:color="auto"/>
              <w:left w:val="single" w:sz="6" w:space="0" w:color="auto"/>
              <w:bottom w:val="double" w:sz="6" w:space="0" w:color="auto"/>
              <w:right w:val="double" w:sz="6" w:space="0" w:color="auto"/>
            </w:tcBorders>
          </w:tcPr>
          <w:p w:rsidR="00C34437" w:rsidRPr="0005051D" w:rsidRDefault="00C34437" w:rsidP="00474F23">
            <w:pPr>
              <w:jc w:val="both"/>
            </w:pPr>
            <w:r w:rsidRPr="0005051D">
              <w:t>Член Совета Директоров</w:t>
            </w:r>
          </w:p>
        </w:tc>
      </w:tr>
    </w:tbl>
    <w:p w:rsidR="002C46A1" w:rsidRDefault="002C46A1" w:rsidP="002C46A1">
      <w:pPr>
        <w:jc w:val="both"/>
      </w:pPr>
    </w:p>
    <w:p w:rsidR="002C46A1" w:rsidRPr="00C94AAE" w:rsidRDefault="002C46A1" w:rsidP="002C46A1">
      <w:pPr>
        <w:spacing w:before="120"/>
        <w:ind w:left="567"/>
        <w:jc w:val="both"/>
      </w:pPr>
      <w:r w:rsidRPr="00C94AAE">
        <w:rPr>
          <w:b/>
          <w:bCs/>
          <w:i/>
          <w:iCs/>
        </w:rPr>
        <w:t>Доли участия в уставном капитале эмитента/обыкновенных акций не имеет</w:t>
      </w:r>
    </w:p>
    <w:p w:rsidR="002C46A1" w:rsidRPr="00C94AAE" w:rsidRDefault="002C46A1" w:rsidP="002C46A1">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2C46A1" w:rsidRPr="00C94AAE" w:rsidRDefault="002C46A1" w:rsidP="002C46A1">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2C46A1" w:rsidRPr="00C94AAE" w:rsidRDefault="002C46A1" w:rsidP="002C46A1">
      <w:pPr>
        <w:spacing w:before="120"/>
        <w:ind w:left="567"/>
        <w:jc w:val="both"/>
      </w:pPr>
      <w:r w:rsidRPr="00C94AAE">
        <w:t xml:space="preserve">Сведений о привлечении такого лица к административной ответственности за правонарушения в </w:t>
      </w:r>
      <w:r w:rsidRPr="00C94AAE">
        <w:lastRenderedPageBreak/>
        <w:t xml:space="preserve">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2C46A1" w:rsidRPr="00C94AAE" w:rsidRDefault="002C46A1" w:rsidP="002C46A1">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E00F9B" w:rsidRDefault="00E00F9B" w:rsidP="00E00F9B">
      <w:pPr>
        <w:tabs>
          <w:tab w:val="left" w:pos="567"/>
        </w:tabs>
        <w:spacing w:before="240"/>
        <w:ind w:left="567" w:hanging="369"/>
        <w:jc w:val="both"/>
      </w:pPr>
      <w:r>
        <w:t>9)</w:t>
      </w:r>
      <w:r>
        <w:tab/>
        <w:t>ФИО:</w:t>
      </w:r>
      <w:r w:rsidRPr="002C46A1">
        <w:rPr>
          <w:b/>
          <w:bCs/>
          <w:i/>
          <w:iCs/>
        </w:rPr>
        <w:t xml:space="preserve"> Денисов Юрий Олегович</w:t>
      </w:r>
    </w:p>
    <w:p w:rsidR="00E00F9B" w:rsidRDefault="00E00F9B" w:rsidP="00E00F9B">
      <w:pPr>
        <w:spacing w:before="120"/>
        <w:ind w:left="567"/>
        <w:jc w:val="both"/>
      </w:pPr>
      <w:r>
        <w:t>Год рождения:</w:t>
      </w:r>
      <w:r w:rsidRPr="002C46A1">
        <w:rPr>
          <w:b/>
          <w:bCs/>
          <w:i/>
          <w:iCs/>
        </w:rPr>
        <w:t xml:space="preserve"> 1970</w:t>
      </w:r>
    </w:p>
    <w:p w:rsidR="00E00F9B" w:rsidRPr="00C94AAE" w:rsidRDefault="00E00F9B" w:rsidP="00E00F9B">
      <w:pPr>
        <w:spacing w:before="120"/>
        <w:ind w:left="567"/>
        <w:jc w:val="both"/>
        <w:rPr>
          <w:rStyle w:val="Subst"/>
          <w:bCs/>
          <w:iCs/>
        </w:rPr>
      </w:pPr>
      <w:r w:rsidRPr="00C94AAE">
        <w:t xml:space="preserve">Образование: </w:t>
      </w:r>
      <w:r w:rsidRPr="00C94AAE">
        <w:rPr>
          <w:rStyle w:val="Subst"/>
          <w:bCs/>
          <w:iCs/>
        </w:rPr>
        <w:t>образование высшее</w:t>
      </w:r>
    </w:p>
    <w:p w:rsidR="00E00F9B" w:rsidRDefault="00E00F9B" w:rsidP="00E00F9B">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00F9B" w:rsidRDefault="00E00F9B" w:rsidP="00E00F9B">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00F9B" w:rsidTr="00E3511A">
        <w:tc>
          <w:tcPr>
            <w:tcW w:w="2592" w:type="dxa"/>
            <w:gridSpan w:val="2"/>
            <w:tcBorders>
              <w:top w:val="double" w:sz="6" w:space="0" w:color="auto"/>
              <w:left w:val="double" w:sz="6" w:space="0" w:color="auto"/>
              <w:bottom w:val="single" w:sz="6" w:space="0" w:color="auto"/>
              <w:right w:val="single" w:sz="6" w:space="0" w:color="auto"/>
            </w:tcBorders>
          </w:tcPr>
          <w:p w:rsidR="00E00F9B" w:rsidRDefault="00E00F9B" w:rsidP="00E3511A">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E00F9B" w:rsidRDefault="00E00F9B" w:rsidP="00E3511A">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00F9B" w:rsidRDefault="00E00F9B" w:rsidP="00E3511A">
            <w:pPr>
              <w:jc w:val="both"/>
            </w:pPr>
            <w:r>
              <w:t>Должность</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2005</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2010</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Банк ВТБ (открытое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Вице-президент - начальник Казначейства; старший вице-президент - начальник Казначейства; старший вице-президент Финансового департамента</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2010</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2011</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Закрытое акционерное общество "Московская межбанковская валютная биржа"</w:t>
            </w: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Заместитель Председателя Правления</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2008</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Акционерный Коммерческий Банк "Национальный Клиринговый Центр" (Закрытое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Член Наблюдательного совета</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2013</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Член Наблюдательного совета</w:t>
            </w:r>
          </w:p>
        </w:tc>
      </w:tr>
      <w:tr w:rsidR="00E00F9B" w:rsidTr="00E3511A">
        <w:tc>
          <w:tcPr>
            <w:tcW w:w="1332" w:type="dxa"/>
            <w:tcBorders>
              <w:top w:val="single" w:sz="6" w:space="0" w:color="auto"/>
              <w:left w:val="double" w:sz="6" w:space="0" w:color="auto"/>
              <w:bottom w:val="double" w:sz="6" w:space="0" w:color="auto"/>
              <w:right w:val="single" w:sz="6" w:space="0" w:color="auto"/>
            </w:tcBorders>
          </w:tcPr>
          <w:p w:rsidR="00E00F9B" w:rsidRDefault="00E00F9B" w:rsidP="00E3511A">
            <w:pPr>
              <w:jc w:val="both"/>
            </w:pPr>
            <w:r>
              <w:t>2003</w:t>
            </w:r>
          </w:p>
        </w:tc>
        <w:tc>
          <w:tcPr>
            <w:tcW w:w="1260" w:type="dxa"/>
            <w:tcBorders>
              <w:top w:val="single" w:sz="6" w:space="0" w:color="auto"/>
              <w:left w:val="single" w:sz="6" w:space="0" w:color="auto"/>
              <w:bottom w:val="double" w:sz="6" w:space="0" w:color="auto"/>
              <w:right w:val="single" w:sz="6" w:space="0" w:color="auto"/>
            </w:tcBorders>
          </w:tcPr>
          <w:p w:rsidR="00E00F9B" w:rsidRDefault="00E00F9B" w:rsidP="00E3511A">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E00F9B" w:rsidRDefault="00E00F9B" w:rsidP="00E3511A">
            <w:pPr>
              <w:jc w:val="both"/>
            </w:pPr>
            <w:r>
              <w:t>НАЦИОНАЛЬНАЯ ВАЛЮТНАЯ АССОЦИАЦИЯ</w:t>
            </w:r>
          </w:p>
        </w:tc>
        <w:tc>
          <w:tcPr>
            <w:tcW w:w="2680" w:type="dxa"/>
            <w:tcBorders>
              <w:top w:val="single" w:sz="6" w:space="0" w:color="auto"/>
              <w:left w:val="single" w:sz="6" w:space="0" w:color="auto"/>
              <w:bottom w:val="double" w:sz="6" w:space="0" w:color="auto"/>
              <w:right w:val="double" w:sz="6" w:space="0" w:color="auto"/>
            </w:tcBorders>
          </w:tcPr>
          <w:p w:rsidR="00E00F9B" w:rsidRDefault="00E00F9B" w:rsidP="00E3511A">
            <w:pPr>
              <w:jc w:val="both"/>
            </w:pPr>
            <w:r>
              <w:t>Сопредседатель Совета Ассоциации</w:t>
            </w:r>
          </w:p>
        </w:tc>
      </w:tr>
    </w:tbl>
    <w:p w:rsidR="00E00F9B" w:rsidRDefault="00E00F9B" w:rsidP="00E00F9B">
      <w:pPr>
        <w:jc w:val="both"/>
      </w:pPr>
    </w:p>
    <w:p w:rsidR="00E00F9B" w:rsidRPr="00C94AAE" w:rsidRDefault="00E00F9B" w:rsidP="00E00F9B">
      <w:pPr>
        <w:spacing w:before="120"/>
        <w:ind w:left="567"/>
        <w:jc w:val="both"/>
      </w:pPr>
      <w:r w:rsidRPr="00C94AAE">
        <w:rPr>
          <w:b/>
          <w:bCs/>
          <w:i/>
          <w:iCs/>
        </w:rPr>
        <w:t>Доли участия в уставном капитале эмитента/обыкновенных акций не имеет</w:t>
      </w:r>
    </w:p>
    <w:p w:rsidR="00E00F9B" w:rsidRPr="00C94AAE" w:rsidRDefault="00E00F9B" w:rsidP="00E00F9B">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E00F9B" w:rsidRPr="00C94AAE" w:rsidRDefault="00E00F9B" w:rsidP="00E00F9B">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E00F9B" w:rsidRPr="00C94AAE" w:rsidRDefault="00E00F9B" w:rsidP="00E00F9B">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E00F9B" w:rsidRPr="00C94AAE" w:rsidRDefault="00E00F9B" w:rsidP="00E00F9B">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E00F9B" w:rsidRDefault="00E00F9B" w:rsidP="00E00F9B">
      <w:pPr>
        <w:ind w:left="200"/>
        <w:jc w:val="both"/>
      </w:pPr>
    </w:p>
    <w:p w:rsidR="00E00F9B" w:rsidRDefault="00E00F9B" w:rsidP="00E00F9B">
      <w:pPr>
        <w:tabs>
          <w:tab w:val="left" w:pos="567"/>
        </w:tabs>
        <w:spacing w:before="240"/>
        <w:ind w:left="567" w:hanging="369"/>
        <w:jc w:val="both"/>
      </w:pPr>
      <w:r>
        <w:t>10)</w:t>
      </w:r>
      <w:r>
        <w:tab/>
        <w:t>ФИО:</w:t>
      </w:r>
      <w:r w:rsidRPr="002C46A1">
        <w:rPr>
          <w:b/>
          <w:bCs/>
          <w:i/>
          <w:iCs/>
        </w:rPr>
        <w:t xml:space="preserve"> Железко Олег Викторович</w:t>
      </w:r>
    </w:p>
    <w:p w:rsidR="00E00F9B" w:rsidRDefault="00E00F9B" w:rsidP="00E00F9B">
      <w:pPr>
        <w:spacing w:before="120"/>
        <w:ind w:left="567"/>
        <w:jc w:val="both"/>
      </w:pPr>
      <w:r>
        <w:t>Год рождения:</w:t>
      </w:r>
      <w:r w:rsidRPr="002C46A1">
        <w:rPr>
          <w:b/>
          <w:bCs/>
          <w:i/>
          <w:iCs/>
        </w:rPr>
        <w:t xml:space="preserve"> 1969</w:t>
      </w:r>
    </w:p>
    <w:p w:rsidR="00E00F9B" w:rsidRPr="00C94AAE" w:rsidRDefault="00E00F9B" w:rsidP="00E00F9B">
      <w:pPr>
        <w:spacing w:before="120"/>
        <w:ind w:left="567"/>
        <w:jc w:val="both"/>
        <w:rPr>
          <w:rStyle w:val="Subst"/>
          <w:bCs/>
          <w:iCs/>
        </w:rPr>
      </w:pPr>
      <w:r w:rsidRPr="00C94AAE">
        <w:t xml:space="preserve">Образование: </w:t>
      </w:r>
      <w:r w:rsidRPr="00C94AAE">
        <w:rPr>
          <w:rStyle w:val="Subst"/>
          <w:bCs/>
          <w:iCs/>
        </w:rPr>
        <w:t>образование высшее</w:t>
      </w:r>
    </w:p>
    <w:p w:rsidR="00E00F9B" w:rsidRDefault="00E00F9B" w:rsidP="00E00F9B">
      <w:pPr>
        <w:ind w:left="200"/>
        <w:jc w:val="both"/>
      </w:pPr>
      <w:r>
        <w:t xml:space="preserve">Все должности, занимаемые данным лицом в эмитенте и других организациях за последние 5 лет и в </w:t>
      </w:r>
      <w:r>
        <w:lastRenderedPageBreak/>
        <w:t>настоящее время в хронологическом порядке, в том числе по совместительству</w:t>
      </w:r>
    </w:p>
    <w:p w:rsidR="00E00F9B" w:rsidRDefault="00E00F9B" w:rsidP="00E00F9B">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00F9B" w:rsidTr="00E3511A">
        <w:tc>
          <w:tcPr>
            <w:tcW w:w="2592" w:type="dxa"/>
            <w:gridSpan w:val="2"/>
            <w:tcBorders>
              <w:top w:val="double" w:sz="6" w:space="0" w:color="auto"/>
              <w:left w:val="double" w:sz="6" w:space="0" w:color="auto"/>
              <w:bottom w:val="single" w:sz="6" w:space="0" w:color="auto"/>
              <w:right w:val="single" w:sz="6" w:space="0" w:color="auto"/>
            </w:tcBorders>
          </w:tcPr>
          <w:p w:rsidR="00E00F9B" w:rsidRDefault="00E00F9B" w:rsidP="00E3511A">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E00F9B" w:rsidRDefault="00E00F9B" w:rsidP="00E3511A">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00F9B" w:rsidRDefault="00E00F9B" w:rsidP="00E3511A">
            <w:pPr>
              <w:jc w:val="both"/>
            </w:pPr>
            <w:r>
              <w:t>Должность</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2007</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Общество с ограниченной ответственностью "Да Винчи Капитал"</w:t>
            </w: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Генеральный директор</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2012</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Член Наблюдательного совета</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2010</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E00F9B" w:rsidRPr="0099060B" w:rsidRDefault="00E00F9B" w:rsidP="00E3511A">
            <w:pPr>
              <w:jc w:val="both"/>
              <w:rPr>
                <w:lang w:val="en-US"/>
              </w:rPr>
            </w:pPr>
            <w:r w:rsidRPr="0099060B">
              <w:rPr>
                <w:lang w:val="en-US"/>
              </w:rPr>
              <w:t>Da Vinci Capital Group LTD</w:t>
            </w: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Член Совета директоров</w:t>
            </w:r>
          </w:p>
        </w:tc>
      </w:tr>
      <w:tr w:rsidR="00E00F9B" w:rsidTr="00E3511A">
        <w:tc>
          <w:tcPr>
            <w:tcW w:w="1332" w:type="dxa"/>
            <w:tcBorders>
              <w:top w:val="single" w:sz="6" w:space="0" w:color="auto"/>
              <w:left w:val="double" w:sz="6" w:space="0" w:color="auto"/>
              <w:bottom w:val="double" w:sz="6" w:space="0" w:color="auto"/>
              <w:right w:val="single" w:sz="6" w:space="0" w:color="auto"/>
            </w:tcBorders>
          </w:tcPr>
          <w:p w:rsidR="00E00F9B" w:rsidRDefault="00E00F9B" w:rsidP="00E3511A">
            <w:pPr>
              <w:jc w:val="both"/>
            </w:pPr>
            <w:r>
              <w:t>2007</w:t>
            </w:r>
          </w:p>
        </w:tc>
        <w:tc>
          <w:tcPr>
            <w:tcW w:w="1260" w:type="dxa"/>
            <w:tcBorders>
              <w:top w:val="single" w:sz="6" w:space="0" w:color="auto"/>
              <w:left w:val="single" w:sz="6" w:space="0" w:color="auto"/>
              <w:bottom w:val="double" w:sz="6" w:space="0" w:color="auto"/>
              <w:right w:val="single" w:sz="6" w:space="0" w:color="auto"/>
            </w:tcBorders>
          </w:tcPr>
          <w:p w:rsidR="00E00F9B" w:rsidRDefault="00E00F9B" w:rsidP="00E3511A">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E00F9B" w:rsidRPr="0099060B" w:rsidRDefault="00E00F9B" w:rsidP="00E3511A">
            <w:pPr>
              <w:jc w:val="both"/>
              <w:rPr>
                <w:lang w:val="en-US"/>
              </w:rPr>
            </w:pPr>
            <w:r w:rsidRPr="0099060B">
              <w:rPr>
                <w:lang w:val="en-US"/>
              </w:rPr>
              <w:t>Da Vinci Capital Management LTD</w:t>
            </w:r>
          </w:p>
        </w:tc>
        <w:tc>
          <w:tcPr>
            <w:tcW w:w="2680" w:type="dxa"/>
            <w:tcBorders>
              <w:top w:val="single" w:sz="6" w:space="0" w:color="auto"/>
              <w:left w:val="single" w:sz="6" w:space="0" w:color="auto"/>
              <w:bottom w:val="double" w:sz="6" w:space="0" w:color="auto"/>
              <w:right w:val="double" w:sz="6" w:space="0" w:color="auto"/>
            </w:tcBorders>
          </w:tcPr>
          <w:p w:rsidR="00E00F9B" w:rsidRDefault="00E00F9B" w:rsidP="00E3511A">
            <w:pPr>
              <w:jc w:val="both"/>
            </w:pPr>
            <w:r>
              <w:t>Член Совета директоров</w:t>
            </w:r>
          </w:p>
        </w:tc>
      </w:tr>
    </w:tbl>
    <w:p w:rsidR="00E00F9B" w:rsidRDefault="00E00F9B" w:rsidP="00E00F9B">
      <w:pPr>
        <w:jc w:val="both"/>
      </w:pPr>
    </w:p>
    <w:p w:rsidR="00E00F9B" w:rsidRPr="00C94AAE" w:rsidRDefault="00E00F9B" w:rsidP="00E00F9B">
      <w:pPr>
        <w:spacing w:before="120"/>
        <w:ind w:left="567"/>
        <w:jc w:val="both"/>
      </w:pPr>
      <w:r w:rsidRPr="00C94AAE">
        <w:rPr>
          <w:b/>
          <w:bCs/>
          <w:i/>
          <w:iCs/>
        </w:rPr>
        <w:t>Доли участия в уставном капитале эмитента/обыкновенных акций не имеет</w:t>
      </w:r>
    </w:p>
    <w:p w:rsidR="00E00F9B" w:rsidRPr="00C94AAE" w:rsidRDefault="00E00F9B" w:rsidP="00E00F9B">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E00F9B" w:rsidRPr="00C94AAE" w:rsidRDefault="00E00F9B" w:rsidP="00E00F9B">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E00F9B" w:rsidRPr="00C94AAE" w:rsidRDefault="00E00F9B" w:rsidP="00E00F9B">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E00F9B" w:rsidRPr="00C94AAE" w:rsidRDefault="00E00F9B" w:rsidP="00E00F9B">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E00F9B" w:rsidRDefault="00E00F9B" w:rsidP="00E00F9B">
      <w:pPr>
        <w:ind w:left="200"/>
        <w:jc w:val="both"/>
      </w:pPr>
    </w:p>
    <w:p w:rsidR="00C34437" w:rsidRDefault="00E00F9B" w:rsidP="002C46A1">
      <w:pPr>
        <w:tabs>
          <w:tab w:val="left" w:pos="567"/>
        </w:tabs>
        <w:spacing w:before="240"/>
        <w:ind w:left="567" w:hanging="369"/>
        <w:jc w:val="both"/>
      </w:pPr>
      <w:r>
        <w:t>11</w:t>
      </w:r>
      <w:r w:rsidR="002C46A1">
        <w:t>)</w:t>
      </w:r>
      <w:r w:rsidR="002C46A1">
        <w:tab/>
      </w:r>
      <w:r w:rsidR="00C34437">
        <w:t>ФИО:</w:t>
      </w:r>
      <w:r w:rsidR="00C34437" w:rsidRPr="002C46A1">
        <w:rPr>
          <w:b/>
          <w:bCs/>
          <w:i/>
          <w:iCs/>
        </w:rPr>
        <w:t xml:space="preserve"> </w:t>
      </w:r>
      <w:proofErr w:type="spellStart"/>
      <w:r w:rsidR="00C34437" w:rsidRPr="002C46A1">
        <w:rPr>
          <w:b/>
          <w:bCs/>
          <w:i/>
          <w:iCs/>
        </w:rPr>
        <w:t>Златкис</w:t>
      </w:r>
      <w:proofErr w:type="spellEnd"/>
      <w:r w:rsidR="00C34437" w:rsidRPr="002C46A1">
        <w:rPr>
          <w:b/>
          <w:bCs/>
          <w:i/>
          <w:iCs/>
        </w:rPr>
        <w:t xml:space="preserve"> Белла Ильинична</w:t>
      </w:r>
    </w:p>
    <w:p w:rsidR="00C34437" w:rsidRDefault="00C34437" w:rsidP="002C46A1">
      <w:pPr>
        <w:spacing w:before="120"/>
        <w:ind w:left="567"/>
        <w:jc w:val="both"/>
      </w:pPr>
      <w:r>
        <w:t>Год рождения:</w:t>
      </w:r>
      <w:r w:rsidRPr="002C46A1">
        <w:rPr>
          <w:b/>
          <w:bCs/>
          <w:i/>
          <w:iCs/>
        </w:rPr>
        <w:t xml:space="preserve"> 1948</w:t>
      </w:r>
    </w:p>
    <w:p w:rsidR="00337DD5" w:rsidRPr="00C94AAE" w:rsidRDefault="00337DD5" w:rsidP="00337DD5">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2C46A1">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2004</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"Сбербанк России"</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Заместитель Председателя Правления; Член Правления; Член Наблюдательного совета</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2011</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Наблюдательного совета</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2011</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Небанковская кредитная организация закрытое акционерное общество "Национальный расчетный депозитарий"</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Председатель Наблюдательного совета</w:t>
            </w:r>
          </w:p>
        </w:tc>
      </w:tr>
      <w:tr w:rsidR="00C34437" w:rsidTr="002C46A1">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2012</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Саморегулируемая (некоммерческая) организация "Национальная ассоциация участников фондового рынка"</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Член Совета директоров</w:t>
            </w:r>
          </w:p>
        </w:tc>
      </w:tr>
    </w:tbl>
    <w:p w:rsidR="002C46A1" w:rsidRDefault="002C46A1" w:rsidP="002C46A1">
      <w:pPr>
        <w:jc w:val="both"/>
      </w:pPr>
    </w:p>
    <w:p w:rsidR="002C46A1" w:rsidRPr="00C94AAE" w:rsidRDefault="002C46A1" w:rsidP="002C46A1">
      <w:pPr>
        <w:spacing w:before="120"/>
        <w:ind w:left="567"/>
        <w:jc w:val="both"/>
      </w:pPr>
      <w:r w:rsidRPr="00C94AAE">
        <w:rPr>
          <w:b/>
          <w:bCs/>
          <w:i/>
          <w:iCs/>
        </w:rPr>
        <w:t>Доли участия в уставном капитале эмитента/обыкновенных акций не имеет</w:t>
      </w:r>
    </w:p>
    <w:p w:rsidR="002C46A1" w:rsidRPr="00C94AAE" w:rsidRDefault="002C46A1" w:rsidP="002C46A1">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2C46A1" w:rsidRPr="00C94AAE" w:rsidRDefault="002C46A1" w:rsidP="002C46A1">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w:t>
      </w:r>
      <w:r w:rsidRPr="00C94AAE">
        <w:lastRenderedPageBreak/>
        <w:t xml:space="preserve">эмитента:  </w:t>
      </w:r>
      <w:r w:rsidRPr="00C94AAE">
        <w:rPr>
          <w:b/>
          <w:bCs/>
          <w:i/>
          <w:iCs/>
        </w:rPr>
        <w:t>указанных родственных связей нет</w:t>
      </w:r>
    </w:p>
    <w:p w:rsidR="002C46A1" w:rsidRPr="00C94AAE" w:rsidRDefault="002C46A1" w:rsidP="002C46A1">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2C46A1" w:rsidRPr="00C94AAE" w:rsidRDefault="002C46A1" w:rsidP="002C46A1">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C34437" w:rsidRDefault="002C46A1" w:rsidP="002C46A1">
      <w:pPr>
        <w:tabs>
          <w:tab w:val="left" w:pos="567"/>
        </w:tabs>
        <w:spacing w:before="240"/>
        <w:ind w:left="567" w:hanging="369"/>
        <w:jc w:val="both"/>
      </w:pPr>
      <w:r>
        <w:t>1</w:t>
      </w:r>
      <w:r w:rsidR="00E00F9B">
        <w:t>2</w:t>
      </w:r>
      <w:r>
        <w:t>)</w:t>
      </w:r>
      <w:r>
        <w:tab/>
      </w:r>
      <w:r w:rsidR="00C34437">
        <w:t>ФИО:</w:t>
      </w:r>
      <w:r w:rsidR="00C34437" w:rsidRPr="002C46A1">
        <w:rPr>
          <w:b/>
          <w:bCs/>
          <w:i/>
          <w:iCs/>
        </w:rPr>
        <w:t xml:space="preserve"> Иванова Надежда Юрьевна</w:t>
      </w:r>
    </w:p>
    <w:p w:rsidR="00C34437" w:rsidRDefault="00C34437" w:rsidP="002C46A1">
      <w:pPr>
        <w:spacing w:before="120"/>
        <w:ind w:left="567"/>
        <w:jc w:val="both"/>
      </w:pPr>
      <w:r>
        <w:t>Год рождения:</w:t>
      </w:r>
      <w:r w:rsidRPr="002C46A1">
        <w:rPr>
          <w:b/>
          <w:bCs/>
          <w:i/>
          <w:iCs/>
        </w:rPr>
        <w:t xml:space="preserve"> 1953</w:t>
      </w:r>
    </w:p>
    <w:p w:rsidR="00337DD5" w:rsidRPr="00C94AAE" w:rsidRDefault="00337DD5" w:rsidP="00337DD5">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2C46A1">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1995</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Центральный банк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Директор Сводного экономического департамента; Член Совета директоров, Заместитель Председателя</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2004</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Наблюдательного совета</w:t>
            </w:r>
          </w:p>
        </w:tc>
      </w:tr>
      <w:tr w:rsidR="00C34437" w:rsidTr="002C46A1">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2002</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Открытое акционерное общество "Сбербанк России"</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Член Наблюдательного совета</w:t>
            </w:r>
          </w:p>
        </w:tc>
      </w:tr>
    </w:tbl>
    <w:p w:rsidR="002C46A1" w:rsidRDefault="002C46A1" w:rsidP="002C46A1">
      <w:pPr>
        <w:jc w:val="both"/>
      </w:pPr>
    </w:p>
    <w:p w:rsidR="002C46A1" w:rsidRPr="00C94AAE" w:rsidRDefault="002C46A1" w:rsidP="002C46A1">
      <w:pPr>
        <w:spacing w:before="120"/>
        <w:ind w:left="567"/>
        <w:jc w:val="both"/>
      </w:pPr>
      <w:r w:rsidRPr="00C94AAE">
        <w:rPr>
          <w:b/>
          <w:bCs/>
          <w:i/>
          <w:iCs/>
        </w:rPr>
        <w:t>Доли участия в уставном капитале эмитента/обыкновенных акций не имеет</w:t>
      </w:r>
    </w:p>
    <w:p w:rsidR="002C46A1" w:rsidRPr="00C94AAE" w:rsidRDefault="002C46A1" w:rsidP="002C46A1">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2C46A1" w:rsidRPr="00C94AAE" w:rsidRDefault="002C46A1" w:rsidP="002C46A1">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2C46A1" w:rsidRPr="00C94AAE" w:rsidRDefault="002C46A1" w:rsidP="002C46A1">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2C46A1" w:rsidRPr="00C94AAE" w:rsidRDefault="002C46A1" w:rsidP="002C46A1">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C34437" w:rsidRDefault="002C46A1" w:rsidP="002C46A1">
      <w:pPr>
        <w:tabs>
          <w:tab w:val="left" w:pos="567"/>
        </w:tabs>
        <w:spacing w:before="240"/>
        <w:ind w:left="567" w:hanging="369"/>
        <w:jc w:val="both"/>
      </w:pPr>
      <w:r>
        <w:t>1</w:t>
      </w:r>
      <w:r w:rsidR="00E00F9B">
        <w:t>3</w:t>
      </w:r>
      <w:r>
        <w:t>)</w:t>
      </w:r>
      <w:r>
        <w:tab/>
      </w:r>
      <w:r w:rsidR="00C34437">
        <w:t>ФИО:</w:t>
      </w:r>
      <w:r w:rsidR="00C34437" w:rsidRPr="002C46A1">
        <w:rPr>
          <w:b/>
          <w:bCs/>
          <w:i/>
          <w:iCs/>
        </w:rPr>
        <w:t xml:space="preserve"> </w:t>
      </w:r>
      <w:proofErr w:type="spellStart"/>
      <w:r w:rsidR="00C34437" w:rsidRPr="002C46A1">
        <w:rPr>
          <w:b/>
          <w:bCs/>
          <w:i/>
          <w:iCs/>
        </w:rPr>
        <w:t>Карачинский</w:t>
      </w:r>
      <w:proofErr w:type="spellEnd"/>
      <w:r w:rsidR="00C34437" w:rsidRPr="002C46A1">
        <w:rPr>
          <w:b/>
          <w:bCs/>
          <w:i/>
          <w:iCs/>
        </w:rPr>
        <w:t xml:space="preserve"> Анатолий Михайлович</w:t>
      </w:r>
    </w:p>
    <w:p w:rsidR="00C34437" w:rsidRDefault="00C34437" w:rsidP="002C46A1">
      <w:pPr>
        <w:spacing w:before="120"/>
        <w:ind w:left="567"/>
        <w:jc w:val="both"/>
      </w:pPr>
      <w:r>
        <w:t>Год рождения:</w:t>
      </w:r>
      <w:r w:rsidRPr="002C46A1">
        <w:rPr>
          <w:b/>
          <w:bCs/>
          <w:i/>
          <w:iCs/>
        </w:rPr>
        <w:t xml:space="preserve"> 1959</w:t>
      </w:r>
    </w:p>
    <w:p w:rsidR="00337DD5" w:rsidRPr="00C94AAE" w:rsidRDefault="00337DD5" w:rsidP="00337DD5">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2C46A1">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lastRenderedPageBreak/>
              <w:t>2002</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2008</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Общество с ограниченной ответственностью "ИБС"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Председатель Совета директоров</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2009</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Общество с ограниченной ответственностью "ИБС Экспертиза"</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Председатель Совета директоров; Председатель Управляющего Совета</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2012</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Наблюдательного совета</w:t>
            </w:r>
          </w:p>
        </w:tc>
      </w:tr>
      <w:tr w:rsidR="00C34437" w:rsidRPr="004D530F" w:rsidTr="002C46A1">
        <w:tc>
          <w:tcPr>
            <w:tcW w:w="1332" w:type="dxa"/>
            <w:tcBorders>
              <w:top w:val="single" w:sz="6" w:space="0" w:color="auto"/>
              <w:left w:val="double" w:sz="6" w:space="0" w:color="auto"/>
              <w:bottom w:val="single" w:sz="6" w:space="0" w:color="auto"/>
              <w:right w:val="single" w:sz="6" w:space="0" w:color="auto"/>
            </w:tcBorders>
          </w:tcPr>
          <w:p w:rsidR="00C34437" w:rsidRPr="004D530F" w:rsidRDefault="00C34437" w:rsidP="00474F23">
            <w:pPr>
              <w:jc w:val="both"/>
            </w:pPr>
            <w:r w:rsidRPr="004D530F">
              <w:t>1998</w:t>
            </w:r>
          </w:p>
        </w:tc>
        <w:tc>
          <w:tcPr>
            <w:tcW w:w="126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r w:rsidRPr="004D530F">
              <w:t>н/в</w:t>
            </w:r>
          </w:p>
        </w:tc>
        <w:tc>
          <w:tcPr>
            <w:tcW w:w="398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r w:rsidRPr="004D530F">
              <w:t xml:space="preserve">IBS </w:t>
            </w:r>
            <w:proofErr w:type="spellStart"/>
            <w:r w:rsidRPr="004D530F">
              <w:t>Group</w:t>
            </w:r>
            <w:proofErr w:type="spellEnd"/>
          </w:p>
        </w:tc>
        <w:tc>
          <w:tcPr>
            <w:tcW w:w="2680" w:type="dxa"/>
            <w:tcBorders>
              <w:top w:val="single" w:sz="6" w:space="0" w:color="auto"/>
              <w:left w:val="single" w:sz="6" w:space="0" w:color="auto"/>
              <w:bottom w:val="single" w:sz="6" w:space="0" w:color="auto"/>
              <w:right w:val="double" w:sz="6" w:space="0" w:color="auto"/>
            </w:tcBorders>
          </w:tcPr>
          <w:p w:rsidR="00C34437" w:rsidRPr="004D530F" w:rsidRDefault="00C34437" w:rsidP="00474F23">
            <w:pPr>
              <w:jc w:val="both"/>
            </w:pPr>
            <w:r w:rsidRPr="004D530F">
              <w:t>Председатель Наблюдательного совета</w:t>
            </w:r>
          </w:p>
        </w:tc>
      </w:tr>
      <w:tr w:rsidR="00C34437" w:rsidRPr="004D530F" w:rsidTr="002C46A1">
        <w:tc>
          <w:tcPr>
            <w:tcW w:w="1332" w:type="dxa"/>
            <w:tcBorders>
              <w:top w:val="single" w:sz="6" w:space="0" w:color="auto"/>
              <w:left w:val="double" w:sz="6" w:space="0" w:color="auto"/>
              <w:bottom w:val="single" w:sz="6" w:space="0" w:color="auto"/>
              <w:right w:val="single" w:sz="6" w:space="0" w:color="auto"/>
            </w:tcBorders>
          </w:tcPr>
          <w:p w:rsidR="00C34437" w:rsidRPr="004D530F" w:rsidRDefault="00C34437" w:rsidP="00474F23">
            <w:pPr>
              <w:jc w:val="both"/>
            </w:pPr>
            <w:r w:rsidRPr="004D530F">
              <w:t>1998</w:t>
            </w:r>
          </w:p>
        </w:tc>
        <w:tc>
          <w:tcPr>
            <w:tcW w:w="126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r w:rsidRPr="004D530F">
              <w:t>н/в</w:t>
            </w:r>
          </w:p>
        </w:tc>
        <w:tc>
          <w:tcPr>
            <w:tcW w:w="398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r w:rsidRPr="004D530F">
              <w:t xml:space="preserve">IBS SI </w:t>
            </w:r>
            <w:proofErr w:type="spellStart"/>
            <w:r w:rsidRPr="004D530F">
              <w:t>Ltd</w:t>
            </w:r>
            <w:proofErr w:type="spellEnd"/>
          </w:p>
        </w:tc>
        <w:tc>
          <w:tcPr>
            <w:tcW w:w="2680" w:type="dxa"/>
            <w:tcBorders>
              <w:top w:val="single" w:sz="6" w:space="0" w:color="auto"/>
              <w:left w:val="single" w:sz="6" w:space="0" w:color="auto"/>
              <w:bottom w:val="single" w:sz="6" w:space="0" w:color="auto"/>
              <w:right w:val="double" w:sz="6" w:space="0" w:color="auto"/>
            </w:tcBorders>
          </w:tcPr>
          <w:p w:rsidR="00C34437" w:rsidRPr="004D530F" w:rsidRDefault="00C34437" w:rsidP="00474F23">
            <w:pPr>
              <w:jc w:val="both"/>
            </w:pPr>
            <w:r w:rsidRPr="004D530F">
              <w:t>Председатель Наблюдательного совета</w:t>
            </w:r>
          </w:p>
        </w:tc>
      </w:tr>
      <w:tr w:rsidR="00C34437" w:rsidRPr="004D530F" w:rsidTr="002C46A1">
        <w:tc>
          <w:tcPr>
            <w:tcW w:w="1332" w:type="dxa"/>
            <w:tcBorders>
              <w:top w:val="single" w:sz="6" w:space="0" w:color="auto"/>
              <w:left w:val="double" w:sz="6" w:space="0" w:color="auto"/>
              <w:bottom w:val="single" w:sz="6" w:space="0" w:color="auto"/>
              <w:right w:val="single" w:sz="6" w:space="0" w:color="auto"/>
            </w:tcBorders>
          </w:tcPr>
          <w:p w:rsidR="00C34437" w:rsidRPr="004D530F" w:rsidRDefault="00C34437" w:rsidP="00474F23">
            <w:pPr>
              <w:jc w:val="both"/>
            </w:pPr>
            <w:r w:rsidRPr="004D530F">
              <w:t>2000</w:t>
            </w:r>
          </w:p>
        </w:tc>
        <w:tc>
          <w:tcPr>
            <w:tcW w:w="126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r w:rsidRPr="004D530F">
              <w:t>н/в</w:t>
            </w:r>
          </w:p>
        </w:tc>
        <w:tc>
          <w:tcPr>
            <w:tcW w:w="398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proofErr w:type="spellStart"/>
            <w:r w:rsidRPr="004D530F">
              <w:t>Luxoft</w:t>
            </w:r>
            <w:proofErr w:type="spellEnd"/>
            <w:r w:rsidRPr="004D530F">
              <w:t xml:space="preserve"> </w:t>
            </w:r>
            <w:proofErr w:type="spellStart"/>
            <w:r w:rsidRPr="004D530F">
              <w:t>Holding</w:t>
            </w:r>
            <w:proofErr w:type="spellEnd"/>
            <w:r w:rsidRPr="004D530F">
              <w:t xml:space="preserve"> </w:t>
            </w:r>
            <w:proofErr w:type="spellStart"/>
            <w:r w:rsidRPr="004D530F">
              <w:t>Inc</w:t>
            </w:r>
            <w:proofErr w:type="spellEnd"/>
          </w:p>
        </w:tc>
        <w:tc>
          <w:tcPr>
            <w:tcW w:w="2680" w:type="dxa"/>
            <w:tcBorders>
              <w:top w:val="single" w:sz="6" w:space="0" w:color="auto"/>
              <w:left w:val="single" w:sz="6" w:space="0" w:color="auto"/>
              <w:bottom w:val="single" w:sz="6" w:space="0" w:color="auto"/>
              <w:right w:val="double" w:sz="6" w:space="0" w:color="auto"/>
            </w:tcBorders>
          </w:tcPr>
          <w:p w:rsidR="00C34437" w:rsidRPr="004D530F" w:rsidRDefault="00C34437" w:rsidP="00474F23">
            <w:pPr>
              <w:jc w:val="both"/>
            </w:pPr>
            <w:r w:rsidRPr="004D530F">
              <w:t>Председатель Наблюдательного совета</w:t>
            </w:r>
          </w:p>
        </w:tc>
      </w:tr>
      <w:tr w:rsidR="00C34437" w:rsidRPr="004D530F" w:rsidTr="002C46A1">
        <w:tc>
          <w:tcPr>
            <w:tcW w:w="1332" w:type="dxa"/>
            <w:tcBorders>
              <w:top w:val="single" w:sz="6" w:space="0" w:color="auto"/>
              <w:left w:val="double" w:sz="6" w:space="0" w:color="auto"/>
              <w:bottom w:val="single" w:sz="6" w:space="0" w:color="auto"/>
              <w:right w:val="single" w:sz="6" w:space="0" w:color="auto"/>
            </w:tcBorders>
          </w:tcPr>
          <w:p w:rsidR="00C34437" w:rsidRPr="004D530F" w:rsidRDefault="00C34437" w:rsidP="00474F23">
            <w:pPr>
              <w:jc w:val="both"/>
            </w:pPr>
            <w:r w:rsidRPr="004D530F">
              <w:t>2000</w:t>
            </w:r>
          </w:p>
        </w:tc>
        <w:tc>
          <w:tcPr>
            <w:tcW w:w="126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r w:rsidRPr="004D530F">
              <w:t>н/в</w:t>
            </w:r>
          </w:p>
        </w:tc>
        <w:tc>
          <w:tcPr>
            <w:tcW w:w="398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proofErr w:type="spellStart"/>
            <w:r w:rsidRPr="004D530F">
              <w:t>NewspaperDirect</w:t>
            </w:r>
            <w:proofErr w:type="spellEnd"/>
            <w:r w:rsidRPr="004D530F">
              <w:t xml:space="preserve"> </w:t>
            </w:r>
            <w:proofErr w:type="spellStart"/>
            <w:r w:rsidRPr="004D530F">
              <w:t>Inc</w:t>
            </w:r>
            <w:proofErr w:type="spellEnd"/>
          </w:p>
        </w:tc>
        <w:tc>
          <w:tcPr>
            <w:tcW w:w="2680" w:type="dxa"/>
            <w:tcBorders>
              <w:top w:val="single" w:sz="6" w:space="0" w:color="auto"/>
              <w:left w:val="single" w:sz="6" w:space="0" w:color="auto"/>
              <w:bottom w:val="single" w:sz="6" w:space="0" w:color="auto"/>
              <w:right w:val="double" w:sz="6" w:space="0" w:color="auto"/>
            </w:tcBorders>
          </w:tcPr>
          <w:p w:rsidR="00C34437" w:rsidRPr="004D530F" w:rsidRDefault="00C34437" w:rsidP="00474F23">
            <w:pPr>
              <w:jc w:val="both"/>
            </w:pPr>
            <w:r w:rsidRPr="004D530F">
              <w:t>Председатель Совета директоров</w:t>
            </w:r>
          </w:p>
        </w:tc>
      </w:tr>
      <w:tr w:rsidR="00C34437" w:rsidRPr="004D530F" w:rsidTr="002C46A1">
        <w:tc>
          <w:tcPr>
            <w:tcW w:w="1332" w:type="dxa"/>
            <w:tcBorders>
              <w:top w:val="single" w:sz="6" w:space="0" w:color="auto"/>
              <w:left w:val="double" w:sz="6" w:space="0" w:color="auto"/>
              <w:bottom w:val="single" w:sz="6" w:space="0" w:color="auto"/>
              <w:right w:val="single" w:sz="6" w:space="0" w:color="auto"/>
            </w:tcBorders>
          </w:tcPr>
          <w:p w:rsidR="00C34437" w:rsidRPr="004D530F" w:rsidRDefault="00C34437" w:rsidP="00474F23">
            <w:pPr>
              <w:jc w:val="both"/>
            </w:pPr>
            <w:r w:rsidRPr="004D530F">
              <w:t>2003</w:t>
            </w:r>
          </w:p>
        </w:tc>
        <w:tc>
          <w:tcPr>
            <w:tcW w:w="126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r w:rsidRPr="004D530F">
              <w:t>н/в</w:t>
            </w:r>
          </w:p>
        </w:tc>
        <w:tc>
          <w:tcPr>
            <w:tcW w:w="398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r w:rsidRPr="004D530F">
              <w:t>Общество с ограниченной ответственностью "</w:t>
            </w:r>
            <w:proofErr w:type="spellStart"/>
            <w:r w:rsidRPr="004D530F">
              <w:t>Медиалогия</w:t>
            </w:r>
            <w:proofErr w:type="spellEnd"/>
            <w:r w:rsidRPr="004D530F">
              <w:t>"</w:t>
            </w:r>
          </w:p>
        </w:tc>
        <w:tc>
          <w:tcPr>
            <w:tcW w:w="2680" w:type="dxa"/>
            <w:tcBorders>
              <w:top w:val="single" w:sz="6" w:space="0" w:color="auto"/>
              <w:left w:val="single" w:sz="6" w:space="0" w:color="auto"/>
              <w:bottom w:val="single" w:sz="6" w:space="0" w:color="auto"/>
              <w:right w:val="double" w:sz="6" w:space="0" w:color="auto"/>
            </w:tcBorders>
          </w:tcPr>
          <w:p w:rsidR="00C34437" w:rsidRPr="004D530F" w:rsidRDefault="00C34437" w:rsidP="00474F23">
            <w:pPr>
              <w:jc w:val="both"/>
            </w:pPr>
            <w:r w:rsidRPr="004D530F">
              <w:t>Председатель Наблюдательного совета</w:t>
            </w:r>
          </w:p>
        </w:tc>
      </w:tr>
      <w:tr w:rsidR="00C34437" w:rsidTr="002C46A1">
        <w:tc>
          <w:tcPr>
            <w:tcW w:w="1332" w:type="dxa"/>
            <w:tcBorders>
              <w:top w:val="single" w:sz="6" w:space="0" w:color="auto"/>
              <w:left w:val="double" w:sz="6" w:space="0" w:color="auto"/>
              <w:bottom w:val="double" w:sz="6" w:space="0" w:color="auto"/>
              <w:right w:val="single" w:sz="6" w:space="0" w:color="auto"/>
            </w:tcBorders>
          </w:tcPr>
          <w:p w:rsidR="00C34437" w:rsidRPr="004D530F" w:rsidRDefault="00C34437" w:rsidP="00474F23">
            <w:pPr>
              <w:jc w:val="both"/>
            </w:pPr>
            <w:r w:rsidRPr="004D530F">
              <w:t>2012</w:t>
            </w:r>
          </w:p>
        </w:tc>
        <w:tc>
          <w:tcPr>
            <w:tcW w:w="1260" w:type="dxa"/>
            <w:tcBorders>
              <w:top w:val="single" w:sz="6" w:space="0" w:color="auto"/>
              <w:left w:val="single" w:sz="6" w:space="0" w:color="auto"/>
              <w:bottom w:val="double" w:sz="6" w:space="0" w:color="auto"/>
              <w:right w:val="single" w:sz="6" w:space="0" w:color="auto"/>
            </w:tcBorders>
          </w:tcPr>
          <w:p w:rsidR="00C34437" w:rsidRPr="004D530F" w:rsidRDefault="00C34437" w:rsidP="00474F23">
            <w:pPr>
              <w:jc w:val="both"/>
            </w:pPr>
            <w:r w:rsidRPr="004D530F">
              <w:t>н/в</w:t>
            </w:r>
          </w:p>
        </w:tc>
        <w:tc>
          <w:tcPr>
            <w:tcW w:w="3980" w:type="dxa"/>
            <w:tcBorders>
              <w:top w:val="single" w:sz="6" w:space="0" w:color="auto"/>
              <w:left w:val="single" w:sz="6" w:space="0" w:color="auto"/>
              <w:bottom w:val="double" w:sz="6" w:space="0" w:color="auto"/>
              <w:right w:val="single" w:sz="6" w:space="0" w:color="auto"/>
            </w:tcBorders>
          </w:tcPr>
          <w:p w:rsidR="00C34437" w:rsidRPr="004D530F" w:rsidRDefault="00C34437" w:rsidP="00474F23">
            <w:pPr>
              <w:jc w:val="both"/>
            </w:pPr>
            <w:r w:rsidRPr="004D530F">
              <w:t>Общероссийская общественная организация "Российский союз промышленников и предпринимателей"</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rsidRPr="004D530F">
              <w:t>Член Правления</w:t>
            </w:r>
          </w:p>
        </w:tc>
      </w:tr>
    </w:tbl>
    <w:p w:rsidR="002C46A1" w:rsidRDefault="002C46A1" w:rsidP="002C46A1">
      <w:pPr>
        <w:jc w:val="both"/>
      </w:pPr>
    </w:p>
    <w:p w:rsidR="002C46A1" w:rsidRPr="00C94AAE" w:rsidRDefault="002C46A1" w:rsidP="002C46A1">
      <w:pPr>
        <w:spacing w:before="120"/>
        <w:ind w:left="567"/>
        <w:jc w:val="both"/>
      </w:pPr>
      <w:r w:rsidRPr="00C94AAE">
        <w:rPr>
          <w:b/>
          <w:bCs/>
          <w:i/>
          <w:iCs/>
        </w:rPr>
        <w:t>Доли участия в уставном капитале эмитента/обыкновенных акций не имеет</w:t>
      </w:r>
    </w:p>
    <w:p w:rsidR="002C46A1" w:rsidRPr="00C94AAE" w:rsidRDefault="002C46A1" w:rsidP="002C46A1">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2C46A1" w:rsidRPr="00C94AAE" w:rsidRDefault="002C46A1" w:rsidP="002C46A1">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2C46A1" w:rsidRPr="00C94AAE" w:rsidRDefault="002C46A1" w:rsidP="002C46A1">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2C46A1" w:rsidRPr="00C94AAE" w:rsidRDefault="002C46A1" w:rsidP="002C46A1">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E00F9B" w:rsidRDefault="00E00F9B" w:rsidP="00E00F9B">
      <w:pPr>
        <w:tabs>
          <w:tab w:val="left" w:pos="567"/>
        </w:tabs>
        <w:spacing w:before="240"/>
        <w:ind w:left="567" w:hanging="369"/>
        <w:jc w:val="both"/>
      </w:pPr>
      <w:r>
        <w:t>14)</w:t>
      </w:r>
      <w:r>
        <w:tab/>
        <w:t>ФИО:</w:t>
      </w:r>
      <w:r w:rsidRPr="002C46A1">
        <w:rPr>
          <w:b/>
          <w:bCs/>
          <w:i/>
          <w:iCs/>
        </w:rPr>
        <w:t xml:space="preserve"> Ли</w:t>
      </w:r>
      <w:r w:rsidRPr="00E00F9B">
        <w:rPr>
          <w:b/>
          <w:bCs/>
          <w:i/>
          <w:iCs/>
        </w:rPr>
        <w:t xml:space="preserve"> </w:t>
      </w:r>
      <w:proofErr w:type="spellStart"/>
      <w:r w:rsidRPr="002C46A1">
        <w:rPr>
          <w:b/>
          <w:bCs/>
          <w:i/>
          <w:iCs/>
        </w:rPr>
        <w:t>Цинянь</w:t>
      </w:r>
      <w:proofErr w:type="spellEnd"/>
    </w:p>
    <w:p w:rsidR="00E00F9B" w:rsidRDefault="00E00F9B" w:rsidP="00E00F9B">
      <w:pPr>
        <w:spacing w:before="120"/>
        <w:ind w:left="567"/>
        <w:jc w:val="both"/>
      </w:pPr>
      <w:r>
        <w:t>Год рождения:</w:t>
      </w:r>
      <w:r w:rsidRPr="002C46A1">
        <w:rPr>
          <w:b/>
          <w:bCs/>
          <w:i/>
          <w:iCs/>
        </w:rPr>
        <w:t xml:space="preserve"> 1950</w:t>
      </w:r>
    </w:p>
    <w:p w:rsidR="00E00F9B" w:rsidRPr="00C94AAE" w:rsidRDefault="00E00F9B" w:rsidP="00E00F9B">
      <w:pPr>
        <w:spacing w:before="120"/>
        <w:ind w:left="567"/>
        <w:jc w:val="both"/>
        <w:rPr>
          <w:rStyle w:val="Subst"/>
          <w:bCs/>
          <w:iCs/>
        </w:rPr>
      </w:pPr>
      <w:r w:rsidRPr="00C94AAE">
        <w:t xml:space="preserve">Образование: </w:t>
      </w:r>
      <w:r w:rsidRPr="00C94AAE">
        <w:rPr>
          <w:rStyle w:val="Subst"/>
          <w:bCs/>
          <w:iCs/>
        </w:rPr>
        <w:t>образование высшее</w:t>
      </w:r>
    </w:p>
    <w:p w:rsidR="00E00F9B" w:rsidRDefault="00E00F9B" w:rsidP="00E00F9B">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00F9B" w:rsidRDefault="00E00F9B" w:rsidP="00E00F9B">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00F9B" w:rsidTr="00E3511A">
        <w:tc>
          <w:tcPr>
            <w:tcW w:w="2592" w:type="dxa"/>
            <w:gridSpan w:val="2"/>
            <w:tcBorders>
              <w:top w:val="double" w:sz="6" w:space="0" w:color="auto"/>
              <w:left w:val="double" w:sz="6" w:space="0" w:color="auto"/>
              <w:bottom w:val="single" w:sz="6" w:space="0" w:color="auto"/>
              <w:right w:val="single" w:sz="6" w:space="0" w:color="auto"/>
            </w:tcBorders>
          </w:tcPr>
          <w:p w:rsidR="00E00F9B" w:rsidRDefault="00E00F9B" w:rsidP="00E3511A">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E00F9B" w:rsidRDefault="00E00F9B" w:rsidP="00E3511A">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00F9B" w:rsidRDefault="00E00F9B" w:rsidP="00E3511A">
            <w:pPr>
              <w:jc w:val="both"/>
            </w:pPr>
            <w:r>
              <w:t>Должность</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2013</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Член Наблюдательного совета</w:t>
            </w:r>
          </w:p>
        </w:tc>
      </w:tr>
      <w:tr w:rsidR="00E00F9B" w:rsidTr="00E3511A">
        <w:tc>
          <w:tcPr>
            <w:tcW w:w="1332" w:type="dxa"/>
            <w:tcBorders>
              <w:top w:val="single" w:sz="6" w:space="0" w:color="auto"/>
              <w:left w:val="double" w:sz="6" w:space="0" w:color="auto"/>
              <w:bottom w:val="double" w:sz="6" w:space="0" w:color="auto"/>
              <w:right w:val="single" w:sz="6" w:space="0" w:color="auto"/>
            </w:tcBorders>
          </w:tcPr>
          <w:p w:rsidR="00E00F9B" w:rsidRDefault="00E00F9B" w:rsidP="00E3511A">
            <w:pPr>
              <w:jc w:val="both"/>
            </w:pPr>
            <w:r>
              <w:t>2008</w:t>
            </w:r>
          </w:p>
        </w:tc>
        <w:tc>
          <w:tcPr>
            <w:tcW w:w="1260" w:type="dxa"/>
            <w:tcBorders>
              <w:top w:val="single" w:sz="6" w:space="0" w:color="auto"/>
              <w:left w:val="single" w:sz="6" w:space="0" w:color="auto"/>
              <w:bottom w:val="double" w:sz="6" w:space="0" w:color="auto"/>
              <w:right w:val="single" w:sz="6" w:space="0" w:color="auto"/>
            </w:tcBorders>
          </w:tcPr>
          <w:p w:rsidR="00E00F9B" w:rsidRDefault="00E00F9B" w:rsidP="00E3511A">
            <w:pPr>
              <w:jc w:val="both"/>
            </w:pPr>
            <w:r>
              <w:t>2012</w:t>
            </w:r>
          </w:p>
        </w:tc>
        <w:tc>
          <w:tcPr>
            <w:tcW w:w="3980" w:type="dxa"/>
            <w:tcBorders>
              <w:top w:val="single" w:sz="6" w:space="0" w:color="auto"/>
              <w:left w:val="single" w:sz="6" w:space="0" w:color="auto"/>
              <w:bottom w:val="double" w:sz="6" w:space="0" w:color="auto"/>
              <w:right w:val="single" w:sz="6" w:space="0" w:color="auto"/>
            </w:tcBorders>
          </w:tcPr>
          <w:p w:rsidR="00E00F9B" w:rsidRDefault="00E00F9B" w:rsidP="00E3511A">
            <w:pPr>
              <w:jc w:val="both"/>
            </w:pPr>
            <w:proofErr w:type="spellStart"/>
            <w:r>
              <w:t>Deutsche</w:t>
            </w:r>
            <w:proofErr w:type="spellEnd"/>
            <w:r>
              <w:t xml:space="preserve"> </w:t>
            </w:r>
            <w:proofErr w:type="spellStart"/>
            <w:r>
              <w:t>Bank</w:t>
            </w:r>
            <w:proofErr w:type="spellEnd"/>
          </w:p>
        </w:tc>
        <w:tc>
          <w:tcPr>
            <w:tcW w:w="2680" w:type="dxa"/>
            <w:tcBorders>
              <w:top w:val="single" w:sz="6" w:space="0" w:color="auto"/>
              <w:left w:val="single" w:sz="6" w:space="0" w:color="auto"/>
              <w:bottom w:val="double" w:sz="6" w:space="0" w:color="auto"/>
              <w:right w:val="double" w:sz="6" w:space="0" w:color="auto"/>
            </w:tcBorders>
          </w:tcPr>
          <w:p w:rsidR="00E00F9B" w:rsidRDefault="00E00F9B" w:rsidP="00E3511A">
            <w:pPr>
              <w:jc w:val="both"/>
            </w:pPr>
            <w:r>
              <w:t>Член консультативного совета по Азиатско-Тихоокеанскому региону</w:t>
            </w:r>
          </w:p>
        </w:tc>
      </w:tr>
    </w:tbl>
    <w:p w:rsidR="00E00F9B" w:rsidRDefault="00E00F9B" w:rsidP="00E00F9B">
      <w:pPr>
        <w:jc w:val="both"/>
      </w:pPr>
    </w:p>
    <w:p w:rsidR="00E00F9B" w:rsidRPr="00C94AAE" w:rsidRDefault="00E00F9B" w:rsidP="00E00F9B">
      <w:pPr>
        <w:spacing w:before="120"/>
        <w:ind w:left="567"/>
        <w:jc w:val="both"/>
      </w:pPr>
      <w:r w:rsidRPr="00C94AAE">
        <w:rPr>
          <w:b/>
          <w:bCs/>
          <w:i/>
          <w:iCs/>
        </w:rPr>
        <w:t>Доли участия в уставном капитале эмитента/обыкновенных акций не имеет</w:t>
      </w:r>
    </w:p>
    <w:p w:rsidR="00E00F9B" w:rsidRPr="00C94AAE" w:rsidRDefault="00E00F9B" w:rsidP="00E00F9B">
      <w:pPr>
        <w:spacing w:before="120"/>
        <w:ind w:left="567"/>
        <w:jc w:val="both"/>
      </w:pPr>
      <w:r w:rsidRPr="00C94AAE">
        <w:lastRenderedPageBreak/>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E00F9B" w:rsidRPr="00C94AAE" w:rsidRDefault="00E00F9B" w:rsidP="00E00F9B">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E00F9B" w:rsidRPr="00C94AAE" w:rsidRDefault="00E00F9B" w:rsidP="00E00F9B">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E00F9B" w:rsidRDefault="00E00F9B" w:rsidP="00E00F9B">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E00F9B">
        <w:rPr>
          <w:b/>
          <w:bCs/>
          <w:i/>
          <w:iCs/>
        </w:rPr>
        <w:t>лицо указанных долж</w:t>
      </w:r>
      <w:r w:rsidRPr="00C94AAE">
        <w:rPr>
          <w:b/>
          <w:bCs/>
          <w:i/>
          <w:iCs/>
        </w:rPr>
        <w:t>ностей не занимало</w:t>
      </w:r>
      <w:r>
        <w:t xml:space="preserve"> </w:t>
      </w:r>
    </w:p>
    <w:p w:rsidR="00E00F9B" w:rsidRDefault="00E00F9B" w:rsidP="00E00F9B">
      <w:pPr>
        <w:tabs>
          <w:tab w:val="left" w:pos="567"/>
        </w:tabs>
        <w:spacing w:before="240"/>
        <w:ind w:left="567" w:hanging="369"/>
        <w:jc w:val="both"/>
      </w:pPr>
    </w:p>
    <w:p w:rsidR="00C34437" w:rsidRDefault="002C46A1" w:rsidP="00E00F9B">
      <w:pPr>
        <w:tabs>
          <w:tab w:val="left" w:pos="567"/>
        </w:tabs>
        <w:spacing w:before="240"/>
        <w:ind w:left="567" w:hanging="369"/>
        <w:jc w:val="both"/>
      </w:pPr>
      <w:r>
        <w:t>1</w:t>
      </w:r>
      <w:r w:rsidR="00E00F9B">
        <w:t>5</w:t>
      </w:r>
      <w:r>
        <w:t>)</w:t>
      </w:r>
      <w:r>
        <w:tab/>
      </w:r>
      <w:r w:rsidR="00C34437">
        <w:t>ФИО:</w:t>
      </w:r>
      <w:r w:rsidR="00C34437" w:rsidRPr="002C46A1">
        <w:rPr>
          <w:b/>
          <w:bCs/>
          <w:i/>
          <w:iCs/>
        </w:rPr>
        <w:t xml:space="preserve"> Лыков Сергей Петрович</w:t>
      </w:r>
    </w:p>
    <w:p w:rsidR="00C34437" w:rsidRDefault="00C34437" w:rsidP="002C46A1">
      <w:pPr>
        <w:spacing w:before="120"/>
        <w:ind w:left="567"/>
        <w:jc w:val="both"/>
      </w:pPr>
      <w:r>
        <w:t>Год рождения:</w:t>
      </w:r>
      <w:r w:rsidRPr="002C46A1">
        <w:rPr>
          <w:b/>
          <w:bCs/>
          <w:i/>
          <w:iCs/>
        </w:rPr>
        <w:t xml:space="preserve"> 1952</w:t>
      </w:r>
    </w:p>
    <w:p w:rsidR="00337DD5" w:rsidRPr="00C94AAE" w:rsidRDefault="00337DD5" w:rsidP="00337DD5">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2C46A1">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2007</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Государственная корпорация "Банк развития и внешнеэкономической деятельности (Внешэкономбанк)"</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Заместитель Председателя - член Правления</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2004</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Заместитель Председателя Наблюдательного совета</w:t>
            </w:r>
          </w:p>
        </w:tc>
      </w:tr>
      <w:tr w:rsidR="00C34437" w:rsidRPr="004D530F" w:rsidTr="002C46A1">
        <w:tc>
          <w:tcPr>
            <w:tcW w:w="1332" w:type="dxa"/>
            <w:tcBorders>
              <w:top w:val="single" w:sz="6" w:space="0" w:color="auto"/>
              <w:left w:val="double" w:sz="6" w:space="0" w:color="auto"/>
              <w:bottom w:val="single" w:sz="6" w:space="0" w:color="auto"/>
              <w:right w:val="single" w:sz="6" w:space="0" w:color="auto"/>
            </w:tcBorders>
          </w:tcPr>
          <w:p w:rsidR="00C34437" w:rsidRPr="004D530F" w:rsidRDefault="00C34437" w:rsidP="00474F23">
            <w:pPr>
              <w:jc w:val="both"/>
            </w:pPr>
            <w:r w:rsidRPr="004D530F">
              <w:t>2006</w:t>
            </w:r>
          </w:p>
        </w:tc>
        <w:tc>
          <w:tcPr>
            <w:tcW w:w="126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r w:rsidRPr="004D530F">
              <w:t>2013</w:t>
            </w:r>
          </w:p>
        </w:tc>
        <w:tc>
          <w:tcPr>
            <w:tcW w:w="398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r w:rsidRPr="004D530F">
              <w:t>АКЦИОНЕРНЫЙ КОММЕРЧЕСКИЙ БАНК "ЕВРОФИНАНС МОСНАРБАНК" (открытое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C34437" w:rsidRPr="004D530F" w:rsidRDefault="00C34437" w:rsidP="00474F23">
            <w:pPr>
              <w:jc w:val="both"/>
            </w:pPr>
            <w:r w:rsidRPr="004D530F">
              <w:t>Член Наблюдательного совета</w:t>
            </w:r>
          </w:p>
        </w:tc>
      </w:tr>
      <w:tr w:rsidR="00C34437" w:rsidRPr="004D530F" w:rsidTr="002C46A1">
        <w:tc>
          <w:tcPr>
            <w:tcW w:w="1332" w:type="dxa"/>
            <w:tcBorders>
              <w:top w:val="single" w:sz="6" w:space="0" w:color="auto"/>
              <w:left w:val="double" w:sz="6" w:space="0" w:color="auto"/>
              <w:bottom w:val="single" w:sz="6" w:space="0" w:color="auto"/>
              <w:right w:val="single" w:sz="6" w:space="0" w:color="auto"/>
            </w:tcBorders>
          </w:tcPr>
          <w:p w:rsidR="00C34437" w:rsidRPr="004D530F" w:rsidRDefault="00C34437" w:rsidP="00474F23">
            <w:pPr>
              <w:jc w:val="both"/>
            </w:pPr>
            <w:r w:rsidRPr="004D530F">
              <w:t>2006</w:t>
            </w:r>
          </w:p>
        </w:tc>
        <w:tc>
          <w:tcPr>
            <w:tcW w:w="126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r w:rsidRPr="004D530F">
              <w:t>н/в</w:t>
            </w:r>
          </w:p>
        </w:tc>
        <w:tc>
          <w:tcPr>
            <w:tcW w:w="398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r w:rsidRPr="004D530F">
              <w:t>Государственный специализированный Российский экспортно-импортный банк (закрытое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C34437" w:rsidRPr="004D530F" w:rsidRDefault="00C34437" w:rsidP="00474F23">
            <w:pPr>
              <w:jc w:val="both"/>
            </w:pPr>
            <w:r w:rsidRPr="004D530F">
              <w:t>Член Совета директоров</w:t>
            </w:r>
          </w:p>
        </w:tc>
      </w:tr>
      <w:tr w:rsidR="00C34437" w:rsidRPr="004D530F" w:rsidTr="002C46A1">
        <w:tc>
          <w:tcPr>
            <w:tcW w:w="1332" w:type="dxa"/>
            <w:tcBorders>
              <w:top w:val="single" w:sz="6" w:space="0" w:color="auto"/>
              <w:left w:val="double" w:sz="6" w:space="0" w:color="auto"/>
              <w:bottom w:val="single" w:sz="6" w:space="0" w:color="auto"/>
              <w:right w:val="single" w:sz="6" w:space="0" w:color="auto"/>
            </w:tcBorders>
          </w:tcPr>
          <w:p w:rsidR="00C34437" w:rsidRPr="004D530F" w:rsidRDefault="00C34437" w:rsidP="00474F23">
            <w:pPr>
              <w:jc w:val="both"/>
            </w:pPr>
            <w:r w:rsidRPr="004D530F">
              <w:t>2008</w:t>
            </w:r>
          </w:p>
        </w:tc>
        <w:tc>
          <w:tcPr>
            <w:tcW w:w="126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r w:rsidRPr="004D530F">
              <w:t>н/в</w:t>
            </w:r>
          </w:p>
        </w:tc>
        <w:tc>
          <w:tcPr>
            <w:tcW w:w="398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r w:rsidRPr="004D530F">
              <w:t>Открытое акционерное общество "</w:t>
            </w:r>
            <w:proofErr w:type="spellStart"/>
            <w:r w:rsidRPr="004D530F">
              <w:t>Белвнешэкономбанк</w:t>
            </w:r>
            <w:proofErr w:type="spellEnd"/>
            <w:r w:rsidRPr="004D530F">
              <w:t>"</w:t>
            </w:r>
          </w:p>
        </w:tc>
        <w:tc>
          <w:tcPr>
            <w:tcW w:w="2680" w:type="dxa"/>
            <w:tcBorders>
              <w:top w:val="single" w:sz="6" w:space="0" w:color="auto"/>
              <w:left w:val="single" w:sz="6" w:space="0" w:color="auto"/>
              <w:bottom w:val="single" w:sz="6" w:space="0" w:color="auto"/>
              <w:right w:val="double" w:sz="6" w:space="0" w:color="auto"/>
            </w:tcBorders>
          </w:tcPr>
          <w:p w:rsidR="00C34437" w:rsidRPr="004D530F" w:rsidRDefault="00C34437" w:rsidP="00474F23">
            <w:pPr>
              <w:jc w:val="both"/>
            </w:pPr>
            <w:r w:rsidRPr="004D530F">
              <w:t>Заместитель Председателя Наблюдательного совета</w:t>
            </w:r>
          </w:p>
        </w:tc>
      </w:tr>
      <w:tr w:rsidR="00C34437" w:rsidRPr="004D530F" w:rsidTr="002C46A1">
        <w:tc>
          <w:tcPr>
            <w:tcW w:w="1332" w:type="dxa"/>
            <w:tcBorders>
              <w:top w:val="single" w:sz="6" w:space="0" w:color="auto"/>
              <w:left w:val="double" w:sz="6" w:space="0" w:color="auto"/>
              <w:bottom w:val="single" w:sz="6" w:space="0" w:color="auto"/>
              <w:right w:val="single" w:sz="6" w:space="0" w:color="auto"/>
            </w:tcBorders>
          </w:tcPr>
          <w:p w:rsidR="00C34437" w:rsidRPr="004D530F" w:rsidRDefault="00C34437" w:rsidP="00474F23">
            <w:pPr>
              <w:jc w:val="both"/>
            </w:pPr>
            <w:r w:rsidRPr="004D530F">
              <w:t>2009</w:t>
            </w:r>
          </w:p>
        </w:tc>
        <w:tc>
          <w:tcPr>
            <w:tcW w:w="126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r w:rsidRPr="004D530F">
              <w:t>н/в</w:t>
            </w:r>
          </w:p>
        </w:tc>
        <w:tc>
          <w:tcPr>
            <w:tcW w:w="3980" w:type="dxa"/>
            <w:tcBorders>
              <w:top w:val="single" w:sz="6" w:space="0" w:color="auto"/>
              <w:left w:val="single" w:sz="6" w:space="0" w:color="auto"/>
              <w:bottom w:val="single" w:sz="6" w:space="0" w:color="auto"/>
              <w:right w:val="single" w:sz="6" w:space="0" w:color="auto"/>
            </w:tcBorders>
          </w:tcPr>
          <w:p w:rsidR="00C34437" w:rsidRPr="004D530F" w:rsidRDefault="00C34437" w:rsidP="00474F23">
            <w:pPr>
              <w:jc w:val="both"/>
            </w:pPr>
            <w:r w:rsidRPr="004D530F">
              <w:t>Акционерный Коммерческий Банк "Национальный Клиринговый Центр" (Закрытое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C34437" w:rsidRPr="004D530F" w:rsidRDefault="00C34437" w:rsidP="00474F23">
            <w:pPr>
              <w:jc w:val="both"/>
            </w:pPr>
            <w:r w:rsidRPr="004D530F">
              <w:t>Председатель Наблюдательного совета</w:t>
            </w:r>
          </w:p>
        </w:tc>
      </w:tr>
      <w:tr w:rsidR="00C34437" w:rsidRPr="004D530F" w:rsidTr="002C46A1">
        <w:tc>
          <w:tcPr>
            <w:tcW w:w="1332" w:type="dxa"/>
            <w:tcBorders>
              <w:top w:val="single" w:sz="6" w:space="0" w:color="auto"/>
              <w:left w:val="double" w:sz="6" w:space="0" w:color="auto"/>
              <w:bottom w:val="double" w:sz="6" w:space="0" w:color="auto"/>
              <w:right w:val="single" w:sz="6" w:space="0" w:color="auto"/>
            </w:tcBorders>
          </w:tcPr>
          <w:p w:rsidR="00C34437" w:rsidRPr="004D530F" w:rsidRDefault="00C34437" w:rsidP="00474F23">
            <w:pPr>
              <w:jc w:val="both"/>
            </w:pPr>
            <w:r w:rsidRPr="004D530F">
              <w:t>2009</w:t>
            </w:r>
          </w:p>
        </w:tc>
        <w:tc>
          <w:tcPr>
            <w:tcW w:w="1260" w:type="dxa"/>
            <w:tcBorders>
              <w:top w:val="single" w:sz="6" w:space="0" w:color="auto"/>
              <w:left w:val="single" w:sz="6" w:space="0" w:color="auto"/>
              <w:bottom w:val="double" w:sz="6" w:space="0" w:color="auto"/>
              <w:right w:val="single" w:sz="6" w:space="0" w:color="auto"/>
            </w:tcBorders>
          </w:tcPr>
          <w:p w:rsidR="00C34437" w:rsidRPr="004D530F" w:rsidRDefault="00C34437" w:rsidP="00474F23">
            <w:pPr>
              <w:jc w:val="both"/>
            </w:pPr>
            <w:r w:rsidRPr="004D530F">
              <w:t>н/в</w:t>
            </w:r>
          </w:p>
        </w:tc>
        <w:tc>
          <w:tcPr>
            <w:tcW w:w="3980" w:type="dxa"/>
            <w:tcBorders>
              <w:top w:val="single" w:sz="6" w:space="0" w:color="auto"/>
              <w:left w:val="single" w:sz="6" w:space="0" w:color="auto"/>
              <w:bottom w:val="double" w:sz="6" w:space="0" w:color="auto"/>
              <w:right w:val="single" w:sz="6" w:space="0" w:color="auto"/>
            </w:tcBorders>
          </w:tcPr>
          <w:p w:rsidR="00C34437" w:rsidRPr="004D530F" w:rsidRDefault="00C34437" w:rsidP="00474F23">
            <w:pPr>
              <w:jc w:val="both"/>
            </w:pPr>
            <w:r w:rsidRPr="004D530F">
              <w:t>Межрегиональный коммерческий банк развития связи и информатики (открытое акционерное общество)</w:t>
            </w:r>
          </w:p>
        </w:tc>
        <w:tc>
          <w:tcPr>
            <w:tcW w:w="2680" w:type="dxa"/>
            <w:tcBorders>
              <w:top w:val="single" w:sz="6" w:space="0" w:color="auto"/>
              <w:left w:val="single" w:sz="6" w:space="0" w:color="auto"/>
              <w:bottom w:val="double" w:sz="6" w:space="0" w:color="auto"/>
              <w:right w:val="double" w:sz="6" w:space="0" w:color="auto"/>
            </w:tcBorders>
          </w:tcPr>
          <w:p w:rsidR="00C34437" w:rsidRPr="004D530F" w:rsidRDefault="00C34437" w:rsidP="00474F23">
            <w:pPr>
              <w:jc w:val="both"/>
            </w:pPr>
            <w:r w:rsidRPr="004D530F">
              <w:t>Заместитель Председателя Совета директоров</w:t>
            </w:r>
          </w:p>
        </w:tc>
      </w:tr>
    </w:tbl>
    <w:p w:rsidR="002C46A1" w:rsidRDefault="002C46A1" w:rsidP="002C46A1">
      <w:pPr>
        <w:jc w:val="both"/>
      </w:pPr>
    </w:p>
    <w:p w:rsidR="002C46A1" w:rsidRPr="00C94AAE" w:rsidRDefault="002C46A1" w:rsidP="002C46A1">
      <w:pPr>
        <w:spacing w:before="120"/>
        <w:ind w:left="567"/>
        <w:jc w:val="both"/>
      </w:pPr>
      <w:r w:rsidRPr="00C94AAE">
        <w:rPr>
          <w:b/>
          <w:bCs/>
          <w:i/>
          <w:iCs/>
        </w:rPr>
        <w:t>Доли участия в уставном капитале эмитента/обыкновенных акций не имеет</w:t>
      </w:r>
    </w:p>
    <w:p w:rsidR="002C46A1" w:rsidRPr="00C94AAE" w:rsidRDefault="002C46A1" w:rsidP="002C46A1">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2C46A1" w:rsidRPr="00C94AAE" w:rsidRDefault="002C46A1" w:rsidP="002C46A1">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2C46A1" w:rsidRPr="00C94AAE" w:rsidRDefault="002C46A1" w:rsidP="002C46A1">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C34437" w:rsidRDefault="002C46A1" w:rsidP="00D530E8">
      <w:pPr>
        <w:spacing w:before="120"/>
        <w:ind w:left="567"/>
        <w:jc w:val="both"/>
      </w:pPr>
      <w:r w:rsidRPr="00C94AAE">
        <w:lastRenderedPageBreak/>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E00F9B" w:rsidRDefault="00E00F9B" w:rsidP="00E00F9B">
      <w:pPr>
        <w:tabs>
          <w:tab w:val="left" w:pos="567"/>
        </w:tabs>
        <w:spacing w:before="240"/>
        <w:ind w:left="567" w:hanging="369"/>
        <w:jc w:val="both"/>
      </w:pPr>
      <w:r>
        <w:t>16)</w:t>
      </w:r>
      <w:r>
        <w:tab/>
        <w:t>ФИО:</w:t>
      </w:r>
      <w:r w:rsidRPr="002C46A1">
        <w:rPr>
          <w:b/>
          <w:bCs/>
          <w:i/>
          <w:iCs/>
        </w:rPr>
        <w:t xml:space="preserve"> Дер </w:t>
      </w:r>
      <w:proofErr w:type="spellStart"/>
      <w:r w:rsidRPr="002C46A1">
        <w:rPr>
          <w:b/>
          <w:bCs/>
          <w:i/>
          <w:iCs/>
        </w:rPr>
        <w:t>Мегредичян</w:t>
      </w:r>
      <w:proofErr w:type="spellEnd"/>
      <w:r w:rsidRPr="002C46A1">
        <w:rPr>
          <w:b/>
          <w:bCs/>
          <w:i/>
          <w:iCs/>
        </w:rPr>
        <w:t xml:space="preserve"> Жак</w:t>
      </w:r>
    </w:p>
    <w:p w:rsidR="00E00F9B" w:rsidRDefault="00E00F9B" w:rsidP="00E00F9B">
      <w:pPr>
        <w:spacing w:before="120"/>
        <w:ind w:left="567"/>
        <w:jc w:val="both"/>
      </w:pPr>
      <w:r>
        <w:t>Год рождения:</w:t>
      </w:r>
      <w:r w:rsidRPr="002C46A1">
        <w:rPr>
          <w:b/>
          <w:bCs/>
          <w:i/>
          <w:iCs/>
        </w:rPr>
        <w:t xml:space="preserve"> 1959</w:t>
      </w:r>
    </w:p>
    <w:p w:rsidR="00E00F9B" w:rsidRPr="00C94AAE" w:rsidRDefault="00E00F9B" w:rsidP="00E00F9B">
      <w:pPr>
        <w:spacing w:before="120"/>
        <w:ind w:left="567"/>
        <w:jc w:val="both"/>
        <w:rPr>
          <w:rStyle w:val="Subst"/>
          <w:bCs/>
          <w:iCs/>
        </w:rPr>
      </w:pPr>
      <w:r w:rsidRPr="00C94AAE">
        <w:t xml:space="preserve">Образование: </w:t>
      </w:r>
      <w:r w:rsidRPr="00C94AAE">
        <w:rPr>
          <w:rStyle w:val="Subst"/>
          <w:bCs/>
          <w:iCs/>
        </w:rPr>
        <w:t>образование высшее</w:t>
      </w:r>
    </w:p>
    <w:p w:rsidR="00E00F9B" w:rsidRDefault="00E00F9B" w:rsidP="00E00F9B">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00F9B" w:rsidRDefault="00E00F9B" w:rsidP="00E00F9B">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00F9B" w:rsidTr="00E3511A">
        <w:tc>
          <w:tcPr>
            <w:tcW w:w="2592" w:type="dxa"/>
            <w:gridSpan w:val="2"/>
            <w:tcBorders>
              <w:top w:val="double" w:sz="6" w:space="0" w:color="auto"/>
              <w:left w:val="double" w:sz="6" w:space="0" w:color="auto"/>
              <w:bottom w:val="single" w:sz="6" w:space="0" w:color="auto"/>
              <w:right w:val="single" w:sz="6" w:space="0" w:color="auto"/>
            </w:tcBorders>
          </w:tcPr>
          <w:p w:rsidR="00E00F9B" w:rsidRDefault="00E00F9B" w:rsidP="00E3511A">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E00F9B" w:rsidRDefault="00E00F9B" w:rsidP="00E3511A">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00F9B" w:rsidRDefault="00E00F9B" w:rsidP="00E3511A">
            <w:pPr>
              <w:jc w:val="both"/>
            </w:pPr>
            <w:r>
              <w:t>Должность</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2001</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2012</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Закрытое акционерное общество "Инвестиционная компания "Тройка Диалог"</w:t>
            </w: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Основной партнер, Управляющий директор Управления глобальных рынков; Основной партнер, Управляющий директор Управления инвестиционно-банковской деятельности и глобальных рынков; Главный исполнительный  директор по управлению бизнесом</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2011</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Член Наблюдательного совета</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2006</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Саморегулируемая (некоммерческая) организация "Национальная ассоциация участников фондового рынка"</w:t>
            </w: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Член Совета директоров</w:t>
            </w:r>
          </w:p>
        </w:tc>
      </w:tr>
      <w:tr w:rsidR="00E00F9B" w:rsidTr="00E3511A">
        <w:tc>
          <w:tcPr>
            <w:tcW w:w="1332" w:type="dxa"/>
            <w:tcBorders>
              <w:top w:val="single" w:sz="6" w:space="0" w:color="auto"/>
              <w:left w:val="double" w:sz="6" w:space="0" w:color="auto"/>
              <w:bottom w:val="double" w:sz="6" w:space="0" w:color="auto"/>
              <w:right w:val="single" w:sz="6" w:space="0" w:color="auto"/>
            </w:tcBorders>
          </w:tcPr>
          <w:p w:rsidR="00E00F9B" w:rsidRDefault="00E00F9B" w:rsidP="00E3511A">
            <w:pPr>
              <w:jc w:val="both"/>
            </w:pPr>
            <w:r>
              <w:t>2010</w:t>
            </w:r>
          </w:p>
        </w:tc>
        <w:tc>
          <w:tcPr>
            <w:tcW w:w="1260" w:type="dxa"/>
            <w:tcBorders>
              <w:top w:val="single" w:sz="6" w:space="0" w:color="auto"/>
              <w:left w:val="single" w:sz="6" w:space="0" w:color="auto"/>
              <w:bottom w:val="double" w:sz="6" w:space="0" w:color="auto"/>
              <w:right w:val="single" w:sz="6" w:space="0" w:color="auto"/>
            </w:tcBorders>
          </w:tcPr>
          <w:p w:rsidR="00E00F9B" w:rsidRDefault="00E00F9B" w:rsidP="00E3511A">
            <w:pPr>
              <w:jc w:val="both"/>
            </w:pPr>
            <w:r>
              <w:t>2013</w:t>
            </w:r>
          </w:p>
        </w:tc>
        <w:tc>
          <w:tcPr>
            <w:tcW w:w="3980" w:type="dxa"/>
            <w:tcBorders>
              <w:top w:val="single" w:sz="6" w:space="0" w:color="auto"/>
              <w:left w:val="single" w:sz="6" w:space="0" w:color="auto"/>
              <w:bottom w:val="double" w:sz="6" w:space="0" w:color="auto"/>
              <w:right w:val="single" w:sz="6" w:space="0" w:color="auto"/>
            </w:tcBorders>
          </w:tcPr>
          <w:p w:rsidR="00E00F9B" w:rsidRDefault="00E00F9B" w:rsidP="00E3511A">
            <w:pPr>
              <w:jc w:val="both"/>
            </w:pPr>
            <w:r>
              <w:t>Общероссийская общественная организация "Российский союз промышленников и предпринимателей"</w:t>
            </w:r>
          </w:p>
        </w:tc>
        <w:tc>
          <w:tcPr>
            <w:tcW w:w="2680" w:type="dxa"/>
            <w:tcBorders>
              <w:top w:val="single" w:sz="6" w:space="0" w:color="auto"/>
              <w:left w:val="single" w:sz="6" w:space="0" w:color="auto"/>
              <w:bottom w:val="double" w:sz="6" w:space="0" w:color="auto"/>
              <w:right w:val="double" w:sz="6" w:space="0" w:color="auto"/>
            </w:tcBorders>
          </w:tcPr>
          <w:p w:rsidR="00E00F9B" w:rsidRDefault="00E00F9B" w:rsidP="00E3511A">
            <w:pPr>
              <w:jc w:val="both"/>
            </w:pPr>
            <w:r>
              <w:t>Член Правления</w:t>
            </w:r>
          </w:p>
        </w:tc>
      </w:tr>
    </w:tbl>
    <w:p w:rsidR="00E00F9B" w:rsidRDefault="00E00F9B" w:rsidP="00E00F9B">
      <w:pPr>
        <w:jc w:val="both"/>
      </w:pPr>
    </w:p>
    <w:p w:rsidR="00E00F9B" w:rsidRPr="00C94AAE" w:rsidRDefault="00E00F9B" w:rsidP="00E00F9B">
      <w:pPr>
        <w:spacing w:before="120"/>
        <w:ind w:left="567"/>
        <w:jc w:val="both"/>
      </w:pPr>
      <w:r w:rsidRPr="00C94AAE">
        <w:rPr>
          <w:b/>
          <w:bCs/>
          <w:i/>
          <w:iCs/>
        </w:rPr>
        <w:t>Доли участия в уставном капитале эмитента/обыкновенных акций не имеет</w:t>
      </w:r>
    </w:p>
    <w:p w:rsidR="00E00F9B" w:rsidRPr="00C94AAE" w:rsidRDefault="00E00F9B" w:rsidP="00E00F9B">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E00F9B" w:rsidRPr="00C94AAE" w:rsidRDefault="00E00F9B" w:rsidP="00E00F9B">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E00F9B" w:rsidRPr="00C94AAE" w:rsidRDefault="00E00F9B" w:rsidP="00E00F9B">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E00F9B" w:rsidRPr="00C94AAE" w:rsidRDefault="00E00F9B" w:rsidP="00E00F9B">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E00F9B" w:rsidRDefault="00E00F9B" w:rsidP="00E00F9B">
      <w:pPr>
        <w:ind w:left="200"/>
        <w:jc w:val="both"/>
      </w:pPr>
    </w:p>
    <w:p w:rsidR="00E00F9B" w:rsidRDefault="00E00F9B" w:rsidP="00E00F9B">
      <w:pPr>
        <w:tabs>
          <w:tab w:val="left" w:pos="567"/>
        </w:tabs>
        <w:spacing w:before="240"/>
        <w:ind w:left="567" w:hanging="369"/>
        <w:jc w:val="both"/>
      </w:pPr>
      <w:r>
        <w:t>17)</w:t>
      </w:r>
      <w:r>
        <w:tab/>
        <w:t>ФИО:</w:t>
      </w:r>
      <w:r w:rsidRPr="002C46A1">
        <w:rPr>
          <w:b/>
          <w:bCs/>
          <w:i/>
          <w:iCs/>
        </w:rPr>
        <w:t xml:space="preserve"> Рисс </w:t>
      </w:r>
      <w:proofErr w:type="spellStart"/>
      <w:r w:rsidRPr="002C46A1">
        <w:rPr>
          <w:b/>
          <w:bCs/>
          <w:i/>
          <w:iCs/>
        </w:rPr>
        <w:t>Райнер</w:t>
      </w:r>
      <w:proofErr w:type="spellEnd"/>
    </w:p>
    <w:p w:rsidR="00E00F9B" w:rsidRDefault="00E00F9B" w:rsidP="00E00F9B">
      <w:pPr>
        <w:spacing w:before="120"/>
        <w:ind w:left="567"/>
        <w:jc w:val="both"/>
      </w:pPr>
      <w:r>
        <w:t>Год рождения:</w:t>
      </w:r>
      <w:r w:rsidRPr="002C46A1">
        <w:rPr>
          <w:b/>
          <w:bCs/>
          <w:i/>
          <w:iCs/>
        </w:rPr>
        <w:t xml:space="preserve"> 1966</w:t>
      </w:r>
    </w:p>
    <w:p w:rsidR="00E00F9B" w:rsidRPr="00C94AAE" w:rsidRDefault="00E00F9B" w:rsidP="00E00F9B">
      <w:pPr>
        <w:spacing w:before="120"/>
        <w:ind w:left="567"/>
        <w:jc w:val="both"/>
        <w:rPr>
          <w:rStyle w:val="Subst"/>
          <w:bCs/>
          <w:iCs/>
        </w:rPr>
      </w:pPr>
      <w:r w:rsidRPr="00C94AAE">
        <w:t xml:space="preserve">Образование: </w:t>
      </w:r>
      <w:r w:rsidRPr="00C94AAE">
        <w:rPr>
          <w:rStyle w:val="Subst"/>
          <w:bCs/>
          <w:iCs/>
        </w:rPr>
        <w:t>образование высшее</w:t>
      </w:r>
    </w:p>
    <w:p w:rsidR="00E00F9B" w:rsidRDefault="00E00F9B" w:rsidP="00E00F9B">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00F9B" w:rsidRDefault="00E00F9B" w:rsidP="00E00F9B">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00F9B" w:rsidTr="00E3511A">
        <w:tc>
          <w:tcPr>
            <w:tcW w:w="2592" w:type="dxa"/>
            <w:gridSpan w:val="2"/>
            <w:tcBorders>
              <w:top w:val="double" w:sz="6" w:space="0" w:color="auto"/>
              <w:left w:val="double" w:sz="6" w:space="0" w:color="auto"/>
              <w:bottom w:val="single" w:sz="6" w:space="0" w:color="auto"/>
              <w:right w:val="single" w:sz="6" w:space="0" w:color="auto"/>
            </w:tcBorders>
          </w:tcPr>
          <w:p w:rsidR="00E00F9B" w:rsidRDefault="00E00F9B" w:rsidP="00E3511A">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E00F9B" w:rsidRDefault="00E00F9B" w:rsidP="00E3511A">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00F9B" w:rsidRDefault="00E00F9B" w:rsidP="00E3511A">
            <w:pPr>
              <w:jc w:val="both"/>
            </w:pPr>
            <w:r>
              <w:t>Должность</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1995</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2013</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proofErr w:type="spellStart"/>
            <w:r>
              <w:t>Deutsche</w:t>
            </w:r>
            <w:proofErr w:type="spellEnd"/>
            <w:r>
              <w:t xml:space="preserve"> </w:t>
            </w:r>
            <w:proofErr w:type="spellStart"/>
            <w:r>
              <w:t>Borse</w:t>
            </w:r>
            <w:proofErr w:type="spellEnd"/>
            <w:r>
              <w:t xml:space="preserve"> AG </w:t>
            </w: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 xml:space="preserve">Заместитель Председателя  Комитета по управлению </w:t>
            </w:r>
            <w:proofErr w:type="spellStart"/>
            <w:r>
              <w:t>Xetra</w:t>
            </w:r>
            <w:proofErr w:type="spellEnd"/>
            <w:r>
              <w:t>; Управляющий Директор</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2013</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Член Наблюдательного совета</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2008</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2013</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proofErr w:type="spellStart"/>
            <w:r>
              <w:t>Frankfurt</w:t>
            </w:r>
            <w:proofErr w:type="spellEnd"/>
            <w:r>
              <w:t xml:space="preserve"> </w:t>
            </w:r>
            <w:proofErr w:type="spellStart"/>
            <w:r>
              <w:t>Stock</w:t>
            </w:r>
            <w:proofErr w:type="spellEnd"/>
            <w:r>
              <w:t xml:space="preserve"> </w:t>
            </w:r>
            <w:proofErr w:type="spellStart"/>
            <w:r>
              <w:t>Exchange</w:t>
            </w:r>
            <w:proofErr w:type="spellEnd"/>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Заместитель Председателя Правления</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2010</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2012</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proofErr w:type="spellStart"/>
            <w:r>
              <w:t>Tradegate</w:t>
            </w:r>
            <w:proofErr w:type="spellEnd"/>
            <w:r>
              <w:t xml:space="preserve"> AG</w:t>
            </w: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Член Наблюдательного Совета</w:t>
            </w:r>
          </w:p>
        </w:tc>
      </w:tr>
      <w:tr w:rsidR="00E00F9B" w:rsidTr="00E3511A">
        <w:tc>
          <w:tcPr>
            <w:tcW w:w="1332" w:type="dxa"/>
            <w:tcBorders>
              <w:top w:val="single" w:sz="6" w:space="0" w:color="auto"/>
              <w:left w:val="double" w:sz="6" w:space="0" w:color="auto"/>
              <w:bottom w:val="single" w:sz="6" w:space="0" w:color="auto"/>
              <w:right w:val="single" w:sz="6" w:space="0" w:color="auto"/>
            </w:tcBorders>
          </w:tcPr>
          <w:p w:rsidR="00E00F9B" w:rsidRDefault="00E00F9B" w:rsidP="00E3511A">
            <w:pPr>
              <w:jc w:val="both"/>
            </w:pPr>
            <w:r>
              <w:t>2007</w:t>
            </w:r>
          </w:p>
        </w:tc>
        <w:tc>
          <w:tcPr>
            <w:tcW w:w="126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r>
              <w:t>2013</w:t>
            </w:r>
          </w:p>
        </w:tc>
        <w:tc>
          <w:tcPr>
            <w:tcW w:w="3980" w:type="dxa"/>
            <w:tcBorders>
              <w:top w:val="single" w:sz="6" w:space="0" w:color="auto"/>
              <w:left w:val="single" w:sz="6" w:space="0" w:color="auto"/>
              <w:bottom w:val="single" w:sz="6" w:space="0" w:color="auto"/>
              <w:right w:val="single" w:sz="6" w:space="0" w:color="auto"/>
            </w:tcBorders>
          </w:tcPr>
          <w:p w:rsidR="00E00F9B" w:rsidRDefault="00E00F9B" w:rsidP="00E3511A">
            <w:pPr>
              <w:jc w:val="both"/>
            </w:pPr>
            <w:proofErr w:type="spellStart"/>
            <w:r>
              <w:t>Scoach</w:t>
            </w:r>
            <w:proofErr w:type="spellEnd"/>
            <w:r>
              <w:t xml:space="preserve"> </w:t>
            </w:r>
            <w:proofErr w:type="spellStart"/>
            <w:r>
              <w:t>Deutschland</w:t>
            </w:r>
            <w:proofErr w:type="spellEnd"/>
            <w:r>
              <w:t xml:space="preserve"> AG</w:t>
            </w:r>
          </w:p>
        </w:tc>
        <w:tc>
          <w:tcPr>
            <w:tcW w:w="2680" w:type="dxa"/>
            <w:tcBorders>
              <w:top w:val="single" w:sz="6" w:space="0" w:color="auto"/>
              <w:left w:val="single" w:sz="6" w:space="0" w:color="auto"/>
              <w:bottom w:val="single" w:sz="6" w:space="0" w:color="auto"/>
              <w:right w:val="double" w:sz="6" w:space="0" w:color="auto"/>
            </w:tcBorders>
          </w:tcPr>
          <w:p w:rsidR="00E00F9B" w:rsidRDefault="00E00F9B" w:rsidP="00E3511A">
            <w:pPr>
              <w:jc w:val="both"/>
            </w:pPr>
            <w:r>
              <w:t>Член Наблюдательного Совета</w:t>
            </w:r>
          </w:p>
        </w:tc>
      </w:tr>
      <w:tr w:rsidR="00E00F9B" w:rsidTr="00E3511A">
        <w:tc>
          <w:tcPr>
            <w:tcW w:w="1332" w:type="dxa"/>
            <w:tcBorders>
              <w:top w:val="single" w:sz="6" w:space="0" w:color="auto"/>
              <w:left w:val="double" w:sz="6" w:space="0" w:color="auto"/>
              <w:bottom w:val="double" w:sz="6" w:space="0" w:color="auto"/>
              <w:right w:val="single" w:sz="6" w:space="0" w:color="auto"/>
            </w:tcBorders>
          </w:tcPr>
          <w:p w:rsidR="00E00F9B" w:rsidRDefault="00E00F9B" w:rsidP="00E3511A">
            <w:pPr>
              <w:jc w:val="both"/>
            </w:pPr>
            <w:r>
              <w:t>2004</w:t>
            </w:r>
          </w:p>
        </w:tc>
        <w:tc>
          <w:tcPr>
            <w:tcW w:w="1260" w:type="dxa"/>
            <w:tcBorders>
              <w:top w:val="single" w:sz="6" w:space="0" w:color="auto"/>
              <w:left w:val="single" w:sz="6" w:space="0" w:color="auto"/>
              <w:bottom w:val="double" w:sz="6" w:space="0" w:color="auto"/>
              <w:right w:val="single" w:sz="6" w:space="0" w:color="auto"/>
            </w:tcBorders>
          </w:tcPr>
          <w:p w:rsidR="00E00F9B" w:rsidRDefault="00E00F9B" w:rsidP="00E3511A">
            <w:pPr>
              <w:jc w:val="both"/>
            </w:pPr>
            <w:r>
              <w:t>2013</w:t>
            </w:r>
          </w:p>
        </w:tc>
        <w:tc>
          <w:tcPr>
            <w:tcW w:w="3980" w:type="dxa"/>
            <w:tcBorders>
              <w:top w:val="single" w:sz="6" w:space="0" w:color="auto"/>
              <w:left w:val="single" w:sz="6" w:space="0" w:color="auto"/>
              <w:bottom w:val="double" w:sz="6" w:space="0" w:color="auto"/>
              <w:right w:val="single" w:sz="6" w:space="0" w:color="auto"/>
            </w:tcBorders>
          </w:tcPr>
          <w:p w:rsidR="00E00F9B" w:rsidRDefault="00E00F9B" w:rsidP="00E3511A">
            <w:pPr>
              <w:jc w:val="both"/>
            </w:pPr>
            <w:proofErr w:type="spellStart"/>
            <w:r>
              <w:t>Braintrade</w:t>
            </w:r>
            <w:proofErr w:type="spellEnd"/>
            <w:r>
              <w:t xml:space="preserve"> </w:t>
            </w:r>
            <w:proofErr w:type="spellStart"/>
            <w:r>
              <w:t>GmbH</w:t>
            </w:r>
            <w:proofErr w:type="spellEnd"/>
          </w:p>
        </w:tc>
        <w:tc>
          <w:tcPr>
            <w:tcW w:w="2680" w:type="dxa"/>
            <w:tcBorders>
              <w:top w:val="single" w:sz="6" w:space="0" w:color="auto"/>
              <w:left w:val="single" w:sz="6" w:space="0" w:color="auto"/>
              <w:bottom w:val="double" w:sz="6" w:space="0" w:color="auto"/>
              <w:right w:val="double" w:sz="6" w:space="0" w:color="auto"/>
            </w:tcBorders>
          </w:tcPr>
          <w:p w:rsidR="00E00F9B" w:rsidRDefault="00E00F9B" w:rsidP="00E3511A">
            <w:pPr>
              <w:jc w:val="both"/>
            </w:pPr>
            <w:r>
              <w:t>Член Совета Акционеров</w:t>
            </w:r>
          </w:p>
        </w:tc>
      </w:tr>
    </w:tbl>
    <w:p w:rsidR="00E00F9B" w:rsidRDefault="00E00F9B" w:rsidP="00E00F9B">
      <w:pPr>
        <w:jc w:val="both"/>
      </w:pPr>
    </w:p>
    <w:p w:rsidR="00E00F9B" w:rsidRPr="00C94AAE" w:rsidRDefault="00E00F9B" w:rsidP="00E00F9B">
      <w:pPr>
        <w:spacing w:before="120"/>
        <w:ind w:left="567"/>
        <w:jc w:val="both"/>
      </w:pPr>
      <w:r w:rsidRPr="00C94AAE">
        <w:rPr>
          <w:b/>
          <w:bCs/>
          <w:i/>
          <w:iCs/>
        </w:rPr>
        <w:t>Доли участия в уставном капитале эмитента/обыкновенных акций не имеет</w:t>
      </w:r>
    </w:p>
    <w:p w:rsidR="00E00F9B" w:rsidRPr="00C94AAE" w:rsidRDefault="00E00F9B" w:rsidP="00E00F9B">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E00F9B" w:rsidRPr="00C94AAE" w:rsidRDefault="00E00F9B" w:rsidP="00E00F9B">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E00F9B" w:rsidRPr="00C94AAE" w:rsidRDefault="00E00F9B" w:rsidP="00E00F9B">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E00F9B" w:rsidRPr="00C94AAE" w:rsidRDefault="00E00F9B" w:rsidP="00E00F9B">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E00F9B" w:rsidRDefault="00E00F9B" w:rsidP="00E00F9B">
      <w:pPr>
        <w:ind w:left="200"/>
        <w:jc w:val="both"/>
      </w:pPr>
    </w:p>
    <w:p w:rsidR="00C34437" w:rsidRDefault="002C46A1" w:rsidP="002C46A1">
      <w:pPr>
        <w:tabs>
          <w:tab w:val="left" w:pos="567"/>
        </w:tabs>
        <w:spacing w:before="240"/>
        <w:ind w:left="567" w:hanging="369"/>
        <w:jc w:val="both"/>
      </w:pPr>
      <w:r>
        <w:t>1</w:t>
      </w:r>
      <w:r w:rsidR="00E00F9B">
        <w:t>8</w:t>
      </w:r>
      <w:r>
        <w:t>)</w:t>
      </w:r>
      <w:r>
        <w:tab/>
      </w:r>
      <w:r w:rsidR="00C34437">
        <w:t>ФИО:</w:t>
      </w:r>
      <w:r w:rsidR="00C34437" w:rsidRPr="002C46A1">
        <w:rPr>
          <w:b/>
          <w:bCs/>
          <w:i/>
          <w:iCs/>
        </w:rPr>
        <w:t xml:space="preserve"> </w:t>
      </w:r>
      <w:proofErr w:type="spellStart"/>
      <w:r w:rsidR="00C34437" w:rsidRPr="002C46A1">
        <w:rPr>
          <w:b/>
          <w:bCs/>
          <w:i/>
          <w:iCs/>
        </w:rPr>
        <w:t>Юматов</w:t>
      </w:r>
      <w:proofErr w:type="spellEnd"/>
      <w:r w:rsidR="00C34437" w:rsidRPr="002C46A1">
        <w:rPr>
          <w:b/>
          <w:bCs/>
          <w:i/>
          <w:iCs/>
        </w:rPr>
        <w:t xml:space="preserve"> Андрей Александрович</w:t>
      </w:r>
    </w:p>
    <w:p w:rsidR="00C34437" w:rsidRDefault="00C34437" w:rsidP="002C46A1">
      <w:pPr>
        <w:spacing w:before="120"/>
        <w:ind w:left="567"/>
        <w:jc w:val="both"/>
      </w:pPr>
      <w:r>
        <w:t>Год рождения:</w:t>
      </w:r>
      <w:r w:rsidRPr="002C46A1">
        <w:rPr>
          <w:b/>
          <w:bCs/>
          <w:i/>
          <w:iCs/>
        </w:rPr>
        <w:t xml:space="preserve"> 1973</w:t>
      </w:r>
    </w:p>
    <w:p w:rsidR="00337DD5" w:rsidRPr="00C94AAE" w:rsidRDefault="00337DD5" w:rsidP="00337DD5">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2C46A1">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2009</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2012</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Закрытое акционерное общество "ВТБ Капитал"</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Заместитель Руководителя Департамента</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2009</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2012</w:t>
            </w:r>
          </w:p>
        </w:tc>
        <w:tc>
          <w:tcPr>
            <w:tcW w:w="3980" w:type="dxa"/>
            <w:tcBorders>
              <w:top w:val="single" w:sz="6" w:space="0" w:color="auto"/>
              <w:left w:val="single" w:sz="6" w:space="0" w:color="auto"/>
              <w:bottom w:val="single" w:sz="6" w:space="0" w:color="auto"/>
              <w:right w:val="single" w:sz="6" w:space="0" w:color="auto"/>
            </w:tcBorders>
          </w:tcPr>
          <w:p w:rsidR="00C34437" w:rsidRDefault="00271EF2" w:rsidP="00A737B2">
            <w:pPr>
              <w:jc w:val="both"/>
            </w:pPr>
            <w:r>
              <w:t xml:space="preserve">Банк ВТБ </w:t>
            </w:r>
            <w:r w:rsidR="00A737B2">
              <w:t>(открытое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Начальник Управления (по совместительству)</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2013</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Наблюдательного совета</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2012</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Акционерный коммерческий банк "Банк Москвы" (открытое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Правления, Старший вице-президент - директор Департамента</w:t>
            </w:r>
          </w:p>
        </w:tc>
      </w:tr>
      <w:tr w:rsidR="00C34437" w:rsidTr="002C46A1">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2013</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Закрытое акционерное общество "Управляющая компания Банка Москвы"</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Член Совета Директоров</w:t>
            </w:r>
          </w:p>
        </w:tc>
      </w:tr>
    </w:tbl>
    <w:p w:rsidR="002C46A1" w:rsidRDefault="002C46A1" w:rsidP="002C46A1">
      <w:pPr>
        <w:jc w:val="both"/>
      </w:pPr>
    </w:p>
    <w:p w:rsidR="002C46A1" w:rsidRPr="00C94AAE" w:rsidRDefault="002C46A1" w:rsidP="002C46A1">
      <w:pPr>
        <w:spacing w:before="120"/>
        <w:ind w:left="567"/>
        <w:jc w:val="both"/>
      </w:pPr>
      <w:r w:rsidRPr="00C94AAE">
        <w:rPr>
          <w:b/>
          <w:bCs/>
          <w:i/>
          <w:iCs/>
        </w:rPr>
        <w:lastRenderedPageBreak/>
        <w:t>Доли участия в уставном капитале эмитента/обыкновенных акций не имеет</w:t>
      </w:r>
    </w:p>
    <w:p w:rsidR="002C46A1" w:rsidRPr="00C94AAE" w:rsidRDefault="002C46A1" w:rsidP="002C46A1">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2C46A1" w:rsidRPr="00C94AAE" w:rsidRDefault="002C46A1" w:rsidP="002C46A1">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2C46A1" w:rsidRPr="00C94AAE" w:rsidRDefault="002C46A1" w:rsidP="002C46A1">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2C46A1" w:rsidRPr="00C94AAE" w:rsidRDefault="002C46A1" w:rsidP="002C46A1">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C34437" w:rsidRDefault="002C46A1" w:rsidP="002C46A1">
      <w:pPr>
        <w:tabs>
          <w:tab w:val="left" w:pos="567"/>
        </w:tabs>
        <w:spacing w:before="240"/>
        <w:ind w:left="567" w:hanging="369"/>
        <w:jc w:val="both"/>
      </w:pPr>
      <w:r>
        <w:t>19)</w:t>
      </w:r>
      <w:r>
        <w:tab/>
      </w:r>
      <w:r w:rsidR="00C34437">
        <w:t>ФИО:</w:t>
      </w:r>
      <w:r w:rsidR="00C34437" w:rsidRPr="002C46A1">
        <w:rPr>
          <w:b/>
          <w:bCs/>
          <w:i/>
          <w:iCs/>
        </w:rPr>
        <w:t xml:space="preserve"> </w:t>
      </w:r>
      <w:proofErr w:type="spellStart"/>
      <w:r w:rsidR="00C34437" w:rsidRPr="002C46A1">
        <w:rPr>
          <w:b/>
          <w:bCs/>
          <w:i/>
          <w:iCs/>
        </w:rPr>
        <w:t>Шершун</w:t>
      </w:r>
      <w:proofErr w:type="spellEnd"/>
      <w:r w:rsidR="00C34437" w:rsidRPr="002C46A1">
        <w:rPr>
          <w:b/>
          <w:bCs/>
          <w:i/>
          <w:iCs/>
        </w:rPr>
        <w:t xml:space="preserve"> Кирилл Евгеньевич</w:t>
      </w:r>
    </w:p>
    <w:p w:rsidR="00C34437" w:rsidRDefault="00C34437" w:rsidP="002C46A1">
      <w:pPr>
        <w:spacing w:before="120"/>
        <w:ind w:left="567"/>
        <w:jc w:val="both"/>
      </w:pPr>
      <w:r>
        <w:t>Год рождения:</w:t>
      </w:r>
      <w:r w:rsidRPr="002C46A1">
        <w:rPr>
          <w:b/>
          <w:bCs/>
          <w:i/>
          <w:iCs/>
        </w:rPr>
        <w:t xml:space="preserve"> 1962</w:t>
      </w:r>
    </w:p>
    <w:p w:rsidR="00337DD5" w:rsidRPr="00C94AAE" w:rsidRDefault="00337DD5" w:rsidP="00337DD5">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2C46A1">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2C46A1">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2001</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Акционерный коммерческий банк  "</w:t>
            </w:r>
            <w:proofErr w:type="spellStart"/>
            <w:r>
              <w:t>ЦентроКредит</w:t>
            </w:r>
            <w:proofErr w:type="spellEnd"/>
            <w:r>
              <w:t>" (закрытое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Первый заместитель Председателя Правления; Член Правления</w:t>
            </w:r>
          </w:p>
        </w:tc>
      </w:tr>
      <w:tr w:rsidR="00C34437" w:rsidTr="002C46A1">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1995</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Член Наблюдательного совета</w:t>
            </w:r>
          </w:p>
        </w:tc>
      </w:tr>
    </w:tbl>
    <w:p w:rsidR="002C46A1" w:rsidRDefault="002C46A1" w:rsidP="002C46A1">
      <w:pPr>
        <w:jc w:val="both"/>
      </w:pPr>
    </w:p>
    <w:p w:rsidR="002C46A1" w:rsidRPr="00C94AAE" w:rsidRDefault="002C46A1" w:rsidP="002C46A1">
      <w:pPr>
        <w:spacing w:before="120"/>
        <w:ind w:left="567"/>
        <w:jc w:val="both"/>
      </w:pPr>
      <w:r w:rsidRPr="00C94AAE">
        <w:rPr>
          <w:b/>
          <w:bCs/>
          <w:i/>
          <w:iCs/>
        </w:rPr>
        <w:t>Доли участия в уставном капитале эмитента/обыкновенных акций не имеет</w:t>
      </w:r>
    </w:p>
    <w:p w:rsidR="002C46A1" w:rsidRPr="00C94AAE" w:rsidRDefault="002C46A1" w:rsidP="002C46A1">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2C46A1" w:rsidRPr="00C94AAE" w:rsidRDefault="002C46A1" w:rsidP="002C46A1">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2C46A1" w:rsidRPr="00C94AAE" w:rsidRDefault="002C46A1" w:rsidP="002C46A1">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2C46A1" w:rsidRPr="00C94AAE" w:rsidRDefault="002C46A1" w:rsidP="002C46A1">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C34437" w:rsidRDefault="00C34437" w:rsidP="00474F23">
      <w:pPr>
        <w:pStyle w:val="2"/>
        <w:jc w:val="both"/>
      </w:pPr>
      <w:bookmarkStart w:id="133" w:name="_Toc364153988"/>
      <w:bookmarkStart w:id="134" w:name="_Toc364154931"/>
      <w:r>
        <w:t>5.2.2. Информация о единоличном исполнительном органе эмитента</w:t>
      </w:r>
      <w:bookmarkEnd w:id="133"/>
      <w:bookmarkEnd w:id="134"/>
    </w:p>
    <w:p w:rsidR="00C34437" w:rsidRDefault="00C34437" w:rsidP="00474F23">
      <w:pPr>
        <w:ind w:left="200"/>
        <w:jc w:val="both"/>
      </w:pPr>
    </w:p>
    <w:p w:rsidR="00C34437" w:rsidRDefault="00C34437" w:rsidP="00474F23">
      <w:pPr>
        <w:ind w:left="200"/>
        <w:jc w:val="both"/>
      </w:pPr>
    </w:p>
    <w:p w:rsidR="00C34437" w:rsidRDefault="00C34437" w:rsidP="00173B7B">
      <w:pPr>
        <w:spacing w:before="120"/>
        <w:ind w:left="567"/>
        <w:jc w:val="both"/>
      </w:pPr>
      <w:r>
        <w:t>ФИО:</w:t>
      </w:r>
      <w:r w:rsidRPr="00173B7B">
        <w:rPr>
          <w:b/>
          <w:i/>
        </w:rPr>
        <w:t xml:space="preserve"> Афанасьев Александр Константинович</w:t>
      </w:r>
    </w:p>
    <w:p w:rsidR="00C34437" w:rsidRDefault="00C34437" w:rsidP="00173B7B">
      <w:pPr>
        <w:spacing w:before="120"/>
        <w:ind w:left="567"/>
        <w:jc w:val="both"/>
      </w:pPr>
      <w:r>
        <w:t>Год рождения:</w:t>
      </w:r>
      <w:r w:rsidRPr="00173B7B">
        <w:rPr>
          <w:b/>
          <w:i/>
        </w:rPr>
        <w:t xml:space="preserve"> 1962</w:t>
      </w:r>
    </w:p>
    <w:p w:rsidR="00337DD5" w:rsidRPr="00C94AAE" w:rsidRDefault="00337DD5" w:rsidP="00337DD5">
      <w:pPr>
        <w:spacing w:before="120"/>
        <w:ind w:left="567"/>
        <w:jc w:val="both"/>
        <w:rPr>
          <w:rStyle w:val="Subst"/>
          <w:bCs/>
          <w:iCs/>
        </w:rPr>
      </w:pPr>
      <w:r w:rsidRPr="00C94AAE">
        <w:t xml:space="preserve">Образование: </w:t>
      </w:r>
      <w:r w:rsidRPr="00C94AAE">
        <w:rPr>
          <w:rStyle w:val="Subst"/>
          <w:bCs/>
          <w:iCs/>
        </w:rPr>
        <w:t>образование высшее</w:t>
      </w:r>
    </w:p>
    <w:p w:rsidR="00173B7B" w:rsidRDefault="00173B7B" w:rsidP="00173B7B">
      <w:pPr>
        <w:ind w:left="200"/>
        <w:jc w:val="both"/>
      </w:pPr>
      <w:r>
        <w:t xml:space="preserve">Все должности, занимаемые данным лицом в эмитенте и других организациях за последние 5 лет и в </w:t>
      </w:r>
      <w:r>
        <w:lastRenderedPageBreak/>
        <w:t>настоящее время в хронологическом порядке, в том числе по совместительству</w:t>
      </w:r>
    </w:p>
    <w:p w:rsidR="00173B7B" w:rsidRDefault="00173B7B" w:rsidP="00173B7B">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173B7B" w:rsidTr="005A17FD">
        <w:tc>
          <w:tcPr>
            <w:tcW w:w="2592" w:type="dxa"/>
            <w:gridSpan w:val="2"/>
            <w:tcBorders>
              <w:top w:val="double" w:sz="6" w:space="0" w:color="auto"/>
              <w:left w:val="double" w:sz="6" w:space="0" w:color="auto"/>
              <w:bottom w:val="single" w:sz="6" w:space="0" w:color="auto"/>
              <w:right w:val="single" w:sz="6" w:space="0" w:color="auto"/>
            </w:tcBorders>
          </w:tcPr>
          <w:p w:rsidR="00173B7B" w:rsidRDefault="00173B7B" w:rsidP="005A17FD">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173B7B" w:rsidRDefault="00173B7B" w:rsidP="005A17FD">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73B7B" w:rsidRDefault="00173B7B" w:rsidP="005A17FD">
            <w:pPr>
              <w:jc w:val="both"/>
            </w:pPr>
            <w:r>
              <w:t>Должность</w:t>
            </w:r>
          </w:p>
        </w:tc>
      </w:tr>
      <w:tr w:rsidR="00173B7B" w:rsidTr="005A17FD">
        <w:tc>
          <w:tcPr>
            <w:tcW w:w="1332" w:type="dxa"/>
            <w:tcBorders>
              <w:top w:val="single" w:sz="6" w:space="0" w:color="auto"/>
              <w:left w:val="double" w:sz="6" w:space="0" w:color="auto"/>
              <w:bottom w:val="single" w:sz="6" w:space="0" w:color="auto"/>
              <w:right w:val="single" w:sz="6" w:space="0" w:color="auto"/>
            </w:tcBorders>
          </w:tcPr>
          <w:p w:rsidR="00173B7B" w:rsidRDefault="00173B7B" w:rsidP="005A17FD">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173B7B" w:rsidRDefault="00173B7B" w:rsidP="005A17FD">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173B7B" w:rsidRDefault="00173B7B" w:rsidP="005A17FD">
            <w:pPr>
              <w:jc w:val="both"/>
            </w:pPr>
          </w:p>
        </w:tc>
        <w:tc>
          <w:tcPr>
            <w:tcW w:w="2680" w:type="dxa"/>
            <w:tcBorders>
              <w:top w:val="single" w:sz="6" w:space="0" w:color="auto"/>
              <w:left w:val="single" w:sz="6" w:space="0" w:color="auto"/>
              <w:bottom w:val="single" w:sz="6" w:space="0" w:color="auto"/>
              <w:right w:val="double" w:sz="6" w:space="0" w:color="auto"/>
            </w:tcBorders>
          </w:tcPr>
          <w:p w:rsidR="00173B7B" w:rsidRDefault="00173B7B" w:rsidP="005A17FD">
            <w:pPr>
              <w:jc w:val="both"/>
            </w:pPr>
          </w:p>
        </w:tc>
      </w:tr>
      <w:tr w:rsidR="00173B7B" w:rsidTr="005A17FD">
        <w:tc>
          <w:tcPr>
            <w:tcW w:w="1332" w:type="dxa"/>
            <w:tcBorders>
              <w:top w:val="single" w:sz="6" w:space="0" w:color="auto"/>
              <w:left w:val="double" w:sz="6" w:space="0" w:color="auto"/>
              <w:bottom w:val="single" w:sz="6" w:space="0" w:color="auto"/>
              <w:right w:val="single" w:sz="6" w:space="0" w:color="auto"/>
            </w:tcBorders>
          </w:tcPr>
          <w:p w:rsidR="00173B7B" w:rsidRDefault="00173B7B" w:rsidP="005A17FD">
            <w:pPr>
              <w:jc w:val="both"/>
            </w:pPr>
            <w:r>
              <w:t>1998</w:t>
            </w:r>
          </w:p>
        </w:tc>
        <w:tc>
          <w:tcPr>
            <w:tcW w:w="1260" w:type="dxa"/>
            <w:tcBorders>
              <w:top w:val="single" w:sz="6" w:space="0" w:color="auto"/>
              <w:left w:val="single" w:sz="6" w:space="0" w:color="auto"/>
              <w:bottom w:val="single" w:sz="6" w:space="0" w:color="auto"/>
              <w:right w:val="single" w:sz="6" w:space="0" w:color="auto"/>
            </w:tcBorders>
          </w:tcPr>
          <w:p w:rsidR="00173B7B" w:rsidRDefault="00173B7B" w:rsidP="005A17FD">
            <w:pPr>
              <w:jc w:val="both"/>
            </w:pPr>
            <w:r>
              <w:t>2008</w:t>
            </w:r>
          </w:p>
        </w:tc>
        <w:tc>
          <w:tcPr>
            <w:tcW w:w="3980" w:type="dxa"/>
            <w:tcBorders>
              <w:top w:val="single" w:sz="6" w:space="0" w:color="auto"/>
              <w:left w:val="single" w:sz="6" w:space="0" w:color="auto"/>
              <w:bottom w:val="single" w:sz="6" w:space="0" w:color="auto"/>
              <w:right w:val="single" w:sz="6" w:space="0" w:color="auto"/>
            </w:tcBorders>
          </w:tcPr>
          <w:p w:rsidR="00173B7B" w:rsidRDefault="00173B7B" w:rsidP="005A17FD">
            <w:pPr>
              <w:jc w:val="both"/>
            </w:pPr>
            <w:r>
              <w:t xml:space="preserve">Закрытое акционерное общество </w:t>
            </w:r>
            <w:proofErr w:type="spellStart"/>
            <w:r>
              <w:t>Вестдойче</w:t>
            </w:r>
            <w:proofErr w:type="spellEnd"/>
            <w:r>
              <w:t xml:space="preserve"> </w:t>
            </w:r>
            <w:proofErr w:type="spellStart"/>
            <w:r>
              <w:t>Ландесбанк</w:t>
            </w:r>
            <w:proofErr w:type="spellEnd"/>
            <w:r>
              <w:t xml:space="preserve"> Восток (с 25.12.2003 переименовано в Банк "</w:t>
            </w:r>
            <w:proofErr w:type="spellStart"/>
            <w:r>
              <w:t>ВестЛБ</w:t>
            </w:r>
            <w:proofErr w:type="spellEnd"/>
            <w:r>
              <w:t xml:space="preserve"> Восток" (Закрытое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173B7B" w:rsidRDefault="00173B7B" w:rsidP="005A17FD">
            <w:pPr>
              <w:jc w:val="both"/>
            </w:pPr>
            <w:r>
              <w:t>Член Правления</w:t>
            </w:r>
          </w:p>
        </w:tc>
      </w:tr>
      <w:tr w:rsidR="00173B7B" w:rsidTr="005A17FD">
        <w:tc>
          <w:tcPr>
            <w:tcW w:w="1332" w:type="dxa"/>
            <w:tcBorders>
              <w:top w:val="single" w:sz="6" w:space="0" w:color="auto"/>
              <w:left w:val="double" w:sz="6" w:space="0" w:color="auto"/>
              <w:bottom w:val="single" w:sz="6" w:space="0" w:color="auto"/>
              <w:right w:val="single" w:sz="6" w:space="0" w:color="auto"/>
            </w:tcBorders>
          </w:tcPr>
          <w:p w:rsidR="00173B7B" w:rsidRDefault="00173B7B" w:rsidP="005A17FD">
            <w:pPr>
              <w:jc w:val="both"/>
            </w:pPr>
            <w:r>
              <w:t>2008</w:t>
            </w:r>
          </w:p>
        </w:tc>
        <w:tc>
          <w:tcPr>
            <w:tcW w:w="1260" w:type="dxa"/>
            <w:tcBorders>
              <w:top w:val="single" w:sz="6" w:space="0" w:color="auto"/>
              <w:left w:val="single" w:sz="6" w:space="0" w:color="auto"/>
              <w:bottom w:val="single" w:sz="6" w:space="0" w:color="auto"/>
              <w:right w:val="single" w:sz="6" w:space="0" w:color="auto"/>
            </w:tcBorders>
          </w:tcPr>
          <w:p w:rsidR="00173B7B" w:rsidRDefault="00173B7B" w:rsidP="005A17FD">
            <w:pPr>
              <w:jc w:val="both"/>
            </w:pPr>
            <w:r>
              <w:t>2011</w:t>
            </w:r>
          </w:p>
        </w:tc>
        <w:tc>
          <w:tcPr>
            <w:tcW w:w="3980" w:type="dxa"/>
            <w:tcBorders>
              <w:top w:val="single" w:sz="6" w:space="0" w:color="auto"/>
              <w:left w:val="single" w:sz="6" w:space="0" w:color="auto"/>
              <w:bottom w:val="single" w:sz="6" w:space="0" w:color="auto"/>
              <w:right w:val="single" w:sz="6" w:space="0" w:color="auto"/>
            </w:tcBorders>
          </w:tcPr>
          <w:p w:rsidR="00173B7B" w:rsidRDefault="00173B7B" w:rsidP="005A17FD">
            <w:pPr>
              <w:jc w:val="both"/>
            </w:pPr>
            <w:r>
              <w:t>Банк "</w:t>
            </w:r>
            <w:proofErr w:type="spellStart"/>
            <w:r>
              <w:t>ВестЛБ</w:t>
            </w:r>
            <w:proofErr w:type="spellEnd"/>
            <w:r>
              <w:t xml:space="preserve"> Восток" (Закрытое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173B7B" w:rsidRDefault="00173B7B" w:rsidP="005A17FD">
            <w:pPr>
              <w:jc w:val="both"/>
            </w:pPr>
            <w:r>
              <w:t>Заместитель Председателя Правления</w:t>
            </w:r>
          </w:p>
        </w:tc>
      </w:tr>
      <w:tr w:rsidR="00173B7B" w:rsidTr="005A17FD">
        <w:tc>
          <w:tcPr>
            <w:tcW w:w="1332" w:type="dxa"/>
            <w:tcBorders>
              <w:top w:val="single" w:sz="6" w:space="0" w:color="auto"/>
              <w:left w:val="double" w:sz="6" w:space="0" w:color="auto"/>
              <w:bottom w:val="single" w:sz="6" w:space="0" w:color="auto"/>
              <w:right w:val="single" w:sz="6" w:space="0" w:color="auto"/>
            </w:tcBorders>
          </w:tcPr>
          <w:p w:rsidR="00173B7B" w:rsidRDefault="00173B7B" w:rsidP="005A17FD">
            <w:pPr>
              <w:jc w:val="both"/>
            </w:pPr>
            <w:r>
              <w:t>2011</w:t>
            </w:r>
          </w:p>
        </w:tc>
        <w:tc>
          <w:tcPr>
            <w:tcW w:w="1260" w:type="dxa"/>
            <w:tcBorders>
              <w:top w:val="single" w:sz="6" w:space="0" w:color="auto"/>
              <w:left w:val="single" w:sz="6" w:space="0" w:color="auto"/>
              <w:bottom w:val="single" w:sz="6" w:space="0" w:color="auto"/>
              <w:right w:val="single" w:sz="6" w:space="0" w:color="auto"/>
            </w:tcBorders>
          </w:tcPr>
          <w:p w:rsidR="00173B7B" w:rsidRDefault="00173B7B" w:rsidP="005A17FD">
            <w:pPr>
              <w:jc w:val="both"/>
            </w:pPr>
            <w:r>
              <w:t>2012</w:t>
            </w:r>
          </w:p>
        </w:tc>
        <w:tc>
          <w:tcPr>
            <w:tcW w:w="3980" w:type="dxa"/>
            <w:tcBorders>
              <w:top w:val="single" w:sz="6" w:space="0" w:color="auto"/>
              <w:left w:val="single" w:sz="6" w:space="0" w:color="auto"/>
              <w:bottom w:val="single" w:sz="6" w:space="0" w:color="auto"/>
              <w:right w:val="single" w:sz="6" w:space="0" w:color="auto"/>
            </w:tcBorders>
          </w:tcPr>
          <w:p w:rsidR="00173B7B" w:rsidRDefault="00173B7B" w:rsidP="005A17FD">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173B7B" w:rsidRDefault="00173B7B" w:rsidP="005A17FD">
            <w:pPr>
              <w:jc w:val="both"/>
            </w:pPr>
            <w:r>
              <w:t>Президент</w:t>
            </w:r>
          </w:p>
        </w:tc>
      </w:tr>
      <w:tr w:rsidR="00173B7B" w:rsidTr="005A17FD">
        <w:tc>
          <w:tcPr>
            <w:tcW w:w="1332" w:type="dxa"/>
            <w:tcBorders>
              <w:top w:val="single" w:sz="6" w:space="0" w:color="auto"/>
              <w:left w:val="double" w:sz="6" w:space="0" w:color="auto"/>
              <w:bottom w:val="single" w:sz="6" w:space="0" w:color="auto"/>
              <w:right w:val="single" w:sz="6" w:space="0" w:color="auto"/>
            </w:tcBorders>
          </w:tcPr>
          <w:p w:rsidR="00173B7B" w:rsidRDefault="00173B7B" w:rsidP="005A17FD">
            <w:pPr>
              <w:jc w:val="both"/>
            </w:pPr>
            <w:r>
              <w:t>2012</w:t>
            </w:r>
          </w:p>
        </w:tc>
        <w:tc>
          <w:tcPr>
            <w:tcW w:w="1260" w:type="dxa"/>
            <w:tcBorders>
              <w:top w:val="single" w:sz="6" w:space="0" w:color="auto"/>
              <w:left w:val="single" w:sz="6" w:space="0" w:color="auto"/>
              <w:bottom w:val="single" w:sz="6" w:space="0" w:color="auto"/>
              <w:right w:val="single" w:sz="6" w:space="0" w:color="auto"/>
            </w:tcBorders>
          </w:tcPr>
          <w:p w:rsidR="00173B7B" w:rsidRDefault="00173B7B" w:rsidP="005A17FD">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173B7B" w:rsidRDefault="00173B7B" w:rsidP="005A17FD">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173B7B" w:rsidRDefault="00173B7B" w:rsidP="005A17FD">
            <w:pPr>
              <w:jc w:val="both"/>
            </w:pPr>
            <w:r>
              <w:t>Председатель Правления</w:t>
            </w:r>
          </w:p>
        </w:tc>
      </w:tr>
      <w:tr w:rsidR="00173B7B" w:rsidRPr="002C2B1E" w:rsidTr="005A17FD">
        <w:tc>
          <w:tcPr>
            <w:tcW w:w="1332" w:type="dxa"/>
            <w:tcBorders>
              <w:top w:val="single" w:sz="6" w:space="0" w:color="auto"/>
              <w:left w:val="double" w:sz="6" w:space="0" w:color="auto"/>
              <w:bottom w:val="single" w:sz="6" w:space="0" w:color="auto"/>
              <w:right w:val="single" w:sz="6" w:space="0" w:color="auto"/>
            </w:tcBorders>
          </w:tcPr>
          <w:p w:rsidR="00173B7B" w:rsidRPr="002C2B1E" w:rsidRDefault="00173B7B" w:rsidP="005A17FD">
            <w:pPr>
              <w:jc w:val="both"/>
            </w:pPr>
            <w:r w:rsidRPr="002C2B1E">
              <w:t>2011</w:t>
            </w:r>
          </w:p>
        </w:tc>
        <w:tc>
          <w:tcPr>
            <w:tcW w:w="1260" w:type="dxa"/>
            <w:tcBorders>
              <w:top w:val="single" w:sz="6" w:space="0" w:color="auto"/>
              <w:left w:val="single" w:sz="6" w:space="0" w:color="auto"/>
              <w:bottom w:val="single" w:sz="6" w:space="0" w:color="auto"/>
              <w:right w:val="single" w:sz="6" w:space="0" w:color="auto"/>
            </w:tcBorders>
          </w:tcPr>
          <w:p w:rsidR="00173B7B" w:rsidRPr="002C2B1E" w:rsidRDefault="00173B7B" w:rsidP="005A17FD">
            <w:pPr>
              <w:jc w:val="both"/>
            </w:pPr>
            <w:r w:rsidRPr="002C2B1E">
              <w:t>н/в</w:t>
            </w:r>
          </w:p>
        </w:tc>
        <w:tc>
          <w:tcPr>
            <w:tcW w:w="3980" w:type="dxa"/>
            <w:tcBorders>
              <w:top w:val="single" w:sz="6" w:space="0" w:color="auto"/>
              <w:left w:val="single" w:sz="6" w:space="0" w:color="auto"/>
              <w:bottom w:val="single" w:sz="6" w:space="0" w:color="auto"/>
              <w:right w:val="single" w:sz="6" w:space="0" w:color="auto"/>
            </w:tcBorders>
          </w:tcPr>
          <w:p w:rsidR="00173B7B" w:rsidRPr="002C2B1E" w:rsidRDefault="00173B7B" w:rsidP="005A17FD">
            <w:pPr>
              <w:jc w:val="both"/>
            </w:pPr>
            <w:r w:rsidRPr="002C2B1E">
              <w:t>Акционерный Коммерческий Банк "Национальный Клиринговый Центр" (Закрытое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173B7B" w:rsidRPr="002C2B1E" w:rsidRDefault="00173B7B" w:rsidP="005A17FD">
            <w:pPr>
              <w:jc w:val="both"/>
            </w:pPr>
            <w:r w:rsidRPr="002C2B1E">
              <w:t>Член Наблюдательного совета</w:t>
            </w:r>
          </w:p>
        </w:tc>
      </w:tr>
      <w:tr w:rsidR="00173B7B" w:rsidRPr="002C2B1E" w:rsidTr="005A17FD">
        <w:tc>
          <w:tcPr>
            <w:tcW w:w="1332" w:type="dxa"/>
            <w:tcBorders>
              <w:top w:val="single" w:sz="6" w:space="0" w:color="auto"/>
              <w:left w:val="double" w:sz="6" w:space="0" w:color="auto"/>
              <w:bottom w:val="single" w:sz="6" w:space="0" w:color="auto"/>
              <w:right w:val="single" w:sz="6" w:space="0" w:color="auto"/>
            </w:tcBorders>
          </w:tcPr>
          <w:p w:rsidR="00173B7B" w:rsidRPr="002C2B1E" w:rsidRDefault="00173B7B" w:rsidP="005A17FD">
            <w:pPr>
              <w:jc w:val="both"/>
            </w:pPr>
            <w:r w:rsidRPr="002C2B1E">
              <w:t>2009</w:t>
            </w:r>
          </w:p>
        </w:tc>
        <w:tc>
          <w:tcPr>
            <w:tcW w:w="1260" w:type="dxa"/>
            <w:tcBorders>
              <w:top w:val="single" w:sz="6" w:space="0" w:color="auto"/>
              <w:left w:val="single" w:sz="6" w:space="0" w:color="auto"/>
              <w:bottom w:val="single" w:sz="6" w:space="0" w:color="auto"/>
              <w:right w:val="single" w:sz="6" w:space="0" w:color="auto"/>
            </w:tcBorders>
          </w:tcPr>
          <w:p w:rsidR="00173B7B" w:rsidRPr="002C2B1E" w:rsidRDefault="00173B7B" w:rsidP="005A17FD">
            <w:pPr>
              <w:jc w:val="both"/>
            </w:pPr>
            <w:r w:rsidRPr="002C2B1E">
              <w:t>н/в</w:t>
            </w:r>
          </w:p>
        </w:tc>
        <w:tc>
          <w:tcPr>
            <w:tcW w:w="3980" w:type="dxa"/>
            <w:tcBorders>
              <w:top w:val="single" w:sz="6" w:space="0" w:color="auto"/>
              <w:left w:val="single" w:sz="6" w:space="0" w:color="auto"/>
              <w:bottom w:val="single" w:sz="6" w:space="0" w:color="auto"/>
              <w:right w:val="single" w:sz="6" w:space="0" w:color="auto"/>
            </w:tcBorders>
          </w:tcPr>
          <w:p w:rsidR="00173B7B" w:rsidRPr="002C2B1E" w:rsidRDefault="00173B7B" w:rsidP="005A17FD">
            <w:pPr>
              <w:jc w:val="both"/>
            </w:pPr>
            <w:r w:rsidRPr="002C2B1E">
              <w:t>"Национальная фондовая ассоциация" (саморегулируемая некоммерческая организация)</w:t>
            </w:r>
          </w:p>
        </w:tc>
        <w:tc>
          <w:tcPr>
            <w:tcW w:w="2680" w:type="dxa"/>
            <w:tcBorders>
              <w:top w:val="single" w:sz="6" w:space="0" w:color="auto"/>
              <w:left w:val="single" w:sz="6" w:space="0" w:color="auto"/>
              <w:bottom w:val="single" w:sz="6" w:space="0" w:color="auto"/>
              <w:right w:val="double" w:sz="6" w:space="0" w:color="auto"/>
            </w:tcBorders>
          </w:tcPr>
          <w:p w:rsidR="00173B7B" w:rsidRPr="002C2B1E" w:rsidRDefault="00173B7B" w:rsidP="005A17FD">
            <w:pPr>
              <w:jc w:val="both"/>
            </w:pPr>
            <w:r w:rsidRPr="002C2B1E">
              <w:t>Член Совета директоров</w:t>
            </w:r>
          </w:p>
        </w:tc>
      </w:tr>
      <w:tr w:rsidR="00173B7B" w:rsidTr="005A17FD">
        <w:tc>
          <w:tcPr>
            <w:tcW w:w="1332" w:type="dxa"/>
            <w:tcBorders>
              <w:top w:val="single" w:sz="6" w:space="0" w:color="auto"/>
              <w:left w:val="double" w:sz="6" w:space="0" w:color="auto"/>
              <w:bottom w:val="single" w:sz="6" w:space="0" w:color="auto"/>
              <w:right w:val="single" w:sz="6" w:space="0" w:color="auto"/>
            </w:tcBorders>
          </w:tcPr>
          <w:p w:rsidR="00173B7B" w:rsidRPr="002C2B1E" w:rsidRDefault="00173B7B" w:rsidP="005A17FD">
            <w:pPr>
              <w:jc w:val="both"/>
            </w:pPr>
            <w:r w:rsidRPr="002C2B1E">
              <w:t>2004</w:t>
            </w:r>
          </w:p>
        </w:tc>
        <w:tc>
          <w:tcPr>
            <w:tcW w:w="1260" w:type="dxa"/>
            <w:tcBorders>
              <w:top w:val="single" w:sz="6" w:space="0" w:color="auto"/>
              <w:left w:val="single" w:sz="6" w:space="0" w:color="auto"/>
              <w:bottom w:val="single" w:sz="6" w:space="0" w:color="auto"/>
              <w:right w:val="single" w:sz="6" w:space="0" w:color="auto"/>
            </w:tcBorders>
          </w:tcPr>
          <w:p w:rsidR="00173B7B" w:rsidRPr="002C2B1E" w:rsidRDefault="00173B7B" w:rsidP="005A17FD">
            <w:pPr>
              <w:jc w:val="both"/>
            </w:pPr>
            <w:r w:rsidRPr="002C2B1E">
              <w:t>н/в</w:t>
            </w:r>
          </w:p>
        </w:tc>
        <w:tc>
          <w:tcPr>
            <w:tcW w:w="3980" w:type="dxa"/>
            <w:tcBorders>
              <w:top w:val="single" w:sz="6" w:space="0" w:color="auto"/>
              <w:left w:val="single" w:sz="6" w:space="0" w:color="auto"/>
              <w:bottom w:val="single" w:sz="6" w:space="0" w:color="auto"/>
              <w:right w:val="single" w:sz="6" w:space="0" w:color="auto"/>
            </w:tcBorders>
          </w:tcPr>
          <w:p w:rsidR="00173B7B" w:rsidRPr="002C2B1E" w:rsidRDefault="00173B7B" w:rsidP="005A17FD">
            <w:pPr>
              <w:jc w:val="both"/>
            </w:pPr>
            <w:r w:rsidRPr="002C2B1E">
              <w:t>НАЦИОНАЛЬНЯ ВАЛЮТНАЯ АССОЦИАЦИЯ</w:t>
            </w:r>
          </w:p>
        </w:tc>
        <w:tc>
          <w:tcPr>
            <w:tcW w:w="2680" w:type="dxa"/>
            <w:tcBorders>
              <w:top w:val="single" w:sz="6" w:space="0" w:color="auto"/>
              <w:left w:val="single" w:sz="6" w:space="0" w:color="auto"/>
              <w:bottom w:val="single" w:sz="6" w:space="0" w:color="auto"/>
              <w:right w:val="double" w:sz="6" w:space="0" w:color="auto"/>
            </w:tcBorders>
          </w:tcPr>
          <w:p w:rsidR="00173B7B" w:rsidRDefault="00173B7B" w:rsidP="005A17FD">
            <w:pPr>
              <w:jc w:val="both"/>
            </w:pPr>
            <w:r w:rsidRPr="002C2B1E">
              <w:t>Сопредседатель Совета Ассоциации</w:t>
            </w:r>
          </w:p>
        </w:tc>
      </w:tr>
      <w:tr w:rsidR="00173B7B" w:rsidTr="005A17FD">
        <w:tc>
          <w:tcPr>
            <w:tcW w:w="1332" w:type="dxa"/>
            <w:tcBorders>
              <w:top w:val="single" w:sz="6" w:space="0" w:color="auto"/>
              <w:left w:val="double" w:sz="6" w:space="0" w:color="auto"/>
              <w:bottom w:val="single" w:sz="6" w:space="0" w:color="auto"/>
              <w:right w:val="single" w:sz="6" w:space="0" w:color="auto"/>
            </w:tcBorders>
          </w:tcPr>
          <w:p w:rsidR="00173B7B" w:rsidRDefault="00173B7B" w:rsidP="005A17FD">
            <w:pPr>
              <w:jc w:val="both"/>
            </w:pPr>
            <w:r>
              <w:t>2013</w:t>
            </w:r>
          </w:p>
        </w:tc>
        <w:tc>
          <w:tcPr>
            <w:tcW w:w="1260" w:type="dxa"/>
            <w:tcBorders>
              <w:top w:val="single" w:sz="6" w:space="0" w:color="auto"/>
              <w:left w:val="single" w:sz="6" w:space="0" w:color="auto"/>
              <w:bottom w:val="single" w:sz="6" w:space="0" w:color="auto"/>
              <w:right w:val="single" w:sz="6" w:space="0" w:color="auto"/>
            </w:tcBorders>
          </w:tcPr>
          <w:p w:rsidR="00173B7B" w:rsidRDefault="00173B7B" w:rsidP="005A17FD">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173B7B" w:rsidRDefault="00173B7B" w:rsidP="005A17FD">
            <w:pPr>
              <w:jc w:val="both"/>
            </w:pPr>
            <w:r>
              <w:t>Общероссийская общественная организация "Российский союз промышленников и предпринимателей"</w:t>
            </w:r>
          </w:p>
        </w:tc>
        <w:tc>
          <w:tcPr>
            <w:tcW w:w="2680" w:type="dxa"/>
            <w:tcBorders>
              <w:top w:val="single" w:sz="6" w:space="0" w:color="auto"/>
              <w:left w:val="single" w:sz="6" w:space="0" w:color="auto"/>
              <w:bottom w:val="single" w:sz="6" w:space="0" w:color="auto"/>
              <w:right w:val="double" w:sz="6" w:space="0" w:color="auto"/>
            </w:tcBorders>
          </w:tcPr>
          <w:p w:rsidR="00173B7B" w:rsidRDefault="00173B7B" w:rsidP="005A17FD">
            <w:pPr>
              <w:jc w:val="both"/>
            </w:pPr>
            <w:r>
              <w:t>Член Правления</w:t>
            </w:r>
          </w:p>
        </w:tc>
      </w:tr>
      <w:tr w:rsidR="00173B7B" w:rsidTr="005A17FD">
        <w:tc>
          <w:tcPr>
            <w:tcW w:w="1332" w:type="dxa"/>
            <w:tcBorders>
              <w:top w:val="single" w:sz="6" w:space="0" w:color="auto"/>
              <w:left w:val="double" w:sz="6" w:space="0" w:color="auto"/>
              <w:bottom w:val="double" w:sz="6" w:space="0" w:color="auto"/>
              <w:right w:val="single" w:sz="6" w:space="0" w:color="auto"/>
            </w:tcBorders>
          </w:tcPr>
          <w:p w:rsidR="00173B7B" w:rsidRDefault="00173B7B" w:rsidP="005A17FD">
            <w:pPr>
              <w:jc w:val="both"/>
            </w:pPr>
            <w:r>
              <w:t>2013</w:t>
            </w:r>
          </w:p>
        </w:tc>
        <w:tc>
          <w:tcPr>
            <w:tcW w:w="1260" w:type="dxa"/>
            <w:tcBorders>
              <w:top w:val="single" w:sz="6" w:space="0" w:color="auto"/>
              <w:left w:val="single" w:sz="6" w:space="0" w:color="auto"/>
              <w:bottom w:val="double" w:sz="6" w:space="0" w:color="auto"/>
              <w:right w:val="single" w:sz="6" w:space="0" w:color="auto"/>
            </w:tcBorders>
          </w:tcPr>
          <w:p w:rsidR="00173B7B" w:rsidRDefault="00173B7B" w:rsidP="005A17FD">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173B7B" w:rsidRDefault="00173B7B" w:rsidP="005A17FD">
            <w:pPr>
              <w:jc w:val="both"/>
            </w:pPr>
            <w:r>
              <w:t>Общероссийское объединение работодателей "Российский союз промышленников и предпринимателей"</w:t>
            </w:r>
          </w:p>
        </w:tc>
        <w:tc>
          <w:tcPr>
            <w:tcW w:w="2680" w:type="dxa"/>
            <w:tcBorders>
              <w:top w:val="single" w:sz="6" w:space="0" w:color="auto"/>
              <w:left w:val="single" w:sz="6" w:space="0" w:color="auto"/>
              <w:bottom w:val="double" w:sz="6" w:space="0" w:color="auto"/>
              <w:right w:val="double" w:sz="6" w:space="0" w:color="auto"/>
            </w:tcBorders>
          </w:tcPr>
          <w:p w:rsidR="00173B7B" w:rsidRDefault="00173B7B" w:rsidP="005A17FD">
            <w:pPr>
              <w:jc w:val="both"/>
            </w:pPr>
            <w:r>
              <w:t>Член Правления</w:t>
            </w:r>
          </w:p>
        </w:tc>
      </w:tr>
    </w:tbl>
    <w:p w:rsidR="00EB03AE" w:rsidRDefault="00EB03AE" w:rsidP="00EB03AE">
      <w:pPr>
        <w:jc w:val="both"/>
      </w:pPr>
    </w:p>
    <w:p w:rsidR="00EB03AE" w:rsidRPr="00C94AAE" w:rsidRDefault="00EB03AE" w:rsidP="00EB03AE">
      <w:pPr>
        <w:spacing w:before="120"/>
        <w:ind w:left="567"/>
        <w:jc w:val="both"/>
      </w:pPr>
      <w:r w:rsidRPr="00C94AAE">
        <w:rPr>
          <w:b/>
          <w:bCs/>
          <w:i/>
          <w:iCs/>
        </w:rPr>
        <w:t>Доли участия в уставном капитале эмитента/обыкновенных акций не имеет</w:t>
      </w:r>
    </w:p>
    <w:p w:rsidR="00EB03AE" w:rsidRPr="00C94AAE" w:rsidRDefault="00EB03AE" w:rsidP="00EB03AE">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EB03AE" w:rsidRPr="00C94AAE" w:rsidRDefault="00EB03AE" w:rsidP="00EB03AE">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EB03AE" w:rsidRPr="00C94AAE" w:rsidRDefault="00EB03AE" w:rsidP="00EB03AE">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EB03AE" w:rsidRPr="00C94AAE" w:rsidRDefault="00EB03AE" w:rsidP="00EB03AE">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pStyle w:val="2"/>
        <w:jc w:val="both"/>
      </w:pPr>
      <w:bookmarkStart w:id="135" w:name="_Toc364153989"/>
      <w:bookmarkStart w:id="136" w:name="_Toc364154932"/>
      <w:r>
        <w:t>5.2.3. Состав коллегиального исполнительного органа эмитента</w:t>
      </w:r>
      <w:bookmarkEnd w:id="135"/>
      <w:bookmarkEnd w:id="136"/>
    </w:p>
    <w:p w:rsidR="00C34437" w:rsidRDefault="00C06DAB" w:rsidP="002C46A1">
      <w:pPr>
        <w:tabs>
          <w:tab w:val="left" w:pos="567"/>
        </w:tabs>
        <w:spacing w:before="240"/>
        <w:ind w:left="567" w:hanging="369"/>
        <w:jc w:val="both"/>
      </w:pPr>
      <w:r>
        <w:t>1)</w:t>
      </w:r>
      <w:r>
        <w:tab/>
      </w:r>
      <w:r w:rsidR="00C34437">
        <w:t>ФИО:</w:t>
      </w:r>
      <w:r w:rsidR="00C34437" w:rsidRPr="002C46A1">
        <w:rPr>
          <w:b/>
          <w:bCs/>
          <w:i/>
          <w:iCs/>
        </w:rPr>
        <w:t xml:space="preserve"> Афанасьев Александр Константинович</w:t>
      </w:r>
      <w:r w:rsidR="002C46A1">
        <w:rPr>
          <w:b/>
          <w:bCs/>
          <w:i/>
          <w:iCs/>
        </w:rPr>
        <w:t xml:space="preserve"> </w:t>
      </w:r>
      <w:r w:rsidR="00C34437" w:rsidRPr="002C46A1">
        <w:rPr>
          <w:b/>
          <w:bCs/>
          <w:i/>
          <w:iCs/>
        </w:rPr>
        <w:t>(председатель)</w:t>
      </w:r>
    </w:p>
    <w:p w:rsidR="00C34437" w:rsidRDefault="00C34437" w:rsidP="002C46A1">
      <w:pPr>
        <w:spacing w:before="120"/>
        <w:ind w:left="567"/>
        <w:jc w:val="both"/>
      </w:pPr>
      <w:r>
        <w:t>Год рождения:</w:t>
      </w:r>
      <w:r w:rsidRPr="002C46A1">
        <w:rPr>
          <w:b/>
          <w:bCs/>
          <w:i/>
          <w:iCs/>
        </w:rPr>
        <w:t xml:space="preserve"> 1962</w:t>
      </w:r>
    </w:p>
    <w:p w:rsidR="002C46A1" w:rsidRPr="00C94AAE" w:rsidRDefault="002C46A1" w:rsidP="002C46A1">
      <w:pPr>
        <w:spacing w:before="120"/>
        <w:ind w:left="567"/>
        <w:jc w:val="both"/>
        <w:rPr>
          <w:rStyle w:val="Subst"/>
          <w:bCs/>
          <w:iCs/>
        </w:rPr>
      </w:pPr>
      <w:r w:rsidRPr="00C94AAE">
        <w:t xml:space="preserve">Образование: </w:t>
      </w:r>
      <w:r w:rsidRPr="00C94AAE">
        <w:rPr>
          <w:rStyle w:val="Subst"/>
          <w:bCs/>
          <w:iCs/>
        </w:rPr>
        <w:t>образование высшее</w:t>
      </w:r>
    </w:p>
    <w:p w:rsidR="007D2758" w:rsidRDefault="007D2758" w:rsidP="007D2758">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D2758" w:rsidRDefault="007D2758" w:rsidP="007D2758">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7D2758" w:rsidRPr="00711E59" w:rsidTr="005A17FD">
        <w:tc>
          <w:tcPr>
            <w:tcW w:w="2592" w:type="dxa"/>
            <w:gridSpan w:val="2"/>
            <w:tcBorders>
              <w:top w:val="double" w:sz="6" w:space="0" w:color="auto"/>
              <w:left w:val="double" w:sz="6" w:space="0" w:color="auto"/>
              <w:bottom w:val="single" w:sz="6" w:space="0" w:color="auto"/>
              <w:right w:val="single" w:sz="6" w:space="0" w:color="auto"/>
            </w:tcBorders>
          </w:tcPr>
          <w:p w:rsidR="007D2758" w:rsidRPr="00711E59" w:rsidRDefault="007D2758" w:rsidP="005A17FD">
            <w:pPr>
              <w:jc w:val="both"/>
            </w:pPr>
            <w:r w:rsidRPr="00711E59">
              <w:t>Период</w:t>
            </w:r>
          </w:p>
        </w:tc>
        <w:tc>
          <w:tcPr>
            <w:tcW w:w="3980" w:type="dxa"/>
            <w:tcBorders>
              <w:top w:val="doub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D2758" w:rsidRPr="00711E59" w:rsidRDefault="007D2758" w:rsidP="005A17FD">
            <w:pPr>
              <w:jc w:val="both"/>
            </w:pPr>
            <w:r w:rsidRPr="00711E59">
              <w:t>Должность</w:t>
            </w:r>
          </w:p>
        </w:tc>
      </w:tr>
      <w:tr w:rsidR="007D2758" w:rsidRPr="00711E59" w:rsidTr="005A17FD">
        <w:tc>
          <w:tcPr>
            <w:tcW w:w="1332" w:type="dxa"/>
            <w:tcBorders>
              <w:top w:val="single" w:sz="6" w:space="0" w:color="auto"/>
              <w:left w:val="double" w:sz="6" w:space="0" w:color="auto"/>
              <w:bottom w:val="single" w:sz="6" w:space="0" w:color="auto"/>
              <w:right w:val="single" w:sz="6" w:space="0" w:color="auto"/>
            </w:tcBorders>
          </w:tcPr>
          <w:p w:rsidR="007D2758" w:rsidRPr="00711E59" w:rsidRDefault="007D2758" w:rsidP="005A17FD">
            <w:pPr>
              <w:jc w:val="both"/>
            </w:pPr>
            <w:r w:rsidRPr="00711E59">
              <w:t>с</w:t>
            </w:r>
          </w:p>
        </w:tc>
        <w:tc>
          <w:tcPr>
            <w:tcW w:w="126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по</w:t>
            </w:r>
          </w:p>
        </w:tc>
        <w:tc>
          <w:tcPr>
            <w:tcW w:w="398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p>
        </w:tc>
        <w:tc>
          <w:tcPr>
            <w:tcW w:w="2680" w:type="dxa"/>
            <w:tcBorders>
              <w:top w:val="single" w:sz="6" w:space="0" w:color="auto"/>
              <w:left w:val="single" w:sz="6" w:space="0" w:color="auto"/>
              <w:bottom w:val="single" w:sz="6" w:space="0" w:color="auto"/>
              <w:right w:val="double" w:sz="6" w:space="0" w:color="auto"/>
            </w:tcBorders>
          </w:tcPr>
          <w:p w:rsidR="007D2758" w:rsidRPr="00711E59" w:rsidRDefault="007D2758" w:rsidP="005A17FD">
            <w:pPr>
              <w:jc w:val="both"/>
            </w:pPr>
          </w:p>
        </w:tc>
      </w:tr>
      <w:tr w:rsidR="007D2758" w:rsidRPr="00711E59" w:rsidTr="005A17FD">
        <w:tc>
          <w:tcPr>
            <w:tcW w:w="1332" w:type="dxa"/>
            <w:tcBorders>
              <w:top w:val="single" w:sz="6" w:space="0" w:color="auto"/>
              <w:left w:val="double" w:sz="6" w:space="0" w:color="auto"/>
              <w:bottom w:val="single" w:sz="6" w:space="0" w:color="auto"/>
              <w:right w:val="single" w:sz="6" w:space="0" w:color="auto"/>
            </w:tcBorders>
          </w:tcPr>
          <w:p w:rsidR="007D2758" w:rsidRPr="00711E59" w:rsidRDefault="007D2758" w:rsidP="005A17FD">
            <w:pPr>
              <w:jc w:val="both"/>
            </w:pPr>
            <w:r w:rsidRPr="00711E59">
              <w:lastRenderedPageBreak/>
              <w:t>1998</w:t>
            </w:r>
          </w:p>
        </w:tc>
        <w:tc>
          <w:tcPr>
            <w:tcW w:w="126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2008</w:t>
            </w:r>
          </w:p>
        </w:tc>
        <w:tc>
          <w:tcPr>
            <w:tcW w:w="398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 xml:space="preserve">Закрытое акционерное общество </w:t>
            </w:r>
            <w:proofErr w:type="spellStart"/>
            <w:r w:rsidRPr="00711E59">
              <w:t>Вестдойче</w:t>
            </w:r>
            <w:proofErr w:type="spellEnd"/>
            <w:r w:rsidRPr="00711E59">
              <w:t xml:space="preserve"> </w:t>
            </w:r>
            <w:proofErr w:type="spellStart"/>
            <w:r w:rsidRPr="00711E59">
              <w:t>Ландесбанк</w:t>
            </w:r>
            <w:proofErr w:type="spellEnd"/>
            <w:r w:rsidRPr="00711E59">
              <w:t xml:space="preserve"> Восток (с 25.12.2003 переименовано в Банк "</w:t>
            </w:r>
            <w:proofErr w:type="spellStart"/>
            <w:r w:rsidRPr="00711E59">
              <w:t>ВестЛБ</w:t>
            </w:r>
            <w:proofErr w:type="spellEnd"/>
            <w:r w:rsidRPr="00711E59">
              <w:t xml:space="preserve"> Восток" (Закрытое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7D2758" w:rsidRPr="00711E59" w:rsidRDefault="007D2758" w:rsidP="005A17FD">
            <w:pPr>
              <w:jc w:val="both"/>
            </w:pPr>
            <w:r w:rsidRPr="00711E59">
              <w:t>Член Правления</w:t>
            </w:r>
          </w:p>
        </w:tc>
      </w:tr>
      <w:tr w:rsidR="007D2758" w:rsidRPr="00711E59" w:rsidTr="005A17FD">
        <w:tc>
          <w:tcPr>
            <w:tcW w:w="1332" w:type="dxa"/>
            <w:tcBorders>
              <w:top w:val="single" w:sz="6" w:space="0" w:color="auto"/>
              <w:left w:val="double" w:sz="6" w:space="0" w:color="auto"/>
              <w:bottom w:val="single" w:sz="6" w:space="0" w:color="auto"/>
              <w:right w:val="single" w:sz="6" w:space="0" w:color="auto"/>
            </w:tcBorders>
          </w:tcPr>
          <w:p w:rsidR="007D2758" w:rsidRPr="00711E59" w:rsidRDefault="007D2758" w:rsidP="005A17FD">
            <w:pPr>
              <w:jc w:val="both"/>
            </w:pPr>
            <w:r w:rsidRPr="00711E59">
              <w:t>2008</w:t>
            </w:r>
          </w:p>
        </w:tc>
        <w:tc>
          <w:tcPr>
            <w:tcW w:w="126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2011</w:t>
            </w:r>
          </w:p>
        </w:tc>
        <w:tc>
          <w:tcPr>
            <w:tcW w:w="398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Банк "</w:t>
            </w:r>
            <w:proofErr w:type="spellStart"/>
            <w:r w:rsidRPr="00711E59">
              <w:t>ВестЛБ</w:t>
            </w:r>
            <w:proofErr w:type="spellEnd"/>
            <w:r w:rsidRPr="00711E59">
              <w:t xml:space="preserve"> Восток" (Закрытое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7D2758" w:rsidRPr="00711E59" w:rsidRDefault="007D2758" w:rsidP="005A17FD">
            <w:pPr>
              <w:jc w:val="both"/>
            </w:pPr>
            <w:r w:rsidRPr="00711E59">
              <w:t>Заместитель Председателя Правления</w:t>
            </w:r>
          </w:p>
        </w:tc>
      </w:tr>
      <w:tr w:rsidR="007D2758" w:rsidRPr="00711E59" w:rsidTr="005A17FD">
        <w:tc>
          <w:tcPr>
            <w:tcW w:w="1332" w:type="dxa"/>
            <w:tcBorders>
              <w:top w:val="single" w:sz="6" w:space="0" w:color="auto"/>
              <w:left w:val="double" w:sz="6" w:space="0" w:color="auto"/>
              <w:bottom w:val="single" w:sz="6" w:space="0" w:color="auto"/>
              <w:right w:val="single" w:sz="6" w:space="0" w:color="auto"/>
            </w:tcBorders>
          </w:tcPr>
          <w:p w:rsidR="007D2758" w:rsidRPr="00711E59" w:rsidRDefault="007D2758" w:rsidP="005A17FD">
            <w:pPr>
              <w:jc w:val="both"/>
            </w:pPr>
            <w:r w:rsidRPr="00711E59">
              <w:t>2011</w:t>
            </w:r>
          </w:p>
        </w:tc>
        <w:tc>
          <w:tcPr>
            <w:tcW w:w="126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2012</w:t>
            </w:r>
          </w:p>
        </w:tc>
        <w:tc>
          <w:tcPr>
            <w:tcW w:w="398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7D2758" w:rsidRPr="00711E59" w:rsidRDefault="007D2758" w:rsidP="005A17FD">
            <w:pPr>
              <w:jc w:val="both"/>
            </w:pPr>
            <w:r w:rsidRPr="00711E59">
              <w:t>Президент</w:t>
            </w:r>
          </w:p>
        </w:tc>
      </w:tr>
      <w:tr w:rsidR="007D2758" w:rsidRPr="00711E59" w:rsidTr="005A17FD">
        <w:tc>
          <w:tcPr>
            <w:tcW w:w="1332" w:type="dxa"/>
            <w:tcBorders>
              <w:top w:val="single" w:sz="6" w:space="0" w:color="auto"/>
              <w:left w:val="double" w:sz="6" w:space="0" w:color="auto"/>
              <w:bottom w:val="single" w:sz="6" w:space="0" w:color="auto"/>
              <w:right w:val="single" w:sz="6" w:space="0" w:color="auto"/>
            </w:tcBorders>
          </w:tcPr>
          <w:p w:rsidR="007D2758" w:rsidRPr="00711E59" w:rsidRDefault="007D2758" w:rsidP="005A17FD">
            <w:pPr>
              <w:jc w:val="both"/>
            </w:pPr>
            <w:r w:rsidRPr="00711E59">
              <w:t>2012</w:t>
            </w:r>
          </w:p>
        </w:tc>
        <w:tc>
          <w:tcPr>
            <w:tcW w:w="126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н/в</w:t>
            </w:r>
          </w:p>
        </w:tc>
        <w:tc>
          <w:tcPr>
            <w:tcW w:w="398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7D2758" w:rsidRPr="00711E59" w:rsidRDefault="007D2758" w:rsidP="005A17FD">
            <w:pPr>
              <w:jc w:val="both"/>
            </w:pPr>
            <w:r w:rsidRPr="00711E59">
              <w:t>Председатель Правления</w:t>
            </w:r>
          </w:p>
        </w:tc>
      </w:tr>
      <w:tr w:rsidR="007D2758" w:rsidRPr="00711E59" w:rsidTr="005A17FD">
        <w:tc>
          <w:tcPr>
            <w:tcW w:w="1332" w:type="dxa"/>
            <w:tcBorders>
              <w:top w:val="single" w:sz="6" w:space="0" w:color="auto"/>
              <w:left w:val="double" w:sz="6" w:space="0" w:color="auto"/>
              <w:bottom w:val="single" w:sz="6" w:space="0" w:color="auto"/>
              <w:right w:val="single" w:sz="6" w:space="0" w:color="auto"/>
            </w:tcBorders>
          </w:tcPr>
          <w:p w:rsidR="007D2758" w:rsidRPr="00711E59" w:rsidRDefault="007D2758" w:rsidP="005A17FD">
            <w:pPr>
              <w:jc w:val="both"/>
            </w:pPr>
            <w:r w:rsidRPr="00711E59">
              <w:t>2011</w:t>
            </w:r>
          </w:p>
        </w:tc>
        <w:tc>
          <w:tcPr>
            <w:tcW w:w="126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н/в</w:t>
            </w:r>
          </w:p>
        </w:tc>
        <w:tc>
          <w:tcPr>
            <w:tcW w:w="398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Акционерный Коммерческий Банк "Национальный Клиринговый Центр" (Закрытое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7D2758" w:rsidRPr="00711E59" w:rsidRDefault="007D2758" w:rsidP="005A17FD">
            <w:pPr>
              <w:jc w:val="both"/>
            </w:pPr>
            <w:r w:rsidRPr="00711E59">
              <w:t>Член Наблюдательного совета</w:t>
            </w:r>
          </w:p>
        </w:tc>
      </w:tr>
      <w:tr w:rsidR="007D2758" w:rsidRPr="00711E59" w:rsidTr="005A17FD">
        <w:tc>
          <w:tcPr>
            <w:tcW w:w="1332" w:type="dxa"/>
            <w:tcBorders>
              <w:top w:val="single" w:sz="6" w:space="0" w:color="auto"/>
              <w:left w:val="double" w:sz="6" w:space="0" w:color="auto"/>
              <w:bottom w:val="single" w:sz="6" w:space="0" w:color="auto"/>
              <w:right w:val="single" w:sz="6" w:space="0" w:color="auto"/>
            </w:tcBorders>
          </w:tcPr>
          <w:p w:rsidR="007D2758" w:rsidRPr="00711E59" w:rsidRDefault="007D2758" w:rsidP="005A17FD">
            <w:pPr>
              <w:jc w:val="both"/>
            </w:pPr>
            <w:r w:rsidRPr="00711E59">
              <w:t>2009</w:t>
            </w:r>
          </w:p>
        </w:tc>
        <w:tc>
          <w:tcPr>
            <w:tcW w:w="126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н/в</w:t>
            </w:r>
          </w:p>
        </w:tc>
        <w:tc>
          <w:tcPr>
            <w:tcW w:w="398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"Национальная фондовая ассоциация" (саморегулируемая некоммерческая организация)</w:t>
            </w:r>
          </w:p>
        </w:tc>
        <w:tc>
          <w:tcPr>
            <w:tcW w:w="2680" w:type="dxa"/>
            <w:tcBorders>
              <w:top w:val="single" w:sz="6" w:space="0" w:color="auto"/>
              <w:left w:val="single" w:sz="6" w:space="0" w:color="auto"/>
              <w:bottom w:val="single" w:sz="6" w:space="0" w:color="auto"/>
              <w:right w:val="double" w:sz="6" w:space="0" w:color="auto"/>
            </w:tcBorders>
          </w:tcPr>
          <w:p w:rsidR="007D2758" w:rsidRPr="00711E59" w:rsidRDefault="007D2758" w:rsidP="005A17FD">
            <w:pPr>
              <w:jc w:val="both"/>
            </w:pPr>
            <w:r w:rsidRPr="00711E59">
              <w:t>Член Совета директоров</w:t>
            </w:r>
          </w:p>
        </w:tc>
      </w:tr>
      <w:tr w:rsidR="007D2758" w:rsidRPr="00711E59" w:rsidTr="005A17FD">
        <w:tc>
          <w:tcPr>
            <w:tcW w:w="1332" w:type="dxa"/>
            <w:tcBorders>
              <w:top w:val="single" w:sz="6" w:space="0" w:color="auto"/>
              <w:left w:val="double" w:sz="6" w:space="0" w:color="auto"/>
              <w:bottom w:val="single" w:sz="6" w:space="0" w:color="auto"/>
              <w:right w:val="single" w:sz="6" w:space="0" w:color="auto"/>
            </w:tcBorders>
          </w:tcPr>
          <w:p w:rsidR="007D2758" w:rsidRPr="00711E59" w:rsidRDefault="007D2758" w:rsidP="005A17FD">
            <w:pPr>
              <w:jc w:val="both"/>
            </w:pPr>
            <w:r w:rsidRPr="00711E59">
              <w:t>2004</w:t>
            </w:r>
          </w:p>
        </w:tc>
        <w:tc>
          <w:tcPr>
            <w:tcW w:w="126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н/в</w:t>
            </w:r>
          </w:p>
        </w:tc>
        <w:tc>
          <w:tcPr>
            <w:tcW w:w="398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НАЦИОНАЛЬНЯ ВАЛЮТНАЯ АССОЦИАЦИЯ</w:t>
            </w:r>
          </w:p>
        </w:tc>
        <w:tc>
          <w:tcPr>
            <w:tcW w:w="2680" w:type="dxa"/>
            <w:tcBorders>
              <w:top w:val="single" w:sz="6" w:space="0" w:color="auto"/>
              <w:left w:val="single" w:sz="6" w:space="0" w:color="auto"/>
              <w:bottom w:val="single" w:sz="6" w:space="0" w:color="auto"/>
              <w:right w:val="double" w:sz="6" w:space="0" w:color="auto"/>
            </w:tcBorders>
          </w:tcPr>
          <w:p w:rsidR="007D2758" w:rsidRPr="00711E59" w:rsidRDefault="007D2758" w:rsidP="005A17FD">
            <w:pPr>
              <w:jc w:val="both"/>
            </w:pPr>
            <w:r w:rsidRPr="00711E59">
              <w:t>Сопредседатель Совета Ассоциации</w:t>
            </w:r>
          </w:p>
        </w:tc>
      </w:tr>
      <w:tr w:rsidR="007D2758" w:rsidRPr="00711E59" w:rsidTr="005A17FD">
        <w:tc>
          <w:tcPr>
            <w:tcW w:w="1332" w:type="dxa"/>
            <w:tcBorders>
              <w:top w:val="single" w:sz="6" w:space="0" w:color="auto"/>
              <w:left w:val="double" w:sz="6" w:space="0" w:color="auto"/>
              <w:bottom w:val="single" w:sz="6" w:space="0" w:color="auto"/>
              <w:right w:val="single" w:sz="6" w:space="0" w:color="auto"/>
            </w:tcBorders>
          </w:tcPr>
          <w:p w:rsidR="007D2758" w:rsidRPr="00711E59" w:rsidRDefault="007D2758" w:rsidP="005A17FD">
            <w:pPr>
              <w:jc w:val="both"/>
            </w:pPr>
            <w:r w:rsidRPr="00711E59">
              <w:t>2013</w:t>
            </w:r>
          </w:p>
        </w:tc>
        <w:tc>
          <w:tcPr>
            <w:tcW w:w="126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н/в</w:t>
            </w:r>
          </w:p>
        </w:tc>
        <w:tc>
          <w:tcPr>
            <w:tcW w:w="3980" w:type="dxa"/>
            <w:tcBorders>
              <w:top w:val="single" w:sz="6" w:space="0" w:color="auto"/>
              <w:left w:val="single" w:sz="6" w:space="0" w:color="auto"/>
              <w:bottom w:val="single" w:sz="6" w:space="0" w:color="auto"/>
              <w:right w:val="single" w:sz="6" w:space="0" w:color="auto"/>
            </w:tcBorders>
          </w:tcPr>
          <w:p w:rsidR="007D2758" w:rsidRPr="00711E59" w:rsidRDefault="007D2758" w:rsidP="005A17FD">
            <w:pPr>
              <w:jc w:val="both"/>
            </w:pPr>
            <w:r w:rsidRPr="00711E59">
              <w:t>Общероссийская общественная организация "Российский союз промышленников и предпринимателей"</w:t>
            </w:r>
          </w:p>
        </w:tc>
        <w:tc>
          <w:tcPr>
            <w:tcW w:w="2680" w:type="dxa"/>
            <w:tcBorders>
              <w:top w:val="single" w:sz="6" w:space="0" w:color="auto"/>
              <w:left w:val="single" w:sz="6" w:space="0" w:color="auto"/>
              <w:bottom w:val="single" w:sz="6" w:space="0" w:color="auto"/>
              <w:right w:val="double" w:sz="6" w:space="0" w:color="auto"/>
            </w:tcBorders>
          </w:tcPr>
          <w:p w:rsidR="007D2758" w:rsidRPr="00711E59" w:rsidRDefault="007D2758" w:rsidP="005A17FD">
            <w:pPr>
              <w:jc w:val="both"/>
            </w:pPr>
            <w:r w:rsidRPr="00711E59">
              <w:t>Член Правления</w:t>
            </w:r>
          </w:p>
        </w:tc>
      </w:tr>
      <w:tr w:rsidR="007D2758" w:rsidTr="005A17FD">
        <w:tc>
          <w:tcPr>
            <w:tcW w:w="1332" w:type="dxa"/>
            <w:tcBorders>
              <w:top w:val="single" w:sz="6" w:space="0" w:color="auto"/>
              <w:left w:val="double" w:sz="6" w:space="0" w:color="auto"/>
              <w:bottom w:val="double" w:sz="6" w:space="0" w:color="auto"/>
              <w:right w:val="single" w:sz="6" w:space="0" w:color="auto"/>
            </w:tcBorders>
          </w:tcPr>
          <w:p w:rsidR="007D2758" w:rsidRPr="00711E59" w:rsidRDefault="007D2758" w:rsidP="005A17FD">
            <w:pPr>
              <w:jc w:val="both"/>
            </w:pPr>
            <w:r w:rsidRPr="00711E59">
              <w:t>2013</w:t>
            </w:r>
          </w:p>
        </w:tc>
        <w:tc>
          <w:tcPr>
            <w:tcW w:w="1260" w:type="dxa"/>
            <w:tcBorders>
              <w:top w:val="single" w:sz="6" w:space="0" w:color="auto"/>
              <w:left w:val="single" w:sz="6" w:space="0" w:color="auto"/>
              <w:bottom w:val="double" w:sz="6" w:space="0" w:color="auto"/>
              <w:right w:val="single" w:sz="6" w:space="0" w:color="auto"/>
            </w:tcBorders>
          </w:tcPr>
          <w:p w:rsidR="007D2758" w:rsidRPr="00711E59" w:rsidRDefault="007D2758" w:rsidP="005A17FD">
            <w:pPr>
              <w:jc w:val="both"/>
            </w:pPr>
            <w:r w:rsidRPr="00711E59">
              <w:t>н/в</w:t>
            </w:r>
          </w:p>
        </w:tc>
        <w:tc>
          <w:tcPr>
            <w:tcW w:w="3980" w:type="dxa"/>
            <w:tcBorders>
              <w:top w:val="single" w:sz="6" w:space="0" w:color="auto"/>
              <w:left w:val="single" w:sz="6" w:space="0" w:color="auto"/>
              <w:bottom w:val="double" w:sz="6" w:space="0" w:color="auto"/>
              <w:right w:val="single" w:sz="6" w:space="0" w:color="auto"/>
            </w:tcBorders>
          </w:tcPr>
          <w:p w:rsidR="007D2758" w:rsidRPr="00711E59" w:rsidRDefault="007D2758" w:rsidP="005A17FD">
            <w:pPr>
              <w:jc w:val="both"/>
            </w:pPr>
            <w:r w:rsidRPr="00711E59">
              <w:t>Общероссийское объединение работодателей "Российский союз промышленников и предпринимателей"</w:t>
            </w:r>
          </w:p>
        </w:tc>
        <w:tc>
          <w:tcPr>
            <w:tcW w:w="2680" w:type="dxa"/>
            <w:tcBorders>
              <w:top w:val="single" w:sz="6" w:space="0" w:color="auto"/>
              <w:left w:val="single" w:sz="6" w:space="0" w:color="auto"/>
              <w:bottom w:val="double" w:sz="6" w:space="0" w:color="auto"/>
              <w:right w:val="double" w:sz="6" w:space="0" w:color="auto"/>
            </w:tcBorders>
          </w:tcPr>
          <w:p w:rsidR="007D2758" w:rsidRDefault="007D2758" w:rsidP="005A17FD">
            <w:pPr>
              <w:jc w:val="both"/>
            </w:pPr>
            <w:r w:rsidRPr="00711E59">
              <w:t>Член Правления</w:t>
            </w:r>
          </w:p>
        </w:tc>
      </w:tr>
    </w:tbl>
    <w:p w:rsidR="007D2758" w:rsidRDefault="007D2758" w:rsidP="007D2758">
      <w:pPr>
        <w:jc w:val="both"/>
      </w:pPr>
    </w:p>
    <w:p w:rsidR="007D2758" w:rsidRPr="00C94AAE" w:rsidRDefault="007D2758" w:rsidP="007D2758">
      <w:pPr>
        <w:spacing w:before="120"/>
        <w:ind w:left="567"/>
        <w:jc w:val="both"/>
      </w:pPr>
      <w:r w:rsidRPr="00C94AAE">
        <w:rPr>
          <w:b/>
          <w:bCs/>
          <w:i/>
          <w:iCs/>
        </w:rPr>
        <w:t>Доли участия в уставном капитале эмитента/обыкновенных акций не имеет</w:t>
      </w:r>
    </w:p>
    <w:p w:rsidR="00C06DAB" w:rsidRPr="00C94AAE" w:rsidRDefault="00C06DAB" w:rsidP="00C06DAB">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C06DAB" w:rsidRPr="00C94AAE" w:rsidRDefault="00C06DAB" w:rsidP="00C06DAB">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C06DAB" w:rsidRPr="00C94AAE" w:rsidRDefault="00C06DAB" w:rsidP="00C06DAB">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C06DAB" w:rsidRPr="00C94AAE" w:rsidRDefault="00C06DAB" w:rsidP="00C06DAB">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C34437" w:rsidRDefault="00C06DAB" w:rsidP="002C46A1">
      <w:pPr>
        <w:tabs>
          <w:tab w:val="left" w:pos="567"/>
        </w:tabs>
        <w:spacing w:before="240"/>
        <w:ind w:left="567" w:hanging="369"/>
        <w:jc w:val="both"/>
      </w:pPr>
      <w:r>
        <w:t>2)</w:t>
      </w:r>
      <w:r>
        <w:tab/>
      </w:r>
      <w:r w:rsidR="00C34437">
        <w:t>ФИО:</w:t>
      </w:r>
      <w:r w:rsidR="00C34437" w:rsidRPr="002C46A1">
        <w:rPr>
          <w:b/>
          <w:bCs/>
          <w:i/>
          <w:iCs/>
        </w:rPr>
        <w:t xml:space="preserve"> Щеглов Дмитрий Викторович</w:t>
      </w:r>
    </w:p>
    <w:p w:rsidR="00C34437" w:rsidRDefault="00C34437" w:rsidP="002C46A1">
      <w:pPr>
        <w:spacing w:before="120"/>
        <w:ind w:left="567"/>
        <w:jc w:val="both"/>
      </w:pPr>
      <w:r>
        <w:t>Год рождения:</w:t>
      </w:r>
      <w:r w:rsidRPr="002C46A1">
        <w:rPr>
          <w:b/>
          <w:bCs/>
          <w:i/>
          <w:iCs/>
        </w:rPr>
        <w:t xml:space="preserve"> 1975</w:t>
      </w:r>
    </w:p>
    <w:p w:rsidR="002C46A1" w:rsidRPr="00C94AAE" w:rsidRDefault="002C46A1" w:rsidP="002C46A1">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C06DAB">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C06DAB">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C06DAB">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2008</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E0297A">
            <w:pPr>
              <w:jc w:val="both"/>
            </w:pPr>
            <w:r>
              <w:t xml:space="preserve">Начальник </w:t>
            </w:r>
            <w:r w:rsidR="00E0297A">
              <w:t>Управления валютного рынка;</w:t>
            </w:r>
            <w:r>
              <w:t xml:space="preserve"> Операционный директор, заместитель руководителя </w:t>
            </w:r>
            <w:r w:rsidR="00E0297A">
              <w:t>операционного центра;</w:t>
            </w:r>
            <w:r>
              <w:t xml:space="preserve"> Заместитель руководителя </w:t>
            </w:r>
            <w:r w:rsidR="00E0297A">
              <w:lastRenderedPageBreak/>
              <w:t>проектного центра по интеграции;</w:t>
            </w:r>
            <w:r>
              <w:t xml:space="preserve"> Исполнительный директор по операционной деятельнос</w:t>
            </w:r>
            <w:r w:rsidR="00E0297A">
              <w:t>ти;</w:t>
            </w:r>
            <w:r>
              <w:t xml:space="preserve"> Управляющий директор по операционной деятельности</w:t>
            </w:r>
            <w:r w:rsidR="00E6317F">
              <w:t>; член Правления</w:t>
            </w:r>
          </w:p>
        </w:tc>
      </w:tr>
      <w:tr w:rsidR="00C34437" w:rsidTr="00C06DAB">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lastRenderedPageBreak/>
              <w:t>2013</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Закрытое акционерное общество "Фондовая биржа ММВБ"</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Заместитель Генерального директора (по совместительству); Член Дирекции</w:t>
            </w:r>
          </w:p>
        </w:tc>
      </w:tr>
      <w:tr w:rsidR="00C34437" w:rsidTr="00C06DAB">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2013</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Небанковская Кредитная Организация "Расчётная палата РТС" (закрытое акционерное общество)</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Член Совета директоров</w:t>
            </w:r>
          </w:p>
        </w:tc>
      </w:tr>
    </w:tbl>
    <w:p w:rsidR="00C06DAB" w:rsidRDefault="00C06DAB" w:rsidP="00C06DAB">
      <w:pPr>
        <w:jc w:val="both"/>
      </w:pPr>
    </w:p>
    <w:p w:rsidR="00C06DAB" w:rsidRPr="00C94AAE" w:rsidRDefault="00C06DAB" w:rsidP="00C06DAB">
      <w:pPr>
        <w:spacing w:before="120"/>
        <w:ind w:left="567"/>
        <w:jc w:val="both"/>
      </w:pPr>
      <w:r w:rsidRPr="00C94AAE">
        <w:rPr>
          <w:b/>
          <w:bCs/>
          <w:i/>
          <w:iCs/>
        </w:rPr>
        <w:t>Доли участия в уставном капитале эмитента/обыкновенных акций не имеет</w:t>
      </w:r>
    </w:p>
    <w:p w:rsidR="00C06DAB" w:rsidRPr="00C94AAE" w:rsidRDefault="00C06DAB" w:rsidP="00C06DAB">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C06DAB" w:rsidRPr="00C94AAE" w:rsidRDefault="00C06DAB" w:rsidP="00C06DAB">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C06DAB" w:rsidRPr="00C94AAE" w:rsidRDefault="00C06DAB" w:rsidP="00C06DAB">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C06DAB" w:rsidRPr="00C94AAE" w:rsidRDefault="00C06DAB" w:rsidP="00C06DAB">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C34437" w:rsidRDefault="00C06DAB" w:rsidP="002C46A1">
      <w:pPr>
        <w:tabs>
          <w:tab w:val="left" w:pos="567"/>
        </w:tabs>
        <w:spacing w:before="240"/>
        <w:ind w:left="567" w:hanging="369"/>
        <w:jc w:val="both"/>
      </w:pPr>
      <w:r>
        <w:t>3)</w:t>
      </w:r>
      <w:r>
        <w:tab/>
      </w:r>
      <w:r w:rsidR="00C34437">
        <w:t>ФИО:</w:t>
      </w:r>
      <w:r w:rsidR="00C34437" w:rsidRPr="002C46A1">
        <w:rPr>
          <w:b/>
          <w:bCs/>
          <w:i/>
          <w:iCs/>
        </w:rPr>
        <w:t xml:space="preserve"> Субботин Вадим Николаевич</w:t>
      </w:r>
    </w:p>
    <w:p w:rsidR="00C34437" w:rsidRDefault="00C34437" w:rsidP="002C46A1">
      <w:pPr>
        <w:spacing w:before="120"/>
        <w:ind w:left="567"/>
        <w:jc w:val="both"/>
      </w:pPr>
      <w:r>
        <w:t>Год рождения:</w:t>
      </w:r>
      <w:r w:rsidRPr="002C46A1">
        <w:rPr>
          <w:b/>
          <w:bCs/>
          <w:i/>
          <w:iCs/>
        </w:rPr>
        <w:t xml:space="preserve"> 1965</w:t>
      </w:r>
    </w:p>
    <w:p w:rsidR="002C46A1" w:rsidRPr="00C94AAE" w:rsidRDefault="002C46A1" w:rsidP="002C46A1">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C06DAB">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C06DAB">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C06DAB">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2004</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E6317F">
            <w:pPr>
              <w:jc w:val="both"/>
            </w:pPr>
            <w:r>
              <w:t>Заместитель Генерального директора;  Вице-президент; Управляющий дире</w:t>
            </w:r>
            <w:r w:rsidR="00E6317F">
              <w:t>ктор по финансам Блока финансов;</w:t>
            </w:r>
            <w:r>
              <w:t xml:space="preserve"> </w:t>
            </w:r>
            <w:r w:rsidR="00E6317F">
              <w:t>ч</w:t>
            </w:r>
            <w:r>
              <w:t>лен Правления</w:t>
            </w:r>
          </w:p>
        </w:tc>
      </w:tr>
      <w:tr w:rsidR="00C34437" w:rsidTr="00C06DAB">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2009</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Закрытое акционерное общество "Фондовая биржа  ММВБ"</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E6317F">
            <w:pPr>
              <w:jc w:val="both"/>
            </w:pPr>
            <w:r>
              <w:t xml:space="preserve">Заместитель Генерального директора (по совместительству); </w:t>
            </w:r>
            <w:r w:rsidR="00E6317F">
              <w:t>ч</w:t>
            </w:r>
            <w:r>
              <w:t>лен Дирекции</w:t>
            </w:r>
          </w:p>
        </w:tc>
      </w:tr>
      <w:tr w:rsidR="00E6317F" w:rsidTr="00C06DAB">
        <w:tc>
          <w:tcPr>
            <w:tcW w:w="1332" w:type="dxa"/>
            <w:tcBorders>
              <w:top w:val="single" w:sz="6" w:space="0" w:color="auto"/>
              <w:left w:val="double" w:sz="6" w:space="0" w:color="auto"/>
              <w:bottom w:val="single" w:sz="6" w:space="0" w:color="auto"/>
              <w:right w:val="single" w:sz="6" w:space="0" w:color="auto"/>
            </w:tcBorders>
          </w:tcPr>
          <w:p w:rsidR="00E6317F" w:rsidRDefault="00E6317F" w:rsidP="00D837E4">
            <w:pPr>
              <w:jc w:val="both"/>
            </w:pPr>
            <w:r>
              <w:t>2009</w:t>
            </w:r>
          </w:p>
        </w:tc>
        <w:tc>
          <w:tcPr>
            <w:tcW w:w="1260" w:type="dxa"/>
            <w:tcBorders>
              <w:top w:val="single" w:sz="6" w:space="0" w:color="auto"/>
              <w:left w:val="single" w:sz="6" w:space="0" w:color="auto"/>
              <w:bottom w:val="single" w:sz="6" w:space="0" w:color="auto"/>
              <w:right w:val="single" w:sz="6" w:space="0" w:color="auto"/>
            </w:tcBorders>
          </w:tcPr>
          <w:p w:rsidR="00E6317F" w:rsidRDefault="00E6317F" w:rsidP="00D837E4">
            <w:pPr>
              <w:jc w:val="both"/>
            </w:pPr>
            <w:r>
              <w:t>2013</w:t>
            </w:r>
          </w:p>
        </w:tc>
        <w:tc>
          <w:tcPr>
            <w:tcW w:w="3980" w:type="dxa"/>
            <w:tcBorders>
              <w:top w:val="single" w:sz="6" w:space="0" w:color="auto"/>
              <w:left w:val="single" w:sz="6" w:space="0" w:color="auto"/>
              <w:bottom w:val="single" w:sz="6" w:space="0" w:color="auto"/>
              <w:right w:val="single" w:sz="6" w:space="0" w:color="auto"/>
            </w:tcBorders>
          </w:tcPr>
          <w:p w:rsidR="00E6317F" w:rsidRDefault="00E6317F" w:rsidP="00D837E4">
            <w:pPr>
              <w:jc w:val="both"/>
            </w:pPr>
            <w:r>
              <w:t>Закрытое акционерное общество "Фондовая биржа  ММВБ"</w:t>
            </w:r>
          </w:p>
        </w:tc>
        <w:tc>
          <w:tcPr>
            <w:tcW w:w="2680" w:type="dxa"/>
            <w:tcBorders>
              <w:top w:val="single" w:sz="6" w:space="0" w:color="auto"/>
              <w:left w:val="single" w:sz="6" w:space="0" w:color="auto"/>
              <w:bottom w:val="single" w:sz="6" w:space="0" w:color="auto"/>
              <w:right w:val="double" w:sz="6" w:space="0" w:color="auto"/>
            </w:tcBorders>
          </w:tcPr>
          <w:p w:rsidR="00E6317F" w:rsidRDefault="00E6317F" w:rsidP="00D837E4">
            <w:pPr>
              <w:jc w:val="both"/>
            </w:pPr>
            <w:r>
              <w:t>Член Совета директоров</w:t>
            </w:r>
          </w:p>
        </w:tc>
      </w:tr>
      <w:tr w:rsidR="00E6317F" w:rsidTr="00C06DAB">
        <w:tc>
          <w:tcPr>
            <w:tcW w:w="1332" w:type="dxa"/>
            <w:tcBorders>
              <w:top w:val="single" w:sz="6" w:space="0" w:color="auto"/>
              <w:left w:val="double" w:sz="6" w:space="0" w:color="auto"/>
              <w:bottom w:val="single" w:sz="6" w:space="0" w:color="auto"/>
              <w:right w:val="single" w:sz="6" w:space="0" w:color="auto"/>
            </w:tcBorders>
          </w:tcPr>
          <w:p w:rsidR="00E6317F" w:rsidRDefault="00E6317F" w:rsidP="00474F23">
            <w:pPr>
              <w:jc w:val="both"/>
            </w:pPr>
            <w:r>
              <w:t>2009</w:t>
            </w:r>
          </w:p>
        </w:tc>
        <w:tc>
          <w:tcPr>
            <w:tcW w:w="1260" w:type="dxa"/>
            <w:tcBorders>
              <w:top w:val="single" w:sz="6" w:space="0" w:color="auto"/>
              <w:left w:val="single" w:sz="6" w:space="0" w:color="auto"/>
              <w:bottom w:val="single" w:sz="6" w:space="0" w:color="auto"/>
              <w:right w:val="single" w:sz="6" w:space="0" w:color="auto"/>
            </w:tcBorders>
          </w:tcPr>
          <w:p w:rsidR="00E6317F" w:rsidRDefault="00E6317F"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E6317F" w:rsidRDefault="00E6317F" w:rsidP="00474F23">
            <w:pPr>
              <w:jc w:val="both"/>
            </w:pPr>
            <w:r>
              <w:t>Закрытое акционерное общество "ММВБ - Информационные технологии"</w:t>
            </w:r>
          </w:p>
        </w:tc>
        <w:tc>
          <w:tcPr>
            <w:tcW w:w="2680" w:type="dxa"/>
            <w:tcBorders>
              <w:top w:val="single" w:sz="6" w:space="0" w:color="auto"/>
              <w:left w:val="single" w:sz="6" w:space="0" w:color="auto"/>
              <w:bottom w:val="single" w:sz="6" w:space="0" w:color="auto"/>
              <w:right w:val="double" w:sz="6" w:space="0" w:color="auto"/>
            </w:tcBorders>
          </w:tcPr>
          <w:p w:rsidR="00E6317F" w:rsidRDefault="00E6317F" w:rsidP="00E6317F">
            <w:pPr>
              <w:jc w:val="both"/>
            </w:pPr>
            <w:r>
              <w:t>Заместитель Генерального директора (по совместительству); член Совета директоров</w:t>
            </w:r>
          </w:p>
        </w:tc>
      </w:tr>
      <w:tr w:rsidR="00E6317F" w:rsidTr="00C06DAB">
        <w:tc>
          <w:tcPr>
            <w:tcW w:w="1332" w:type="dxa"/>
            <w:tcBorders>
              <w:top w:val="single" w:sz="6" w:space="0" w:color="auto"/>
              <w:left w:val="double" w:sz="6" w:space="0" w:color="auto"/>
              <w:bottom w:val="single" w:sz="6" w:space="0" w:color="auto"/>
              <w:right w:val="single" w:sz="6" w:space="0" w:color="auto"/>
            </w:tcBorders>
          </w:tcPr>
          <w:p w:rsidR="00E6317F" w:rsidRDefault="00E6317F" w:rsidP="00474F23">
            <w:pPr>
              <w:jc w:val="both"/>
            </w:pPr>
            <w:r>
              <w:lastRenderedPageBreak/>
              <w:t>2012</w:t>
            </w:r>
          </w:p>
        </w:tc>
        <w:tc>
          <w:tcPr>
            <w:tcW w:w="1260" w:type="dxa"/>
            <w:tcBorders>
              <w:top w:val="single" w:sz="6" w:space="0" w:color="auto"/>
              <w:left w:val="single" w:sz="6" w:space="0" w:color="auto"/>
              <w:bottom w:val="single" w:sz="6" w:space="0" w:color="auto"/>
              <w:right w:val="single" w:sz="6" w:space="0" w:color="auto"/>
            </w:tcBorders>
          </w:tcPr>
          <w:p w:rsidR="00E6317F" w:rsidRDefault="00E6317F"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E6317F" w:rsidRDefault="00E6317F" w:rsidP="00474F23">
            <w:pPr>
              <w:jc w:val="both"/>
            </w:pPr>
            <w:r>
              <w:t>Закрытое Акционерное Общество "</w:t>
            </w:r>
            <w:proofErr w:type="spellStart"/>
            <w:r>
              <w:t>Депозитарно</w:t>
            </w:r>
            <w:proofErr w:type="spellEnd"/>
            <w:r>
              <w:t>-Клиринговая Компания"</w:t>
            </w:r>
          </w:p>
        </w:tc>
        <w:tc>
          <w:tcPr>
            <w:tcW w:w="2680" w:type="dxa"/>
            <w:tcBorders>
              <w:top w:val="single" w:sz="6" w:space="0" w:color="auto"/>
              <w:left w:val="single" w:sz="6" w:space="0" w:color="auto"/>
              <w:bottom w:val="single" w:sz="6" w:space="0" w:color="auto"/>
              <w:right w:val="double" w:sz="6" w:space="0" w:color="auto"/>
            </w:tcBorders>
          </w:tcPr>
          <w:p w:rsidR="00E6317F" w:rsidRDefault="00E6317F" w:rsidP="00474F23">
            <w:pPr>
              <w:jc w:val="both"/>
            </w:pPr>
            <w:r>
              <w:t>Член Совета директоров</w:t>
            </w:r>
          </w:p>
        </w:tc>
      </w:tr>
      <w:tr w:rsidR="00E6317F" w:rsidTr="00C06DAB">
        <w:tc>
          <w:tcPr>
            <w:tcW w:w="1332" w:type="dxa"/>
            <w:tcBorders>
              <w:top w:val="single" w:sz="6" w:space="0" w:color="auto"/>
              <w:left w:val="double" w:sz="6" w:space="0" w:color="auto"/>
              <w:bottom w:val="double" w:sz="6" w:space="0" w:color="auto"/>
              <w:right w:val="single" w:sz="6" w:space="0" w:color="auto"/>
            </w:tcBorders>
          </w:tcPr>
          <w:p w:rsidR="00E6317F" w:rsidRDefault="00E6317F" w:rsidP="00311A40">
            <w:pPr>
              <w:jc w:val="both"/>
            </w:pPr>
            <w:r>
              <w:t>2012</w:t>
            </w:r>
          </w:p>
        </w:tc>
        <w:tc>
          <w:tcPr>
            <w:tcW w:w="1260" w:type="dxa"/>
            <w:tcBorders>
              <w:top w:val="single" w:sz="6" w:space="0" w:color="auto"/>
              <w:left w:val="single" w:sz="6" w:space="0" w:color="auto"/>
              <w:bottom w:val="double" w:sz="6" w:space="0" w:color="auto"/>
              <w:right w:val="single" w:sz="6" w:space="0" w:color="auto"/>
            </w:tcBorders>
          </w:tcPr>
          <w:p w:rsidR="00E6317F" w:rsidRDefault="00E6317F" w:rsidP="00311A40">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E6317F" w:rsidRDefault="00E6317F" w:rsidP="00311A40">
            <w:pPr>
              <w:jc w:val="both"/>
            </w:pPr>
            <w:r>
              <w:t>Небанковская Кредитная Организация "Расчетная палата РТС" (закрытое акционерное общество)</w:t>
            </w:r>
          </w:p>
        </w:tc>
        <w:tc>
          <w:tcPr>
            <w:tcW w:w="2680" w:type="dxa"/>
            <w:tcBorders>
              <w:top w:val="single" w:sz="6" w:space="0" w:color="auto"/>
              <w:left w:val="single" w:sz="6" w:space="0" w:color="auto"/>
              <w:bottom w:val="double" w:sz="6" w:space="0" w:color="auto"/>
              <w:right w:val="double" w:sz="6" w:space="0" w:color="auto"/>
            </w:tcBorders>
          </w:tcPr>
          <w:p w:rsidR="00E6317F" w:rsidRDefault="00E6317F" w:rsidP="00311A40">
            <w:pPr>
              <w:jc w:val="both"/>
            </w:pPr>
            <w:r>
              <w:t>Член Совета директоров</w:t>
            </w:r>
          </w:p>
        </w:tc>
      </w:tr>
    </w:tbl>
    <w:p w:rsidR="00C06DAB" w:rsidRDefault="00C06DAB" w:rsidP="00C06DAB">
      <w:pPr>
        <w:jc w:val="both"/>
      </w:pPr>
    </w:p>
    <w:p w:rsidR="00C06DAB" w:rsidRPr="00C94AAE" w:rsidRDefault="00C06DAB" w:rsidP="00C06DAB">
      <w:pPr>
        <w:spacing w:before="120"/>
        <w:ind w:left="567"/>
        <w:jc w:val="both"/>
      </w:pPr>
      <w:r w:rsidRPr="00C94AAE">
        <w:rPr>
          <w:b/>
          <w:bCs/>
          <w:i/>
          <w:iCs/>
        </w:rPr>
        <w:t>Доли участия в уставном капитале эмитента/обыкновенных акций не имеет</w:t>
      </w:r>
    </w:p>
    <w:p w:rsidR="00C06DAB" w:rsidRPr="00C94AAE" w:rsidRDefault="00C06DAB" w:rsidP="00C06DAB">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C06DAB" w:rsidRPr="00C94AAE" w:rsidRDefault="00C06DAB" w:rsidP="00C06DAB">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C06DAB" w:rsidRPr="00C94AAE" w:rsidRDefault="00C06DAB" w:rsidP="00C06DAB">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C06DAB" w:rsidRPr="00C94AAE" w:rsidRDefault="00C06DAB" w:rsidP="00C06DAB">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C34437" w:rsidRDefault="00C06DAB" w:rsidP="002C46A1">
      <w:pPr>
        <w:tabs>
          <w:tab w:val="left" w:pos="567"/>
        </w:tabs>
        <w:spacing w:before="240"/>
        <w:ind w:left="567" w:hanging="369"/>
        <w:jc w:val="both"/>
      </w:pPr>
      <w:r>
        <w:t>4)</w:t>
      </w:r>
      <w:r>
        <w:tab/>
      </w:r>
      <w:r w:rsidR="00C34437">
        <w:t>ФИО:</w:t>
      </w:r>
      <w:r w:rsidR="00C34437" w:rsidRPr="002C46A1">
        <w:rPr>
          <w:b/>
          <w:bCs/>
          <w:i/>
          <w:iCs/>
        </w:rPr>
        <w:t xml:space="preserve"> </w:t>
      </w:r>
      <w:proofErr w:type="spellStart"/>
      <w:r w:rsidR="00C34437" w:rsidRPr="002C46A1">
        <w:rPr>
          <w:b/>
          <w:bCs/>
          <w:i/>
          <w:iCs/>
        </w:rPr>
        <w:t>Шеметов</w:t>
      </w:r>
      <w:proofErr w:type="spellEnd"/>
      <w:r w:rsidR="00C34437" w:rsidRPr="002C46A1">
        <w:rPr>
          <w:b/>
          <w:bCs/>
          <w:i/>
          <w:iCs/>
        </w:rPr>
        <w:t xml:space="preserve"> Андрей Викторович</w:t>
      </w:r>
    </w:p>
    <w:p w:rsidR="00C34437" w:rsidRDefault="00C34437" w:rsidP="002C46A1">
      <w:pPr>
        <w:spacing w:before="120"/>
        <w:ind w:left="567"/>
        <w:jc w:val="both"/>
      </w:pPr>
      <w:r>
        <w:t>Год рождения:</w:t>
      </w:r>
      <w:r w:rsidRPr="002C46A1">
        <w:rPr>
          <w:b/>
          <w:bCs/>
          <w:i/>
          <w:iCs/>
        </w:rPr>
        <w:t xml:space="preserve"> 1974</w:t>
      </w:r>
    </w:p>
    <w:p w:rsidR="002C46A1" w:rsidRPr="00C94AAE" w:rsidRDefault="002C46A1" w:rsidP="002C46A1">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C06DAB">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C06DAB">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C06DAB">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2008</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2012</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Общество с ограниченной ответственностью "АТОН"</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Генеральный директор</w:t>
            </w:r>
          </w:p>
        </w:tc>
      </w:tr>
      <w:tr w:rsidR="00C34437" w:rsidTr="00C06DAB">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2008</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2013</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Общество с ограниченной ответственностью "АТОН"</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Совета директоров</w:t>
            </w:r>
          </w:p>
        </w:tc>
      </w:tr>
      <w:tr w:rsidR="00C34437" w:rsidTr="00C06DAB">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2012</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Заместитель Председателя Правления</w:t>
            </w:r>
          </w:p>
        </w:tc>
      </w:tr>
      <w:tr w:rsidR="00C34437" w:rsidTr="00C06DAB">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2011</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2013</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Наблюдательного совета</w:t>
            </w:r>
          </w:p>
        </w:tc>
      </w:tr>
      <w:tr w:rsidR="00C34437" w:rsidTr="00C06DAB">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2011</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2013</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Общество с ограниченной ответственностью "Управляющая компания "</w:t>
            </w:r>
            <w:proofErr w:type="spellStart"/>
            <w:r>
              <w:t>Атон</w:t>
            </w:r>
            <w:proofErr w:type="spellEnd"/>
            <w:r>
              <w:t>-менеджмент"</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Совета директоров</w:t>
            </w:r>
          </w:p>
        </w:tc>
      </w:tr>
      <w:tr w:rsidR="00C34437" w:rsidTr="00C06DAB">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2012</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Саморегулируемая (некоммерческая) организация "Национальная ассоциация участников фондового рынка"</w:t>
            </w:r>
          </w:p>
        </w:tc>
        <w:tc>
          <w:tcPr>
            <w:tcW w:w="2680" w:type="dxa"/>
            <w:tcBorders>
              <w:top w:val="single" w:sz="6" w:space="0" w:color="auto"/>
              <w:left w:val="single" w:sz="6" w:space="0" w:color="auto"/>
              <w:bottom w:val="single" w:sz="6" w:space="0" w:color="auto"/>
              <w:right w:val="double" w:sz="6" w:space="0" w:color="auto"/>
            </w:tcBorders>
          </w:tcPr>
          <w:p w:rsidR="00C34437" w:rsidRPr="00E537B9" w:rsidRDefault="00C34437" w:rsidP="00474F23">
            <w:pPr>
              <w:jc w:val="both"/>
            </w:pPr>
            <w:r w:rsidRPr="00E537B9">
              <w:t>Член Совета директоров</w:t>
            </w:r>
          </w:p>
        </w:tc>
      </w:tr>
      <w:tr w:rsidR="00C34437" w:rsidTr="00C06DAB">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2013</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Закрытое акционерное общество "Фондовая биржа  ММВБ"</w:t>
            </w:r>
          </w:p>
        </w:tc>
        <w:tc>
          <w:tcPr>
            <w:tcW w:w="2680" w:type="dxa"/>
            <w:tcBorders>
              <w:top w:val="single" w:sz="6" w:space="0" w:color="auto"/>
              <w:left w:val="single" w:sz="6" w:space="0" w:color="auto"/>
              <w:bottom w:val="single" w:sz="6" w:space="0" w:color="auto"/>
              <w:right w:val="double" w:sz="6" w:space="0" w:color="auto"/>
            </w:tcBorders>
          </w:tcPr>
          <w:p w:rsidR="00C34437" w:rsidRPr="00E537B9" w:rsidRDefault="00C34437" w:rsidP="00474F23">
            <w:pPr>
              <w:jc w:val="both"/>
            </w:pPr>
            <w:r w:rsidRPr="00E537B9">
              <w:t>Председатель Совета директоров</w:t>
            </w:r>
          </w:p>
        </w:tc>
      </w:tr>
      <w:tr w:rsidR="00C34437" w:rsidTr="00C06DAB">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2013</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Закрытое акционерное общество "Национальная товарная биржа"</w:t>
            </w:r>
          </w:p>
        </w:tc>
        <w:tc>
          <w:tcPr>
            <w:tcW w:w="2680" w:type="dxa"/>
            <w:tcBorders>
              <w:top w:val="single" w:sz="6" w:space="0" w:color="auto"/>
              <w:left w:val="single" w:sz="6" w:space="0" w:color="auto"/>
              <w:bottom w:val="single" w:sz="6" w:space="0" w:color="auto"/>
              <w:right w:val="double" w:sz="6" w:space="0" w:color="auto"/>
            </w:tcBorders>
          </w:tcPr>
          <w:p w:rsidR="00C34437" w:rsidRPr="00E537B9" w:rsidRDefault="00C34437" w:rsidP="00474F23">
            <w:pPr>
              <w:jc w:val="both"/>
            </w:pPr>
            <w:r w:rsidRPr="00E537B9">
              <w:t>Член Биржевого Совета</w:t>
            </w:r>
          </w:p>
        </w:tc>
      </w:tr>
      <w:tr w:rsidR="00C34437" w:rsidTr="00C06DAB">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2013</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Небанковская кредитная организация закрытое акционерное общество "Национальный расчетный  депозитарий"</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Член Наблюдательного совета</w:t>
            </w:r>
          </w:p>
        </w:tc>
      </w:tr>
    </w:tbl>
    <w:p w:rsidR="00C06DAB" w:rsidRDefault="00C06DAB" w:rsidP="00C06DAB">
      <w:pPr>
        <w:jc w:val="both"/>
      </w:pPr>
    </w:p>
    <w:p w:rsidR="00C06DAB" w:rsidRPr="00C94AAE" w:rsidRDefault="00C06DAB" w:rsidP="00C06DAB">
      <w:pPr>
        <w:spacing w:before="120"/>
        <w:ind w:left="567"/>
        <w:jc w:val="both"/>
      </w:pPr>
      <w:r w:rsidRPr="00C94AAE">
        <w:rPr>
          <w:b/>
          <w:bCs/>
          <w:i/>
          <w:iCs/>
        </w:rPr>
        <w:t>Доли участия в уставном капитале эмитента/обыкновенных акций не имеет</w:t>
      </w:r>
    </w:p>
    <w:p w:rsidR="00C06DAB" w:rsidRPr="00C94AAE" w:rsidRDefault="00C06DAB" w:rsidP="00C06DAB">
      <w:pPr>
        <w:spacing w:before="120"/>
        <w:ind w:left="567"/>
        <w:jc w:val="both"/>
      </w:pPr>
      <w:r w:rsidRPr="00C94AAE">
        <w:lastRenderedPageBreak/>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C06DAB" w:rsidRPr="00C94AAE" w:rsidRDefault="00C06DAB" w:rsidP="00C06DAB">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C06DAB" w:rsidRPr="00C94AAE" w:rsidRDefault="00C06DAB" w:rsidP="00C06DAB">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C06DAB" w:rsidRPr="00C94AAE" w:rsidRDefault="00C06DAB" w:rsidP="00C06DAB">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C34437" w:rsidRDefault="00C06DAB" w:rsidP="002C46A1">
      <w:pPr>
        <w:tabs>
          <w:tab w:val="left" w:pos="567"/>
        </w:tabs>
        <w:spacing w:before="240"/>
        <w:ind w:left="567" w:hanging="369"/>
        <w:jc w:val="both"/>
      </w:pPr>
      <w:r>
        <w:t>5)</w:t>
      </w:r>
      <w:r>
        <w:tab/>
      </w:r>
      <w:r w:rsidR="00C34437">
        <w:t>ФИО:</w:t>
      </w:r>
      <w:r w:rsidR="00C34437" w:rsidRPr="002C46A1">
        <w:rPr>
          <w:b/>
          <w:bCs/>
          <w:i/>
          <w:iCs/>
        </w:rPr>
        <w:t xml:space="preserve"> Фетисов Евгений Евгеньевич</w:t>
      </w:r>
    </w:p>
    <w:p w:rsidR="00C34437" w:rsidRDefault="00C34437" w:rsidP="002C46A1">
      <w:pPr>
        <w:spacing w:before="120"/>
        <w:ind w:left="567"/>
        <w:jc w:val="both"/>
      </w:pPr>
      <w:r>
        <w:t>Год рождения:</w:t>
      </w:r>
      <w:r w:rsidRPr="002C46A1">
        <w:rPr>
          <w:b/>
          <w:bCs/>
          <w:i/>
          <w:iCs/>
        </w:rPr>
        <w:t xml:space="preserve"> 1975</w:t>
      </w:r>
    </w:p>
    <w:p w:rsidR="002C46A1" w:rsidRPr="00C94AAE" w:rsidRDefault="002C46A1" w:rsidP="002C46A1">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2007</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2013</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Общество с ограниченной ответственностью "Да Винчи Капитал"</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Управляющий директор</w:t>
            </w: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2013</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BC0271">
            <w:pPr>
              <w:jc w:val="both"/>
            </w:pPr>
            <w:r>
              <w:t xml:space="preserve">Директор Департамента </w:t>
            </w:r>
            <w:r w:rsidR="00BC0271">
              <w:t>финансов;</w:t>
            </w:r>
            <w:r>
              <w:t xml:space="preserve"> </w:t>
            </w:r>
            <w:r w:rsidR="00BC0271">
              <w:t>ч</w:t>
            </w:r>
            <w:r>
              <w:t>лен Правления</w:t>
            </w: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2012</w:t>
            </w:r>
          </w:p>
        </w:tc>
        <w:tc>
          <w:tcPr>
            <w:tcW w:w="1260" w:type="dxa"/>
            <w:tcBorders>
              <w:top w:val="single" w:sz="6" w:space="0" w:color="auto"/>
              <w:left w:val="single" w:sz="6" w:space="0" w:color="auto"/>
              <w:bottom w:val="single" w:sz="6" w:space="0" w:color="auto"/>
              <w:right w:val="single" w:sz="6" w:space="0" w:color="auto"/>
            </w:tcBorders>
          </w:tcPr>
          <w:p w:rsidR="00C34437" w:rsidRDefault="00BC0271" w:rsidP="00474F23">
            <w:pPr>
              <w:jc w:val="both"/>
            </w:pPr>
            <w:r>
              <w:t>2013</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Открытое акционерное общество "Центр Развития Экономики"</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Совета директоров</w:t>
            </w: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2013</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Закрытое акционерное общество "Фондовая биржа  ММВБ"</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Член Совета директоров</w:t>
            </w: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2013</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Небанковская Кредитная Организация "Расчётная палата РТС" (закрытое акционерное общество)</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Председатель Совета директоров</w:t>
            </w:r>
          </w:p>
        </w:tc>
      </w:tr>
      <w:tr w:rsidR="00C34437">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2013</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Закрытое акционерное общество "ММВБ - Информационные технологии"</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Член Совета директоров</w:t>
            </w:r>
          </w:p>
        </w:tc>
      </w:tr>
    </w:tbl>
    <w:p w:rsidR="00C34437" w:rsidRDefault="00C34437" w:rsidP="00474F23">
      <w:pPr>
        <w:jc w:val="both"/>
      </w:pPr>
    </w:p>
    <w:p w:rsidR="00C34437" w:rsidRDefault="00C34437" w:rsidP="00C06DAB">
      <w:pPr>
        <w:spacing w:before="120"/>
        <w:ind w:left="567"/>
        <w:jc w:val="both"/>
      </w:pPr>
      <w:r>
        <w:t>Доля участия лица в уставном капитале эмитента, %:</w:t>
      </w:r>
      <w:r w:rsidRPr="00C06DAB">
        <w:rPr>
          <w:b/>
          <w:i/>
        </w:rPr>
        <w:t xml:space="preserve"> 0.0003</w:t>
      </w:r>
    </w:p>
    <w:p w:rsidR="00C34437" w:rsidRDefault="00C34437" w:rsidP="00C06DAB">
      <w:pPr>
        <w:spacing w:before="120"/>
        <w:ind w:left="567"/>
        <w:jc w:val="both"/>
      </w:pPr>
      <w:r>
        <w:t>Доля принадлежащих лицу обыкновенных акций эмитента, %:</w:t>
      </w:r>
      <w:r w:rsidRPr="00C06DAB">
        <w:rPr>
          <w:b/>
          <w:i/>
        </w:rPr>
        <w:t xml:space="preserve"> 0.0003</w:t>
      </w:r>
    </w:p>
    <w:p w:rsidR="00C06DAB" w:rsidRPr="00C94AAE" w:rsidRDefault="00C06DAB" w:rsidP="00C06DAB">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C06DAB" w:rsidRPr="00C94AAE" w:rsidRDefault="00C06DAB" w:rsidP="00C06DAB">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C06DAB" w:rsidRPr="00C94AAE" w:rsidRDefault="00C06DAB" w:rsidP="00C06DAB">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C06DAB" w:rsidRPr="00C94AAE" w:rsidRDefault="00C06DAB" w:rsidP="00C06DAB">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C34437" w:rsidRDefault="00C06DAB" w:rsidP="002C46A1">
      <w:pPr>
        <w:tabs>
          <w:tab w:val="left" w:pos="567"/>
        </w:tabs>
        <w:spacing w:before="240"/>
        <w:ind w:left="567" w:hanging="369"/>
        <w:jc w:val="both"/>
      </w:pPr>
      <w:r>
        <w:lastRenderedPageBreak/>
        <w:t>6)</w:t>
      </w:r>
      <w:r>
        <w:tab/>
      </w:r>
      <w:r w:rsidR="00C34437">
        <w:t>ФИО:</w:t>
      </w:r>
      <w:r w:rsidR="00C34437" w:rsidRPr="002C46A1">
        <w:rPr>
          <w:b/>
          <w:bCs/>
          <w:i/>
          <w:iCs/>
        </w:rPr>
        <w:t xml:space="preserve"> Поляков Сергей</w:t>
      </w:r>
    </w:p>
    <w:p w:rsidR="00C34437" w:rsidRDefault="00C34437" w:rsidP="002C46A1">
      <w:pPr>
        <w:spacing w:before="120"/>
        <w:ind w:left="567"/>
        <w:jc w:val="both"/>
      </w:pPr>
      <w:r>
        <w:t>Год рождения:</w:t>
      </w:r>
      <w:r w:rsidRPr="002C46A1">
        <w:rPr>
          <w:b/>
          <w:bCs/>
          <w:i/>
          <w:iCs/>
        </w:rPr>
        <w:t xml:space="preserve"> 1975</w:t>
      </w:r>
    </w:p>
    <w:p w:rsidR="002C46A1" w:rsidRPr="00C94AAE" w:rsidRDefault="002C46A1" w:rsidP="002C46A1">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1852E5">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1852E5">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1852E5">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2006</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2011</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Компания "</w:t>
            </w:r>
            <w:proofErr w:type="spellStart"/>
            <w:r>
              <w:t>Квадрисерв</w:t>
            </w:r>
            <w:proofErr w:type="spellEnd"/>
            <w:r>
              <w:t xml:space="preserve"> Инк"</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Руководитель информационной службы</w:t>
            </w:r>
          </w:p>
        </w:tc>
      </w:tr>
      <w:tr w:rsidR="001852E5" w:rsidTr="001852E5">
        <w:tc>
          <w:tcPr>
            <w:tcW w:w="1332" w:type="dxa"/>
            <w:tcBorders>
              <w:top w:val="single" w:sz="6" w:space="0" w:color="auto"/>
              <w:left w:val="double" w:sz="6" w:space="0" w:color="auto"/>
              <w:bottom w:val="double" w:sz="6" w:space="0" w:color="auto"/>
              <w:right w:val="single" w:sz="6" w:space="0" w:color="auto"/>
            </w:tcBorders>
          </w:tcPr>
          <w:p w:rsidR="001852E5" w:rsidRDefault="001852E5" w:rsidP="005A17FD">
            <w:pPr>
              <w:jc w:val="both"/>
            </w:pPr>
            <w:r>
              <w:t>2013</w:t>
            </w:r>
          </w:p>
        </w:tc>
        <w:tc>
          <w:tcPr>
            <w:tcW w:w="1260" w:type="dxa"/>
            <w:tcBorders>
              <w:top w:val="single" w:sz="6" w:space="0" w:color="auto"/>
              <w:left w:val="single" w:sz="6" w:space="0" w:color="auto"/>
              <w:bottom w:val="double" w:sz="6" w:space="0" w:color="auto"/>
              <w:right w:val="single" w:sz="6" w:space="0" w:color="auto"/>
            </w:tcBorders>
          </w:tcPr>
          <w:p w:rsidR="001852E5" w:rsidRDefault="001852E5" w:rsidP="005A17FD">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1852E5" w:rsidRDefault="001852E5" w:rsidP="005A17FD">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double" w:sz="6" w:space="0" w:color="auto"/>
              <w:right w:val="double" w:sz="6" w:space="0" w:color="auto"/>
            </w:tcBorders>
          </w:tcPr>
          <w:p w:rsidR="001852E5" w:rsidRDefault="001852E5" w:rsidP="005A17FD">
            <w:pPr>
              <w:jc w:val="both"/>
            </w:pPr>
            <w:r>
              <w:t>Управляющий директор по и</w:t>
            </w:r>
            <w:r w:rsidR="00BC0271">
              <w:t>нформационным технологиям;</w:t>
            </w:r>
            <w:r>
              <w:t xml:space="preserve"> член Правления</w:t>
            </w:r>
          </w:p>
        </w:tc>
      </w:tr>
    </w:tbl>
    <w:p w:rsidR="00C06DAB" w:rsidRDefault="00C06DAB" w:rsidP="00C06DAB">
      <w:pPr>
        <w:jc w:val="both"/>
      </w:pPr>
    </w:p>
    <w:p w:rsidR="00C06DAB" w:rsidRPr="00C94AAE" w:rsidRDefault="00C06DAB" w:rsidP="00C06DAB">
      <w:pPr>
        <w:spacing w:before="120"/>
        <w:ind w:left="567"/>
        <w:jc w:val="both"/>
      </w:pPr>
      <w:r w:rsidRPr="00C94AAE">
        <w:rPr>
          <w:b/>
          <w:bCs/>
          <w:i/>
          <w:iCs/>
        </w:rPr>
        <w:t>Доли участия в уставном капитале эмитента/обыкновенных акций не имеет</w:t>
      </w:r>
    </w:p>
    <w:p w:rsidR="00C06DAB" w:rsidRPr="00C94AAE" w:rsidRDefault="00C06DAB" w:rsidP="00C06DAB">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C06DAB" w:rsidRPr="00C94AAE" w:rsidRDefault="00C06DAB" w:rsidP="00C06DAB">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C06DAB" w:rsidRPr="00C94AAE" w:rsidRDefault="00C06DAB" w:rsidP="00C06DAB">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C06DAB" w:rsidRPr="00C94AAE" w:rsidRDefault="00C06DAB" w:rsidP="00C06DAB">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C34437" w:rsidRDefault="00C34437" w:rsidP="00474F23">
      <w:pPr>
        <w:pStyle w:val="2"/>
        <w:jc w:val="both"/>
      </w:pPr>
      <w:bookmarkStart w:id="137" w:name="_Toc364153990"/>
      <w:bookmarkStart w:id="138" w:name="_Toc364154933"/>
      <w:r>
        <w:t>5.3. Сведения о размере вознаграждения, льгот и/или компенсации расходов по каждому органу управления эмитента</w:t>
      </w:r>
      <w:bookmarkEnd w:id="137"/>
      <w:bookmarkEnd w:id="138"/>
    </w:p>
    <w:p w:rsidR="00C34437" w:rsidRDefault="00C34437" w:rsidP="00474F23">
      <w:pPr>
        <w:ind w:left="200"/>
        <w:jc w:val="both"/>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1C2895" w:rsidRPr="00466C65" w:rsidRDefault="001C2895" w:rsidP="001C2895">
      <w:pPr>
        <w:pStyle w:val="SubHeading"/>
        <w:numPr>
          <w:ilvl w:val="0"/>
          <w:numId w:val="2"/>
        </w:numPr>
        <w:tabs>
          <w:tab w:val="clear" w:pos="2495"/>
          <w:tab w:val="num" w:pos="709"/>
        </w:tabs>
        <w:ind w:left="709" w:hanging="283"/>
        <w:rPr>
          <w:b/>
          <w:i/>
        </w:rPr>
      </w:pPr>
      <w:r w:rsidRPr="00466C65">
        <w:rPr>
          <w:b/>
          <w:i/>
        </w:rPr>
        <w:t>Наблюдательный совет</w:t>
      </w:r>
    </w:p>
    <w:p w:rsidR="001C2895" w:rsidRDefault="001C2895" w:rsidP="001C2895">
      <w:pPr>
        <w:ind w:left="400"/>
      </w:pPr>
      <w:r>
        <w:t>Единица измерения:</w:t>
      </w:r>
      <w:r>
        <w:rPr>
          <w:rStyle w:val="Subst"/>
        </w:rPr>
        <w:t xml:space="preserve"> тыс. руб.</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C34437">
        <w:tc>
          <w:tcPr>
            <w:tcW w:w="649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2013, 6 мес.</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C34437" w:rsidRDefault="001C2895"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C34437" w:rsidRDefault="001C2895"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Премии</w:t>
            </w:r>
          </w:p>
        </w:tc>
        <w:tc>
          <w:tcPr>
            <w:tcW w:w="1360" w:type="dxa"/>
            <w:tcBorders>
              <w:top w:val="single" w:sz="6" w:space="0" w:color="auto"/>
              <w:left w:val="single" w:sz="6" w:space="0" w:color="auto"/>
              <w:bottom w:val="single" w:sz="6" w:space="0" w:color="auto"/>
              <w:right w:val="double" w:sz="6" w:space="0" w:color="auto"/>
            </w:tcBorders>
          </w:tcPr>
          <w:p w:rsidR="00C34437" w:rsidRDefault="001C2895"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Комиссионные</w:t>
            </w:r>
          </w:p>
        </w:tc>
        <w:tc>
          <w:tcPr>
            <w:tcW w:w="1360" w:type="dxa"/>
            <w:tcBorders>
              <w:top w:val="single" w:sz="6" w:space="0" w:color="auto"/>
              <w:left w:val="single" w:sz="6" w:space="0" w:color="auto"/>
              <w:bottom w:val="single" w:sz="6" w:space="0" w:color="auto"/>
              <w:right w:val="double" w:sz="6" w:space="0" w:color="auto"/>
            </w:tcBorders>
          </w:tcPr>
          <w:p w:rsidR="00C34437" w:rsidRDefault="001C2895"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Льготы</w:t>
            </w:r>
          </w:p>
        </w:tc>
        <w:tc>
          <w:tcPr>
            <w:tcW w:w="1360" w:type="dxa"/>
            <w:tcBorders>
              <w:top w:val="single" w:sz="6" w:space="0" w:color="auto"/>
              <w:left w:val="single" w:sz="6" w:space="0" w:color="auto"/>
              <w:bottom w:val="single" w:sz="6" w:space="0" w:color="auto"/>
              <w:right w:val="double" w:sz="6" w:space="0" w:color="auto"/>
            </w:tcBorders>
          </w:tcPr>
          <w:p w:rsidR="00C34437" w:rsidRDefault="001C2895"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Pr="001B1F85" w:rsidRDefault="00C34437" w:rsidP="00474F23">
            <w:pPr>
              <w:jc w:val="both"/>
            </w:pPr>
            <w:r w:rsidRPr="001B1F85">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C34437" w:rsidRPr="001B1F85" w:rsidRDefault="001C2895" w:rsidP="00474F23">
            <w:pPr>
              <w:jc w:val="both"/>
            </w:pPr>
            <w:r w:rsidRPr="001B1F85">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C34437" w:rsidRDefault="001C2895" w:rsidP="00474F23">
            <w:pPr>
              <w:jc w:val="both"/>
            </w:pPr>
            <w:r>
              <w:t>0</w:t>
            </w:r>
          </w:p>
        </w:tc>
      </w:tr>
      <w:tr w:rsidR="00C34437" w:rsidRPr="001B1F85">
        <w:tc>
          <w:tcPr>
            <w:tcW w:w="6492" w:type="dxa"/>
            <w:tcBorders>
              <w:top w:val="single" w:sz="6" w:space="0" w:color="auto"/>
              <w:left w:val="double" w:sz="6" w:space="0" w:color="auto"/>
              <w:bottom w:val="double" w:sz="6" w:space="0" w:color="auto"/>
              <w:right w:val="single" w:sz="6" w:space="0" w:color="auto"/>
            </w:tcBorders>
          </w:tcPr>
          <w:p w:rsidR="00C34437" w:rsidRPr="001B1F85" w:rsidRDefault="00C34437" w:rsidP="00474F23">
            <w:pPr>
              <w:jc w:val="both"/>
            </w:pPr>
            <w:r w:rsidRPr="001B1F85">
              <w:t>ИТОГО</w:t>
            </w:r>
          </w:p>
        </w:tc>
        <w:tc>
          <w:tcPr>
            <w:tcW w:w="1360" w:type="dxa"/>
            <w:tcBorders>
              <w:top w:val="single" w:sz="6" w:space="0" w:color="auto"/>
              <w:left w:val="single" w:sz="6" w:space="0" w:color="auto"/>
              <w:bottom w:val="double" w:sz="6" w:space="0" w:color="auto"/>
              <w:right w:val="double" w:sz="6" w:space="0" w:color="auto"/>
            </w:tcBorders>
          </w:tcPr>
          <w:p w:rsidR="00C34437" w:rsidRPr="001B1F85" w:rsidRDefault="001C2895" w:rsidP="00474F23">
            <w:pPr>
              <w:jc w:val="both"/>
            </w:pPr>
            <w:r w:rsidRPr="001B1F85">
              <w:t>0</w:t>
            </w:r>
          </w:p>
        </w:tc>
      </w:tr>
    </w:tbl>
    <w:p w:rsidR="00C34437" w:rsidRDefault="00C34437" w:rsidP="00474F23">
      <w:pPr>
        <w:jc w:val="both"/>
      </w:pPr>
    </w:p>
    <w:p w:rsidR="001C2895" w:rsidRPr="001C2895" w:rsidRDefault="001C2895" w:rsidP="001C2895">
      <w:pPr>
        <w:ind w:left="200"/>
        <w:jc w:val="both"/>
        <w:rPr>
          <w:b/>
          <w:i/>
        </w:rPr>
      </w:pPr>
      <w:proofErr w:type="spellStart"/>
      <w:r>
        <w:t>Cведения</w:t>
      </w:r>
      <w:proofErr w:type="spellEnd"/>
      <w:r>
        <w:t xml:space="preserve"> о существующих соглашениях относительно таких выплат в текущем финансовом году: </w:t>
      </w:r>
      <w:r w:rsidRPr="001C2895">
        <w:rPr>
          <w:b/>
          <w:i/>
        </w:rPr>
        <w:t xml:space="preserve">указанные соглашения отсутствуют. В соответствии с Уставом эмитента выплата </w:t>
      </w:r>
      <w:r w:rsidRPr="001C2895">
        <w:rPr>
          <w:b/>
          <w:i/>
        </w:rPr>
        <w:lastRenderedPageBreak/>
        <w:t>вознаграждений и (или) компенсация расходов членам Наблюдательного совета эмитента, связанных с исполнением ими функций членов Наблюдательного совета, в том числе установление размера таких вознаграждений и компенсаций относится к компетенции Общего собрания акционеров эмитента.</w:t>
      </w:r>
    </w:p>
    <w:p w:rsidR="00C34437" w:rsidRDefault="00C34437" w:rsidP="00474F23">
      <w:pPr>
        <w:pStyle w:val="ThinDelim"/>
        <w:jc w:val="both"/>
      </w:pPr>
    </w:p>
    <w:p w:rsidR="001C2895" w:rsidRPr="00466C65" w:rsidRDefault="001C2895" w:rsidP="001C2895">
      <w:pPr>
        <w:pStyle w:val="SubHeading"/>
        <w:numPr>
          <w:ilvl w:val="0"/>
          <w:numId w:val="2"/>
        </w:numPr>
        <w:tabs>
          <w:tab w:val="clear" w:pos="2495"/>
          <w:tab w:val="num" w:pos="709"/>
        </w:tabs>
        <w:ind w:left="709" w:hanging="283"/>
        <w:rPr>
          <w:b/>
          <w:i/>
        </w:rPr>
      </w:pPr>
      <w:r w:rsidRPr="00466C65">
        <w:rPr>
          <w:b/>
          <w:i/>
        </w:rPr>
        <w:t>Коллегиальный исполнительный орган</w:t>
      </w:r>
    </w:p>
    <w:p w:rsidR="001C2895" w:rsidRDefault="001C2895" w:rsidP="001C2895">
      <w:pPr>
        <w:ind w:left="400"/>
      </w:pPr>
      <w:r>
        <w:t>Единица измерения:</w:t>
      </w:r>
      <w:r>
        <w:rPr>
          <w:rStyle w:val="Subst"/>
        </w:rPr>
        <w:t xml:space="preserve"> тыс. руб.</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C34437">
        <w:tc>
          <w:tcPr>
            <w:tcW w:w="649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2013, 6 мес.</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C34437" w:rsidRDefault="0072101F"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74 793.64</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Премии</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32 081</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Комиссионные</w:t>
            </w:r>
          </w:p>
        </w:tc>
        <w:tc>
          <w:tcPr>
            <w:tcW w:w="1360" w:type="dxa"/>
            <w:tcBorders>
              <w:top w:val="single" w:sz="6" w:space="0" w:color="auto"/>
              <w:left w:val="single" w:sz="6" w:space="0" w:color="auto"/>
              <w:bottom w:val="single" w:sz="6" w:space="0" w:color="auto"/>
              <w:right w:val="double" w:sz="6" w:space="0" w:color="auto"/>
            </w:tcBorders>
          </w:tcPr>
          <w:p w:rsidR="00C34437" w:rsidRDefault="0072101F"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Льготы</w:t>
            </w:r>
          </w:p>
        </w:tc>
        <w:tc>
          <w:tcPr>
            <w:tcW w:w="1360" w:type="dxa"/>
            <w:tcBorders>
              <w:top w:val="single" w:sz="6" w:space="0" w:color="auto"/>
              <w:left w:val="single" w:sz="6" w:space="0" w:color="auto"/>
              <w:bottom w:val="single" w:sz="6" w:space="0" w:color="auto"/>
              <w:right w:val="double" w:sz="6" w:space="0" w:color="auto"/>
            </w:tcBorders>
          </w:tcPr>
          <w:p w:rsidR="00C34437" w:rsidRDefault="0072101F"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630.39</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204.06</w:t>
            </w:r>
          </w:p>
        </w:tc>
      </w:tr>
      <w:tr w:rsidR="00C34437" w:rsidRPr="001C2895">
        <w:tc>
          <w:tcPr>
            <w:tcW w:w="6492" w:type="dxa"/>
            <w:tcBorders>
              <w:top w:val="single" w:sz="6" w:space="0" w:color="auto"/>
              <w:left w:val="double" w:sz="6" w:space="0" w:color="auto"/>
              <w:bottom w:val="double" w:sz="6" w:space="0" w:color="auto"/>
              <w:right w:val="single" w:sz="6" w:space="0" w:color="auto"/>
            </w:tcBorders>
          </w:tcPr>
          <w:p w:rsidR="00C34437" w:rsidRPr="001C2895" w:rsidRDefault="00C34437" w:rsidP="00474F23">
            <w:pPr>
              <w:jc w:val="both"/>
              <w:rPr>
                <w:b/>
                <w:i/>
              </w:rPr>
            </w:pPr>
            <w:r w:rsidRPr="001C2895">
              <w:rPr>
                <w:b/>
                <w:i/>
              </w:rPr>
              <w:t>ИТОГО</w:t>
            </w:r>
          </w:p>
        </w:tc>
        <w:tc>
          <w:tcPr>
            <w:tcW w:w="1360" w:type="dxa"/>
            <w:tcBorders>
              <w:top w:val="single" w:sz="6" w:space="0" w:color="auto"/>
              <w:left w:val="single" w:sz="6" w:space="0" w:color="auto"/>
              <w:bottom w:val="double" w:sz="6" w:space="0" w:color="auto"/>
              <w:right w:val="double" w:sz="6" w:space="0" w:color="auto"/>
            </w:tcBorders>
          </w:tcPr>
          <w:p w:rsidR="00C34437" w:rsidRPr="001C2895" w:rsidRDefault="00C34437" w:rsidP="00474F23">
            <w:pPr>
              <w:jc w:val="both"/>
              <w:rPr>
                <w:b/>
                <w:i/>
              </w:rPr>
            </w:pPr>
            <w:r w:rsidRPr="001C2895">
              <w:rPr>
                <w:b/>
                <w:i/>
              </w:rPr>
              <w:t>107 709.09</w:t>
            </w:r>
          </w:p>
        </w:tc>
      </w:tr>
    </w:tbl>
    <w:p w:rsidR="00C34437" w:rsidRDefault="00C34437" w:rsidP="00474F23">
      <w:pPr>
        <w:jc w:val="both"/>
      </w:pPr>
    </w:p>
    <w:p w:rsidR="006620F9" w:rsidRPr="00AC2105" w:rsidRDefault="006620F9" w:rsidP="006620F9">
      <w:pPr>
        <w:ind w:left="400"/>
        <w:jc w:val="both"/>
        <w:rPr>
          <w:color w:val="0000FF"/>
        </w:rPr>
      </w:pPr>
      <w:proofErr w:type="spellStart"/>
      <w:r w:rsidRPr="00B240CB">
        <w:t>Cведения</w:t>
      </w:r>
      <w:proofErr w:type="spellEnd"/>
      <w:r w:rsidRPr="00B240CB">
        <w:t xml:space="preserve"> о существующих соглашениях относительно таких выплат в текущем финансовом году: </w:t>
      </w:r>
      <w:r w:rsidRPr="00B240CB">
        <w:rPr>
          <w:b/>
          <w:i/>
        </w:rPr>
        <w:t>выплата заработной платы в текущем финансовом году будет осуществляться на основании заключенных с членам</w:t>
      </w:r>
      <w:r>
        <w:rPr>
          <w:b/>
          <w:i/>
        </w:rPr>
        <w:t>и</w:t>
      </w:r>
      <w:r w:rsidRPr="00B240CB">
        <w:rPr>
          <w:b/>
          <w:i/>
        </w:rPr>
        <w:t xml:space="preserve"> Правления (коллегиального исполнительного органа) Трудовых договоров. Соглашения относительно иных выплат отсутствуют. Установление размеров премий и иных форм вознаграждений членам Правления относится к компетенции Наблюдательного совета эмитента.</w:t>
      </w:r>
    </w:p>
    <w:p w:rsidR="00C34437" w:rsidRDefault="00C34437" w:rsidP="00474F23">
      <w:pPr>
        <w:pStyle w:val="ThinDelim"/>
        <w:jc w:val="both"/>
      </w:pPr>
    </w:p>
    <w:p w:rsidR="00C34437" w:rsidRDefault="00C34437" w:rsidP="00474F23">
      <w:pPr>
        <w:pStyle w:val="2"/>
        <w:jc w:val="both"/>
      </w:pPr>
      <w:bookmarkStart w:id="139" w:name="_Toc364153991"/>
      <w:bookmarkStart w:id="140" w:name="_Toc364154934"/>
      <w:r>
        <w:t>5.4. Сведения о структуре и компетенции органов контроля за финансово-хозяйственной деятельностью эмитента</w:t>
      </w:r>
      <w:bookmarkEnd w:id="139"/>
      <w:bookmarkEnd w:id="140"/>
    </w:p>
    <w:p w:rsidR="00C34437" w:rsidRDefault="00C34437" w:rsidP="00474F23">
      <w:pPr>
        <w:ind w:left="200"/>
        <w:jc w:val="both"/>
      </w:pPr>
      <w:r>
        <w:rPr>
          <w:rStyle w:val="Subst"/>
          <w:bCs/>
          <w:iCs/>
        </w:rPr>
        <w:t>Изменения в составе информации настоящего пункта в отчетном квартале не происходили</w:t>
      </w:r>
    </w:p>
    <w:p w:rsidR="00C34437" w:rsidRDefault="00C34437" w:rsidP="00474F23">
      <w:pPr>
        <w:pStyle w:val="2"/>
        <w:jc w:val="both"/>
      </w:pPr>
      <w:bookmarkStart w:id="141" w:name="_Toc364153992"/>
      <w:bookmarkStart w:id="142" w:name="_Toc364154935"/>
      <w:r>
        <w:t>5.5. Информация о лицах, входящих в состав органов контроля за финансово-хозяйственной деятельностью эмитента</w:t>
      </w:r>
      <w:bookmarkEnd w:id="141"/>
      <w:bookmarkEnd w:id="142"/>
    </w:p>
    <w:p w:rsidR="003B5607" w:rsidRPr="00EE3DC4" w:rsidRDefault="003B5607" w:rsidP="003B5607">
      <w:pPr>
        <w:spacing w:before="240"/>
        <w:ind w:left="198"/>
        <w:jc w:val="both"/>
      </w:pPr>
      <w:r w:rsidRPr="00EE3DC4">
        <w:t>Наименование органа контроля за финансово-хозяйственной деятельностью эмитента:</w:t>
      </w:r>
      <w:r w:rsidRPr="00EE3DC4">
        <w:rPr>
          <w:b/>
          <w:bCs/>
          <w:i/>
          <w:iCs/>
        </w:rPr>
        <w:t xml:space="preserve"> Ревизионная комиссия ОАО Московская Биржа</w:t>
      </w:r>
    </w:p>
    <w:p w:rsidR="00C34437" w:rsidRDefault="00C34437" w:rsidP="00DA376B">
      <w:pPr>
        <w:numPr>
          <w:ilvl w:val="0"/>
          <w:numId w:val="4"/>
        </w:numPr>
        <w:tabs>
          <w:tab w:val="left" w:pos="567"/>
        </w:tabs>
        <w:spacing w:before="240"/>
        <w:jc w:val="both"/>
      </w:pPr>
      <w:r>
        <w:t>ФИО:</w:t>
      </w:r>
      <w:r w:rsidRPr="00DA376B">
        <w:t xml:space="preserve"> </w:t>
      </w:r>
      <w:proofErr w:type="spellStart"/>
      <w:r w:rsidRPr="00524E32">
        <w:rPr>
          <w:b/>
          <w:i/>
        </w:rPr>
        <w:t>Улупов</w:t>
      </w:r>
      <w:proofErr w:type="spellEnd"/>
      <w:r w:rsidRPr="00524E32">
        <w:rPr>
          <w:b/>
          <w:i/>
        </w:rPr>
        <w:t xml:space="preserve"> Вячеслав Евгеньевич</w:t>
      </w:r>
      <w:r w:rsidR="00DA376B" w:rsidRPr="00DA376B">
        <w:t xml:space="preserve"> </w:t>
      </w:r>
      <w:r w:rsidRPr="00DA376B">
        <w:rPr>
          <w:b/>
          <w:i/>
        </w:rPr>
        <w:t>(председатель)</w:t>
      </w:r>
    </w:p>
    <w:p w:rsidR="00C34437" w:rsidRDefault="00C34437" w:rsidP="00DA376B">
      <w:pPr>
        <w:spacing w:before="120"/>
        <w:ind w:left="567"/>
        <w:jc w:val="both"/>
      </w:pPr>
      <w:r>
        <w:t>Год рождения:</w:t>
      </w:r>
      <w:r w:rsidRPr="00DA376B">
        <w:rPr>
          <w:b/>
          <w:i/>
        </w:rPr>
        <w:t xml:space="preserve"> 1952</w:t>
      </w:r>
    </w:p>
    <w:p w:rsidR="00DA376B" w:rsidRPr="00C94AAE" w:rsidRDefault="00DA376B" w:rsidP="00DA376B">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2007</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Государственная корпорация "Банк развития и внешнеэкономической деятельности (Внешэкономбанк)"</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Директор Службы внутреннего контроля</w:t>
            </w:r>
          </w:p>
        </w:tc>
      </w:tr>
    </w:tbl>
    <w:p w:rsidR="003B5607" w:rsidRPr="003B5607" w:rsidRDefault="003B5607" w:rsidP="003B5607">
      <w:pPr>
        <w:jc w:val="both"/>
        <w:rPr>
          <w:b/>
        </w:rPr>
      </w:pPr>
    </w:p>
    <w:p w:rsidR="003B5607" w:rsidRPr="00C94AAE" w:rsidRDefault="003B5607" w:rsidP="003B5607">
      <w:pPr>
        <w:spacing w:before="120"/>
        <w:ind w:left="567"/>
        <w:jc w:val="both"/>
      </w:pPr>
      <w:r w:rsidRPr="00C94AAE">
        <w:rPr>
          <w:b/>
          <w:bCs/>
          <w:i/>
          <w:iCs/>
        </w:rPr>
        <w:t>Доли участия в уставном капитале эмитента/обыкновенных акций не имеет</w:t>
      </w:r>
    </w:p>
    <w:p w:rsidR="003B5607" w:rsidRPr="00C94AAE" w:rsidRDefault="003B5607" w:rsidP="003B5607">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3B5607" w:rsidRPr="00C94AAE" w:rsidRDefault="003B5607" w:rsidP="003B5607">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w:t>
      </w:r>
      <w:r w:rsidRPr="00C94AAE">
        <w:lastRenderedPageBreak/>
        <w:t xml:space="preserve">эмитента:  </w:t>
      </w:r>
      <w:r w:rsidRPr="00C94AAE">
        <w:rPr>
          <w:b/>
          <w:bCs/>
          <w:i/>
          <w:iCs/>
        </w:rPr>
        <w:t>указанных родственных связей нет</w:t>
      </w:r>
    </w:p>
    <w:p w:rsidR="003B5607" w:rsidRPr="00C94AAE" w:rsidRDefault="003B5607" w:rsidP="003B5607">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3B5607" w:rsidRPr="00C94AAE" w:rsidRDefault="003B5607" w:rsidP="003B5607">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524E32">
      <w:pPr>
        <w:numPr>
          <w:ilvl w:val="0"/>
          <w:numId w:val="4"/>
        </w:numPr>
        <w:tabs>
          <w:tab w:val="left" w:pos="567"/>
        </w:tabs>
        <w:spacing w:before="240"/>
        <w:jc w:val="both"/>
      </w:pPr>
      <w:r>
        <w:t>ФИО:</w:t>
      </w:r>
      <w:r w:rsidRPr="00524E32">
        <w:rPr>
          <w:b/>
          <w:i/>
        </w:rPr>
        <w:t xml:space="preserve"> Санникова Татьяна Григорьевна</w:t>
      </w:r>
    </w:p>
    <w:p w:rsidR="00C34437" w:rsidRDefault="00C34437" w:rsidP="00524E32">
      <w:pPr>
        <w:spacing w:before="120"/>
        <w:ind w:left="567"/>
        <w:jc w:val="both"/>
      </w:pPr>
      <w:r>
        <w:t>Год рождения:</w:t>
      </w:r>
      <w:r w:rsidRPr="00524E32">
        <w:rPr>
          <w:b/>
          <w:i/>
        </w:rPr>
        <w:t xml:space="preserve"> 1954</w:t>
      </w:r>
    </w:p>
    <w:p w:rsidR="00524E32" w:rsidRPr="00C94AAE" w:rsidRDefault="00524E32" w:rsidP="00524E32">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3B5607">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3B560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3B5607">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2003</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Центральный банк Российской Федерации</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Заместитель директора Департамента обеспечения и контроля операций на финансовых рынках</w:t>
            </w:r>
          </w:p>
        </w:tc>
      </w:tr>
    </w:tbl>
    <w:p w:rsidR="003B5607" w:rsidRDefault="003B5607" w:rsidP="003B5607">
      <w:pPr>
        <w:jc w:val="both"/>
      </w:pPr>
    </w:p>
    <w:p w:rsidR="003B5607" w:rsidRPr="00C94AAE" w:rsidRDefault="003B5607" w:rsidP="003B5607">
      <w:pPr>
        <w:spacing w:before="120"/>
        <w:ind w:left="567"/>
        <w:jc w:val="both"/>
      </w:pPr>
      <w:r w:rsidRPr="00C94AAE">
        <w:rPr>
          <w:b/>
          <w:bCs/>
          <w:i/>
          <w:iCs/>
        </w:rPr>
        <w:t>Доли участия в уставном капитале эмитента/обыкновенных акций не имеет</w:t>
      </w:r>
    </w:p>
    <w:p w:rsidR="003B5607" w:rsidRPr="00C94AAE" w:rsidRDefault="003B5607" w:rsidP="003B5607">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3B5607" w:rsidRPr="00C94AAE" w:rsidRDefault="003B5607" w:rsidP="003B5607">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3B5607" w:rsidRPr="00C94AAE" w:rsidRDefault="003B5607" w:rsidP="003B5607">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3B5607" w:rsidRPr="00C94AAE" w:rsidRDefault="003B5607" w:rsidP="003B5607">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524E32">
      <w:pPr>
        <w:numPr>
          <w:ilvl w:val="0"/>
          <w:numId w:val="4"/>
        </w:numPr>
        <w:tabs>
          <w:tab w:val="left" w:pos="567"/>
        </w:tabs>
        <w:spacing w:before="240"/>
        <w:jc w:val="both"/>
      </w:pPr>
      <w:r>
        <w:t>ФИО:</w:t>
      </w:r>
      <w:r w:rsidRPr="00524E32">
        <w:rPr>
          <w:b/>
          <w:i/>
        </w:rPr>
        <w:t xml:space="preserve"> Романцова Ольга Игоревна</w:t>
      </w:r>
    </w:p>
    <w:p w:rsidR="00C34437" w:rsidRDefault="00C34437" w:rsidP="00524E32">
      <w:pPr>
        <w:spacing w:before="120"/>
        <w:ind w:left="567"/>
        <w:jc w:val="both"/>
      </w:pPr>
      <w:r>
        <w:t>Год рождения:</w:t>
      </w:r>
      <w:r w:rsidRPr="00524E32">
        <w:rPr>
          <w:b/>
          <w:i/>
        </w:rPr>
        <w:t xml:space="preserve"> 1970</w:t>
      </w:r>
    </w:p>
    <w:p w:rsidR="00524E32" w:rsidRPr="00C94AAE" w:rsidRDefault="00524E32" w:rsidP="00524E32">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3B5607">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3B5607">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3B5607">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1992</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Открытое акционерное общество "Сбербанк России"</w:t>
            </w:r>
          </w:p>
        </w:tc>
        <w:tc>
          <w:tcPr>
            <w:tcW w:w="2680" w:type="dxa"/>
            <w:tcBorders>
              <w:top w:val="single" w:sz="6" w:space="0" w:color="auto"/>
              <w:left w:val="single" w:sz="6" w:space="0" w:color="auto"/>
              <w:bottom w:val="double" w:sz="6" w:space="0" w:color="auto"/>
              <w:right w:val="double" w:sz="6" w:space="0" w:color="auto"/>
            </w:tcBorders>
          </w:tcPr>
          <w:p w:rsidR="00C34437" w:rsidRDefault="002F7FE3" w:rsidP="002F7FE3">
            <w:pPr>
              <w:jc w:val="both"/>
            </w:pPr>
            <w:r>
              <w:t>Н</w:t>
            </w:r>
            <w:r w:rsidRPr="004F4B5A">
              <w:t>ачальник отдела аудита операций на фин</w:t>
            </w:r>
            <w:r>
              <w:t>ансовых</w:t>
            </w:r>
            <w:r w:rsidRPr="004F4B5A">
              <w:t xml:space="preserve"> </w:t>
            </w:r>
            <w:r>
              <w:t>р</w:t>
            </w:r>
            <w:r w:rsidRPr="004F4B5A">
              <w:t>ынках</w:t>
            </w:r>
            <w:r>
              <w:t>;</w:t>
            </w:r>
            <w:r w:rsidRPr="004F4B5A">
              <w:t xml:space="preserve"> гл</w:t>
            </w:r>
            <w:r>
              <w:t xml:space="preserve">авный </w:t>
            </w:r>
            <w:r w:rsidRPr="004F4B5A">
              <w:t>бухгалтер Марьинорощинского отделения Сбербанка</w:t>
            </w:r>
            <w:r>
              <w:t>;</w:t>
            </w:r>
            <w:r w:rsidRPr="004F4B5A">
              <w:t xml:space="preserve"> нач</w:t>
            </w:r>
            <w:r>
              <w:t>альник</w:t>
            </w:r>
            <w:r w:rsidRPr="004F4B5A">
              <w:t xml:space="preserve"> отдела внутреннего контроля отделения Сбербанка России</w:t>
            </w:r>
          </w:p>
        </w:tc>
      </w:tr>
    </w:tbl>
    <w:p w:rsidR="003B5607" w:rsidRDefault="003B5607" w:rsidP="003B5607">
      <w:pPr>
        <w:jc w:val="both"/>
      </w:pPr>
    </w:p>
    <w:p w:rsidR="003B5607" w:rsidRPr="00C94AAE" w:rsidRDefault="003B5607" w:rsidP="003B5607">
      <w:pPr>
        <w:spacing w:before="120"/>
        <w:ind w:left="567"/>
        <w:jc w:val="both"/>
      </w:pPr>
      <w:r w:rsidRPr="00C94AAE">
        <w:rPr>
          <w:b/>
          <w:bCs/>
          <w:i/>
          <w:iCs/>
        </w:rPr>
        <w:t>Доли участия в уставном капитале эмитента/обыкновенных акций не имеет</w:t>
      </w:r>
    </w:p>
    <w:p w:rsidR="003B5607" w:rsidRPr="00C94AAE" w:rsidRDefault="003B5607" w:rsidP="003B5607">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3B5607" w:rsidRPr="00C94AAE" w:rsidRDefault="003B5607" w:rsidP="003B5607">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3B5607" w:rsidRPr="00C94AAE" w:rsidRDefault="003B5607" w:rsidP="003B5607">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3B5607" w:rsidRPr="00C94AAE" w:rsidRDefault="003B5607" w:rsidP="003B5607">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2B73FD" w:rsidRPr="009738E1" w:rsidRDefault="002B73FD" w:rsidP="002B73FD">
      <w:pPr>
        <w:spacing w:before="240"/>
        <w:jc w:val="both"/>
        <w:rPr>
          <w:b/>
          <w:bCs/>
          <w:i/>
          <w:iCs/>
        </w:rPr>
      </w:pPr>
      <w:r w:rsidRPr="009738E1">
        <w:t>Наименование органа контроля за финансово-хозяйственной деятельностью эмитента:</w:t>
      </w:r>
      <w:r w:rsidRPr="009738E1">
        <w:rPr>
          <w:b/>
          <w:bCs/>
          <w:i/>
          <w:iCs/>
        </w:rPr>
        <w:t xml:space="preserve"> Служба внутреннего аудита ОАО Московская Биржа</w:t>
      </w:r>
    </w:p>
    <w:p w:rsidR="00C34437" w:rsidRDefault="00C34437" w:rsidP="002B73FD">
      <w:pPr>
        <w:numPr>
          <w:ilvl w:val="0"/>
          <w:numId w:val="5"/>
        </w:numPr>
        <w:tabs>
          <w:tab w:val="left" w:pos="567"/>
        </w:tabs>
        <w:spacing w:before="240"/>
        <w:jc w:val="both"/>
      </w:pPr>
      <w:r>
        <w:t>ФИО:</w:t>
      </w:r>
      <w:r w:rsidRPr="002B73FD">
        <w:rPr>
          <w:b/>
          <w:i/>
        </w:rPr>
        <w:t xml:space="preserve"> Сухачев Владимир Викторович</w:t>
      </w:r>
    </w:p>
    <w:p w:rsidR="00C34437" w:rsidRDefault="00C34437" w:rsidP="002B73FD">
      <w:pPr>
        <w:spacing w:before="120"/>
        <w:ind w:left="567"/>
        <w:jc w:val="both"/>
      </w:pPr>
      <w:r>
        <w:t>Год рождения:</w:t>
      </w:r>
      <w:r w:rsidRPr="002B73FD">
        <w:rPr>
          <w:b/>
          <w:i/>
        </w:rPr>
        <w:t xml:space="preserve"> 1966</w:t>
      </w:r>
    </w:p>
    <w:p w:rsidR="002B73FD" w:rsidRPr="00C94AAE" w:rsidRDefault="002B73FD" w:rsidP="002B73FD">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264D50">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264D50">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264D50">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2005</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2007</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Закрытое акционерное общество "</w:t>
            </w:r>
            <w:proofErr w:type="spellStart"/>
            <w:r>
              <w:t>Эс.Пи.Ай</w:t>
            </w:r>
            <w:proofErr w:type="spellEnd"/>
            <w:r>
              <w:t xml:space="preserve">. </w:t>
            </w:r>
            <w:proofErr w:type="spellStart"/>
            <w:r>
              <w:t>Ай.Пи.СиАйЭс</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Генеральный директор</w:t>
            </w:r>
          </w:p>
        </w:tc>
      </w:tr>
      <w:tr w:rsidR="00C34437" w:rsidTr="00264D50">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2007</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2008</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w:t>
            </w:r>
            <w:proofErr w:type="spellStart"/>
            <w:r>
              <w:t>Шорлин</w:t>
            </w:r>
            <w:proofErr w:type="spellEnd"/>
            <w:r>
              <w:t xml:space="preserve"> </w:t>
            </w:r>
            <w:proofErr w:type="spellStart"/>
            <w:r>
              <w:t>Брок</w:t>
            </w:r>
            <w:proofErr w:type="spellEnd"/>
            <w:r>
              <w:t xml:space="preserve"> АГ" (Ганновер, Германия)</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Генеральный директор</w:t>
            </w:r>
          </w:p>
        </w:tc>
      </w:tr>
      <w:tr w:rsidR="00C34437" w:rsidTr="00264D50">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2009</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2009</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Общество с ограниченной ответственностью "</w:t>
            </w:r>
            <w:proofErr w:type="spellStart"/>
            <w:r>
              <w:t>ПромЖилСтрой</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Заместитель Генерального директора</w:t>
            </w:r>
          </w:p>
        </w:tc>
      </w:tr>
      <w:tr w:rsidR="00C34437" w:rsidTr="00264D50">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2010</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эксперт Комиссии по аудиту Совета Директоров; Руководитель Службы внутреннего аудита</w:t>
            </w:r>
          </w:p>
        </w:tc>
      </w:tr>
    </w:tbl>
    <w:p w:rsidR="00264D50" w:rsidRDefault="00264D50" w:rsidP="00264D50">
      <w:pPr>
        <w:jc w:val="both"/>
      </w:pPr>
    </w:p>
    <w:p w:rsidR="00264D50" w:rsidRPr="00C94AAE" w:rsidRDefault="00264D50" w:rsidP="00264D50">
      <w:pPr>
        <w:spacing w:before="120"/>
        <w:ind w:left="567"/>
        <w:jc w:val="both"/>
      </w:pPr>
      <w:r w:rsidRPr="00C94AAE">
        <w:rPr>
          <w:b/>
          <w:bCs/>
          <w:i/>
          <w:iCs/>
        </w:rPr>
        <w:t>Доли участия в уставном капитале эмитента/обыкновенных акций не имеет</w:t>
      </w:r>
    </w:p>
    <w:p w:rsidR="00264D50" w:rsidRPr="00C94AAE" w:rsidRDefault="00264D50" w:rsidP="00264D50">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264D50" w:rsidRPr="00C94AAE" w:rsidRDefault="00264D50" w:rsidP="00264D50">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264D50" w:rsidRPr="00C94AAE" w:rsidRDefault="00264D50" w:rsidP="00264D50">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264D50" w:rsidRPr="00C94AAE" w:rsidRDefault="00264D50" w:rsidP="00264D50">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264D50">
      <w:pPr>
        <w:numPr>
          <w:ilvl w:val="0"/>
          <w:numId w:val="5"/>
        </w:numPr>
        <w:tabs>
          <w:tab w:val="left" w:pos="567"/>
        </w:tabs>
        <w:spacing w:before="240"/>
        <w:jc w:val="both"/>
      </w:pPr>
      <w:r>
        <w:t>ФИО:</w:t>
      </w:r>
      <w:r w:rsidRPr="00264D50">
        <w:rPr>
          <w:b/>
          <w:i/>
        </w:rPr>
        <w:t xml:space="preserve"> </w:t>
      </w:r>
      <w:proofErr w:type="spellStart"/>
      <w:r w:rsidRPr="00264D50">
        <w:rPr>
          <w:b/>
          <w:i/>
        </w:rPr>
        <w:t>Старшов</w:t>
      </w:r>
      <w:proofErr w:type="spellEnd"/>
      <w:r w:rsidRPr="00264D50">
        <w:rPr>
          <w:b/>
          <w:i/>
        </w:rPr>
        <w:t xml:space="preserve"> Алексей Владимирович</w:t>
      </w:r>
    </w:p>
    <w:p w:rsidR="00C34437" w:rsidRDefault="00C34437" w:rsidP="00264D50">
      <w:pPr>
        <w:spacing w:before="120"/>
        <w:ind w:left="567"/>
        <w:jc w:val="both"/>
      </w:pPr>
      <w:r>
        <w:lastRenderedPageBreak/>
        <w:t>Год рождения:</w:t>
      </w:r>
      <w:r w:rsidRPr="00264D50">
        <w:rPr>
          <w:b/>
          <w:i/>
        </w:rPr>
        <w:t xml:space="preserve"> 1972</w:t>
      </w:r>
    </w:p>
    <w:p w:rsidR="002B73FD" w:rsidRPr="00C94AAE" w:rsidRDefault="002B73FD" w:rsidP="002B73FD">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264D50">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264D50">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264D50">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2005</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2008</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Закрытое акционерное общество "</w:t>
            </w:r>
            <w:proofErr w:type="spellStart"/>
            <w:r>
              <w:t>Эс.Пи.Ай</w:t>
            </w:r>
            <w:proofErr w:type="spellEnd"/>
            <w:r>
              <w:t xml:space="preserve">. </w:t>
            </w:r>
            <w:proofErr w:type="spellStart"/>
            <w:r>
              <w:t>Ай.Пи.СиАйЭс</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Руководитель департамента перспективного развития</w:t>
            </w:r>
          </w:p>
        </w:tc>
      </w:tr>
      <w:tr w:rsidR="00C34437" w:rsidTr="00264D50">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2011</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Заместитель Руководителя Службы внутреннего аудита</w:t>
            </w:r>
          </w:p>
        </w:tc>
      </w:tr>
    </w:tbl>
    <w:p w:rsidR="00264D50" w:rsidRDefault="00264D50" w:rsidP="00264D50">
      <w:pPr>
        <w:jc w:val="both"/>
      </w:pPr>
    </w:p>
    <w:p w:rsidR="00264D50" w:rsidRPr="00C94AAE" w:rsidRDefault="00264D50" w:rsidP="00264D50">
      <w:pPr>
        <w:spacing w:before="120"/>
        <w:ind w:left="567"/>
        <w:jc w:val="both"/>
      </w:pPr>
      <w:r w:rsidRPr="00C94AAE">
        <w:rPr>
          <w:b/>
          <w:bCs/>
          <w:i/>
          <w:iCs/>
        </w:rPr>
        <w:t>Доли участия в уставном капитале эмитента/обыкновенных акций не имеет</w:t>
      </w:r>
    </w:p>
    <w:p w:rsidR="00264D50" w:rsidRPr="00C94AAE" w:rsidRDefault="00264D50" w:rsidP="00264D50">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264D50" w:rsidRPr="00C94AAE" w:rsidRDefault="00264D50" w:rsidP="00264D50">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264D50" w:rsidRPr="00C94AAE" w:rsidRDefault="00264D50" w:rsidP="00264D50">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264D50" w:rsidRPr="00C94AAE" w:rsidRDefault="00264D50" w:rsidP="00264D50">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264D50">
      <w:pPr>
        <w:numPr>
          <w:ilvl w:val="0"/>
          <w:numId w:val="5"/>
        </w:numPr>
        <w:tabs>
          <w:tab w:val="left" w:pos="567"/>
        </w:tabs>
        <w:spacing w:before="240"/>
        <w:jc w:val="both"/>
      </w:pPr>
      <w:r>
        <w:t>ФИО:</w:t>
      </w:r>
      <w:r w:rsidRPr="00264D50">
        <w:rPr>
          <w:b/>
          <w:i/>
        </w:rPr>
        <w:t xml:space="preserve"> Глазкова Ирина Викторовна</w:t>
      </w:r>
    </w:p>
    <w:p w:rsidR="00C34437" w:rsidRDefault="00C34437" w:rsidP="00264D50">
      <w:pPr>
        <w:spacing w:before="120"/>
        <w:ind w:left="567"/>
        <w:jc w:val="both"/>
      </w:pPr>
      <w:r>
        <w:t>Год рождения:</w:t>
      </w:r>
      <w:r w:rsidRPr="00264D50">
        <w:rPr>
          <w:b/>
          <w:i/>
        </w:rPr>
        <w:t xml:space="preserve"> 1968</w:t>
      </w:r>
    </w:p>
    <w:p w:rsidR="002B73FD" w:rsidRPr="00C94AAE" w:rsidRDefault="002B73FD" w:rsidP="002B73FD">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264D50">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264D50">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264D50">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2006</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Руководитель Службы внутреннего аудита; Заместитель Руководителя Службы внутреннего аудита</w:t>
            </w:r>
          </w:p>
        </w:tc>
      </w:tr>
    </w:tbl>
    <w:p w:rsidR="00264D50" w:rsidRDefault="00264D50" w:rsidP="00264D50">
      <w:pPr>
        <w:jc w:val="both"/>
      </w:pPr>
    </w:p>
    <w:p w:rsidR="00264D50" w:rsidRPr="00C94AAE" w:rsidRDefault="00264D50" w:rsidP="00264D50">
      <w:pPr>
        <w:spacing w:before="120"/>
        <w:ind w:left="567"/>
        <w:jc w:val="both"/>
      </w:pPr>
      <w:r w:rsidRPr="00C94AAE">
        <w:rPr>
          <w:b/>
          <w:bCs/>
          <w:i/>
          <w:iCs/>
        </w:rPr>
        <w:t>Доли участия в уставном капитале эмитента/обыкновенных акций не имеет</w:t>
      </w:r>
    </w:p>
    <w:p w:rsidR="00264D50" w:rsidRPr="00C94AAE" w:rsidRDefault="00264D50" w:rsidP="00264D50">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264D50" w:rsidRPr="00C94AAE" w:rsidRDefault="00264D50" w:rsidP="00264D50">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264D50" w:rsidRPr="00C94AAE" w:rsidRDefault="00264D50" w:rsidP="00264D50">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264D50" w:rsidRPr="00C94AAE" w:rsidRDefault="00264D50" w:rsidP="00264D50">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w:t>
      </w:r>
      <w:r w:rsidRPr="00C94AAE">
        <w:lastRenderedPageBreak/>
        <w:t xml:space="preserve">Федерации о несостоятельности (банкротстве): </w:t>
      </w:r>
      <w:r w:rsidRPr="00C94AAE">
        <w:rPr>
          <w:b/>
          <w:bCs/>
          <w:i/>
          <w:iCs/>
        </w:rPr>
        <w:t>лицо указанных должностей не занимало</w:t>
      </w:r>
    </w:p>
    <w:p w:rsidR="00C34437" w:rsidRDefault="00C34437" w:rsidP="00264D50">
      <w:pPr>
        <w:numPr>
          <w:ilvl w:val="0"/>
          <w:numId w:val="5"/>
        </w:numPr>
        <w:tabs>
          <w:tab w:val="left" w:pos="567"/>
        </w:tabs>
        <w:spacing w:before="240"/>
        <w:jc w:val="both"/>
      </w:pPr>
      <w:r>
        <w:t>ФИО:</w:t>
      </w:r>
      <w:r w:rsidRPr="00264D50">
        <w:rPr>
          <w:b/>
          <w:i/>
        </w:rPr>
        <w:t xml:space="preserve"> </w:t>
      </w:r>
      <w:proofErr w:type="spellStart"/>
      <w:r w:rsidRPr="00264D50">
        <w:rPr>
          <w:b/>
          <w:i/>
        </w:rPr>
        <w:t>Кутуков</w:t>
      </w:r>
      <w:proofErr w:type="spellEnd"/>
      <w:r w:rsidRPr="00264D50">
        <w:rPr>
          <w:b/>
          <w:i/>
        </w:rPr>
        <w:t xml:space="preserve"> Сергей Викторович</w:t>
      </w:r>
    </w:p>
    <w:p w:rsidR="00C34437" w:rsidRDefault="00C34437" w:rsidP="00264D50">
      <w:pPr>
        <w:spacing w:before="120"/>
        <w:ind w:left="567"/>
        <w:jc w:val="both"/>
      </w:pPr>
      <w:r>
        <w:t>Год рождения:</w:t>
      </w:r>
      <w:r w:rsidRPr="00264D50">
        <w:rPr>
          <w:b/>
          <w:i/>
        </w:rPr>
        <w:t xml:space="preserve"> 1955</w:t>
      </w:r>
    </w:p>
    <w:p w:rsidR="002B73FD" w:rsidRPr="00C94AAE" w:rsidRDefault="002B73FD" w:rsidP="002B73FD">
      <w:pPr>
        <w:spacing w:before="120"/>
        <w:ind w:left="567"/>
        <w:jc w:val="both"/>
        <w:rPr>
          <w:rStyle w:val="Subst"/>
          <w:bCs/>
          <w:iCs/>
        </w:rPr>
      </w:pPr>
      <w:r w:rsidRPr="00C94AAE">
        <w:t xml:space="preserve">Образование: </w:t>
      </w:r>
      <w:r w:rsidRPr="00C94AAE">
        <w:rPr>
          <w:rStyle w:val="Subst"/>
          <w:bCs/>
          <w:iCs/>
        </w:rPr>
        <w:t>образование высшее</w:t>
      </w:r>
    </w:p>
    <w:p w:rsidR="00C34437" w:rsidRDefault="00C34437" w:rsidP="00474F23">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C34437" w:rsidRDefault="00C34437" w:rsidP="00474F23">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34437" w:rsidTr="00264D50">
        <w:tc>
          <w:tcPr>
            <w:tcW w:w="2592" w:type="dxa"/>
            <w:gridSpan w:val="2"/>
            <w:tcBorders>
              <w:top w:val="double" w:sz="6" w:space="0" w:color="auto"/>
              <w:left w:val="double" w:sz="6" w:space="0" w:color="auto"/>
              <w:bottom w:val="single" w:sz="6" w:space="0" w:color="auto"/>
              <w:right w:val="single" w:sz="6" w:space="0" w:color="auto"/>
            </w:tcBorders>
          </w:tcPr>
          <w:p w:rsidR="00C34437" w:rsidRDefault="00C34437" w:rsidP="00474F23">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C34437" w:rsidRDefault="00C34437" w:rsidP="00474F23">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Должность</w:t>
            </w:r>
          </w:p>
        </w:tc>
      </w:tr>
      <w:tr w:rsidR="00C34437" w:rsidTr="00264D50">
        <w:tc>
          <w:tcPr>
            <w:tcW w:w="133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C34437" w:rsidRDefault="00C34437" w:rsidP="00474F23">
            <w:pPr>
              <w:jc w:val="both"/>
            </w:pPr>
          </w:p>
        </w:tc>
        <w:tc>
          <w:tcPr>
            <w:tcW w:w="268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rsidTr="00264D50">
        <w:tc>
          <w:tcPr>
            <w:tcW w:w="133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2007</w:t>
            </w:r>
          </w:p>
        </w:tc>
        <w:tc>
          <w:tcPr>
            <w:tcW w:w="126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н/в</w:t>
            </w:r>
          </w:p>
        </w:tc>
        <w:tc>
          <w:tcPr>
            <w:tcW w:w="3980" w:type="dxa"/>
            <w:tcBorders>
              <w:top w:val="single" w:sz="6" w:space="0" w:color="auto"/>
              <w:left w:val="single" w:sz="6" w:space="0" w:color="auto"/>
              <w:bottom w:val="double" w:sz="6" w:space="0" w:color="auto"/>
              <w:right w:val="single" w:sz="6" w:space="0" w:color="auto"/>
            </w:tcBorders>
          </w:tcPr>
          <w:p w:rsidR="00C34437" w:rsidRDefault="00C34437" w:rsidP="00474F23">
            <w:pPr>
              <w:jc w:val="both"/>
            </w:pPr>
            <w:r>
              <w:t>Открытое акционерное общество "Московская Биржа ММВБ-РТС"</w:t>
            </w:r>
          </w:p>
        </w:tc>
        <w:tc>
          <w:tcPr>
            <w:tcW w:w="268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Заместитель начальника Отдела развития региональной сети Управления региональной сети; Начальник Отдела развития региональной сети Управления региональной сети; Главный аудитор Службы внутреннего аудита</w:t>
            </w:r>
          </w:p>
        </w:tc>
      </w:tr>
    </w:tbl>
    <w:p w:rsidR="00264D50" w:rsidRDefault="00264D50" w:rsidP="00264D50">
      <w:pPr>
        <w:jc w:val="both"/>
      </w:pPr>
    </w:p>
    <w:p w:rsidR="00264D50" w:rsidRPr="00C94AAE" w:rsidRDefault="00264D50" w:rsidP="00264D50">
      <w:pPr>
        <w:spacing w:before="120"/>
        <w:ind w:left="567"/>
        <w:jc w:val="both"/>
      </w:pPr>
      <w:r w:rsidRPr="00C94AAE">
        <w:rPr>
          <w:b/>
          <w:bCs/>
          <w:i/>
          <w:iCs/>
        </w:rPr>
        <w:t>Доли участия в уставном капитале эмитента/обыкновенных акций не имеет</w:t>
      </w:r>
    </w:p>
    <w:p w:rsidR="00264D50" w:rsidRPr="00C94AAE" w:rsidRDefault="00264D50" w:rsidP="00264D50">
      <w:pPr>
        <w:spacing w:before="120"/>
        <w:ind w:left="567"/>
        <w:jc w:val="both"/>
      </w:pPr>
      <w:r w:rsidRPr="00C94AAE">
        <w:t xml:space="preserve">Доли участия лица в уставном (складочном) капитале (паевом фонде) дочерних и зависимых обществ эмитента: </w:t>
      </w:r>
      <w:r w:rsidRPr="00C94AAE">
        <w:rPr>
          <w:b/>
          <w:bCs/>
          <w:i/>
          <w:iCs/>
        </w:rPr>
        <w:t>лицо указанных долей не имеет</w:t>
      </w:r>
    </w:p>
    <w:p w:rsidR="00264D50" w:rsidRPr="00C94AAE" w:rsidRDefault="00264D50" w:rsidP="00264D50">
      <w:pPr>
        <w:spacing w:before="120"/>
        <w:ind w:left="567"/>
        <w:jc w:val="both"/>
      </w:pPr>
      <w:r w:rsidRPr="00C94AAE">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C94AAE">
        <w:rPr>
          <w:b/>
          <w:bCs/>
          <w:i/>
          <w:iCs/>
        </w:rPr>
        <w:t>указанных родственных связей нет</w:t>
      </w:r>
    </w:p>
    <w:p w:rsidR="00264D50" w:rsidRPr="00C94AAE" w:rsidRDefault="00264D50" w:rsidP="00264D50">
      <w:pPr>
        <w:spacing w:before="120"/>
        <w:ind w:left="567"/>
        <w:jc w:val="both"/>
      </w:pPr>
      <w:r w:rsidRPr="00C94AAE">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C94AAE">
        <w:rPr>
          <w:b/>
          <w:bCs/>
          <w:i/>
          <w:iCs/>
        </w:rPr>
        <w:t>лицо к указанным видам ответственности не привлекалось</w:t>
      </w:r>
    </w:p>
    <w:p w:rsidR="00264D50" w:rsidRPr="00C94AAE" w:rsidRDefault="00264D50" w:rsidP="00264D50">
      <w:pPr>
        <w:spacing w:before="120"/>
        <w:ind w:left="567"/>
        <w:jc w:val="both"/>
      </w:pPr>
      <w:r w:rsidRPr="00C94AAE">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C94AAE">
        <w:rPr>
          <w:b/>
          <w:bCs/>
          <w:i/>
          <w:iCs/>
        </w:rPr>
        <w:t>лицо указанных должностей не занимало</w:t>
      </w:r>
    </w:p>
    <w:p w:rsidR="00C34437" w:rsidRDefault="00C34437" w:rsidP="00474F23">
      <w:pPr>
        <w:ind w:left="200"/>
        <w:jc w:val="both"/>
      </w:pPr>
    </w:p>
    <w:p w:rsidR="00C34437" w:rsidRDefault="00C34437" w:rsidP="00474F23">
      <w:pPr>
        <w:pStyle w:val="2"/>
        <w:jc w:val="both"/>
      </w:pPr>
      <w:bookmarkStart w:id="143" w:name="_Toc364153993"/>
      <w:bookmarkStart w:id="144" w:name="_Toc364154936"/>
      <w:r>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143"/>
      <w:bookmarkEnd w:id="144"/>
    </w:p>
    <w:p w:rsidR="00C34437" w:rsidRDefault="00C34437" w:rsidP="00474F23">
      <w:pPr>
        <w:ind w:left="200"/>
        <w:jc w:val="both"/>
      </w:pPr>
      <w:r>
        <w:t>Сведения о размере вознаграждения по каждому из органов контроля за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период с даты начала текущего года и до даты окончания отчетного квартала:</w:t>
      </w:r>
    </w:p>
    <w:p w:rsidR="00C34437" w:rsidRDefault="00C34437" w:rsidP="00474F23">
      <w:pPr>
        <w:ind w:left="200"/>
        <w:jc w:val="both"/>
      </w:pPr>
      <w:r>
        <w:t>Единица измерения:</w:t>
      </w:r>
      <w:r>
        <w:rPr>
          <w:rStyle w:val="Subst"/>
          <w:bCs/>
          <w:iCs/>
        </w:rPr>
        <w:t xml:space="preserve"> тыс. руб.</w:t>
      </w:r>
    </w:p>
    <w:p w:rsidR="007246D4" w:rsidRPr="00EE3DC4" w:rsidRDefault="007246D4" w:rsidP="007246D4">
      <w:pPr>
        <w:spacing w:before="240"/>
        <w:ind w:left="198"/>
        <w:jc w:val="both"/>
      </w:pPr>
      <w:r w:rsidRPr="00EE3DC4">
        <w:t>Наименование органа контроля за финансово-хозяйственной деятельностью эмитента:</w:t>
      </w:r>
      <w:r w:rsidRPr="00EE3DC4">
        <w:rPr>
          <w:b/>
          <w:bCs/>
          <w:i/>
          <w:iCs/>
        </w:rPr>
        <w:t xml:space="preserve"> Ревизионная комиссия ОАО Московская Биржа</w:t>
      </w:r>
    </w:p>
    <w:p w:rsidR="00C34437" w:rsidRDefault="00C34437" w:rsidP="00474F23">
      <w:pPr>
        <w:pStyle w:val="SubHeading"/>
        <w:ind w:left="200"/>
        <w:jc w:val="both"/>
      </w:pPr>
      <w:r>
        <w:t>Вознаграждение за участие в работе органа контроля</w:t>
      </w:r>
    </w:p>
    <w:p w:rsidR="00C34437" w:rsidRDefault="00C34437" w:rsidP="00474F23">
      <w:pPr>
        <w:ind w:left="400"/>
        <w:jc w:val="both"/>
      </w:pPr>
      <w:r>
        <w:t>Единица измерения:</w:t>
      </w:r>
      <w:r>
        <w:rPr>
          <w:rStyle w:val="Subst"/>
          <w:bCs/>
          <w:iCs/>
        </w:rPr>
        <w:t xml:space="preserve"> тыс. руб.</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C34437">
        <w:tc>
          <w:tcPr>
            <w:tcW w:w="649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2013, 6 мес.</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C34437" w:rsidRDefault="007246D4"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C34437" w:rsidRDefault="007246D4"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lastRenderedPageBreak/>
              <w:t>Премии</w:t>
            </w:r>
          </w:p>
        </w:tc>
        <w:tc>
          <w:tcPr>
            <w:tcW w:w="1360" w:type="dxa"/>
            <w:tcBorders>
              <w:top w:val="single" w:sz="6" w:space="0" w:color="auto"/>
              <w:left w:val="single" w:sz="6" w:space="0" w:color="auto"/>
              <w:bottom w:val="single" w:sz="6" w:space="0" w:color="auto"/>
              <w:right w:val="double" w:sz="6" w:space="0" w:color="auto"/>
            </w:tcBorders>
          </w:tcPr>
          <w:p w:rsidR="00C34437" w:rsidRDefault="007246D4"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Комиссионные</w:t>
            </w:r>
          </w:p>
        </w:tc>
        <w:tc>
          <w:tcPr>
            <w:tcW w:w="1360" w:type="dxa"/>
            <w:tcBorders>
              <w:top w:val="single" w:sz="6" w:space="0" w:color="auto"/>
              <w:left w:val="single" w:sz="6" w:space="0" w:color="auto"/>
              <w:bottom w:val="single" w:sz="6" w:space="0" w:color="auto"/>
              <w:right w:val="double" w:sz="6" w:space="0" w:color="auto"/>
            </w:tcBorders>
          </w:tcPr>
          <w:p w:rsidR="00C34437" w:rsidRDefault="007246D4"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Льготы</w:t>
            </w:r>
          </w:p>
        </w:tc>
        <w:tc>
          <w:tcPr>
            <w:tcW w:w="1360" w:type="dxa"/>
            <w:tcBorders>
              <w:top w:val="single" w:sz="6" w:space="0" w:color="auto"/>
              <w:left w:val="single" w:sz="6" w:space="0" w:color="auto"/>
              <w:bottom w:val="single" w:sz="6" w:space="0" w:color="auto"/>
              <w:right w:val="double" w:sz="6" w:space="0" w:color="auto"/>
            </w:tcBorders>
          </w:tcPr>
          <w:p w:rsidR="00C34437" w:rsidRDefault="007246D4"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C34437" w:rsidRDefault="007246D4"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C34437" w:rsidRDefault="007246D4" w:rsidP="00474F23">
            <w:pPr>
              <w:jc w:val="both"/>
            </w:pPr>
            <w:r>
              <w:t>0</w:t>
            </w:r>
          </w:p>
        </w:tc>
      </w:tr>
      <w:tr w:rsidR="00C34437" w:rsidRPr="001B1F85">
        <w:tc>
          <w:tcPr>
            <w:tcW w:w="6492" w:type="dxa"/>
            <w:tcBorders>
              <w:top w:val="single" w:sz="6" w:space="0" w:color="auto"/>
              <w:left w:val="double" w:sz="6" w:space="0" w:color="auto"/>
              <w:bottom w:val="double" w:sz="6" w:space="0" w:color="auto"/>
              <w:right w:val="single" w:sz="6" w:space="0" w:color="auto"/>
            </w:tcBorders>
          </w:tcPr>
          <w:p w:rsidR="00C34437" w:rsidRPr="001B1F85" w:rsidRDefault="00C34437" w:rsidP="00474F23">
            <w:pPr>
              <w:jc w:val="both"/>
            </w:pPr>
            <w:r w:rsidRPr="001B1F85">
              <w:t>ИТОГО</w:t>
            </w:r>
          </w:p>
        </w:tc>
        <w:tc>
          <w:tcPr>
            <w:tcW w:w="1360" w:type="dxa"/>
            <w:tcBorders>
              <w:top w:val="single" w:sz="6" w:space="0" w:color="auto"/>
              <w:left w:val="single" w:sz="6" w:space="0" w:color="auto"/>
              <w:bottom w:val="double" w:sz="6" w:space="0" w:color="auto"/>
              <w:right w:val="double" w:sz="6" w:space="0" w:color="auto"/>
            </w:tcBorders>
          </w:tcPr>
          <w:p w:rsidR="00C34437" w:rsidRPr="001B1F85" w:rsidRDefault="007246D4" w:rsidP="00474F23">
            <w:pPr>
              <w:jc w:val="both"/>
            </w:pPr>
            <w:r w:rsidRPr="001B1F85">
              <w:t>0</w:t>
            </w:r>
          </w:p>
        </w:tc>
      </w:tr>
    </w:tbl>
    <w:p w:rsidR="00C34437" w:rsidRDefault="00C34437" w:rsidP="00474F23">
      <w:pPr>
        <w:jc w:val="both"/>
      </w:pPr>
    </w:p>
    <w:p w:rsidR="00C34437" w:rsidRDefault="00C34437" w:rsidP="00474F23">
      <w:pPr>
        <w:ind w:left="400"/>
        <w:jc w:val="both"/>
      </w:pPr>
      <w:proofErr w:type="spellStart"/>
      <w:r>
        <w:t>Cведения</w:t>
      </w:r>
      <w:proofErr w:type="spellEnd"/>
      <w:r>
        <w:t xml:space="preserve"> о существующих соглашениях относительно таких выплат в текущем финансовом году:</w:t>
      </w:r>
      <w:r w:rsidR="007246D4">
        <w:t xml:space="preserve"> </w:t>
      </w:r>
      <w:r>
        <w:rPr>
          <w:rStyle w:val="Subst"/>
          <w:bCs/>
          <w:iCs/>
        </w:rPr>
        <w:t>указанные соглашения отсутствуют. В соответствии с Уставом эмитента выплата вознаграждений и (или) компенсация расходов членам Ревизионной комиссии эмитента, связанных с исполнением ими обязанностей членов Ревизионной комиссии, в том числе установление размера таких вознаграждений и компенсаций относится к компетенции Общего собрания акционеров эмитента.</w:t>
      </w:r>
    </w:p>
    <w:p w:rsidR="00C34437" w:rsidRDefault="00C34437" w:rsidP="00474F23">
      <w:pPr>
        <w:pStyle w:val="ThinDelim"/>
        <w:jc w:val="both"/>
      </w:pPr>
    </w:p>
    <w:p w:rsidR="00C34437" w:rsidRDefault="00C34437" w:rsidP="00474F23">
      <w:pPr>
        <w:ind w:left="200"/>
        <w:jc w:val="both"/>
      </w:pPr>
    </w:p>
    <w:p w:rsidR="00C34437" w:rsidRDefault="00C34437" w:rsidP="00474F23">
      <w:pPr>
        <w:ind w:left="200"/>
        <w:jc w:val="both"/>
      </w:pPr>
      <w:r>
        <w:t>Наименование органа контроля за финансово-хозяйственной деятельностью эмитента:</w:t>
      </w:r>
      <w:r>
        <w:rPr>
          <w:rStyle w:val="Subst"/>
          <w:bCs/>
          <w:iCs/>
        </w:rPr>
        <w:t xml:space="preserve"> Служба внутреннего аудита ОАО Московская Биржа</w:t>
      </w:r>
    </w:p>
    <w:p w:rsidR="00C34437" w:rsidRDefault="00C34437" w:rsidP="00474F23">
      <w:pPr>
        <w:pStyle w:val="SubHeading"/>
        <w:ind w:left="200"/>
        <w:jc w:val="both"/>
      </w:pPr>
      <w:r>
        <w:t>Вознаграждение за участие в работе органа контроля</w:t>
      </w:r>
    </w:p>
    <w:p w:rsidR="00C34437" w:rsidRDefault="00C34437" w:rsidP="00474F23">
      <w:pPr>
        <w:ind w:left="400"/>
        <w:jc w:val="both"/>
      </w:pPr>
      <w:r>
        <w:t>Единица измерения:</w:t>
      </w:r>
      <w:r>
        <w:rPr>
          <w:rStyle w:val="Subst"/>
          <w:bCs/>
          <w:iCs/>
        </w:rPr>
        <w:t xml:space="preserve"> тыс. руб.</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C34437">
        <w:tc>
          <w:tcPr>
            <w:tcW w:w="649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2013, 6 мес.</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C34437" w:rsidRDefault="00C90D57"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7 757.62</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Премии</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6 498.5</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Комиссионные</w:t>
            </w:r>
          </w:p>
        </w:tc>
        <w:tc>
          <w:tcPr>
            <w:tcW w:w="1360" w:type="dxa"/>
            <w:tcBorders>
              <w:top w:val="single" w:sz="6" w:space="0" w:color="auto"/>
              <w:left w:val="single" w:sz="6" w:space="0" w:color="auto"/>
              <w:bottom w:val="single" w:sz="6" w:space="0" w:color="auto"/>
              <w:right w:val="double" w:sz="6" w:space="0" w:color="auto"/>
            </w:tcBorders>
          </w:tcPr>
          <w:p w:rsidR="00C34437" w:rsidRDefault="00C90D57"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Льготы</w:t>
            </w:r>
          </w:p>
        </w:tc>
        <w:tc>
          <w:tcPr>
            <w:tcW w:w="1360" w:type="dxa"/>
            <w:tcBorders>
              <w:top w:val="single" w:sz="6" w:space="0" w:color="auto"/>
              <w:left w:val="single" w:sz="6" w:space="0" w:color="auto"/>
              <w:bottom w:val="single" w:sz="6" w:space="0" w:color="auto"/>
              <w:right w:val="double" w:sz="6" w:space="0" w:color="auto"/>
            </w:tcBorders>
          </w:tcPr>
          <w:p w:rsidR="00C34437" w:rsidRDefault="00C90D57"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C34437" w:rsidRDefault="00C90D57" w:rsidP="00474F23">
            <w:pPr>
              <w:jc w:val="both"/>
            </w:pPr>
            <w:r>
              <w:t>0</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33.78</w:t>
            </w:r>
          </w:p>
        </w:tc>
      </w:tr>
      <w:tr w:rsidR="00C34437" w:rsidRPr="001B1F85">
        <w:tc>
          <w:tcPr>
            <w:tcW w:w="6492" w:type="dxa"/>
            <w:tcBorders>
              <w:top w:val="single" w:sz="6" w:space="0" w:color="auto"/>
              <w:left w:val="double" w:sz="6" w:space="0" w:color="auto"/>
              <w:bottom w:val="double" w:sz="6" w:space="0" w:color="auto"/>
              <w:right w:val="single" w:sz="6" w:space="0" w:color="auto"/>
            </w:tcBorders>
          </w:tcPr>
          <w:p w:rsidR="00C34437" w:rsidRPr="001B1F85" w:rsidRDefault="00C34437" w:rsidP="00474F23">
            <w:pPr>
              <w:jc w:val="both"/>
            </w:pPr>
            <w:r w:rsidRPr="001B1F85">
              <w:t>ИТОГО</w:t>
            </w:r>
          </w:p>
        </w:tc>
        <w:tc>
          <w:tcPr>
            <w:tcW w:w="1360" w:type="dxa"/>
            <w:tcBorders>
              <w:top w:val="single" w:sz="6" w:space="0" w:color="auto"/>
              <w:left w:val="single" w:sz="6" w:space="0" w:color="auto"/>
              <w:bottom w:val="double" w:sz="6" w:space="0" w:color="auto"/>
              <w:right w:val="double" w:sz="6" w:space="0" w:color="auto"/>
            </w:tcBorders>
          </w:tcPr>
          <w:p w:rsidR="00C34437" w:rsidRPr="001B1F85" w:rsidRDefault="00C34437" w:rsidP="00474F23">
            <w:pPr>
              <w:jc w:val="both"/>
            </w:pPr>
            <w:r w:rsidRPr="001B1F85">
              <w:t>14 289.9</w:t>
            </w:r>
          </w:p>
        </w:tc>
      </w:tr>
    </w:tbl>
    <w:p w:rsidR="00C90D57" w:rsidRDefault="00C90D57" w:rsidP="00474F23">
      <w:pPr>
        <w:jc w:val="both"/>
      </w:pPr>
    </w:p>
    <w:p w:rsidR="00C34437" w:rsidRDefault="00C34437" w:rsidP="00474F23">
      <w:pPr>
        <w:ind w:left="400"/>
        <w:jc w:val="both"/>
      </w:pPr>
      <w:proofErr w:type="spellStart"/>
      <w:r>
        <w:t>Cведения</w:t>
      </w:r>
      <w:proofErr w:type="spellEnd"/>
      <w:r>
        <w:t xml:space="preserve"> о существующих соглашениях относительно таких выплат в текущем финансовом году:</w:t>
      </w:r>
      <w:r w:rsidR="00C90D57">
        <w:t xml:space="preserve"> </w:t>
      </w:r>
      <w:r>
        <w:rPr>
          <w:rStyle w:val="Subst"/>
          <w:bCs/>
          <w:iCs/>
        </w:rPr>
        <w:t>выплата заработной платы в текущем финансовом году будет осуществляться на основании заключенных с сотрудниками Службы внутреннего аудита Трудовых договоров. Соглашения относительно иных выплат отсутствуют. Принятие решений о премировании сотрудников Службы внутреннего аудита относится к компетенции Наблюдательного совета эмитента.</w:t>
      </w:r>
    </w:p>
    <w:p w:rsidR="00C34437" w:rsidRDefault="00C34437" w:rsidP="00474F23">
      <w:pPr>
        <w:pStyle w:val="ThinDelim"/>
        <w:jc w:val="both"/>
      </w:pPr>
    </w:p>
    <w:p w:rsidR="00C34437" w:rsidRDefault="00C34437" w:rsidP="00474F23">
      <w:pPr>
        <w:pStyle w:val="2"/>
        <w:jc w:val="both"/>
      </w:pPr>
      <w:bookmarkStart w:id="145" w:name="_Toc364153994"/>
      <w:bookmarkStart w:id="146" w:name="_Toc364154937"/>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145"/>
      <w:bookmarkEnd w:id="146"/>
    </w:p>
    <w:p w:rsidR="00C34437" w:rsidRDefault="00C34437" w:rsidP="00474F23">
      <w:pPr>
        <w:ind w:left="200"/>
        <w:jc w:val="both"/>
      </w:pPr>
      <w:r>
        <w:t>Единица измерения:</w:t>
      </w:r>
      <w:r>
        <w:rPr>
          <w:rStyle w:val="Subst"/>
          <w:bCs/>
          <w:iCs/>
        </w:rPr>
        <w:t xml:space="preserve"> тыс. руб.</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C34437">
        <w:tc>
          <w:tcPr>
            <w:tcW w:w="649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2013, 6 мес.</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894</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1 256 343.9</w:t>
            </w:r>
            <w:r w:rsidR="003818C2">
              <w:t>4</w:t>
            </w:r>
          </w:p>
        </w:tc>
      </w:tr>
      <w:tr w:rsidR="00C34437">
        <w:tc>
          <w:tcPr>
            <w:tcW w:w="649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41 446.65</w:t>
            </w:r>
          </w:p>
        </w:tc>
      </w:tr>
    </w:tbl>
    <w:p w:rsidR="00C34437" w:rsidRDefault="00C34437" w:rsidP="00474F23">
      <w:pPr>
        <w:jc w:val="both"/>
      </w:pPr>
    </w:p>
    <w:p w:rsidR="003818C2" w:rsidRPr="001B1F85" w:rsidRDefault="003818C2" w:rsidP="003818C2">
      <w:pPr>
        <w:pStyle w:val="2"/>
      </w:pPr>
      <w:bookmarkStart w:id="147" w:name="_Toc356374037"/>
      <w:bookmarkStart w:id="148" w:name="_Toc364153995"/>
      <w:bookmarkStart w:id="149" w:name="_Toc364154938"/>
      <w:r w:rsidRPr="001B1F85">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bookmarkEnd w:id="147"/>
      <w:bookmarkEnd w:id="148"/>
      <w:bookmarkEnd w:id="149"/>
    </w:p>
    <w:p w:rsidR="003818C2" w:rsidRPr="001B1F85" w:rsidRDefault="003818C2" w:rsidP="003818C2">
      <w:pPr>
        <w:spacing w:after="60"/>
        <w:ind w:firstLine="426"/>
        <w:jc w:val="both"/>
        <w:rPr>
          <w:sz w:val="24"/>
          <w:szCs w:val="24"/>
        </w:rPr>
      </w:pPr>
    </w:p>
    <w:p w:rsidR="003818C2" w:rsidRPr="001B1F85" w:rsidRDefault="003818C2" w:rsidP="003818C2">
      <w:pPr>
        <w:spacing w:after="60"/>
        <w:ind w:firstLine="426"/>
        <w:jc w:val="both"/>
        <w:rPr>
          <w:b/>
          <w:i/>
        </w:rPr>
      </w:pPr>
      <w:r w:rsidRPr="001B1F85">
        <w:rPr>
          <w:b/>
          <w:i/>
        </w:rPr>
        <w:lastRenderedPageBreak/>
        <w:t>В ОАО Московская Биржа действует Программа долгосрочного вознаграждения руководителей (далее – Программа), которая предусматривает возможность участия работников в уставном капитале ОАО Московская Биржа и является элементом системы вознаграждения работников ОАО Московская Биржа.</w:t>
      </w:r>
    </w:p>
    <w:p w:rsidR="003818C2" w:rsidRPr="001B1F85" w:rsidRDefault="003818C2" w:rsidP="003818C2">
      <w:pPr>
        <w:spacing w:after="60"/>
        <w:ind w:firstLine="426"/>
        <w:jc w:val="both"/>
        <w:rPr>
          <w:b/>
          <w:i/>
        </w:rPr>
      </w:pPr>
      <w:r w:rsidRPr="001B1F85">
        <w:rPr>
          <w:b/>
          <w:i/>
        </w:rPr>
        <w:t>Программа направлена на достижение следующих целей:</w:t>
      </w:r>
    </w:p>
    <w:p w:rsidR="003818C2" w:rsidRPr="001B1F85" w:rsidRDefault="003818C2" w:rsidP="003818C2">
      <w:pPr>
        <w:tabs>
          <w:tab w:val="left" w:pos="426"/>
        </w:tabs>
        <w:spacing w:after="60"/>
        <w:jc w:val="both"/>
        <w:rPr>
          <w:b/>
          <w:i/>
        </w:rPr>
      </w:pPr>
      <w:r w:rsidRPr="001B1F85">
        <w:rPr>
          <w:b/>
          <w:i/>
        </w:rPr>
        <w:t>•</w:t>
      </w:r>
      <w:r w:rsidRPr="001B1F85">
        <w:rPr>
          <w:b/>
          <w:i/>
        </w:rPr>
        <w:tab/>
        <w:t>Создание дополнительной материальной заинтересованности руководителей в повышении эффективности работы ОАО Московская Биржа;</w:t>
      </w:r>
    </w:p>
    <w:p w:rsidR="003818C2" w:rsidRPr="001B1F85" w:rsidRDefault="003818C2" w:rsidP="003818C2">
      <w:pPr>
        <w:tabs>
          <w:tab w:val="left" w:pos="426"/>
        </w:tabs>
        <w:spacing w:after="60"/>
        <w:jc w:val="both"/>
        <w:rPr>
          <w:b/>
          <w:i/>
        </w:rPr>
      </w:pPr>
      <w:r w:rsidRPr="001B1F85">
        <w:rPr>
          <w:b/>
          <w:i/>
        </w:rPr>
        <w:t>•</w:t>
      </w:r>
      <w:r w:rsidRPr="001B1F85">
        <w:rPr>
          <w:b/>
          <w:i/>
        </w:rPr>
        <w:tab/>
        <w:t>Удержание высококвалифицированных руководителей на долгосрочный период;</w:t>
      </w:r>
    </w:p>
    <w:p w:rsidR="003818C2" w:rsidRPr="001B1F85" w:rsidRDefault="003818C2" w:rsidP="003818C2">
      <w:pPr>
        <w:tabs>
          <w:tab w:val="left" w:pos="426"/>
        </w:tabs>
        <w:spacing w:after="60"/>
        <w:jc w:val="both"/>
        <w:rPr>
          <w:b/>
          <w:i/>
        </w:rPr>
      </w:pPr>
      <w:r w:rsidRPr="001B1F85">
        <w:rPr>
          <w:b/>
          <w:i/>
        </w:rPr>
        <w:t>•</w:t>
      </w:r>
      <w:r w:rsidRPr="001B1F85">
        <w:rPr>
          <w:b/>
          <w:i/>
        </w:rPr>
        <w:tab/>
        <w:t>Обеспечение последовательного подхода к вознаграждению руководителей, позволяющего сформировать пакет вознаграждения, соответствующий передовой международной практике.</w:t>
      </w:r>
    </w:p>
    <w:p w:rsidR="003818C2" w:rsidRPr="001B1F85" w:rsidRDefault="003818C2" w:rsidP="003818C2">
      <w:pPr>
        <w:tabs>
          <w:tab w:val="left" w:pos="426"/>
        </w:tabs>
        <w:spacing w:after="60"/>
        <w:jc w:val="both"/>
        <w:rPr>
          <w:b/>
          <w:i/>
        </w:rPr>
      </w:pPr>
      <w:r w:rsidRPr="001B1F85">
        <w:rPr>
          <w:b/>
          <w:i/>
        </w:rPr>
        <w:tab/>
        <w:t>Действие Программы распространяется на отдельных руководителей высшего и среднего звена ОАО Московская Биржа, перечень которых утверждается Председателем Правления ОАО Московская Биржа, а в отношении членов Правления – Наблюдательным советом ОАО Московская Биржа.</w:t>
      </w:r>
    </w:p>
    <w:p w:rsidR="00C34437" w:rsidRPr="003818C2" w:rsidRDefault="003818C2" w:rsidP="003818C2">
      <w:pPr>
        <w:spacing w:after="60"/>
        <w:ind w:firstLine="426"/>
        <w:jc w:val="both"/>
        <w:rPr>
          <w:b/>
          <w:i/>
        </w:rPr>
      </w:pPr>
      <w:r w:rsidRPr="001B1F85">
        <w:rPr>
          <w:b/>
          <w:i/>
        </w:rPr>
        <w:t>Общее количество ценных бумаг ОАО Московская Биржа, которые могут быть приобретены сотрудниками ОАО Московская Биржа  в рамках реализации Программы, не может превысить 53 607 550 штук.</w:t>
      </w:r>
    </w:p>
    <w:p w:rsidR="00C34437" w:rsidRDefault="00C34437" w:rsidP="00474F23">
      <w:pPr>
        <w:pStyle w:val="1"/>
        <w:jc w:val="both"/>
      </w:pPr>
      <w:bookmarkStart w:id="150" w:name="_Toc364153996"/>
      <w:bookmarkStart w:id="151" w:name="_Toc364154939"/>
      <w:r>
        <w:t>VI. Сведения об участниках (акционерах) эмитента и о совершенных эмитентом сделках, в совершении которых имелась заинтересованность</w:t>
      </w:r>
      <w:bookmarkEnd w:id="150"/>
      <w:bookmarkEnd w:id="151"/>
    </w:p>
    <w:p w:rsidR="00E4546D" w:rsidRDefault="00E4546D" w:rsidP="00E4546D">
      <w:pPr>
        <w:pStyle w:val="2"/>
        <w:jc w:val="both"/>
      </w:pPr>
      <w:bookmarkStart w:id="152" w:name="_Toc348441123"/>
      <w:bookmarkStart w:id="153" w:name="_Toc356374039"/>
      <w:bookmarkStart w:id="154" w:name="_Toc364153997"/>
      <w:bookmarkStart w:id="155" w:name="_Toc364154940"/>
      <w:r>
        <w:t>6.1. Сведения об общем количестве акционеров (участников) эмитента</w:t>
      </w:r>
      <w:bookmarkEnd w:id="152"/>
      <w:bookmarkEnd w:id="153"/>
      <w:bookmarkEnd w:id="154"/>
      <w:bookmarkEnd w:id="155"/>
    </w:p>
    <w:p w:rsidR="00E4546D" w:rsidRDefault="00E4546D" w:rsidP="00E4546D">
      <w:pPr>
        <w:spacing w:before="240"/>
        <w:jc w:val="both"/>
      </w:pPr>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Pr="004A76B0">
        <w:rPr>
          <w:b/>
          <w:bCs/>
          <w:i/>
          <w:iCs/>
        </w:rPr>
        <w:t xml:space="preserve"> </w:t>
      </w:r>
      <w:r>
        <w:rPr>
          <w:b/>
          <w:bCs/>
          <w:i/>
          <w:iCs/>
        </w:rPr>
        <w:t>8</w:t>
      </w:r>
    </w:p>
    <w:p w:rsidR="00E4546D" w:rsidRDefault="00E4546D" w:rsidP="00E4546D">
      <w:pPr>
        <w:spacing w:before="240"/>
        <w:jc w:val="both"/>
      </w:pPr>
      <w:r>
        <w:t>Общее количество номинальных держателей акций эмитента:</w:t>
      </w:r>
      <w:r w:rsidRPr="004A76B0">
        <w:rPr>
          <w:b/>
          <w:bCs/>
          <w:i/>
          <w:iCs/>
        </w:rPr>
        <w:t xml:space="preserve"> </w:t>
      </w:r>
      <w:r>
        <w:rPr>
          <w:b/>
          <w:bCs/>
          <w:i/>
          <w:iCs/>
        </w:rPr>
        <w:t>1</w:t>
      </w:r>
    </w:p>
    <w:p w:rsidR="00C34437" w:rsidRPr="00E4546D" w:rsidRDefault="00C34437" w:rsidP="00E4546D">
      <w:pPr>
        <w:spacing w:before="240"/>
        <w:jc w:val="both"/>
      </w:pPr>
      <w:r w:rsidRPr="00E4546D">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E4546D">
        <w:rPr>
          <w:b/>
          <w:i/>
        </w:rPr>
        <w:t xml:space="preserve"> 1 343</w:t>
      </w:r>
    </w:p>
    <w:p w:rsidR="00C34437" w:rsidRPr="00E4546D" w:rsidRDefault="00C34437" w:rsidP="00E4546D">
      <w:pPr>
        <w:spacing w:before="240"/>
        <w:jc w:val="both"/>
      </w:pPr>
      <w:r w:rsidRPr="00E4546D">
        <w:t>Дата составления списка лиц, включенных в составленный последним список лиц, имевших (имеющих) право на участие в общем собрании акционеров эмитента:</w:t>
      </w:r>
      <w:r w:rsidRPr="00E4546D">
        <w:rPr>
          <w:b/>
          <w:i/>
        </w:rPr>
        <w:t xml:space="preserve"> 20.05.2013</w:t>
      </w:r>
    </w:p>
    <w:p w:rsidR="00C34437" w:rsidRPr="00E4546D" w:rsidRDefault="00C34437" w:rsidP="00E4546D">
      <w:pPr>
        <w:spacing w:before="240"/>
        <w:jc w:val="both"/>
      </w:pPr>
      <w:r w:rsidRPr="00E4546D">
        <w:t>Владельцы обыкновенных акций эмитента, которые подлежали включению в такой список:</w:t>
      </w:r>
      <w:r w:rsidRPr="00E4546D">
        <w:rPr>
          <w:b/>
          <w:i/>
        </w:rPr>
        <w:t xml:space="preserve"> 1 343</w:t>
      </w:r>
    </w:p>
    <w:p w:rsidR="00E4546D" w:rsidRDefault="00E4546D" w:rsidP="00E4546D">
      <w:pPr>
        <w:pStyle w:val="2"/>
        <w:jc w:val="both"/>
      </w:pPr>
      <w:bookmarkStart w:id="156" w:name="_Toc348441124"/>
      <w:bookmarkStart w:id="157" w:name="_Toc356374040"/>
      <w:bookmarkStart w:id="158" w:name="_Toc364153998"/>
      <w:bookmarkStart w:id="159" w:name="_Toc364154941"/>
      <w: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bookmarkEnd w:id="156"/>
      <w:bookmarkEnd w:id="157"/>
      <w:bookmarkEnd w:id="158"/>
      <w:bookmarkEnd w:id="159"/>
    </w:p>
    <w:p w:rsidR="00E4546D" w:rsidRDefault="00E4546D" w:rsidP="00E4546D">
      <w:pPr>
        <w:spacing w:before="240"/>
        <w:jc w:val="both"/>
      </w:pPr>
      <w:r>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E4546D" w:rsidRDefault="00E4546D" w:rsidP="00E4546D">
      <w:pPr>
        <w:tabs>
          <w:tab w:val="left" w:pos="567"/>
        </w:tabs>
        <w:spacing w:before="360" w:after="0"/>
        <w:ind w:left="567" w:hanging="369"/>
        <w:jc w:val="both"/>
      </w:pPr>
      <w:r>
        <w:t>1)</w:t>
      </w:r>
      <w:r>
        <w:tab/>
        <w:t>Полное фирменное наименование:</w:t>
      </w:r>
      <w:r w:rsidRPr="004A76B0">
        <w:rPr>
          <w:b/>
          <w:bCs/>
          <w:i/>
          <w:iCs/>
        </w:rPr>
        <w:t xml:space="preserve"> Центральный банк Российской Федерации</w:t>
      </w:r>
    </w:p>
    <w:p w:rsidR="00E4546D" w:rsidRDefault="00E4546D" w:rsidP="00E4546D">
      <w:pPr>
        <w:spacing w:before="60" w:after="0"/>
        <w:ind w:left="567"/>
        <w:jc w:val="both"/>
      </w:pPr>
      <w:r>
        <w:t>Сокращенное фирменное наименование:</w:t>
      </w:r>
      <w:r w:rsidRPr="004A76B0">
        <w:rPr>
          <w:b/>
          <w:bCs/>
          <w:i/>
          <w:iCs/>
        </w:rPr>
        <w:t xml:space="preserve"> Банк России</w:t>
      </w:r>
    </w:p>
    <w:p w:rsidR="00E4546D" w:rsidRDefault="00E4546D" w:rsidP="00E4546D">
      <w:pPr>
        <w:spacing w:before="60" w:after="0"/>
        <w:ind w:left="567"/>
        <w:jc w:val="both"/>
      </w:pPr>
      <w:r>
        <w:t xml:space="preserve">Место нахождения: </w:t>
      </w:r>
      <w:r w:rsidRPr="004A76B0">
        <w:rPr>
          <w:b/>
          <w:bCs/>
          <w:i/>
          <w:iCs/>
        </w:rPr>
        <w:t xml:space="preserve">107016, Россия,  Москва, ул. </w:t>
      </w:r>
      <w:proofErr w:type="spellStart"/>
      <w:r w:rsidRPr="004A76B0">
        <w:rPr>
          <w:b/>
          <w:bCs/>
          <w:i/>
          <w:iCs/>
        </w:rPr>
        <w:t>Неглинная</w:t>
      </w:r>
      <w:proofErr w:type="spellEnd"/>
      <w:r w:rsidRPr="004A76B0">
        <w:rPr>
          <w:b/>
          <w:bCs/>
          <w:i/>
          <w:iCs/>
        </w:rPr>
        <w:t>, д. 12</w:t>
      </w:r>
    </w:p>
    <w:p w:rsidR="00E4546D" w:rsidRDefault="00E4546D" w:rsidP="00E4546D">
      <w:pPr>
        <w:spacing w:before="60" w:after="0"/>
        <w:ind w:left="567"/>
        <w:jc w:val="both"/>
      </w:pPr>
      <w:r>
        <w:t>ИНН:</w:t>
      </w:r>
      <w:r w:rsidRPr="004A76B0">
        <w:rPr>
          <w:b/>
          <w:bCs/>
          <w:i/>
          <w:iCs/>
        </w:rPr>
        <w:t xml:space="preserve"> 7702235133</w:t>
      </w:r>
    </w:p>
    <w:p w:rsidR="00E4546D" w:rsidRDefault="00E4546D" w:rsidP="00E4546D">
      <w:pPr>
        <w:spacing w:before="60" w:after="0"/>
        <w:ind w:left="567"/>
        <w:jc w:val="both"/>
      </w:pPr>
      <w:r>
        <w:t>ОГРН:</w:t>
      </w:r>
      <w:r w:rsidRPr="004A76B0">
        <w:rPr>
          <w:b/>
          <w:bCs/>
          <w:i/>
          <w:iCs/>
        </w:rPr>
        <w:t xml:space="preserve"> 1037700013020</w:t>
      </w:r>
    </w:p>
    <w:p w:rsidR="00E4546D" w:rsidRDefault="00E4546D" w:rsidP="00E4546D">
      <w:pPr>
        <w:spacing w:before="60" w:after="0"/>
        <w:ind w:left="567"/>
        <w:jc w:val="both"/>
      </w:pPr>
      <w:r>
        <w:t>Доля участия лица в уставном капитале эмитента, %:</w:t>
      </w:r>
      <w:r w:rsidRPr="004A76B0">
        <w:rPr>
          <w:b/>
          <w:bCs/>
          <w:i/>
          <w:iCs/>
        </w:rPr>
        <w:t xml:space="preserve"> </w:t>
      </w:r>
      <w:r>
        <w:rPr>
          <w:rStyle w:val="Subst"/>
        </w:rPr>
        <w:t>22.474</w:t>
      </w:r>
    </w:p>
    <w:p w:rsidR="00E4546D" w:rsidRDefault="00E4546D" w:rsidP="00E4546D">
      <w:pPr>
        <w:spacing w:before="60" w:after="0"/>
        <w:ind w:left="567"/>
        <w:jc w:val="both"/>
      </w:pPr>
      <w:r>
        <w:lastRenderedPageBreak/>
        <w:t>Доля принадлежащих лицу обыкновенных акций эмитента, %:</w:t>
      </w:r>
      <w:r w:rsidRPr="004A76B0">
        <w:rPr>
          <w:b/>
          <w:bCs/>
          <w:i/>
          <w:iCs/>
        </w:rPr>
        <w:t xml:space="preserve"> </w:t>
      </w:r>
      <w:r>
        <w:rPr>
          <w:rStyle w:val="Subst"/>
        </w:rPr>
        <w:t>22.474</w:t>
      </w:r>
    </w:p>
    <w:p w:rsidR="00E4546D" w:rsidRDefault="00E4546D" w:rsidP="00E4546D">
      <w:pPr>
        <w:spacing w:before="60" w:after="0"/>
        <w:ind w:left="567"/>
        <w:jc w:val="both"/>
      </w:pPr>
      <w:r>
        <w:t xml:space="preserve">Лица, контролирующие участника (акционера) эмитента: </w:t>
      </w:r>
      <w:r w:rsidRPr="004A76B0">
        <w:rPr>
          <w:b/>
          <w:bCs/>
          <w:i/>
          <w:iCs/>
        </w:rPr>
        <w:t>указанных лиц нет</w:t>
      </w:r>
    </w:p>
    <w:p w:rsidR="00C34437" w:rsidRPr="002C43DB" w:rsidRDefault="00E4546D" w:rsidP="002C43DB">
      <w:pPr>
        <w:spacing w:before="60" w:after="0"/>
        <w:ind w:left="567"/>
        <w:jc w:val="both"/>
      </w:pPr>
      <w:r>
        <w:t xml:space="preserve">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 </w:t>
      </w:r>
      <w:r w:rsidRPr="004A76B0">
        <w:rPr>
          <w:b/>
          <w:bCs/>
          <w:i/>
          <w:iCs/>
        </w:rPr>
        <w:t>указанных лиц нет</w:t>
      </w:r>
    </w:p>
    <w:p w:rsidR="00C34437" w:rsidRPr="002C43DB" w:rsidRDefault="002C43DB" w:rsidP="002C43DB">
      <w:pPr>
        <w:tabs>
          <w:tab w:val="left" w:pos="567"/>
        </w:tabs>
        <w:spacing w:before="360" w:after="0"/>
        <w:ind w:left="567" w:hanging="369"/>
        <w:jc w:val="both"/>
      </w:pPr>
      <w:r>
        <w:t>2)</w:t>
      </w:r>
      <w:r>
        <w:tab/>
      </w:r>
      <w:r w:rsidR="00C34437" w:rsidRPr="002C43DB">
        <w:t>Полное фирменное наименование:</w:t>
      </w:r>
      <w:r w:rsidR="00C34437" w:rsidRPr="002C43DB">
        <w:rPr>
          <w:b/>
          <w:i/>
        </w:rPr>
        <w:t xml:space="preserve"> Открытое акционерное общество «Сбербанк России»</w:t>
      </w:r>
    </w:p>
    <w:p w:rsidR="00C34437" w:rsidRPr="002C43DB" w:rsidRDefault="00C34437" w:rsidP="002C43DB">
      <w:pPr>
        <w:spacing w:before="60" w:after="0"/>
        <w:ind w:left="567"/>
        <w:jc w:val="both"/>
      </w:pPr>
      <w:r w:rsidRPr="002C43DB">
        <w:t>Сокращенное фирменное наименование:</w:t>
      </w:r>
      <w:r w:rsidRPr="002C43DB">
        <w:rPr>
          <w:b/>
          <w:i/>
        </w:rPr>
        <w:t xml:space="preserve"> ОАО «Сбербанк России»</w:t>
      </w:r>
    </w:p>
    <w:p w:rsidR="00C34437" w:rsidRPr="002C43DB" w:rsidRDefault="00C34437" w:rsidP="002C43DB">
      <w:pPr>
        <w:spacing w:before="60" w:after="0"/>
        <w:ind w:left="567"/>
        <w:jc w:val="both"/>
      </w:pPr>
      <w:r w:rsidRPr="002C43DB">
        <w:t>Место нахождения</w:t>
      </w:r>
      <w:r w:rsidR="002C43DB">
        <w:t xml:space="preserve">: </w:t>
      </w:r>
      <w:r w:rsidRPr="002C43DB">
        <w:rPr>
          <w:b/>
          <w:i/>
        </w:rPr>
        <w:t>117997 Россия, город Москва, улица Вавилова 1</w:t>
      </w:r>
    </w:p>
    <w:p w:rsidR="00C34437" w:rsidRPr="002C43DB" w:rsidRDefault="00C34437" w:rsidP="002C43DB">
      <w:pPr>
        <w:spacing w:before="60" w:after="0"/>
        <w:ind w:left="567"/>
        <w:jc w:val="both"/>
      </w:pPr>
      <w:r w:rsidRPr="002C43DB">
        <w:t>ИНН:</w:t>
      </w:r>
      <w:r w:rsidRPr="002C43DB">
        <w:rPr>
          <w:b/>
          <w:i/>
        </w:rPr>
        <w:t xml:space="preserve"> 7707083893</w:t>
      </w:r>
    </w:p>
    <w:p w:rsidR="00C34437" w:rsidRPr="002C43DB" w:rsidRDefault="00C34437" w:rsidP="002C43DB">
      <w:pPr>
        <w:spacing w:before="60" w:after="0"/>
        <w:ind w:left="567"/>
        <w:jc w:val="both"/>
      </w:pPr>
      <w:r w:rsidRPr="002C43DB">
        <w:t>ОГРН:</w:t>
      </w:r>
      <w:r w:rsidRPr="002C43DB">
        <w:rPr>
          <w:b/>
          <w:i/>
        </w:rPr>
        <w:t xml:space="preserve"> 1027700132195</w:t>
      </w:r>
    </w:p>
    <w:p w:rsidR="00C34437" w:rsidRPr="002C43DB" w:rsidRDefault="00C34437" w:rsidP="002C43DB">
      <w:pPr>
        <w:spacing w:before="60" w:after="0"/>
        <w:ind w:left="567"/>
        <w:jc w:val="both"/>
      </w:pPr>
      <w:r w:rsidRPr="002C43DB">
        <w:t>Доля участия лица в уставном капитале эмитента, %:</w:t>
      </w:r>
      <w:r w:rsidRPr="002C43DB">
        <w:rPr>
          <w:b/>
          <w:i/>
        </w:rPr>
        <w:t xml:space="preserve"> 7.679</w:t>
      </w:r>
    </w:p>
    <w:p w:rsidR="00C34437" w:rsidRPr="002C43DB" w:rsidRDefault="00C34437" w:rsidP="002C43DB">
      <w:pPr>
        <w:spacing w:before="60" w:after="0"/>
        <w:ind w:left="567"/>
        <w:jc w:val="both"/>
      </w:pPr>
      <w:r w:rsidRPr="002C43DB">
        <w:t>Доля принадлежащих лицу обыкновенных акций эмитента, %:</w:t>
      </w:r>
      <w:r w:rsidRPr="002C43DB">
        <w:rPr>
          <w:b/>
          <w:i/>
        </w:rPr>
        <w:t xml:space="preserve"> 7.679</w:t>
      </w:r>
    </w:p>
    <w:p w:rsidR="00C34437" w:rsidRPr="002C43DB" w:rsidRDefault="00C34437" w:rsidP="002C43DB">
      <w:pPr>
        <w:spacing w:before="60" w:after="0"/>
        <w:ind w:left="567"/>
        <w:jc w:val="both"/>
      </w:pPr>
      <w:r w:rsidRPr="002C43DB">
        <w:t>Лица, контролирующие</w:t>
      </w:r>
      <w:r w:rsidR="002C43DB">
        <w:t xml:space="preserve"> участника (акционера) эмитента</w:t>
      </w:r>
    </w:p>
    <w:p w:rsidR="00C34437" w:rsidRPr="002C43DB" w:rsidRDefault="00C34437" w:rsidP="002C43DB">
      <w:pPr>
        <w:spacing w:before="60" w:after="0"/>
        <w:ind w:left="992"/>
        <w:jc w:val="both"/>
        <w:rPr>
          <w:rFonts w:eastAsia="Times New Roman"/>
        </w:rPr>
      </w:pPr>
      <w:r w:rsidRPr="002C43DB">
        <w:rPr>
          <w:rFonts w:eastAsia="Times New Roman"/>
        </w:rPr>
        <w:t>Полное фирменное наименование:</w:t>
      </w:r>
      <w:r w:rsidRPr="002C43DB">
        <w:rPr>
          <w:rFonts w:eastAsia="Times New Roman"/>
          <w:b/>
          <w:i/>
        </w:rPr>
        <w:t xml:space="preserve"> Центральный банк Российской Федерации</w:t>
      </w:r>
    </w:p>
    <w:p w:rsidR="00C34437" w:rsidRPr="002C43DB" w:rsidRDefault="00C34437" w:rsidP="002C43DB">
      <w:pPr>
        <w:spacing w:before="60" w:after="0"/>
        <w:ind w:left="992"/>
        <w:jc w:val="both"/>
        <w:rPr>
          <w:rFonts w:eastAsia="Times New Roman"/>
        </w:rPr>
      </w:pPr>
      <w:r w:rsidRPr="002C43DB">
        <w:rPr>
          <w:rFonts w:eastAsia="Times New Roman"/>
        </w:rPr>
        <w:t>Сокращенное фирменное наименование:</w:t>
      </w:r>
      <w:r w:rsidRPr="002C43DB">
        <w:rPr>
          <w:rFonts w:eastAsia="Times New Roman"/>
          <w:b/>
          <w:i/>
        </w:rPr>
        <w:t xml:space="preserve"> Банк России</w:t>
      </w:r>
    </w:p>
    <w:p w:rsidR="00C34437" w:rsidRPr="002C43DB" w:rsidRDefault="00C34437" w:rsidP="002C43DB">
      <w:pPr>
        <w:spacing w:before="60" w:after="0"/>
        <w:ind w:left="992"/>
        <w:jc w:val="both"/>
        <w:rPr>
          <w:rFonts w:eastAsia="Times New Roman"/>
        </w:rPr>
      </w:pPr>
      <w:r w:rsidRPr="002C43DB">
        <w:rPr>
          <w:rFonts w:eastAsia="Times New Roman"/>
        </w:rPr>
        <w:t>Место нахождения</w:t>
      </w:r>
      <w:r w:rsidR="007077A8">
        <w:rPr>
          <w:rFonts w:eastAsia="Times New Roman"/>
        </w:rPr>
        <w:t xml:space="preserve">: </w:t>
      </w:r>
      <w:r w:rsidRPr="002C43DB">
        <w:rPr>
          <w:rFonts w:eastAsia="Times New Roman"/>
          <w:b/>
          <w:i/>
        </w:rPr>
        <w:t xml:space="preserve">107016 Россия, г. Москва, ул. </w:t>
      </w:r>
      <w:proofErr w:type="spellStart"/>
      <w:r w:rsidRPr="002C43DB">
        <w:rPr>
          <w:rFonts w:eastAsia="Times New Roman"/>
          <w:b/>
          <w:i/>
        </w:rPr>
        <w:t>Неглинная</w:t>
      </w:r>
      <w:proofErr w:type="spellEnd"/>
      <w:r w:rsidRPr="002C43DB">
        <w:rPr>
          <w:rFonts w:eastAsia="Times New Roman"/>
          <w:b/>
          <w:i/>
        </w:rPr>
        <w:t xml:space="preserve"> 12</w:t>
      </w:r>
    </w:p>
    <w:p w:rsidR="00C34437" w:rsidRPr="002C43DB" w:rsidRDefault="00C34437" w:rsidP="002C43DB">
      <w:pPr>
        <w:spacing w:before="60" w:after="0"/>
        <w:ind w:left="992"/>
        <w:jc w:val="both"/>
        <w:rPr>
          <w:rFonts w:eastAsia="Times New Roman"/>
        </w:rPr>
      </w:pPr>
      <w:r w:rsidRPr="002C43DB">
        <w:rPr>
          <w:rFonts w:eastAsia="Times New Roman"/>
        </w:rPr>
        <w:t>ИНН:</w:t>
      </w:r>
      <w:r w:rsidRPr="002C43DB">
        <w:rPr>
          <w:rFonts w:eastAsia="Times New Roman"/>
          <w:b/>
          <w:i/>
        </w:rPr>
        <w:t xml:space="preserve"> 7702235133</w:t>
      </w:r>
    </w:p>
    <w:p w:rsidR="00C34437" w:rsidRPr="002C43DB" w:rsidRDefault="00C34437" w:rsidP="002C43DB">
      <w:pPr>
        <w:spacing w:before="60" w:after="0"/>
        <w:ind w:left="992"/>
        <w:jc w:val="both"/>
        <w:rPr>
          <w:rFonts w:eastAsia="Times New Roman"/>
        </w:rPr>
      </w:pPr>
      <w:r w:rsidRPr="002C43DB">
        <w:rPr>
          <w:rFonts w:eastAsia="Times New Roman"/>
        </w:rPr>
        <w:t>ОГРН:</w:t>
      </w:r>
      <w:r w:rsidRPr="002C43DB">
        <w:rPr>
          <w:rFonts w:eastAsia="Times New Roman"/>
          <w:b/>
          <w:i/>
        </w:rPr>
        <w:t xml:space="preserve"> 1037700013020</w:t>
      </w:r>
    </w:p>
    <w:p w:rsidR="00C34437" w:rsidRPr="002C43DB" w:rsidRDefault="00C34437" w:rsidP="002C43DB">
      <w:pPr>
        <w:spacing w:before="60" w:after="0"/>
        <w:ind w:left="992"/>
        <w:jc w:val="both"/>
        <w:rPr>
          <w:rFonts w:eastAsia="Times New Roman"/>
        </w:rPr>
      </w:pPr>
      <w:r w:rsidRPr="002C43DB">
        <w:rPr>
          <w:rFonts w:eastAsia="Times New Roman"/>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002C43DB">
        <w:rPr>
          <w:rFonts w:eastAsia="Times New Roman"/>
        </w:rPr>
        <w:t xml:space="preserve"> </w:t>
      </w:r>
      <w:r w:rsidRPr="002C43DB">
        <w:rPr>
          <w:rFonts w:eastAsia="Times New Roman"/>
          <w:b/>
          <w:i/>
        </w:rPr>
        <w:t>участие в юридическом лице, являющемся акционером Эмитента</w:t>
      </w:r>
    </w:p>
    <w:p w:rsidR="00C34437" w:rsidRPr="002C43DB" w:rsidRDefault="00C34437" w:rsidP="002C43DB">
      <w:pPr>
        <w:spacing w:before="60" w:after="0"/>
        <w:ind w:left="992"/>
        <w:jc w:val="both"/>
        <w:rPr>
          <w:rFonts w:eastAsia="Times New Roman"/>
        </w:rPr>
      </w:pPr>
      <w:r w:rsidRPr="002C43DB">
        <w:rPr>
          <w:rFonts w:eastAsia="Times New Roman"/>
        </w:rPr>
        <w:t>Признак осуществления лицом, контролирующим участника (акцио</w:t>
      </w:r>
      <w:r w:rsidR="002C43DB">
        <w:rPr>
          <w:rFonts w:eastAsia="Times New Roman"/>
        </w:rPr>
        <w:t>нера) эмитента, такого контроля</w:t>
      </w:r>
      <w:r w:rsidRPr="002C43DB">
        <w:rPr>
          <w:rFonts w:eastAsia="Times New Roman"/>
        </w:rPr>
        <w:t>:</w:t>
      </w:r>
      <w:r w:rsidRPr="002C43DB">
        <w:rPr>
          <w:rFonts w:eastAsia="Times New Roman"/>
          <w:b/>
          <w:i/>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C34437" w:rsidRPr="002C43DB" w:rsidRDefault="00C34437" w:rsidP="002C43DB">
      <w:pPr>
        <w:spacing w:before="60" w:after="0"/>
        <w:ind w:left="992"/>
        <w:jc w:val="both"/>
        <w:rPr>
          <w:rFonts w:eastAsia="Times New Roman"/>
        </w:rPr>
      </w:pPr>
      <w:r w:rsidRPr="002C43DB">
        <w:rPr>
          <w:rFonts w:eastAsia="Times New Roman"/>
        </w:rPr>
        <w:t>Вид контроля:</w:t>
      </w:r>
      <w:r w:rsidRPr="002C43DB">
        <w:rPr>
          <w:rFonts w:eastAsia="Times New Roman"/>
          <w:b/>
          <w:i/>
        </w:rPr>
        <w:t xml:space="preserve"> прямой контроль</w:t>
      </w:r>
    </w:p>
    <w:p w:rsidR="00C34437" w:rsidRPr="002C43DB" w:rsidRDefault="00C34437" w:rsidP="002C43DB">
      <w:pPr>
        <w:spacing w:before="60" w:after="0"/>
        <w:ind w:left="992"/>
        <w:jc w:val="both"/>
        <w:rPr>
          <w:rFonts w:eastAsia="Times New Roman"/>
        </w:rPr>
      </w:pPr>
      <w:r w:rsidRPr="002C43DB">
        <w:rPr>
          <w:rFonts w:eastAsia="Times New Roman"/>
        </w:rPr>
        <w:t>Размер доли такого лица в уставном (складочном) капитале (паевом фонде) участника (акционера) эмитента, %:</w:t>
      </w:r>
      <w:r w:rsidRPr="002C43DB">
        <w:rPr>
          <w:rFonts w:eastAsia="Times New Roman"/>
          <w:b/>
          <w:i/>
        </w:rPr>
        <w:t xml:space="preserve"> 50</w:t>
      </w:r>
    </w:p>
    <w:p w:rsidR="00C34437" w:rsidRPr="002C43DB" w:rsidRDefault="00C34437" w:rsidP="002C43DB">
      <w:pPr>
        <w:spacing w:before="60" w:after="0"/>
        <w:ind w:left="992"/>
        <w:jc w:val="both"/>
        <w:rPr>
          <w:rFonts w:eastAsia="Times New Roman"/>
        </w:rPr>
      </w:pPr>
      <w:r w:rsidRPr="002C43DB">
        <w:rPr>
          <w:rFonts w:eastAsia="Times New Roman"/>
        </w:rPr>
        <w:t>Доля принадлежащих такому лицу обыкновенных акций участника (акционера) эмитента, %:</w:t>
      </w:r>
      <w:r w:rsidRPr="002C43DB">
        <w:rPr>
          <w:rFonts w:eastAsia="Times New Roman"/>
          <w:b/>
          <w:i/>
        </w:rPr>
        <w:t xml:space="preserve"> 52.316214</w:t>
      </w:r>
    </w:p>
    <w:p w:rsidR="00C34437" w:rsidRPr="002C43DB" w:rsidRDefault="00C34437" w:rsidP="002C43DB">
      <w:pPr>
        <w:spacing w:before="60" w:after="0"/>
        <w:ind w:left="992"/>
        <w:jc w:val="both"/>
        <w:rPr>
          <w:rFonts w:eastAsia="Times New Roman"/>
        </w:rPr>
      </w:pPr>
      <w:r w:rsidRPr="002C43DB">
        <w:rPr>
          <w:rFonts w:eastAsia="Times New Roman"/>
        </w:rPr>
        <w:t>Иные сведения, указываемые эмитентом по собственному усмотрению:</w:t>
      </w:r>
      <w:r w:rsidR="002C43DB">
        <w:rPr>
          <w:rFonts w:eastAsia="Times New Roman"/>
        </w:rPr>
        <w:t xml:space="preserve"> </w:t>
      </w:r>
      <w:r w:rsidRPr="002C43DB">
        <w:rPr>
          <w:rFonts w:eastAsia="Times New Roman"/>
          <w:b/>
          <w:i/>
        </w:rPr>
        <w:t>отсутствуют</w:t>
      </w:r>
    </w:p>
    <w:p w:rsidR="00C34437" w:rsidRPr="002C43DB" w:rsidRDefault="002C43DB" w:rsidP="002C43DB">
      <w:pPr>
        <w:tabs>
          <w:tab w:val="left" w:pos="567"/>
        </w:tabs>
        <w:spacing w:before="360" w:after="0"/>
        <w:ind w:left="567" w:hanging="369"/>
        <w:jc w:val="both"/>
        <w:rPr>
          <w:b/>
          <w:i/>
        </w:rPr>
      </w:pPr>
      <w:r>
        <w:t>3)</w:t>
      </w:r>
      <w:r>
        <w:tab/>
      </w:r>
      <w:r w:rsidR="00C34437" w:rsidRPr="002C43DB">
        <w:t xml:space="preserve">Полное фирменное наименование: </w:t>
      </w:r>
      <w:r w:rsidR="00C34437" w:rsidRPr="002C43DB">
        <w:rPr>
          <w:b/>
          <w:i/>
        </w:rPr>
        <w:t xml:space="preserve">Государственная корпорация </w:t>
      </w:r>
      <w:r w:rsidR="007077A8" w:rsidRPr="002C43DB">
        <w:rPr>
          <w:b/>
          <w:i/>
        </w:rPr>
        <w:t>"</w:t>
      </w:r>
      <w:r w:rsidR="00C34437" w:rsidRPr="002C43DB">
        <w:rPr>
          <w:b/>
          <w:i/>
        </w:rPr>
        <w:t>Банк развития и внешнеэкономической деятельности (Внешэкономбанк)</w:t>
      </w:r>
      <w:r w:rsidR="007077A8" w:rsidRPr="007077A8">
        <w:rPr>
          <w:b/>
          <w:i/>
        </w:rPr>
        <w:t xml:space="preserve"> </w:t>
      </w:r>
      <w:r w:rsidR="007077A8" w:rsidRPr="002C43DB">
        <w:rPr>
          <w:b/>
          <w:i/>
        </w:rPr>
        <w:t>"</w:t>
      </w:r>
    </w:p>
    <w:p w:rsidR="00C34437" w:rsidRPr="002C43DB" w:rsidRDefault="00C34437" w:rsidP="002C43DB">
      <w:pPr>
        <w:spacing w:before="60" w:after="0"/>
        <w:ind w:left="567"/>
        <w:jc w:val="both"/>
      </w:pPr>
      <w:r w:rsidRPr="002C43DB">
        <w:t>Сокращенное фирменное наименование:</w:t>
      </w:r>
      <w:r w:rsidRPr="002C43DB">
        <w:rPr>
          <w:b/>
          <w:i/>
        </w:rPr>
        <w:t xml:space="preserve"> Внешэкономбанк</w:t>
      </w:r>
    </w:p>
    <w:p w:rsidR="00C34437" w:rsidRPr="002C43DB" w:rsidRDefault="00C34437" w:rsidP="002C43DB">
      <w:pPr>
        <w:spacing w:before="60" w:after="0"/>
        <w:ind w:left="567"/>
        <w:jc w:val="both"/>
      </w:pPr>
      <w:r w:rsidRPr="002C43DB">
        <w:t>Место нахождения</w:t>
      </w:r>
      <w:r w:rsidR="002C43DB">
        <w:t xml:space="preserve">: </w:t>
      </w:r>
      <w:r w:rsidRPr="002C43DB">
        <w:rPr>
          <w:b/>
          <w:i/>
        </w:rPr>
        <w:t>107996 Россия, г. Москва, пр-т Академика Сахарова 9</w:t>
      </w:r>
    </w:p>
    <w:p w:rsidR="00C34437" w:rsidRPr="002C43DB" w:rsidRDefault="00C34437" w:rsidP="002C43DB">
      <w:pPr>
        <w:spacing w:before="60" w:after="0"/>
        <w:ind w:left="567"/>
        <w:jc w:val="both"/>
      </w:pPr>
      <w:r w:rsidRPr="002C43DB">
        <w:t>ИНН:</w:t>
      </w:r>
      <w:r w:rsidRPr="002C43DB">
        <w:rPr>
          <w:b/>
          <w:i/>
        </w:rPr>
        <w:t xml:space="preserve"> 7750004150</w:t>
      </w:r>
    </w:p>
    <w:p w:rsidR="00C34437" w:rsidRPr="002C43DB" w:rsidRDefault="00C34437" w:rsidP="002C43DB">
      <w:pPr>
        <w:spacing w:before="60" w:after="0"/>
        <w:ind w:left="567"/>
        <w:jc w:val="both"/>
      </w:pPr>
      <w:r w:rsidRPr="002C43DB">
        <w:t>ОГРН:</w:t>
      </w:r>
      <w:r w:rsidRPr="002C43DB">
        <w:rPr>
          <w:b/>
          <w:i/>
        </w:rPr>
        <w:t xml:space="preserve"> 1077711000102</w:t>
      </w:r>
    </w:p>
    <w:p w:rsidR="00C34437" w:rsidRPr="002C43DB" w:rsidRDefault="00C34437" w:rsidP="002C43DB">
      <w:pPr>
        <w:spacing w:before="60" w:after="0"/>
        <w:ind w:left="567"/>
        <w:jc w:val="both"/>
      </w:pPr>
      <w:r w:rsidRPr="002C43DB">
        <w:t>Доля участия лица в уставном капитале эмитента, %:</w:t>
      </w:r>
      <w:r w:rsidRPr="002C43DB">
        <w:rPr>
          <w:b/>
          <w:i/>
        </w:rPr>
        <w:t xml:space="preserve"> 8.043</w:t>
      </w:r>
    </w:p>
    <w:p w:rsidR="00C34437" w:rsidRPr="002C43DB" w:rsidRDefault="00C34437" w:rsidP="002C43DB">
      <w:pPr>
        <w:spacing w:before="60" w:after="0"/>
        <w:ind w:left="567"/>
        <w:jc w:val="both"/>
      </w:pPr>
      <w:r w:rsidRPr="002C43DB">
        <w:t>Доля принадлежащих лицу обыкновенных акций эмитента, %:</w:t>
      </w:r>
      <w:r w:rsidRPr="002C43DB">
        <w:rPr>
          <w:b/>
          <w:i/>
        </w:rPr>
        <w:t xml:space="preserve"> 8.043</w:t>
      </w:r>
    </w:p>
    <w:p w:rsidR="002C43DB" w:rsidRDefault="002C43DB" w:rsidP="002C43DB">
      <w:pPr>
        <w:spacing w:before="60" w:after="0"/>
        <w:ind w:left="567"/>
        <w:jc w:val="both"/>
      </w:pPr>
      <w:r>
        <w:t xml:space="preserve">Лица, контролирующие участника (акционера) эмитента: </w:t>
      </w:r>
      <w:r w:rsidRPr="004A76B0">
        <w:rPr>
          <w:b/>
          <w:bCs/>
          <w:i/>
          <w:iCs/>
        </w:rPr>
        <w:t>указанных лиц нет</w:t>
      </w:r>
    </w:p>
    <w:p w:rsidR="002C43DB" w:rsidRPr="002C43DB" w:rsidRDefault="002C43DB" w:rsidP="002C43DB">
      <w:pPr>
        <w:spacing w:before="60" w:after="0"/>
        <w:ind w:left="567"/>
        <w:jc w:val="both"/>
      </w:pPr>
      <w:r>
        <w:t xml:space="preserve">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 </w:t>
      </w:r>
      <w:r w:rsidRPr="004A76B0">
        <w:rPr>
          <w:b/>
          <w:bCs/>
          <w:i/>
          <w:iCs/>
        </w:rPr>
        <w:t>указанных лиц нет</w:t>
      </w:r>
    </w:p>
    <w:p w:rsidR="002C43DB" w:rsidRPr="002C43DB" w:rsidRDefault="002C43DB" w:rsidP="002C43DB">
      <w:pPr>
        <w:tabs>
          <w:tab w:val="left" w:pos="567"/>
        </w:tabs>
        <w:spacing w:before="360" w:after="0"/>
        <w:ind w:left="567" w:hanging="369"/>
        <w:jc w:val="both"/>
        <w:rPr>
          <w:b/>
          <w:i/>
        </w:rPr>
      </w:pPr>
      <w:r>
        <w:t>4)</w:t>
      </w:r>
      <w:r>
        <w:tab/>
      </w:r>
      <w:r w:rsidR="00C34437" w:rsidRPr="002C43DB">
        <w:t xml:space="preserve">Полное фирменное наименование: </w:t>
      </w:r>
      <w:r w:rsidR="00E4546D" w:rsidRPr="002C43DB">
        <w:rPr>
          <w:b/>
          <w:i/>
        </w:rPr>
        <w:t>Общество с ограниченной ответственностью "ММВБ-</w:t>
      </w:r>
      <w:proofErr w:type="spellStart"/>
      <w:r w:rsidR="00E4546D" w:rsidRPr="002C43DB">
        <w:rPr>
          <w:b/>
          <w:i/>
        </w:rPr>
        <w:t>Финанс</w:t>
      </w:r>
      <w:proofErr w:type="spellEnd"/>
      <w:r w:rsidR="00E4546D" w:rsidRPr="002C43DB">
        <w:rPr>
          <w:b/>
          <w:i/>
        </w:rPr>
        <w:t xml:space="preserve">" </w:t>
      </w:r>
      <w:r w:rsidR="00E4546D" w:rsidRPr="002C43DB">
        <w:rPr>
          <w:i/>
        </w:rPr>
        <w:t xml:space="preserve">(в настоящем пункте информация о доле принадлежащих данному участнику ценных бумаг </w:t>
      </w:r>
      <w:r w:rsidR="007077A8">
        <w:rPr>
          <w:i/>
        </w:rPr>
        <w:t>Э</w:t>
      </w:r>
      <w:r w:rsidR="00E4546D" w:rsidRPr="002C43DB">
        <w:rPr>
          <w:i/>
        </w:rPr>
        <w:t xml:space="preserve">митента приводится на основании данных, полученных от участника; учет прав на принадлежащие данному участнику ценные бумаги </w:t>
      </w:r>
      <w:r w:rsidR="007077A8">
        <w:rPr>
          <w:i/>
        </w:rPr>
        <w:t>Э</w:t>
      </w:r>
      <w:r w:rsidR="00E4546D" w:rsidRPr="002C43DB">
        <w:rPr>
          <w:i/>
        </w:rPr>
        <w:t>митента осуществляется на счете-депо в депозитарии)</w:t>
      </w:r>
    </w:p>
    <w:p w:rsidR="00C34437" w:rsidRPr="007077A8" w:rsidRDefault="00C34437" w:rsidP="007077A8">
      <w:pPr>
        <w:spacing w:before="60" w:after="0"/>
        <w:ind w:left="567"/>
        <w:jc w:val="both"/>
      </w:pPr>
      <w:r w:rsidRPr="007077A8">
        <w:lastRenderedPageBreak/>
        <w:t>Сокращенное фирменное наименование:</w:t>
      </w:r>
      <w:r w:rsidRPr="007077A8">
        <w:rPr>
          <w:b/>
          <w:i/>
        </w:rPr>
        <w:t xml:space="preserve"> ООО "ММВБ-</w:t>
      </w:r>
      <w:proofErr w:type="spellStart"/>
      <w:r w:rsidRPr="007077A8">
        <w:rPr>
          <w:b/>
          <w:i/>
        </w:rPr>
        <w:t>Финанс</w:t>
      </w:r>
      <w:proofErr w:type="spellEnd"/>
      <w:r w:rsidRPr="007077A8">
        <w:rPr>
          <w:b/>
          <w:i/>
        </w:rPr>
        <w:t>"</w:t>
      </w:r>
    </w:p>
    <w:p w:rsidR="00C34437" w:rsidRPr="007077A8" w:rsidRDefault="00C34437" w:rsidP="007077A8">
      <w:pPr>
        <w:spacing w:before="60" w:after="0"/>
        <w:ind w:left="567"/>
        <w:jc w:val="both"/>
      </w:pPr>
      <w:r w:rsidRPr="007077A8">
        <w:t>Место нахождения</w:t>
      </w:r>
      <w:r w:rsidR="007077A8">
        <w:t xml:space="preserve">: </w:t>
      </w:r>
      <w:r w:rsidRPr="007077A8">
        <w:rPr>
          <w:b/>
          <w:i/>
        </w:rPr>
        <w:t xml:space="preserve">125009 Россия, Москва, Большой </w:t>
      </w:r>
      <w:proofErr w:type="spellStart"/>
      <w:r w:rsidRPr="007077A8">
        <w:rPr>
          <w:b/>
          <w:i/>
        </w:rPr>
        <w:t>Кисловский</w:t>
      </w:r>
      <w:proofErr w:type="spellEnd"/>
      <w:r w:rsidRPr="007077A8">
        <w:rPr>
          <w:b/>
          <w:i/>
        </w:rPr>
        <w:t xml:space="preserve"> переулок 13</w:t>
      </w:r>
    </w:p>
    <w:p w:rsidR="00C34437" w:rsidRPr="007077A8" w:rsidRDefault="00C34437" w:rsidP="007077A8">
      <w:pPr>
        <w:spacing w:before="60" w:after="0"/>
        <w:ind w:left="567"/>
        <w:jc w:val="both"/>
      </w:pPr>
      <w:r w:rsidRPr="007077A8">
        <w:t>ИНН:</w:t>
      </w:r>
      <w:r w:rsidRPr="007077A8">
        <w:rPr>
          <w:b/>
          <w:i/>
        </w:rPr>
        <w:t xml:space="preserve"> 7703736630</w:t>
      </w:r>
    </w:p>
    <w:p w:rsidR="00C34437" w:rsidRPr="007077A8" w:rsidRDefault="00C34437" w:rsidP="007077A8">
      <w:pPr>
        <w:spacing w:before="60" w:after="0"/>
        <w:ind w:left="567"/>
        <w:jc w:val="both"/>
      </w:pPr>
      <w:r w:rsidRPr="007077A8">
        <w:t>ОГРН:</w:t>
      </w:r>
      <w:r w:rsidRPr="007077A8">
        <w:rPr>
          <w:b/>
          <w:i/>
        </w:rPr>
        <w:t xml:space="preserve"> 1117746059034</w:t>
      </w:r>
    </w:p>
    <w:p w:rsidR="00C34437" w:rsidRPr="007077A8" w:rsidRDefault="00C34437" w:rsidP="007077A8">
      <w:pPr>
        <w:spacing w:before="60" w:after="0"/>
        <w:ind w:left="567"/>
        <w:jc w:val="both"/>
      </w:pPr>
      <w:r w:rsidRPr="007077A8">
        <w:t>Доля участия лица в уставном капитале эмитента, %:</w:t>
      </w:r>
      <w:r w:rsidRPr="007077A8">
        <w:rPr>
          <w:b/>
          <w:i/>
        </w:rPr>
        <w:t xml:space="preserve"> 6.642</w:t>
      </w:r>
    </w:p>
    <w:p w:rsidR="00C34437" w:rsidRPr="007077A8" w:rsidRDefault="00C34437" w:rsidP="007077A8">
      <w:pPr>
        <w:spacing w:before="60" w:after="0"/>
        <w:ind w:left="567"/>
        <w:jc w:val="both"/>
      </w:pPr>
      <w:r w:rsidRPr="007077A8">
        <w:t>Доля принадлежащих лицу обыкновенных акций эмитента, %:</w:t>
      </w:r>
      <w:r w:rsidRPr="007077A8">
        <w:rPr>
          <w:b/>
          <w:i/>
        </w:rPr>
        <w:t xml:space="preserve"> 6.642</w:t>
      </w:r>
    </w:p>
    <w:p w:rsidR="00C34437" w:rsidRPr="007077A8" w:rsidRDefault="00C34437" w:rsidP="007077A8">
      <w:pPr>
        <w:spacing w:before="60" w:after="0"/>
        <w:ind w:left="567"/>
        <w:jc w:val="both"/>
        <w:rPr>
          <w:rFonts w:eastAsia="Times New Roman"/>
        </w:rPr>
      </w:pPr>
      <w:r w:rsidRPr="007077A8">
        <w:t>Лица, контролирующие участника (акционера) эмитента</w:t>
      </w:r>
      <w:r w:rsidR="007077A8">
        <w:t>:</w:t>
      </w:r>
    </w:p>
    <w:p w:rsidR="00C34437" w:rsidRPr="007077A8" w:rsidRDefault="00C34437" w:rsidP="007077A8">
      <w:pPr>
        <w:spacing w:before="60" w:after="0"/>
        <w:ind w:left="992"/>
        <w:jc w:val="both"/>
        <w:rPr>
          <w:rFonts w:eastAsia="Times New Roman"/>
          <w:b/>
          <w:i/>
        </w:rPr>
      </w:pPr>
      <w:r w:rsidRPr="007077A8">
        <w:rPr>
          <w:rFonts w:eastAsia="Times New Roman"/>
        </w:rPr>
        <w:t xml:space="preserve">Полное фирменное наименование: </w:t>
      </w:r>
      <w:r w:rsidRPr="007077A8">
        <w:rPr>
          <w:rFonts w:eastAsia="Times New Roman"/>
          <w:b/>
          <w:i/>
        </w:rPr>
        <w:t xml:space="preserve">Открытое акционерное общество  </w:t>
      </w:r>
      <w:r w:rsidR="007077A8" w:rsidRPr="007077A8">
        <w:rPr>
          <w:rFonts w:eastAsia="Times New Roman"/>
          <w:b/>
          <w:i/>
        </w:rPr>
        <w:t>"</w:t>
      </w:r>
      <w:r w:rsidRPr="007077A8">
        <w:rPr>
          <w:rFonts w:eastAsia="Times New Roman"/>
          <w:b/>
          <w:i/>
        </w:rPr>
        <w:t>Московская Биржа  ММВБ-РТС</w:t>
      </w:r>
      <w:r w:rsidR="007077A8" w:rsidRPr="007077A8">
        <w:rPr>
          <w:rFonts w:eastAsia="Times New Roman"/>
          <w:b/>
          <w:i/>
        </w:rPr>
        <w:t>"</w:t>
      </w:r>
    </w:p>
    <w:p w:rsidR="00C34437" w:rsidRPr="007077A8" w:rsidRDefault="00C34437" w:rsidP="007077A8">
      <w:pPr>
        <w:spacing w:before="60" w:after="0"/>
        <w:ind w:left="992"/>
        <w:jc w:val="both"/>
        <w:rPr>
          <w:rFonts w:eastAsia="Times New Roman"/>
        </w:rPr>
      </w:pPr>
      <w:r w:rsidRPr="007077A8">
        <w:rPr>
          <w:rFonts w:eastAsia="Times New Roman"/>
        </w:rPr>
        <w:t>Сокращенное фирменное наименование:</w:t>
      </w:r>
      <w:r w:rsidRPr="007077A8">
        <w:rPr>
          <w:rFonts w:eastAsia="Times New Roman"/>
          <w:b/>
          <w:i/>
        </w:rPr>
        <w:t xml:space="preserve"> ОАО Московская Биржа</w:t>
      </w:r>
    </w:p>
    <w:p w:rsidR="00C34437" w:rsidRPr="007077A8" w:rsidRDefault="00C34437" w:rsidP="007077A8">
      <w:pPr>
        <w:spacing w:before="60" w:after="0"/>
        <w:ind w:left="992"/>
        <w:jc w:val="both"/>
        <w:rPr>
          <w:rFonts w:eastAsia="Times New Roman"/>
        </w:rPr>
      </w:pPr>
      <w:r w:rsidRPr="007077A8">
        <w:rPr>
          <w:rFonts w:eastAsia="Times New Roman"/>
        </w:rPr>
        <w:t>Место нахождения</w:t>
      </w:r>
      <w:r w:rsidR="007077A8">
        <w:rPr>
          <w:rFonts w:eastAsia="Times New Roman"/>
        </w:rPr>
        <w:t xml:space="preserve">: </w:t>
      </w:r>
      <w:r w:rsidRPr="007077A8">
        <w:rPr>
          <w:rFonts w:eastAsia="Times New Roman"/>
          <w:b/>
          <w:i/>
        </w:rPr>
        <w:t xml:space="preserve">125009 Россия, Москва, Большой </w:t>
      </w:r>
      <w:proofErr w:type="spellStart"/>
      <w:r w:rsidRPr="007077A8">
        <w:rPr>
          <w:rFonts w:eastAsia="Times New Roman"/>
          <w:b/>
          <w:i/>
        </w:rPr>
        <w:t>Кисловский</w:t>
      </w:r>
      <w:proofErr w:type="spellEnd"/>
      <w:r w:rsidRPr="007077A8">
        <w:rPr>
          <w:rFonts w:eastAsia="Times New Roman"/>
          <w:b/>
          <w:i/>
        </w:rPr>
        <w:t xml:space="preserve"> переулок 13</w:t>
      </w:r>
    </w:p>
    <w:p w:rsidR="00C34437" w:rsidRPr="007077A8" w:rsidRDefault="00C34437" w:rsidP="007077A8">
      <w:pPr>
        <w:spacing w:before="60" w:after="0"/>
        <w:ind w:left="992"/>
        <w:jc w:val="both"/>
        <w:rPr>
          <w:rFonts w:eastAsia="Times New Roman"/>
        </w:rPr>
      </w:pPr>
      <w:r w:rsidRPr="007077A8">
        <w:rPr>
          <w:rFonts w:eastAsia="Times New Roman"/>
        </w:rPr>
        <w:t>ИНН:</w:t>
      </w:r>
      <w:r w:rsidRPr="007077A8">
        <w:rPr>
          <w:rFonts w:eastAsia="Times New Roman"/>
          <w:b/>
          <w:i/>
        </w:rPr>
        <w:t xml:space="preserve"> 7702077840</w:t>
      </w:r>
    </w:p>
    <w:p w:rsidR="00C34437" w:rsidRPr="007077A8" w:rsidRDefault="00C34437" w:rsidP="007077A8">
      <w:pPr>
        <w:spacing w:before="60" w:after="0"/>
        <w:ind w:left="992"/>
        <w:jc w:val="both"/>
        <w:rPr>
          <w:rFonts w:eastAsia="Times New Roman"/>
        </w:rPr>
      </w:pPr>
      <w:r w:rsidRPr="007077A8">
        <w:rPr>
          <w:rFonts w:eastAsia="Times New Roman"/>
        </w:rPr>
        <w:t>ОГРН:</w:t>
      </w:r>
      <w:r w:rsidRPr="007077A8">
        <w:rPr>
          <w:rFonts w:eastAsia="Times New Roman"/>
          <w:b/>
          <w:i/>
        </w:rPr>
        <w:t xml:space="preserve"> 1027739387411</w:t>
      </w:r>
    </w:p>
    <w:p w:rsidR="00C34437" w:rsidRPr="007077A8" w:rsidRDefault="00C34437" w:rsidP="007077A8">
      <w:pPr>
        <w:spacing w:before="60" w:after="0"/>
        <w:ind w:left="992"/>
        <w:jc w:val="both"/>
        <w:rPr>
          <w:rFonts w:eastAsia="Times New Roman"/>
        </w:rPr>
      </w:pPr>
      <w:r w:rsidRPr="007077A8">
        <w:rPr>
          <w:rFonts w:eastAsia="Times New Roman"/>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007077A8">
        <w:rPr>
          <w:rFonts w:eastAsia="Times New Roman"/>
        </w:rPr>
        <w:t xml:space="preserve"> </w:t>
      </w:r>
      <w:r w:rsidRPr="007077A8">
        <w:rPr>
          <w:rFonts w:eastAsia="Times New Roman"/>
          <w:b/>
          <w:i/>
        </w:rPr>
        <w:t>участие в юридическом лице, являющемся акционером Эмитента</w:t>
      </w:r>
    </w:p>
    <w:p w:rsidR="00C34437" w:rsidRPr="007077A8" w:rsidRDefault="00C34437" w:rsidP="007077A8">
      <w:pPr>
        <w:spacing w:before="60" w:after="0"/>
        <w:ind w:left="992"/>
        <w:jc w:val="both"/>
        <w:rPr>
          <w:rFonts w:eastAsia="Times New Roman"/>
        </w:rPr>
      </w:pPr>
      <w:r w:rsidRPr="007077A8">
        <w:rPr>
          <w:rFonts w:eastAsia="Times New Roman"/>
        </w:rPr>
        <w:t>Признак осуществления лицом, контролирующим участника (акцио</w:t>
      </w:r>
      <w:r w:rsidR="007077A8">
        <w:rPr>
          <w:rFonts w:eastAsia="Times New Roman"/>
        </w:rPr>
        <w:t>нера) эмитента, такого контроля</w:t>
      </w:r>
      <w:r w:rsidRPr="007077A8">
        <w:rPr>
          <w:rFonts w:eastAsia="Times New Roman"/>
        </w:rPr>
        <w:t>:</w:t>
      </w:r>
      <w:r w:rsidRPr="007077A8">
        <w:rPr>
          <w:rFonts w:eastAsia="Times New Roman"/>
          <w:b/>
          <w:i/>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C34437" w:rsidRPr="007077A8" w:rsidRDefault="00C34437" w:rsidP="007077A8">
      <w:pPr>
        <w:spacing w:before="60" w:after="0"/>
        <w:ind w:left="992"/>
        <w:jc w:val="both"/>
        <w:rPr>
          <w:rFonts w:eastAsia="Times New Roman"/>
        </w:rPr>
      </w:pPr>
      <w:r w:rsidRPr="007077A8">
        <w:rPr>
          <w:rFonts w:eastAsia="Times New Roman"/>
        </w:rPr>
        <w:t>Вид контроля:</w:t>
      </w:r>
      <w:r w:rsidRPr="007077A8">
        <w:rPr>
          <w:rFonts w:eastAsia="Times New Roman"/>
          <w:b/>
          <w:i/>
        </w:rPr>
        <w:t xml:space="preserve"> прямой контроль</w:t>
      </w:r>
    </w:p>
    <w:p w:rsidR="00C34437" w:rsidRPr="007077A8" w:rsidRDefault="00C34437" w:rsidP="007077A8">
      <w:pPr>
        <w:spacing w:before="60" w:after="0"/>
        <w:ind w:left="992"/>
        <w:jc w:val="both"/>
        <w:rPr>
          <w:rFonts w:eastAsia="Times New Roman"/>
        </w:rPr>
      </w:pPr>
      <w:r w:rsidRPr="007077A8">
        <w:rPr>
          <w:rFonts w:eastAsia="Times New Roman"/>
        </w:rPr>
        <w:t>Размер доли такого лица в уставном (складочном) капитале (паевом фонде) участника (акционера) эмитента, %:</w:t>
      </w:r>
      <w:r w:rsidRPr="007077A8">
        <w:rPr>
          <w:rFonts w:eastAsia="Times New Roman"/>
          <w:b/>
          <w:i/>
        </w:rPr>
        <w:t xml:space="preserve"> 100</w:t>
      </w:r>
    </w:p>
    <w:p w:rsidR="00C34437" w:rsidRPr="007077A8" w:rsidRDefault="00C34437" w:rsidP="007077A8">
      <w:pPr>
        <w:spacing w:before="60" w:after="0"/>
        <w:ind w:left="992"/>
        <w:jc w:val="both"/>
        <w:rPr>
          <w:rFonts w:eastAsia="Times New Roman"/>
        </w:rPr>
      </w:pPr>
      <w:r w:rsidRPr="007077A8">
        <w:rPr>
          <w:rFonts w:eastAsia="Times New Roman"/>
        </w:rPr>
        <w:t>Иные сведения, указываемые эмитентом по собственному усмотрению:</w:t>
      </w:r>
      <w:r w:rsidR="007077A8">
        <w:rPr>
          <w:rFonts w:eastAsia="Times New Roman"/>
        </w:rPr>
        <w:t xml:space="preserve"> </w:t>
      </w:r>
      <w:r w:rsidRPr="007077A8">
        <w:rPr>
          <w:rFonts w:eastAsia="Times New Roman"/>
          <w:b/>
          <w:i/>
        </w:rPr>
        <w:t>отсутствуют</w:t>
      </w:r>
    </w:p>
    <w:p w:rsidR="009123C4" w:rsidRPr="002C43DB" w:rsidRDefault="009123C4" w:rsidP="009123C4">
      <w:pPr>
        <w:tabs>
          <w:tab w:val="left" w:pos="567"/>
        </w:tabs>
        <w:spacing w:before="360" w:after="0"/>
        <w:ind w:left="567" w:hanging="369"/>
        <w:jc w:val="both"/>
        <w:rPr>
          <w:b/>
          <w:i/>
        </w:rPr>
      </w:pPr>
      <w:r>
        <w:t>5)</w:t>
      </w:r>
      <w:r>
        <w:tab/>
      </w:r>
      <w:r w:rsidRPr="002C43DB">
        <w:t xml:space="preserve">Полное фирменное наименование: </w:t>
      </w:r>
      <w:r w:rsidRPr="009123C4">
        <w:rPr>
          <w:b/>
          <w:i/>
        </w:rPr>
        <w:t>Закрытое акционерное общество "</w:t>
      </w:r>
      <w:proofErr w:type="spellStart"/>
      <w:r w:rsidRPr="009123C4">
        <w:rPr>
          <w:b/>
          <w:i/>
        </w:rPr>
        <w:t>ЮниКредит</w:t>
      </w:r>
      <w:proofErr w:type="spellEnd"/>
      <w:r w:rsidRPr="009123C4">
        <w:rPr>
          <w:b/>
          <w:i/>
        </w:rPr>
        <w:t xml:space="preserve"> Банк"</w:t>
      </w:r>
    </w:p>
    <w:p w:rsidR="009123C4" w:rsidRPr="007077A8" w:rsidRDefault="009123C4" w:rsidP="009123C4">
      <w:pPr>
        <w:spacing w:before="60" w:after="0"/>
        <w:ind w:left="567"/>
        <w:jc w:val="both"/>
      </w:pPr>
      <w:r w:rsidRPr="007077A8">
        <w:t>Сокращенное фирменное наименование:</w:t>
      </w:r>
      <w:r w:rsidRPr="007077A8">
        <w:rPr>
          <w:b/>
          <w:i/>
        </w:rPr>
        <w:t xml:space="preserve"> </w:t>
      </w:r>
      <w:r w:rsidRPr="009123C4">
        <w:rPr>
          <w:b/>
          <w:i/>
        </w:rPr>
        <w:t xml:space="preserve">ЗАО </w:t>
      </w:r>
      <w:proofErr w:type="spellStart"/>
      <w:r w:rsidRPr="009123C4">
        <w:rPr>
          <w:b/>
          <w:i/>
        </w:rPr>
        <w:t>ЮниКредит</w:t>
      </w:r>
      <w:proofErr w:type="spellEnd"/>
      <w:r w:rsidRPr="009123C4">
        <w:rPr>
          <w:b/>
          <w:i/>
        </w:rPr>
        <w:t xml:space="preserve"> Банк</w:t>
      </w:r>
    </w:p>
    <w:p w:rsidR="009123C4" w:rsidRPr="007077A8" w:rsidRDefault="009123C4" w:rsidP="009123C4">
      <w:pPr>
        <w:spacing w:before="60" w:after="0"/>
        <w:ind w:left="567"/>
        <w:jc w:val="both"/>
      </w:pPr>
      <w:r w:rsidRPr="007077A8">
        <w:t>Место нахождения</w:t>
      </w:r>
      <w:r>
        <w:t xml:space="preserve">: </w:t>
      </w:r>
      <w:r w:rsidRPr="009123C4">
        <w:rPr>
          <w:b/>
          <w:i/>
        </w:rPr>
        <w:t>119034</w:t>
      </w:r>
      <w:r>
        <w:rPr>
          <w:b/>
          <w:i/>
        </w:rPr>
        <w:t xml:space="preserve">, </w:t>
      </w:r>
      <w:r w:rsidRPr="007077A8">
        <w:rPr>
          <w:b/>
          <w:i/>
        </w:rPr>
        <w:t xml:space="preserve"> Россия, Москва, </w:t>
      </w:r>
      <w:r w:rsidRPr="009123C4">
        <w:rPr>
          <w:b/>
          <w:i/>
        </w:rPr>
        <w:t>Пречистенская наб.</w:t>
      </w:r>
      <w:r>
        <w:rPr>
          <w:b/>
          <w:i/>
        </w:rPr>
        <w:t>, 9</w:t>
      </w:r>
    </w:p>
    <w:p w:rsidR="009123C4" w:rsidRPr="007077A8" w:rsidRDefault="009123C4" w:rsidP="009123C4">
      <w:pPr>
        <w:spacing w:before="60" w:after="0"/>
        <w:ind w:left="567"/>
        <w:jc w:val="both"/>
      </w:pPr>
      <w:r w:rsidRPr="007077A8">
        <w:t>ИНН:</w:t>
      </w:r>
      <w:r w:rsidRPr="007077A8">
        <w:rPr>
          <w:b/>
          <w:i/>
        </w:rPr>
        <w:t xml:space="preserve"> </w:t>
      </w:r>
      <w:r w:rsidRPr="009123C4">
        <w:rPr>
          <w:b/>
          <w:i/>
        </w:rPr>
        <w:t>7710030411</w:t>
      </w:r>
    </w:p>
    <w:p w:rsidR="009123C4" w:rsidRPr="007077A8" w:rsidRDefault="009123C4" w:rsidP="009123C4">
      <w:pPr>
        <w:spacing w:before="60" w:after="0"/>
        <w:ind w:left="567"/>
        <w:jc w:val="both"/>
      </w:pPr>
      <w:r w:rsidRPr="007077A8">
        <w:t>ОГРН:</w:t>
      </w:r>
      <w:r w:rsidRPr="007077A8">
        <w:rPr>
          <w:b/>
          <w:i/>
        </w:rPr>
        <w:t xml:space="preserve"> </w:t>
      </w:r>
      <w:r w:rsidRPr="009123C4">
        <w:rPr>
          <w:b/>
          <w:i/>
        </w:rPr>
        <w:t>1027739082106</w:t>
      </w:r>
    </w:p>
    <w:p w:rsidR="009123C4" w:rsidRPr="007077A8" w:rsidRDefault="009123C4" w:rsidP="009123C4">
      <w:pPr>
        <w:spacing w:before="60" w:after="0"/>
        <w:ind w:left="567"/>
        <w:jc w:val="both"/>
      </w:pPr>
      <w:r w:rsidRPr="007077A8">
        <w:t>Доля участия лица в уставном капитале эмитента, %:</w:t>
      </w:r>
      <w:r w:rsidRPr="007077A8">
        <w:rPr>
          <w:b/>
          <w:i/>
        </w:rPr>
        <w:t xml:space="preserve"> </w:t>
      </w:r>
      <w:r w:rsidRPr="009123C4">
        <w:rPr>
          <w:b/>
          <w:i/>
        </w:rPr>
        <w:t>5.71</w:t>
      </w:r>
    </w:p>
    <w:p w:rsidR="009123C4" w:rsidRPr="007077A8" w:rsidRDefault="009123C4" w:rsidP="009123C4">
      <w:pPr>
        <w:spacing w:before="60" w:after="0"/>
        <w:ind w:left="567"/>
        <w:jc w:val="both"/>
      </w:pPr>
      <w:r w:rsidRPr="007077A8">
        <w:t>Доля принадлежащих лицу обыкновенных акций эмитента, %:</w:t>
      </w:r>
      <w:r w:rsidRPr="007077A8">
        <w:rPr>
          <w:b/>
          <w:i/>
        </w:rPr>
        <w:t xml:space="preserve"> </w:t>
      </w:r>
      <w:r w:rsidRPr="009123C4">
        <w:rPr>
          <w:b/>
          <w:i/>
        </w:rPr>
        <w:t>5.71</w:t>
      </w:r>
    </w:p>
    <w:p w:rsidR="009123C4" w:rsidRPr="007077A8" w:rsidRDefault="009123C4" w:rsidP="009123C4">
      <w:pPr>
        <w:spacing w:before="60" w:after="0"/>
        <w:ind w:left="567"/>
        <w:jc w:val="both"/>
        <w:rPr>
          <w:rFonts w:eastAsia="Times New Roman"/>
        </w:rPr>
      </w:pPr>
      <w:r w:rsidRPr="007077A8">
        <w:t>Лица, контролирующие участника (акционера) эмитента</w:t>
      </w:r>
      <w:r>
        <w:t>:</w:t>
      </w:r>
    </w:p>
    <w:p w:rsidR="009123C4" w:rsidRPr="007077A8" w:rsidRDefault="009123C4" w:rsidP="009123C4">
      <w:pPr>
        <w:spacing w:before="60" w:after="0"/>
        <w:ind w:left="992"/>
        <w:jc w:val="both"/>
        <w:rPr>
          <w:rFonts w:eastAsia="Times New Roman"/>
          <w:b/>
          <w:i/>
        </w:rPr>
      </w:pPr>
      <w:r w:rsidRPr="007077A8">
        <w:rPr>
          <w:rFonts w:eastAsia="Times New Roman"/>
        </w:rPr>
        <w:t xml:space="preserve">Полное фирменное наименование: </w:t>
      </w:r>
      <w:proofErr w:type="spellStart"/>
      <w:r w:rsidRPr="009123C4">
        <w:rPr>
          <w:rFonts w:eastAsia="Times New Roman"/>
          <w:b/>
          <w:i/>
        </w:rPr>
        <w:t>ЮниКредит</w:t>
      </w:r>
      <w:proofErr w:type="spellEnd"/>
      <w:r w:rsidRPr="009123C4">
        <w:rPr>
          <w:rFonts w:eastAsia="Times New Roman"/>
          <w:b/>
          <w:i/>
        </w:rPr>
        <w:t xml:space="preserve"> Банк Австрия АГ</w:t>
      </w:r>
    </w:p>
    <w:p w:rsidR="009123C4" w:rsidRPr="007077A8" w:rsidRDefault="009123C4" w:rsidP="009123C4">
      <w:pPr>
        <w:spacing w:before="60" w:after="0"/>
        <w:ind w:left="992"/>
        <w:jc w:val="both"/>
        <w:rPr>
          <w:rFonts w:eastAsia="Times New Roman"/>
        </w:rPr>
      </w:pPr>
      <w:r w:rsidRPr="007077A8">
        <w:rPr>
          <w:rFonts w:eastAsia="Times New Roman"/>
        </w:rPr>
        <w:t>Сокращенное фирменное наименование:</w:t>
      </w:r>
      <w:r w:rsidRPr="007077A8">
        <w:rPr>
          <w:rFonts w:eastAsia="Times New Roman"/>
          <w:b/>
          <w:i/>
        </w:rPr>
        <w:t xml:space="preserve"> </w:t>
      </w:r>
      <w:proofErr w:type="spellStart"/>
      <w:r w:rsidRPr="009123C4">
        <w:rPr>
          <w:rFonts w:eastAsia="Times New Roman"/>
          <w:b/>
          <w:i/>
        </w:rPr>
        <w:t>ЮниКредит</w:t>
      </w:r>
      <w:proofErr w:type="spellEnd"/>
      <w:r w:rsidRPr="009123C4">
        <w:rPr>
          <w:rFonts w:eastAsia="Times New Roman"/>
          <w:b/>
          <w:i/>
        </w:rPr>
        <w:t xml:space="preserve"> Банк Австрия АГ</w:t>
      </w:r>
    </w:p>
    <w:p w:rsidR="009123C4" w:rsidRPr="007077A8" w:rsidRDefault="009123C4" w:rsidP="009123C4">
      <w:pPr>
        <w:spacing w:before="60" w:after="0"/>
        <w:ind w:left="992"/>
        <w:jc w:val="both"/>
        <w:rPr>
          <w:rFonts w:eastAsia="Times New Roman"/>
        </w:rPr>
      </w:pPr>
      <w:r w:rsidRPr="007077A8">
        <w:rPr>
          <w:rFonts w:eastAsia="Times New Roman"/>
        </w:rPr>
        <w:t>Место нахождения</w:t>
      </w:r>
      <w:r>
        <w:rPr>
          <w:rFonts w:eastAsia="Times New Roman"/>
        </w:rPr>
        <w:t xml:space="preserve">: </w:t>
      </w:r>
      <w:r w:rsidRPr="009123C4">
        <w:rPr>
          <w:rFonts w:eastAsia="Times New Roman"/>
          <w:b/>
          <w:i/>
        </w:rPr>
        <w:t>А-1010</w:t>
      </w:r>
      <w:r>
        <w:rPr>
          <w:rFonts w:eastAsia="Times New Roman"/>
          <w:b/>
          <w:i/>
        </w:rPr>
        <w:t xml:space="preserve"> Австрия</w:t>
      </w:r>
      <w:r w:rsidRPr="007077A8">
        <w:rPr>
          <w:rFonts w:eastAsia="Times New Roman"/>
          <w:b/>
          <w:i/>
        </w:rPr>
        <w:t xml:space="preserve">, </w:t>
      </w:r>
      <w:r>
        <w:rPr>
          <w:rFonts w:eastAsia="Times New Roman"/>
          <w:b/>
          <w:i/>
        </w:rPr>
        <w:t>Вена</w:t>
      </w:r>
      <w:r w:rsidRPr="007077A8">
        <w:rPr>
          <w:rFonts w:eastAsia="Times New Roman"/>
          <w:b/>
          <w:i/>
        </w:rPr>
        <w:t xml:space="preserve">, </w:t>
      </w:r>
      <w:proofErr w:type="spellStart"/>
      <w:r w:rsidRPr="009123C4">
        <w:rPr>
          <w:rFonts w:eastAsia="Times New Roman"/>
          <w:b/>
          <w:i/>
        </w:rPr>
        <w:t>Шоттенгассе</w:t>
      </w:r>
      <w:proofErr w:type="spellEnd"/>
      <w:r>
        <w:rPr>
          <w:rFonts w:eastAsia="Times New Roman"/>
          <w:b/>
          <w:i/>
        </w:rPr>
        <w:t>, 6-8</w:t>
      </w:r>
    </w:p>
    <w:p w:rsidR="009123C4" w:rsidRPr="007077A8" w:rsidRDefault="009123C4" w:rsidP="009123C4">
      <w:pPr>
        <w:spacing w:before="60" w:after="0"/>
        <w:ind w:left="992"/>
        <w:jc w:val="both"/>
        <w:rPr>
          <w:rFonts w:eastAsia="Times New Roman"/>
        </w:rPr>
      </w:pPr>
      <w:r w:rsidRPr="007077A8">
        <w:rPr>
          <w:rFonts w:eastAsia="Times New Roman"/>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Pr>
          <w:rFonts w:eastAsia="Times New Roman"/>
        </w:rPr>
        <w:t xml:space="preserve"> </w:t>
      </w:r>
      <w:r w:rsidRPr="007077A8">
        <w:rPr>
          <w:rFonts w:eastAsia="Times New Roman"/>
          <w:b/>
          <w:i/>
        </w:rPr>
        <w:t>участие в юридическом лице, являющемся акционером Эмитента</w:t>
      </w:r>
    </w:p>
    <w:p w:rsidR="009123C4" w:rsidRPr="007077A8" w:rsidRDefault="009123C4" w:rsidP="009123C4">
      <w:pPr>
        <w:spacing w:before="60" w:after="0"/>
        <w:ind w:left="992"/>
        <w:jc w:val="both"/>
        <w:rPr>
          <w:rFonts w:eastAsia="Times New Roman"/>
        </w:rPr>
      </w:pPr>
      <w:r w:rsidRPr="007077A8">
        <w:rPr>
          <w:rFonts w:eastAsia="Times New Roman"/>
        </w:rPr>
        <w:t>Признак осуществления лицом, контролирующим участника (акцио</w:t>
      </w:r>
      <w:r>
        <w:rPr>
          <w:rFonts w:eastAsia="Times New Roman"/>
        </w:rPr>
        <w:t>нера) эмитента, такого контроля</w:t>
      </w:r>
      <w:r w:rsidRPr="007077A8">
        <w:rPr>
          <w:rFonts w:eastAsia="Times New Roman"/>
        </w:rPr>
        <w:t>:</w:t>
      </w:r>
      <w:r w:rsidRPr="007077A8">
        <w:rPr>
          <w:rFonts w:eastAsia="Times New Roman"/>
          <w:b/>
          <w:i/>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9123C4" w:rsidRPr="007077A8" w:rsidRDefault="009123C4" w:rsidP="009123C4">
      <w:pPr>
        <w:spacing w:before="60" w:after="0"/>
        <w:ind w:left="992"/>
        <w:jc w:val="both"/>
        <w:rPr>
          <w:rFonts w:eastAsia="Times New Roman"/>
        </w:rPr>
      </w:pPr>
      <w:r w:rsidRPr="007077A8">
        <w:rPr>
          <w:rFonts w:eastAsia="Times New Roman"/>
        </w:rPr>
        <w:t>Вид контроля:</w:t>
      </w:r>
      <w:r w:rsidRPr="007077A8">
        <w:rPr>
          <w:rFonts w:eastAsia="Times New Roman"/>
          <w:b/>
          <w:i/>
        </w:rPr>
        <w:t xml:space="preserve"> прямой контроль</w:t>
      </w:r>
    </w:p>
    <w:p w:rsidR="009123C4" w:rsidRPr="007077A8" w:rsidRDefault="009123C4" w:rsidP="009123C4">
      <w:pPr>
        <w:spacing w:before="60" w:after="0"/>
        <w:ind w:left="992"/>
        <w:jc w:val="both"/>
        <w:rPr>
          <w:rFonts w:eastAsia="Times New Roman"/>
        </w:rPr>
      </w:pPr>
      <w:r w:rsidRPr="007077A8">
        <w:rPr>
          <w:rFonts w:eastAsia="Times New Roman"/>
        </w:rPr>
        <w:t>Размер доли такого лица в уставном (складочном) капитале (паевом фонде) участника (акционера) эмитента, %:</w:t>
      </w:r>
      <w:r w:rsidRPr="007077A8">
        <w:rPr>
          <w:rFonts w:eastAsia="Times New Roman"/>
          <w:b/>
          <w:i/>
        </w:rPr>
        <w:t xml:space="preserve"> 100</w:t>
      </w:r>
    </w:p>
    <w:p w:rsidR="009123C4" w:rsidRPr="007077A8" w:rsidRDefault="009123C4" w:rsidP="009123C4">
      <w:pPr>
        <w:spacing w:before="60" w:after="0"/>
        <w:ind w:left="992"/>
        <w:jc w:val="both"/>
        <w:rPr>
          <w:rFonts w:eastAsia="Times New Roman"/>
        </w:rPr>
      </w:pPr>
      <w:r w:rsidRPr="007077A8">
        <w:rPr>
          <w:rFonts w:eastAsia="Times New Roman"/>
        </w:rPr>
        <w:t>Иные сведения, указываемые эмитентом по собственному усмотрению:</w:t>
      </w:r>
      <w:r>
        <w:rPr>
          <w:rFonts w:eastAsia="Times New Roman"/>
        </w:rPr>
        <w:t xml:space="preserve"> </w:t>
      </w:r>
      <w:r w:rsidRPr="007077A8">
        <w:rPr>
          <w:rFonts w:eastAsia="Times New Roman"/>
          <w:b/>
          <w:i/>
        </w:rPr>
        <w:t>отсутствуют</w:t>
      </w:r>
    </w:p>
    <w:p w:rsidR="00623078" w:rsidRDefault="00623078" w:rsidP="00623078">
      <w:pPr>
        <w:pStyle w:val="ThinDelim"/>
      </w:pPr>
    </w:p>
    <w:p w:rsidR="00623078" w:rsidRDefault="00623078" w:rsidP="00623078">
      <w:pPr>
        <w:spacing w:before="240"/>
        <w:jc w:val="both"/>
      </w:pPr>
      <w:r>
        <w:lastRenderedPageBreak/>
        <w:t>Информация о номинальном держателе:</w:t>
      </w:r>
    </w:p>
    <w:p w:rsidR="00623078" w:rsidRDefault="00623078" w:rsidP="00623078">
      <w:pPr>
        <w:tabs>
          <w:tab w:val="left" w:pos="567"/>
        </w:tabs>
        <w:spacing w:before="360"/>
        <w:ind w:left="567" w:hanging="369"/>
        <w:jc w:val="both"/>
      </w:pPr>
      <w:r>
        <w:tab/>
        <w:t>Полное фирменное наименование:</w:t>
      </w:r>
      <w:r w:rsidRPr="00661033">
        <w:rPr>
          <w:b/>
          <w:bCs/>
          <w:i/>
          <w:iCs/>
        </w:rPr>
        <w:t xml:space="preserve"> Небанковская кредитная организация закрытое акционерное общество </w:t>
      </w:r>
      <w:r>
        <w:rPr>
          <w:b/>
          <w:bCs/>
          <w:i/>
          <w:iCs/>
        </w:rPr>
        <w:t>"</w:t>
      </w:r>
      <w:r w:rsidRPr="00661033">
        <w:rPr>
          <w:b/>
          <w:bCs/>
          <w:i/>
          <w:iCs/>
        </w:rPr>
        <w:t>Национальный расчетный депозитарий</w:t>
      </w:r>
      <w:r>
        <w:rPr>
          <w:b/>
          <w:bCs/>
          <w:i/>
          <w:iCs/>
        </w:rPr>
        <w:t>"</w:t>
      </w:r>
    </w:p>
    <w:p w:rsidR="00623078" w:rsidRDefault="00623078" w:rsidP="00623078">
      <w:pPr>
        <w:spacing w:before="60" w:after="0"/>
        <w:ind w:left="567"/>
        <w:jc w:val="both"/>
      </w:pPr>
      <w:r>
        <w:t>Сокращенное фирменное наименование:</w:t>
      </w:r>
      <w:r w:rsidRPr="00661033">
        <w:rPr>
          <w:b/>
          <w:bCs/>
          <w:i/>
          <w:iCs/>
        </w:rPr>
        <w:t xml:space="preserve"> НКО ЗАО НРД</w:t>
      </w:r>
    </w:p>
    <w:p w:rsidR="00623078" w:rsidRDefault="00623078" w:rsidP="00623078">
      <w:pPr>
        <w:spacing w:before="60" w:after="0"/>
        <w:ind w:left="567"/>
        <w:jc w:val="both"/>
      </w:pPr>
      <w:r>
        <w:t xml:space="preserve">Место нахождения: </w:t>
      </w:r>
      <w:r w:rsidRPr="00661033">
        <w:rPr>
          <w:b/>
          <w:bCs/>
          <w:i/>
          <w:iCs/>
        </w:rPr>
        <w:t xml:space="preserve">125009, Россия, Москва, Средний </w:t>
      </w:r>
      <w:proofErr w:type="spellStart"/>
      <w:r w:rsidRPr="00661033">
        <w:rPr>
          <w:b/>
          <w:bCs/>
          <w:i/>
          <w:iCs/>
        </w:rPr>
        <w:t>Кисловский</w:t>
      </w:r>
      <w:proofErr w:type="spellEnd"/>
      <w:r w:rsidRPr="00661033">
        <w:rPr>
          <w:b/>
          <w:bCs/>
          <w:i/>
          <w:iCs/>
        </w:rPr>
        <w:t xml:space="preserve"> переулок, д. 1/13, стр. 8</w:t>
      </w:r>
    </w:p>
    <w:p w:rsidR="00623078" w:rsidRDefault="00623078" w:rsidP="00623078">
      <w:pPr>
        <w:spacing w:before="60" w:after="0"/>
        <w:ind w:left="567"/>
        <w:jc w:val="both"/>
      </w:pPr>
      <w:r>
        <w:t>ИНН:</w:t>
      </w:r>
      <w:r w:rsidRPr="00661033">
        <w:rPr>
          <w:b/>
          <w:bCs/>
          <w:i/>
          <w:iCs/>
        </w:rPr>
        <w:t xml:space="preserve"> 7702165310</w:t>
      </w:r>
    </w:p>
    <w:p w:rsidR="00623078" w:rsidRDefault="00623078" w:rsidP="00623078">
      <w:pPr>
        <w:spacing w:before="60" w:after="0"/>
        <w:ind w:left="567"/>
        <w:jc w:val="both"/>
      </w:pPr>
      <w:r>
        <w:t>ОГРН:</w:t>
      </w:r>
      <w:r w:rsidRPr="00661033">
        <w:rPr>
          <w:b/>
          <w:bCs/>
          <w:i/>
          <w:iCs/>
        </w:rPr>
        <w:t xml:space="preserve"> 1027739132563</w:t>
      </w:r>
    </w:p>
    <w:p w:rsidR="00623078" w:rsidRDefault="00623078" w:rsidP="00623078">
      <w:pPr>
        <w:spacing w:before="60" w:after="0"/>
        <w:ind w:left="567"/>
        <w:jc w:val="both"/>
      </w:pPr>
      <w:r>
        <w:t>Телефон:</w:t>
      </w:r>
      <w:r w:rsidRPr="00661033">
        <w:rPr>
          <w:b/>
          <w:bCs/>
          <w:i/>
          <w:iCs/>
        </w:rPr>
        <w:t xml:space="preserve"> +7 (495) 234-4827</w:t>
      </w:r>
    </w:p>
    <w:p w:rsidR="00623078" w:rsidRDefault="00623078" w:rsidP="00623078">
      <w:pPr>
        <w:spacing w:before="60" w:after="0"/>
        <w:ind w:left="567"/>
        <w:jc w:val="both"/>
      </w:pPr>
      <w:r>
        <w:t>Факс:</w:t>
      </w:r>
      <w:r w:rsidRPr="00661033">
        <w:rPr>
          <w:b/>
          <w:bCs/>
          <w:i/>
          <w:iCs/>
        </w:rPr>
        <w:t xml:space="preserve"> +7 (495) 956-0938</w:t>
      </w:r>
    </w:p>
    <w:p w:rsidR="00623078" w:rsidRDefault="00623078" w:rsidP="00623078">
      <w:pPr>
        <w:spacing w:before="60" w:after="0"/>
        <w:ind w:left="567"/>
        <w:jc w:val="both"/>
      </w:pPr>
      <w:r>
        <w:t>Адрес электронной почты:</w:t>
      </w:r>
      <w:r w:rsidRPr="00661033">
        <w:rPr>
          <w:b/>
          <w:bCs/>
          <w:i/>
          <w:iCs/>
        </w:rPr>
        <w:t xml:space="preserve"> info@nsd.ru</w:t>
      </w:r>
    </w:p>
    <w:p w:rsidR="00623078" w:rsidRDefault="00623078" w:rsidP="00623078">
      <w:pPr>
        <w:spacing w:before="60" w:after="0"/>
        <w:ind w:left="567"/>
        <w:jc w:val="both"/>
      </w:pPr>
      <w:r>
        <w:t>Сведения о лицензии профессионального участника рынка ценных бумаг:</w:t>
      </w:r>
    </w:p>
    <w:p w:rsidR="00623078" w:rsidRDefault="00623078" w:rsidP="00623078">
      <w:pPr>
        <w:spacing w:before="60" w:after="0"/>
        <w:ind w:left="992"/>
        <w:jc w:val="both"/>
      </w:pPr>
      <w:r>
        <w:t>Номер:</w:t>
      </w:r>
      <w:r w:rsidRPr="00661033">
        <w:rPr>
          <w:b/>
          <w:bCs/>
          <w:i/>
          <w:iCs/>
        </w:rPr>
        <w:t xml:space="preserve"> 177-12042-000100</w:t>
      </w:r>
    </w:p>
    <w:p w:rsidR="00623078" w:rsidRDefault="00623078" w:rsidP="00623078">
      <w:pPr>
        <w:spacing w:before="60" w:after="0"/>
        <w:ind w:left="992"/>
        <w:jc w:val="both"/>
      </w:pPr>
      <w:r>
        <w:t>Дата выдачи:</w:t>
      </w:r>
      <w:r w:rsidRPr="00661033">
        <w:rPr>
          <w:b/>
          <w:bCs/>
          <w:i/>
          <w:iCs/>
        </w:rPr>
        <w:t xml:space="preserve"> 19.02.2009</w:t>
      </w:r>
    </w:p>
    <w:p w:rsidR="00623078" w:rsidRDefault="00623078" w:rsidP="00623078">
      <w:pPr>
        <w:spacing w:before="60" w:after="0"/>
        <w:ind w:left="992"/>
        <w:jc w:val="both"/>
      </w:pPr>
      <w:r>
        <w:t xml:space="preserve">Дата окончания действия: </w:t>
      </w:r>
      <w:r w:rsidRPr="00661033">
        <w:rPr>
          <w:b/>
          <w:bCs/>
          <w:i/>
          <w:iCs/>
        </w:rPr>
        <w:t>бессрочная</w:t>
      </w:r>
    </w:p>
    <w:p w:rsidR="00623078" w:rsidRDefault="00623078" w:rsidP="00623078">
      <w:pPr>
        <w:spacing w:before="60" w:after="0"/>
        <w:ind w:left="992"/>
        <w:jc w:val="both"/>
      </w:pPr>
      <w:r>
        <w:t>Наименование органа, выдавшего лицензию:</w:t>
      </w:r>
      <w:r w:rsidRPr="00661033">
        <w:rPr>
          <w:b/>
          <w:bCs/>
          <w:i/>
          <w:iCs/>
        </w:rPr>
        <w:t xml:space="preserve"> ФСФР России</w:t>
      </w:r>
    </w:p>
    <w:p w:rsidR="00623078" w:rsidRPr="00623078" w:rsidRDefault="00623078" w:rsidP="00623078">
      <w:pPr>
        <w:spacing w:before="60" w:after="0"/>
        <w:ind w:left="567"/>
        <w:jc w:val="both"/>
      </w:pPr>
      <w:r w:rsidRPr="00623078">
        <w:t>Количество обыкновенных акций эмитента, зарегистрированных в реестре акционеров эмитента на имя номинального держателя:</w:t>
      </w:r>
      <w:r w:rsidRPr="00623078">
        <w:rPr>
          <w:b/>
          <w:bCs/>
          <w:i/>
          <w:iCs/>
        </w:rPr>
        <w:t xml:space="preserve"> </w:t>
      </w:r>
      <w:r w:rsidRPr="00623078">
        <w:rPr>
          <w:rStyle w:val="Subst"/>
          <w:bCs/>
          <w:iCs/>
        </w:rPr>
        <w:t>1 248 210 825</w:t>
      </w:r>
    </w:p>
    <w:p w:rsidR="00623078" w:rsidRPr="00AC2105" w:rsidRDefault="00623078" w:rsidP="00623078">
      <w:pPr>
        <w:spacing w:before="60" w:after="0"/>
        <w:ind w:left="567"/>
        <w:jc w:val="both"/>
        <w:rPr>
          <w:color w:val="0000FF"/>
        </w:rPr>
      </w:pPr>
      <w:r>
        <w:t>Количество привилегированных акций эмитента, зарегистрированных в реестре акционеров эмитента на имя номинального держателя:</w:t>
      </w:r>
      <w:r w:rsidRPr="00661033">
        <w:rPr>
          <w:b/>
          <w:bCs/>
          <w:i/>
          <w:iCs/>
        </w:rPr>
        <w:t xml:space="preserve"> 0</w:t>
      </w:r>
    </w:p>
    <w:p w:rsidR="00C34437" w:rsidRPr="007E78E8" w:rsidRDefault="00C34437" w:rsidP="00474F23">
      <w:pPr>
        <w:pStyle w:val="ThinDelim"/>
        <w:jc w:val="both"/>
        <w:rPr>
          <w:color w:val="FF0000"/>
        </w:rPr>
      </w:pPr>
    </w:p>
    <w:p w:rsidR="00BC7871" w:rsidRPr="00CB1B8C" w:rsidRDefault="00BC7871" w:rsidP="00BC7871">
      <w:pPr>
        <w:pStyle w:val="2"/>
      </w:pPr>
      <w:bookmarkStart w:id="160" w:name="_Toc356374041"/>
      <w:bookmarkStart w:id="161" w:name="_Toc364153999"/>
      <w:bookmarkStart w:id="162" w:name="_Toc364154942"/>
      <w:r w:rsidRPr="00CB1B8C">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bookmarkEnd w:id="160"/>
      <w:bookmarkEnd w:id="161"/>
      <w:bookmarkEnd w:id="162"/>
    </w:p>
    <w:p w:rsidR="00BC7871" w:rsidRPr="00CB1B8C" w:rsidRDefault="00BC7871" w:rsidP="00BC7871">
      <w:pPr>
        <w:pStyle w:val="SubHeading"/>
        <w:ind w:left="200"/>
      </w:pPr>
      <w:r w:rsidRPr="00CB1B8C">
        <w:t xml:space="preserve">Сведения об управляющих государственными, муниципальными пакетами акций: </w:t>
      </w:r>
      <w:r w:rsidRPr="00CB1B8C">
        <w:rPr>
          <w:rStyle w:val="Subst"/>
        </w:rPr>
        <w:t>указанных лиц нет</w:t>
      </w:r>
    </w:p>
    <w:p w:rsidR="00BC7871" w:rsidRPr="00CB1B8C" w:rsidRDefault="00BC7871" w:rsidP="00BC7871">
      <w:pPr>
        <w:pStyle w:val="SubHeading"/>
        <w:spacing w:before="120"/>
        <w:ind w:left="198"/>
      </w:pPr>
      <w:r w:rsidRPr="00CB1B8C">
        <w:t xml:space="preserve">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 </w:t>
      </w:r>
      <w:r w:rsidRPr="00CB1B8C">
        <w:rPr>
          <w:rStyle w:val="Subst"/>
        </w:rPr>
        <w:t>указанных лиц нет</w:t>
      </w:r>
    </w:p>
    <w:p w:rsidR="00BC7871" w:rsidRPr="00CB1B8C" w:rsidRDefault="00BC7871" w:rsidP="00BC7871">
      <w:pPr>
        <w:pStyle w:val="SubHeading"/>
        <w:spacing w:before="120"/>
        <w:ind w:left="198"/>
      </w:pPr>
      <w:r w:rsidRPr="00CB1B8C">
        <w:t xml:space="preserve">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 </w:t>
      </w:r>
      <w:r w:rsidRPr="00CB1B8C">
        <w:rPr>
          <w:rStyle w:val="Subst"/>
        </w:rPr>
        <w:t>указанное право не предусмотрено</w:t>
      </w:r>
    </w:p>
    <w:p w:rsidR="00BC7871" w:rsidRPr="00CB1B8C" w:rsidRDefault="00BC7871" w:rsidP="00BC7871">
      <w:pPr>
        <w:pStyle w:val="2"/>
      </w:pPr>
      <w:bookmarkStart w:id="163" w:name="_Toc356374042"/>
      <w:bookmarkStart w:id="164" w:name="_Toc364154000"/>
      <w:bookmarkStart w:id="165" w:name="_Toc364154943"/>
      <w:r w:rsidRPr="00CB1B8C">
        <w:t>6.4. Сведения об ограничениях на участие в уставном (складочном) капитале (паевом фонде) эмитента</w:t>
      </w:r>
      <w:bookmarkEnd w:id="163"/>
      <w:bookmarkEnd w:id="164"/>
      <w:bookmarkEnd w:id="165"/>
    </w:p>
    <w:p w:rsidR="00BC7871" w:rsidRPr="00AC2105" w:rsidRDefault="00BC7871" w:rsidP="00BC7871">
      <w:pPr>
        <w:spacing w:before="240"/>
        <w:rPr>
          <w:color w:val="0000FF"/>
        </w:rPr>
      </w:pPr>
      <w:r w:rsidRPr="00CB1B8C">
        <w:rPr>
          <w:rStyle w:val="Subst"/>
        </w:rPr>
        <w:t>Ограничений на участие в уставном (складочном) капитале эмитента нет.</w:t>
      </w:r>
      <w:bookmarkStart w:id="166" w:name="OLE_LINK1"/>
      <w:bookmarkStart w:id="167" w:name="OLE_LINK2"/>
    </w:p>
    <w:p w:rsidR="00C34437" w:rsidRDefault="00C34437" w:rsidP="00474F23">
      <w:pPr>
        <w:pStyle w:val="2"/>
        <w:jc w:val="both"/>
      </w:pPr>
      <w:bookmarkStart w:id="168" w:name="_Toc364154001"/>
      <w:bookmarkStart w:id="169" w:name="_Toc364154944"/>
      <w:bookmarkEnd w:id="166"/>
      <w:bookmarkEnd w:id="167"/>
      <w: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bookmarkEnd w:id="168"/>
      <w:bookmarkEnd w:id="169"/>
    </w:p>
    <w:p w:rsidR="00C34437" w:rsidRDefault="00C34437" w:rsidP="00474F23">
      <w:pPr>
        <w:ind w:left="200"/>
        <w:jc w:val="both"/>
      </w:pPr>
      <w:r>
        <w:t>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577593" w:rsidRPr="00A624C6" w:rsidRDefault="00577593" w:rsidP="00577593">
      <w:pPr>
        <w:tabs>
          <w:tab w:val="left" w:pos="426"/>
        </w:tabs>
        <w:spacing w:before="480"/>
        <w:jc w:val="both"/>
        <w:rPr>
          <w:rStyle w:val="Subst"/>
        </w:rPr>
      </w:pPr>
      <w:r w:rsidRPr="00A624C6">
        <w:rPr>
          <w:rStyle w:val="Subst"/>
          <w:b w:val="0"/>
          <w:i w:val="0"/>
        </w:rPr>
        <w:t>–</w:t>
      </w:r>
      <w:r w:rsidRPr="00A624C6">
        <w:rPr>
          <w:rStyle w:val="Subst"/>
          <w:b w:val="0"/>
          <w:i w:val="0"/>
        </w:rPr>
        <w:tab/>
        <w:t xml:space="preserve">Дата составления списка лиц, имеющих право на участие в общем собрании акционеров (участников) эмитента: </w:t>
      </w:r>
      <w:r w:rsidRPr="00A624C6">
        <w:rPr>
          <w:rStyle w:val="Subst"/>
        </w:rPr>
        <w:t>21.05.2012</w:t>
      </w:r>
    </w:p>
    <w:p w:rsidR="00577593" w:rsidRPr="00A624C6" w:rsidRDefault="00577593" w:rsidP="00577593">
      <w:pPr>
        <w:pStyle w:val="SubHeading"/>
        <w:ind w:left="426"/>
      </w:pPr>
      <w:r w:rsidRPr="00A624C6">
        <w:t>Список акционеров (участников):</w:t>
      </w:r>
    </w:p>
    <w:p w:rsidR="00577593" w:rsidRPr="00A624C6" w:rsidRDefault="00577593" w:rsidP="00577593">
      <w:pPr>
        <w:tabs>
          <w:tab w:val="left" w:pos="567"/>
        </w:tabs>
        <w:spacing w:before="360" w:after="0"/>
        <w:ind w:left="567" w:hanging="369"/>
        <w:jc w:val="both"/>
      </w:pPr>
      <w:r w:rsidRPr="00A624C6">
        <w:t>1)</w:t>
      </w:r>
      <w:r w:rsidRPr="00A624C6">
        <w:tab/>
        <w:t>Полное фирменное наименование:</w:t>
      </w:r>
      <w:r w:rsidRPr="00A624C6">
        <w:rPr>
          <w:b/>
          <w:bCs/>
          <w:i/>
          <w:iCs/>
        </w:rPr>
        <w:t xml:space="preserve"> Центральный банк Российской Федерации</w:t>
      </w:r>
    </w:p>
    <w:p w:rsidR="00577593" w:rsidRPr="00A624C6" w:rsidRDefault="00577593" w:rsidP="00577593">
      <w:pPr>
        <w:spacing w:before="60" w:after="0"/>
        <w:ind w:left="567"/>
        <w:jc w:val="both"/>
      </w:pPr>
      <w:r w:rsidRPr="00A624C6">
        <w:lastRenderedPageBreak/>
        <w:t>Сокращенное фирменное наименование:</w:t>
      </w:r>
      <w:r w:rsidRPr="00A624C6">
        <w:rPr>
          <w:b/>
          <w:bCs/>
          <w:i/>
          <w:iCs/>
        </w:rPr>
        <w:t xml:space="preserve"> Банк России</w:t>
      </w:r>
    </w:p>
    <w:p w:rsidR="00577593" w:rsidRPr="00A624C6" w:rsidRDefault="00577593" w:rsidP="00577593">
      <w:pPr>
        <w:spacing w:before="60" w:after="0"/>
        <w:ind w:left="567"/>
        <w:jc w:val="both"/>
      </w:pPr>
      <w:r w:rsidRPr="00A624C6">
        <w:t xml:space="preserve">Место нахождения: </w:t>
      </w:r>
      <w:r w:rsidRPr="00A624C6">
        <w:rPr>
          <w:b/>
          <w:bCs/>
          <w:i/>
          <w:iCs/>
        </w:rPr>
        <w:t xml:space="preserve">107016, Россия,  Москва, ул. </w:t>
      </w:r>
      <w:proofErr w:type="spellStart"/>
      <w:r w:rsidRPr="00A624C6">
        <w:rPr>
          <w:b/>
          <w:bCs/>
          <w:i/>
          <w:iCs/>
        </w:rPr>
        <w:t>Неглинная</w:t>
      </w:r>
      <w:proofErr w:type="spellEnd"/>
      <w:r w:rsidRPr="00A624C6">
        <w:rPr>
          <w:b/>
          <w:bCs/>
          <w:i/>
          <w:iCs/>
        </w:rPr>
        <w:t>, д. 12</w:t>
      </w:r>
    </w:p>
    <w:p w:rsidR="00577593" w:rsidRPr="00A624C6" w:rsidRDefault="00577593" w:rsidP="00577593">
      <w:pPr>
        <w:spacing w:before="60" w:after="0"/>
        <w:ind w:left="567"/>
        <w:jc w:val="both"/>
      </w:pPr>
      <w:r w:rsidRPr="00A624C6">
        <w:t>ИНН:</w:t>
      </w:r>
      <w:r w:rsidRPr="00A624C6">
        <w:rPr>
          <w:b/>
          <w:bCs/>
          <w:i/>
          <w:iCs/>
        </w:rPr>
        <w:t xml:space="preserve"> 7702235133</w:t>
      </w:r>
    </w:p>
    <w:p w:rsidR="00577593" w:rsidRPr="00A624C6" w:rsidRDefault="00577593" w:rsidP="00577593">
      <w:pPr>
        <w:spacing w:before="60" w:after="0"/>
        <w:ind w:left="567"/>
        <w:jc w:val="both"/>
      </w:pPr>
      <w:r w:rsidRPr="00A624C6">
        <w:t>ОГРН:</w:t>
      </w:r>
      <w:r w:rsidRPr="00A624C6">
        <w:rPr>
          <w:b/>
          <w:bCs/>
          <w:i/>
          <w:iCs/>
        </w:rPr>
        <w:t xml:space="preserve"> 1037700013020</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24.326</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24.326</w:t>
      </w:r>
    </w:p>
    <w:p w:rsidR="00577593" w:rsidRPr="00A624C6" w:rsidRDefault="00577593" w:rsidP="00577593">
      <w:pPr>
        <w:tabs>
          <w:tab w:val="left" w:pos="567"/>
        </w:tabs>
        <w:spacing w:before="360" w:after="0"/>
        <w:ind w:left="567" w:hanging="369"/>
        <w:jc w:val="both"/>
      </w:pPr>
      <w:r w:rsidRPr="00A624C6">
        <w:t>2)</w:t>
      </w:r>
      <w:r w:rsidRPr="00A624C6">
        <w:tab/>
        <w:t>Полное фирменное наименование:</w:t>
      </w:r>
      <w:r w:rsidRPr="00A624C6">
        <w:rPr>
          <w:b/>
          <w:bCs/>
          <w:i/>
          <w:iCs/>
        </w:rPr>
        <w:t xml:space="preserve"> Закрытое акционерное общество </w:t>
      </w:r>
      <w:r>
        <w:rPr>
          <w:b/>
          <w:bCs/>
          <w:i/>
          <w:iCs/>
        </w:rPr>
        <w:t>"</w:t>
      </w:r>
      <w:proofErr w:type="spellStart"/>
      <w:r w:rsidRPr="00A624C6">
        <w:rPr>
          <w:b/>
          <w:bCs/>
          <w:i/>
          <w:iCs/>
        </w:rPr>
        <w:t>ЮниКредит</w:t>
      </w:r>
      <w:proofErr w:type="spellEnd"/>
      <w:r w:rsidRPr="00A624C6">
        <w:rPr>
          <w:b/>
          <w:bCs/>
          <w:i/>
          <w:iCs/>
        </w:rPr>
        <w:t xml:space="preserve"> Банк</w:t>
      </w:r>
      <w:r>
        <w:rPr>
          <w:b/>
          <w:bCs/>
          <w:i/>
          <w:iCs/>
        </w:rPr>
        <w:t>"</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ЗАО </w:t>
      </w:r>
      <w:proofErr w:type="spellStart"/>
      <w:r w:rsidRPr="00A624C6">
        <w:rPr>
          <w:b/>
          <w:bCs/>
          <w:i/>
          <w:iCs/>
        </w:rPr>
        <w:t>ЮниКредит</w:t>
      </w:r>
      <w:proofErr w:type="spellEnd"/>
      <w:r w:rsidRPr="00A624C6">
        <w:rPr>
          <w:b/>
          <w:bCs/>
          <w:i/>
          <w:iCs/>
        </w:rPr>
        <w:t xml:space="preserve"> Банк</w:t>
      </w:r>
    </w:p>
    <w:p w:rsidR="00577593" w:rsidRPr="00A624C6" w:rsidRDefault="00577593" w:rsidP="00577593">
      <w:pPr>
        <w:spacing w:before="60" w:after="0"/>
        <w:ind w:left="567"/>
        <w:jc w:val="both"/>
      </w:pPr>
      <w:r w:rsidRPr="00A624C6">
        <w:t xml:space="preserve">Место нахождения: </w:t>
      </w:r>
      <w:r w:rsidRPr="00A624C6">
        <w:rPr>
          <w:b/>
          <w:bCs/>
          <w:i/>
          <w:iCs/>
        </w:rPr>
        <w:t>119034, Россия, Москва, Пречистенская наб., д. 9</w:t>
      </w:r>
    </w:p>
    <w:p w:rsidR="00577593" w:rsidRPr="00A624C6" w:rsidRDefault="00577593" w:rsidP="00577593">
      <w:pPr>
        <w:spacing w:before="60" w:after="0"/>
        <w:ind w:left="567"/>
        <w:jc w:val="both"/>
      </w:pPr>
      <w:r w:rsidRPr="00A624C6">
        <w:t>ИНН:</w:t>
      </w:r>
      <w:r w:rsidRPr="00A624C6">
        <w:rPr>
          <w:b/>
          <w:bCs/>
          <w:i/>
          <w:iCs/>
        </w:rPr>
        <w:t xml:space="preserve"> 7710030411</w:t>
      </w:r>
    </w:p>
    <w:p w:rsidR="00577593" w:rsidRPr="00A624C6" w:rsidRDefault="00577593" w:rsidP="00577593">
      <w:pPr>
        <w:spacing w:before="60" w:after="0"/>
        <w:ind w:left="567"/>
        <w:jc w:val="both"/>
      </w:pPr>
      <w:r w:rsidRPr="00A624C6">
        <w:t>ОГРН:</w:t>
      </w:r>
      <w:r w:rsidRPr="00A624C6">
        <w:rPr>
          <w:b/>
          <w:bCs/>
          <w:i/>
          <w:iCs/>
        </w:rPr>
        <w:t xml:space="preserve"> 1027739082106</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9.595</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9.595</w:t>
      </w:r>
    </w:p>
    <w:p w:rsidR="00577593" w:rsidRPr="00A624C6" w:rsidRDefault="00577593" w:rsidP="00577593">
      <w:pPr>
        <w:tabs>
          <w:tab w:val="left" w:pos="567"/>
        </w:tabs>
        <w:spacing w:before="360" w:after="0"/>
        <w:ind w:left="567" w:hanging="369"/>
        <w:jc w:val="both"/>
      </w:pPr>
      <w:r w:rsidRPr="00A624C6">
        <w:t>3)</w:t>
      </w:r>
      <w:r w:rsidRPr="00A624C6">
        <w:tab/>
        <w:t>Полное фирменное наименование:</w:t>
      </w:r>
      <w:r w:rsidRPr="00A624C6">
        <w:rPr>
          <w:b/>
          <w:bCs/>
          <w:i/>
          <w:iCs/>
        </w:rPr>
        <w:t xml:space="preserve"> Государственная корпорация </w:t>
      </w:r>
      <w:r>
        <w:rPr>
          <w:b/>
          <w:bCs/>
          <w:i/>
          <w:iCs/>
        </w:rPr>
        <w:t>"</w:t>
      </w:r>
      <w:r w:rsidRPr="00A624C6">
        <w:rPr>
          <w:b/>
          <w:bCs/>
          <w:i/>
          <w:iCs/>
        </w:rPr>
        <w:t>Банк развития и внешнеэкономической деятельности (Внешэкономбанк)</w:t>
      </w:r>
      <w:r>
        <w:rPr>
          <w:b/>
          <w:bCs/>
          <w:i/>
          <w:iCs/>
        </w:rPr>
        <w:t>"</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Внешэкономбанк</w:t>
      </w:r>
    </w:p>
    <w:p w:rsidR="00577593" w:rsidRPr="00A624C6" w:rsidRDefault="00577593" w:rsidP="00577593">
      <w:pPr>
        <w:spacing w:before="60" w:after="0"/>
        <w:ind w:left="567"/>
        <w:jc w:val="both"/>
        <w:rPr>
          <w:b/>
          <w:bCs/>
          <w:i/>
          <w:iCs/>
        </w:rPr>
      </w:pPr>
      <w:r w:rsidRPr="00A624C6">
        <w:t xml:space="preserve">Место нахождения: </w:t>
      </w:r>
      <w:r w:rsidRPr="00A624C6">
        <w:rPr>
          <w:b/>
          <w:bCs/>
          <w:i/>
          <w:iCs/>
        </w:rPr>
        <w:t>107996, Россия, Москва, пр-т Академика Сахарова, д. 9</w:t>
      </w:r>
    </w:p>
    <w:p w:rsidR="00577593" w:rsidRPr="00A624C6" w:rsidRDefault="00577593" w:rsidP="00577593">
      <w:pPr>
        <w:spacing w:before="60" w:after="0"/>
        <w:ind w:left="567"/>
        <w:jc w:val="both"/>
      </w:pPr>
      <w:r w:rsidRPr="00A624C6">
        <w:t>ИНН:</w:t>
      </w:r>
      <w:r w:rsidRPr="00A624C6">
        <w:rPr>
          <w:b/>
          <w:bCs/>
          <w:i/>
          <w:iCs/>
        </w:rPr>
        <w:t xml:space="preserve"> 7750004150</w:t>
      </w:r>
    </w:p>
    <w:p w:rsidR="00577593" w:rsidRPr="00A624C6" w:rsidRDefault="00577593" w:rsidP="00577593">
      <w:pPr>
        <w:spacing w:before="60" w:after="0"/>
        <w:ind w:left="567"/>
        <w:jc w:val="both"/>
      </w:pPr>
      <w:r w:rsidRPr="00A624C6">
        <w:t>ОГРН:</w:t>
      </w:r>
      <w:r w:rsidRPr="00A624C6">
        <w:rPr>
          <w:b/>
          <w:bCs/>
          <w:i/>
          <w:iCs/>
        </w:rPr>
        <w:t xml:space="preserve"> 1077711000102</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8.706</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8.706</w:t>
      </w:r>
    </w:p>
    <w:p w:rsidR="00577593" w:rsidRPr="00A624C6" w:rsidRDefault="00577593" w:rsidP="00577593">
      <w:pPr>
        <w:tabs>
          <w:tab w:val="left" w:pos="567"/>
        </w:tabs>
        <w:spacing w:before="360" w:after="0"/>
        <w:ind w:left="567" w:hanging="369"/>
        <w:jc w:val="both"/>
      </w:pPr>
      <w:r w:rsidRPr="00A624C6">
        <w:t>4)</w:t>
      </w:r>
      <w:r w:rsidRPr="00A624C6">
        <w:tab/>
        <w:t>Полное фирменное наименование:</w:t>
      </w:r>
      <w:r w:rsidRPr="00A624C6">
        <w:rPr>
          <w:b/>
          <w:bCs/>
          <w:i/>
          <w:iCs/>
        </w:rPr>
        <w:t xml:space="preserve"> Банк ВТБ (открытое акционерное общество)</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ОАО Банк ВТБ</w:t>
      </w:r>
    </w:p>
    <w:p w:rsidR="00577593" w:rsidRPr="00A624C6" w:rsidRDefault="00577593" w:rsidP="00577593">
      <w:pPr>
        <w:spacing w:before="60" w:after="0"/>
        <w:ind w:left="567"/>
        <w:jc w:val="both"/>
      </w:pPr>
      <w:r w:rsidRPr="00A624C6">
        <w:t>Место нахождения: Россия, Санкт-Петербург, ул. Большая Морская, д. 29</w:t>
      </w:r>
    </w:p>
    <w:p w:rsidR="00577593" w:rsidRPr="00A624C6" w:rsidRDefault="00577593" w:rsidP="00577593">
      <w:pPr>
        <w:spacing w:before="60" w:after="0"/>
        <w:ind w:left="567"/>
        <w:jc w:val="both"/>
      </w:pPr>
      <w:r w:rsidRPr="00A624C6">
        <w:t>ИНН:</w:t>
      </w:r>
      <w:r w:rsidRPr="00A624C6">
        <w:rPr>
          <w:b/>
          <w:bCs/>
          <w:i/>
          <w:iCs/>
        </w:rPr>
        <w:t xml:space="preserve"> 7702070139</w:t>
      </w:r>
    </w:p>
    <w:p w:rsidR="00577593" w:rsidRPr="00A624C6" w:rsidRDefault="00577593" w:rsidP="00577593">
      <w:pPr>
        <w:spacing w:before="60" w:after="0"/>
        <w:ind w:left="567"/>
        <w:jc w:val="both"/>
      </w:pPr>
      <w:r w:rsidRPr="00A624C6">
        <w:t>ОГРН:</w:t>
      </w:r>
      <w:r w:rsidRPr="00A624C6">
        <w:rPr>
          <w:b/>
          <w:bCs/>
          <w:i/>
          <w:iCs/>
        </w:rPr>
        <w:t xml:space="preserve"> 1027739609391</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6.046</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6.046</w:t>
      </w:r>
    </w:p>
    <w:p w:rsidR="00577593" w:rsidRPr="00A624C6" w:rsidRDefault="00577593" w:rsidP="00577593">
      <w:pPr>
        <w:tabs>
          <w:tab w:val="left" w:pos="567"/>
        </w:tabs>
        <w:spacing w:before="360" w:after="0"/>
        <w:ind w:left="567" w:hanging="369"/>
        <w:jc w:val="both"/>
      </w:pPr>
      <w:r w:rsidRPr="00A624C6">
        <w:t>5)</w:t>
      </w:r>
      <w:r w:rsidRPr="00A624C6">
        <w:tab/>
        <w:t>Полное фирменное наименование:</w:t>
      </w:r>
      <w:r w:rsidRPr="00A624C6">
        <w:rPr>
          <w:b/>
          <w:bCs/>
          <w:i/>
          <w:iCs/>
        </w:rPr>
        <w:t xml:space="preserve"> Открытое акционерное общество </w:t>
      </w:r>
      <w:r>
        <w:rPr>
          <w:b/>
          <w:bCs/>
          <w:i/>
          <w:iCs/>
        </w:rPr>
        <w:t>"</w:t>
      </w:r>
      <w:r w:rsidRPr="00A624C6">
        <w:rPr>
          <w:b/>
          <w:bCs/>
          <w:i/>
          <w:iCs/>
        </w:rPr>
        <w:t>Сбербанк России</w:t>
      </w:r>
      <w:r>
        <w:rPr>
          <w:b/>
          <w:bCs/>
          <w:i/>
          <w:iCs/>
        </w:rPr>
        <w:t>"</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ОАО </w:t>
      </w:r>
      <w:r>
        <w:rPr>
          <w:b/>
          <w:bCs/>
          <w:i/>
          <w:iCs/>
        </w:rPr>
        <w:t>"</w:t>
      </w:r>
      <w:r w:rsidRPr="00A624C6">
        <w:rPr>
          <w:b/>
          <w:bCs/>
          <w:i/>
          <w:iCs/>
        </w:rPr>
        <w:t>Сбербанк России</w:t>
      </w:r>
      <w:r>
        <w:rPr>
          <w:b/>
          <w:bCs/>
          <w:i/>
          <w:iCs/>
        </w:rPr>
        <w:t>"</w:t>
      </w:r>
    </w:p>
    <w:p w:rsidR="00577593" w:rsidRPr="00A624C6" w:rsidRDefault="00577593" w:rsidP="00577593">
      <w:pPr>
        <w:spacing w:before="60" w:after="0"/>
        <w:ind w:left="567"/>
        <w:jc w:val="both"/>
      </w:pPr>
      <w:r w:rsidRPr="00A624C6">
        <w:t xml:space="preserve">Место нахождения: </w:t>
      </w:r>
      <w:r w:rsidRPr="00A624C6">
        <w:rPr>
          <w:b/>
          <w:bCs/>
          <w:i/>
          <w:iCs/>
        </w:rPr>
        <w:t>117997, Россия, Москва, ул. Вавилова, д. 19</w:t>
      </w:r>
    </w:p>
    <w:p w:rsidR="00577593" w:rsidRPr="00A624C6" w:rsidRDefault="00577593" w:rsidP="00577593">
      <w:pPr>
        <w:spacing w:before="60" w:after="0"/>
        <w:ind w:left="567"/>
        <w:jc w:val="both"/>
      </w:pPr>
      <w:r w:rsidRPr="00A624C6">
        <w:t>ИНН:</w:t>
      </w:r>
      <w:r w:rsidRPr="00A624C6">
        <w:rPr>
          <w:b/>
          <w:bCs/>
          <w:i/>
          <w:iCs/>
        </w:rPr>
        <w:t xml:space="preserve"> 7707083893</w:t>
      </w:r>
    </w:p>
    <w:p w:rsidR="00577593" w:rsidRPr="00A624C6" w:rsidRDefault="00577593" w:rsidP="00577593">
      <w:pPr>
        <w:spacing w:before="60" w:after="0"/>
        <w:ind w:left="567"/>
        <w:jc w:val="both"/>
      </w:pPr>
      <w:r w:rsidRPr="00A624C6">
        <w:t>ОГРН:</w:t>
      </w:r>
      <w:r w:rsidRPr="00A624C6">
        <w:rPr>
          <w:b/>
          <w:bCs/>
          <w:i/>
          <w:iCs/>
        </w:rPr>
        <w:t xml:space="preserve"> 1027700132195</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10.361</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10.361</w:t>
      </w:r>
    </w:p>
    <w:p w:rsidR="00577593" w:rsidRPr="00A624C6" w:rsidRDefault="00577593" w:rsidP="00577593">
      <w:pPr>
        <w:tabs>
          <w:tab w:val="left" w:pos="567"/>
        </w:tabs>
        <w:spacing w:before="360" w:after="0"/>
        <w:ind w:left="567" w:hanging="369"/>
        <w:jc w:val="both"/>
        <w:rPr>
          <w:lang w:val="en-US"/>
        </w:rPr>
      </w:pPr>
      <w:r w:rsidRPr="00A624C6">
        <w:rPr>
          <w:lang w:val="en-US"/>
        </w:rPr>
        <w:t>6)</w:t>
      </w:r>
      <w:r w:rsidRPr="00A624C6">
        <w:rPr>
          <w:lang w:val="en-US"/>
        </w:rPr>
        <w:tab/>
      </w:r>
      <w:r w:rsidRPr="00A624C6">
        <w:t>Полное</w:t>
      </w:r>
      <w:r w:rsidRPr="00A624C6">
        <w:rPr>
          <w:lang w:val="en-US"/>
        </w:rPr>
        <w:t xml:space="preserve"> </w:t>
      </w:r>
      <w:r w:rsidRPr="00A624C6">
        <w:t>фирменное</w:t>
      </w:r>
      <w:r w:rsidRPr="00A624C6">
        <w:rPr>
          <w:lang w:val="en-US"/>
        </w:rPr>
        <w:t xml:space="preserve"> </w:t>
      </w:r>
      <w:r w:rsidRPr="00A624C6">
        <w:t>наименование</w:t>
      </w:r>
      <w:r w:rsidRPr="00A624C6">
        <w:rPr>
          <w:lang w:val="en-US"/>
        </w:rPr>
        <w:t>:</w:t>
      </w:r>
      <w:r w:rsidRPr="00A624C6">
        <w:rPr>
          <w:b/>
          <w:bCs/>
          <w:i/>
          <w:iCs/>
          <w:lang w:val="en-US"/>
        </w:rPr>
        <w:t xml:space="preserve"> THE EUROPEAN BANK FOR RECONSTRUCTION AND DEVELOPMENT</w:t>
      </w:r>
    </w:p>
    <w:p w:rsidR="00577593" w:rsidRPr="00A624C6" w:rsidRDefault="00577593" w:rsidP="00577593">
      <w:pPr>
        <w:spacing w:before="60" w:after="0"/>
        <w:ind w:left="567"/>
        <w:jc w:val="both"/>
        <w:rPr>
          <w:lang w:val="en-US"/>
        </w:rPr>
      </w:pPr>
      <w:r w:rsidRPr="00A624C6">
        <w:t>Сокращенное</w:t>
      </w:r>
      <w:r w:rsidRPr="00A624C6">
        <w:rPr>
          <w:lang w:val="en-US"/>
        </w:rPr>
        <w:t xml:space="preserve"> </w:t>
      </w:r>
      <w:r w:rsidRPr="00A624C6">
        <w:t>фирменное</w:t>
      </w:r>
      <w:r w:rsidRPr="00A624C6">
        <w:rPr>
          <w:lang w:val="en-US"/>
        </w:rPr>
        <w:t xml:space="preserve"> </w:t>
      </w:r>
      <w:r w:rsidRPr="00A624C6">
        <w:t>наименование</w:t>
      </w:r>
      <w:r w:rsidRPr="00A624C6">
        <w:rPr>
          <w:lang w:val="en-US"/>
        </w:rPr>
        <w:t>:</w:t>
      </w:r>
      <w:r w:rsidRPr="00A624C6">
        <w:rPr>
          <w:b/>
          <w:bCs/>
          <w:i/>
          <w:iCs/>
          <w:lang w:val="en-US"/>
        </w:rPr>
        <w:t xml:space="preserve"> THE EUROPEAN BANK FOR RECONSTRUCTION AND DEVELOPMENT</w:t>
      </w:r>
    </w:p>
    <w:p w:rsidR="00577593" w:rsidRPr="00D34439" w:rsidRDefault="00577593" w:rsidP="00577593">
      <w:pPr>
        <w:spacing w:before="60" w:after="0"/>
        <w:ind w:left="567"/>
        <w:jc w:val="both"/>
        <w:rPr>
          <w:b/>
          <w:bCs/>
          <w:i/>
          <w:iCs/>
          <w:lang w:val="en-US"/>
        </w:rPr>
      </w:pPr>
      <w:r w:rsidRPr="00A624C6">
        <w:t>Место</w:t>
      </w:r>
      <w:r w:rsidRPr="00A624C6">
        <w:rPr>
          <w:lang w:val="en-US"/>
        </w:rPr>
        <w:t xml:space="preserve"> </w:t>
      </w:r>
      <w:r w:rsidRPr="00A624C6">
        <w:t>нахождения</w:t>
      </w:r>
      <w:r w:rsidRPr="00A624C6">
        <w:rPr>
          <w:lang w:val="en-US"/>
        </w:rPr>
        <w:t>:</w:t>
      </w:r>
      <w:r w:rsidRPr="00A624C6">
        <w:rPr>
          <w:b/>
          <w:bCs/>
          <w:i/>
          <w:iCs/>
          <w:lang w:val="en-US"/>
        </w:rPr>
        <w:t xml:space="preserve"> </w:t>
      </w:r>
      <w:smartTag w:uri="urn:schemas-microsoft-com:office:smarttags" w:element="place">
        <w:r w:rsidRPr="00A624C6">
          <w:rPr>
            <w:b/>
            <w:bCs/>
            <w:i/>
            <w:iCs/>
            <w:lang w:val="en-US"/>
          </w:rPr>
          <w:t xml:space="preserve">ONE EXCHANGE SQUARE, </w:t>
        </w:r>
        <w:smartTag w:uri="urn:schemas-microsoft-com:office:smarttags" w:element="City">
          <w:r w:rsidRPr="00A624C6">
            <w:rPr>
              <w:b/>
              <w:bCs/>
              <w:i/>
              <w:iCs/>
              <w:lang w:val="en-US"/>
            </w:rPr>
            <w:t>LONDO</w:t>
          </w:r>
          <w:smartTag w:uri="urn:schemas-microsoft-com:office:smarttags" w:element="PersonName">
            <w:r w:rsidRPr="00A624C6">
              <w:rPr>
                <w:b/>
                <w:bCs/>
                <w:i/>
                <w:iCs/>
                <w:lang w:val="en-US"/>
              </w:rPr>
              <w:t>N</w:t>
            </w:r>
          </w:smartTag>
          <w:r w:rsidRPr="00A624C6">
            <w:rPr>
              <w:b/>
              <w:bCs/>
              <w:i/>
              <w:iCs/>
              <w:lang w:val="en-US"/>
            </w:rPr>
            <w:t xml:space="preserve"> </w:t>
          </w:r>
          <w:smartTag w:uri="urn:schemas-microsoft-com:office:smarttags" w:element="PostalCode">
            <w:r w:rsidRPr="00A624C6">
              <w:rPr>
                <w:b/>
                <w:bCs/>
                <w:i/>
                <w:iCs/>
                <w:lang w:val="en-US"/>
              </w:rPr>
              <w:t>E</w:t>
            </w:r>
          </w:smartTag>
          <w:r w:rsidRPr="00A624C6">
            <w:rPr>
              <w:b/>
              <w:bCs/>
              <w:i/>
              <w:iCs/>
              <w:lang w:val="en-US"/>
            </w:rPr>
            <w:t>C2A 2JN</w:t>
          </w:r>
        </w:smartTag>
        <w:r w:rsidRPr="00A624C6">
          <w:rPr>
            <w:b/>
            <w:bCs/>
            <w:i/>
            <w:iCs/>
            <w:lang w:val="en-US"/>
          </w:rPr>
          <w:t xml:space="preserve">, </w:t>
        </w:r>
        <w:smartTag w:uri="urn:schemas-microsoft-com:office:smarttags" w:element="country-region">
          <w:r w:rsidRPr="00A624C6">
            <w:rPr>
              <w:b/>
              <w:bCs/>
              <w:i/>
              <w:iCs/>
              <w:lang w:val="en-US"/>
            </w:rPr>
            <w:t>UK</w:t>
          </w:r>
        </w:smartTag>
      </w:smartTag>
    </w:p>
    <w:p w:rsidR="00577593" w:rsidRPr="00A624C6" w:rsidRDefault="00577593" w:rsidP="00577593">
      <w:pPr>
        <w:spacing w:before="60" w:after="0"/>
        <w:ind w:left="567"/>
      </w:pPr>
      <w:r w:rsidRPr="00A624C6">
        <w:rPr>
          <w:rStyle w:val="Subst"/>
        </w:rPr>
        <w:t>Не является резидентом РФ</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6.288</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6.288</w:t>
      </w:r>
    </w:p>
    <w:p w:rsidR="00577593" w:rsidRPr="00A624C6" w:rsidRDefault="00577593" w:rsidP="00577593">
      <w:pPr>
        <w:tabs>
          <w:tab w:val="left" w:pos="426"/>
        </w:tabs>
        <w:spacing w:before="480"/>
        <w:ind w:left="425" w:hanging="425"/>
      </w:pPr>
      <w:r w:rsidRPr="00A624C6">
        <w:rPr>
          <w:rStyle w:val="Subst"/>
          <w:b w:val="0"/>
          <w:i w:val="0"/>
        </w:rPr>
        <w:t>–</w:t>
      </w:r>
      <w:r w:rsidRPr="00A624C6">
        <w:rPr>
          <w:rStyle w:val="Subst"/>
          <w:b w:val="0"/>
          <w:i w:val="0"/>
        </w:rPr>
        <w:tab/>
      </w:r>
      <w:r w:rsidRPr="00A624C6">
        <w:t xml:space="preserve">Дата составления списка лиц, имеющих право на участие в общем собрании акционеров (участников) </w:t>
      </w:r>
      <w:r w:rsidRPr="00A624C6">
        <w:lastRenderedPageBreak/>
        <w:t>эмитента:</w:t>
      </w:r>
      <w:r w:rsidRPr="00A624C6">
        <w:rPr>
          <w:rStyle w:val="Subst"/>
        </w:rPr>
        <w:t xml:space="preserve"> 09.08.2012</w:t>
      </w:r>
    </w:p>
    <w:p w:rsidR="00577593" w:rsidRPr="00A624C6" w:rsidRDefault="00577593" w:rsidP="00577593">
      <w:pPr>
        <w:pStyle w:val="SubHeading"/>
        <w:ind w:left="426"/>
      </w:pPr>
      <w:r w:rsidRPr="00A624C6">
        <w:t>Список акционеров (участников):</w:t>
      </w:r>
    </w:p>
    <w:p w:rsidR="00577593" w:rsidRPr="00A624C6" w:rsidRDefault="00577593" w:rsidP="00577593">
      <w:pPr>
        <w:tabs>
          <w:tab w:val="left" w:pos="567"/>
        </w:tabs>
        <w:spacing w:before="360" w:after="0"/>
        <w:ind w:left="567" w:hanging="369"/>
        <w:jc w:val="both"/>
      </w:pPr>
      <w:r w:rsidRPr="00A624C6">
        <w:t>1)</w:t>
      </w:r>
      <w:r w:rsidRPr="00A624C6">
        <w:tab/>
        <w:t>Полное фирменное наименование:</w:t>
      </w:r>
      <w:r w:rsidRPr="00A624C6">
        <w:rPr>
          <w:b/>
          <w:bCs/>
          <w:i/>
          <w:iCs/>
        </w:rPr>
        <w:t xml:space="preserve"> Центральный банк Российской Федерации</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Банк России</w:t>
      </w:r>
    </w:p>
    <w:p w:rsidR="00577593" w:rsidRPr="00A624C6" w:rsidRDefault="00577593" w:rsidP="00577593">
      <w:pPr>
        <w:spacing w:before="60" w:after="0"/>
        <w:ind w:left="567"/>
        <w:jc w:val="both"/>
      </w:pPr>
      <w:r w:rsidRPr="00A624C6">
        <w:t xml:space="preserve">Место нахождения: </w:t>
      </w:r>
      <w:r w:rsidRPr="00A624C6">
        <w:rPr>
          <w:b/>
          <w:bCs/>
          <w:i/>
          <w:iCs/>
        </w:rPr>
        <w:t xml:space="preserve">107016, Россия,  Москва, ул. </w:t>
      </w:r>
      <w:proofErr w:type="spellStart"/>
      <w:r w:rsidRPr="00A624C6">
        <w:rPr>
          <w:b/>
          <w:bCs/>
          <w:i/>
          <w:iCs/>
        </w:rPr>
        <w:t>Неглинная</w:t>
      </w:r>
      <w:proofErr w:type="spellEnd"/>
      <w:r w:rsidRPr="00A624C6">
        <w:rPr>
          <w:b/>
          <w:bCs/>
          <w:i/>
          <w:iCs/>
        </w:rPr>
        <w:t>, д. 12</w:t>
      </w:r>
    </w:p>
    <w:p w:rsidR="00577593" w:rsidRPr="00A624C6" w:rsidRDefault="00577593" w:rsidP="00577593">
      <w:pPr>
        <w:spacing w:before="60" w:after="0"/>
        <w:ind w:left="567"/>
        <w:jc w:val="both"/>
      </w:pPr>
      <w:r w:rsidRPr="00A624C6">
        <w:t>ИНН:</w:t>
      </w:r>
      <w:r w:rsidRPr="00A624C6">
        <w:rPr>
          <w:b/>
          <w:bCs/>
          <w:i/>
          <w:iCs/>
        </w:rPr>
        <w:t xml:space="preserve"> 7702235133</w:t>
      </w:r>
    </w:p>
    <w:p w:rsidR="00577593" w:rsidRPr="00A624C6" w:rsidRDefault="00577593" w:rsidP="00577593">
      <w:pPr>
        <w:spacing w:before="60" w:after="0"/>
        <w:ind w:left="567"/>
        <w:jc w:val="both"/>
      </w:pPr>
      <w:r w:rsidRPr="00A624C6">
        <w:t>ОГРН:</w:t>
      </w:r>
      <w:r w:rsidRPr="00A624C6">
        <w:rPr>
          <w:b/>
          <w:bCs/>
          <w:i/>
          <w:iCs/>
        </w:rPr>
        <w:t xml:space="preserve"> 1037700013020</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24.326</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24.326</w:t>
      </w:r>
    </w:p>
    <w:p w:rsidR="00577593" w:rsidRPr="00A624C6" w:rsidRDefault="00577593" w:rsidP="00577593">
      <w:pPr>
        <w:tabs>
          <w:tab w:val="left" w:pos="567"/>
        </w:tabs>
        <w:spacing w:before="360" w:after="0"/>
        <w:ind w:left="567" w:hanging="369"/>
        <w:jc w:val="both"/>
      </w:pPr>
      <w:r w:rsidRPr="00A624C6">
        <w:t>2)</w:t>
      </w:r>
      <w:r w:rsidRPr="00A624C6">
        <w:tab/>
        <w:t>Полное фирменное наименование:</w:t>
      </w:r>
      <w:r w:rsidRPr="00A624C6">
        <w:rPr>
          <w:b/>
          <w:bCs/>
          <w:i/>
          <w:iCs/>
        </w:rPr>
        <w:t xml:space="preserve"> Закрытое акционерное общество </w:t>
      </w:r>
      <w:r>
        <w:rPr>
          <w:b/>
          <w:bCs/>
          <w:i/>
          <w:iCs/>
        </w:rPr>
        <w:t>"</w:t>
      </w:r>
      <w:proofErr w:type="spellStart"/>
      <w:r w:rsidRPr="00A624C6">
        <w:rPr>
          <w:b/>
          <w:bCs/>
          <w:i/>
          <w:iCs/>
        </w:rPr>
        <w:t>ЮниКредит</w:t>
      </w:r>
      <w:proofErr w:type="spellEnd"/>
      <w:r w:rsidRPr="00A624C6">
        <w:rPr>
          <w:b/>
          <w:bCs/>
          <w:i/>
          <w:iCs/>
        </w:rPr>
        <w:t xml:space="preserve"> Банк</w:t>
      </w:r>
      <w:r>
        <w:rPr>
          <w:b/>
          <w:bCs/>
          <w:i/>
          <w:iCs/>
        </w:rPr>
        <w:t>"</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ЗАО </w:t>
      </w:r>
      <w:proofErr w:type="spellStart"/>
      <w:r w:rsidRPr="00A624C6">
        <w:rPr>
          <w:b/>
          <w:bCs/>
          <w:i/>
          <w:iCs/>
        </w:rPr>
        <w:t>ЮниКредит</w:t>
      </w:r>
      <w:proofErr w:type="spellEnd"/>
      <w:r w:rsidRPr="00A624C6">
        <w:rPr>
          <w:b/>
          <w:bCs/>
          <w:i/>
          <w:iCs/>
        </w:rPr>
        <w:t xml:space="preserve"> Банк</w:t>
      </w:r>
    </w:p>
    <w:p w:rsidR="00577593" w:rsidRPr="00A624C6" w:rsidRDefault="00577593" w:rsidP="00577593">
      <w:pPr>
        <w:spacing w:before="60" w:after="0"/>
        <w:ind w:left="567"/>
        <w:jc w:val="both"/>
      </w:pPr>
      <w:r w:rsidRPr="00A624C6">
        <w:t xml:space="preserve">Место нахождения: </w:t>
      </w:r>
      <w:r w:rsidRPr="00A624C6">
        <w:rPr>
          <w:b/>
          <w:bCs/>
          <w:i/>
          <w:iCs/>
        </w:rPr>
        <w:t>119034, Россия, Москва, Пречистенская наб., д. 9</w:t>
      </w:r>
    </w:p>
    <w:p w:rsidR="00577593" w:rsidRPr="00A624C6" w:rsidRDefault="00577593" w:rsidP="00577593">
      <w:pPr>
        <w:spacing w:before="60" w:after="0"/>
        <w:ind w:left="567"/>
        <w:jc w:val="both"/>
      </w:pPr>
      <w:r w:rsidRPr="00A624C6">
        <w:t>ИНН:</w:t>
      </w:r>
      <w:r w:rsidRPr="00A624C6">
        <w:rPr>
          <w:b/>
          <w:bCs/>
          <w:i/>
          <w:iCs/>
        </w:rPr>
        <w:t xml:space="preserve"> 7710030411</w:t>
      </w:r>
    </w:p>
    <w:p w:rsidR="00577593" w:rsidRPr="00A624C6" w:rsidRDefault="00577593" w:rsidP="00577593">
      <w:pPr>
        <w:spacing w:before="60" w:after="0"/>
        <w:ind w:left="567"/>
        <w:jc w:val="both"/>
      </w:pPr>
      <w:r w:rsidRPr="00A624C6">
        <w:t>ОГРН:</w:t>
      </w:r>
      <w:r w:rsidRPr="00A624C6">
        <w:rPr>
          <w:b/>
          <w:bCs/>
          <w:i/>
          <w:iCs/>
        </w:rPr>
        <w:t xml:space="preserve"> 1027739082106</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6.182</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6.182</w:t>
      </w:r>
    </w:p>
    <w:p w:rsidR="00577593" w:rsidRPr="00A624C6" w:rsidRDefault="00577593" w:rsidP="00577593">
      <w:pPr>
        <w:tabs>
          <w:tab w:val="left" w:pos="567"/>
        </w:tabs>
        <w:spacing w:before="360" w:after="0"/>
        <w:ind w:left="567" w:hanging="369"/>
        <w:jc w:val="both"/>
      </w:pPr>
      <w:r w:rsidRPr="00A624C6">
        <w:t>3)</w:t>
      </w:r>
      <w:r w:rsidRPr="00A624C6">
        <w:tab/>
        <w:t>Полное фирменное наименование:</w:t>
      </w:r>
      <w:r w:rsidRPr="00A624C6">
        <w:rPr>
          <w:b/>
          <w:bCs/>
          <w:i/>
          <w:iCs/>
        </w:rPr>
        <w:t xml:space="preserve"> Государственная корпорация </w:t>
      </w:r>
      <w:r>
        <w:rPr>
          <w:b/>
          <w:bCs/>
          <w:i/>
          <w:iCs/>
        </w:rPr>
        <w:t>"</w:t>
      </w:r>
      <w:r w:rsidRPr="00A624C6">
        <w:rPr>
          <w:b/>
          <w:bCs/>
          <w:i/>
          <w:iCs/>
        </w:rPr>
        <w:t>Банк развития и внешнеэкономической деятельности (Внешэкономбанк)</w:t>
      </w:r>
      <w:r>
        <w:rPr>
          <w:b/>
          <w:bCs/>
          <w:i/>
          <w:iCs/>
        </w:rPr>
        <w:t>"</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Внешэкономбанк</w:t>
      </w:r>
    </w:p>
    <w:p w:rsidR="00577593" w:rsidRPr="00A624C6" w:rsidRDefault="00577593" w:rsidP="00577593">
      <w:pPr>
        <w:spacing w:before="60" w:after="0"/>
        <w:ind w:left="567"/>
        <w:jc w:val="both"/>
      </w:pPr>
      <w:r w:rsidRPr="00A624C6">
        <w:t xml:space="preserve">Место нахождения: </w:t>
      </w:r>
      <w:r w:rsidRPr="00A624C6">
        <w:rPr>
          <w:b/>
          <w:bCs/>
          <w:i/>
          <w:iCs/>
        </w:rPr>
        <w:t>107996, Россия, Москва, пр-т Академика Сахарова, д. 9</w:t>
      </w:r>
    </w:p>
    <w:p w:rsidR="00577593" w:rsidRPr="00A624C6" w:rsidRDefault="00577593" w:rsidP="00577593">
      <w:pPr>
        <w:spacing w:before="60" w:after="0"/>
        <w:ind w:left="567"/>
        <w:jc w:val="both"/>
      </w:pPr>
      <w:r w:rsidRPr="00A624C6">
        <w:t>ИНН:</w:t>
      </w:r>
      <w:r w:rsidRPr="00A624C6">
        <w:rPr>
          <w:b/>
          <w:bCs/>
          <w:i/>
          <w:iCs/>
        </w:rPr>
        <w:t xml:space="preserve"> 7750004150</w:t>
      </w:r>
    </w:p>
    <w:p w:rsidR="00577593" w:rsidRPr="00A624C6" w:rsidRDefault="00577593" w:rsidP="00577593">
      <w:pPr>
        <w:spacing w:before="60" w:after="0"/>
        <w:ind w:left="567"/>
        <w:jc w:val="both"/>
      </w:pPr>
      <w:r w:rsidRPr="00A624C6">
        <w:t>ОГРН:</w:t>
      </w:r>
      <w:r w:rsidRPr="00A624C6">
        <w:rPr>
          <w:b/>
          <w:bCs/>
          <w:i/>
          <w:iCs/>
        </w:rPr>
        <w:t xml:space="preserve"> 1077711000102</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8.706</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8.706</w:t>
      </w:r>
    </w:p>
    <w:p w:rsidR="00577593" w:rsidRPr="00A624C6" w:rsidRDefault="00577593" w:rsidP="00577593">
      <w:pPr>
        <w:tabs>
          <w:tab w:val="left" w:pos="567"/>
        </w:tabs>
        <w:spacing w:before="360" w:after="0"/>
        <w:ind w:left="567" w:hanging="369"/>
        <w:jc w:val="both"/>
      </w:pPr>
      <w:r w:rsidRPr="00A624C6">
        <w:t>4)</w:t>
      </w:r>
      <w:r w:rsidRPr="00A624C6">
        <w:tab/>
        <w:t>Полное фирменное наименование:</w:t>
      </w:r>
      <w:r w:rsidRPr="00A624C6">
        <w:rPr>
          <w:b/>
          <w:bCs/>
          <w:i/>
          <w:iCs/>
        </w:rPr>
        <w:t xml:space="preserve"> Банк ВТБ (открытое акционерное общество)</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ОАО Банк ВТБ</w:t>
      </w:r>
    </w:p>
    <w:p w:rsidR="00577593" w:rsidRPr="00A624C6" w:rsidRDefault="00577593" w:rsidP="00577593">
      <w:pPr>
        <w:spacing w:before="60" w:after="0"/>
        <w:ind w:left="567"/>
        <w:jc w:val="both"/>
      </w:pPr>
      <w:r w:rsidRPr="00A624C6">
        <w:t>Место нахождения:</w:t>
      </w:r>
      <w:r w:rsidRPr="00A624C6">
        <w:rPr>
          <w:b/>
          <w:bCs/>
          <w:i/>
          <w:iCs/>
        </w:rPr>
        <w:t xml:space="preserve"> Россия, Санкт-Петербург, ул. Большая Морская, д. 29</w:t>
      </w:r>
    </w:p>
    <w:p w:rsidR="00577593" w:rsidRPr="00A624C6" w:rsidRDefault="00577593" w:rsidP="00577593">
      <w:pPr>
        <w:spacing w:before="60" w:after="0"/>
        <w:ind w:left="567"/>
        <w:jc w:val="both"/>
      </w:pPr>
      <w:r w:rsidRPr="00A624C6">
        <w:t>ИНН:</w:t>
      </w:r>
      <w:r w:rsidRPr="00A624C6">
        <w:rPr>
          <w:b/>
          <w:bCs/>
          <w:i/>
          <w:iCs/>
        </w:rPr>
        <w:t xml:space="preserve"> 7702070139</w:t>
      </w:r>
    </w:p>
    <w:p w:rsidR="00577593" w:rsidRPr="00A624C6" w:rsidRDefault="00577593" w:rsidP="00577593">
      <w:pPr>
        <w:spacing w:before="60" w:after="0"/>
        <w:ind w:left="567"/>
        <w:jc w:val="both"/>
      </w:pPr>
      <w:r w:rsidRPr="00A624C6">
        <w:t>ОГРН:</w:t>
      </w:r>
      <w:r w:rsidRPr="00A624C6">
        <w:rPr>
          <w:b/>
          <w:bCs/>
          <w:i/>
          <w:iCs/>
        </w:rPr>
        <w:t xml:space="preserve"> 1027739609391</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6.046</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6.046</w:t>
      </w:r>
    </w:p>
    <w:p w:rsidR="00577593" w:rsidRPr="00A624C6" w:rsidRDefault="00577593" w:rsidP="00577593">
      <w:pPr>
        <w:tabs>
          <w:tab w:val="left" w:pos="567"/>
        </w:tabs>
        <w:spacing w:before="360" w:after="0"/>
        <w:ind w:left="567" w:hanging="369"/>
        <w:jc w:val="both"/>
      </w:pPr>
      <w:r w:rsidRPr="00A624C6">
        <w:t>5)</w:t>
      </w:r>
      <w:r w:rsidRPr="00A624C6">
        <w:tab/>
        <w:t>Полное фирменное наименование:</w:t>
      </w:r>
      <w:r w:rsidRPr="00A624C6">
        <w:rPr>
          <w:b/>
          <w:bCs/>
          <w:i/>
          <w:iCs/>
        </w:rPr>
        <w:t xml:space="preserve"> Открытое акционерное общество </w:t>
      </w:r>
      <w:r>
        <w:rPr>
          <w:b/>
          <w:bCs/>
          <w:i/>
          <w:iCs/>
        </w:rPr>
        <w:t>"</w:t>
      </w:r>
      <w:r w:rsidRPr="00A624C6">
        <w:rPr>
          <w:b/>
          <w:bCs/>
          <w:i/>
          <w:iCs/>
        </w:rPr>
        <w:t>Сбербанк России</w:t>
      </w:r>
      <w:r>
        <w:rPr>
          <w:b/>
          <w:bCs/>
          <w:i/>
          <w:iCs/>
        </w:rPr>
        <w:t>"</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ОАО </w:t>
      </w:r>
      <w:r>
        <w:rPr>
          <w:b/>
          <w:bCs/>
          <w:i/>
          <w:iCs/>
        </w:rPr>
        <w:t>"</w:t>
      </w:r>
      <w:r w:rsidRPr="00A624C6">
        <w:rPr>
          <w:b/>
          <w:bCs/>
          <w:i/>
          <w:iCs/>
        </w:rPr>
        <w:t>Сбербанк России</w:t>
      </w:r>
      <w:r>
        <w:rPr>
          <w:b/>
          <w:bCs/>
          <w:i/>
          <w:iCs/>
        </w:rPr>
        <w:t>"</w:t>
      </w:r>
    </w:p>
    <w:p w:rsidR="00577593" w:rsidRPr="00A624C6" w:rsidRDefault="00577593" w:rsidP="00577593">
      <w:pPr>
        <w:spacing w:before="60" w:after="0"/>
        <w:ind w:left="567"/>
        <w:jc w:val="both"/>
      </w:pPr>
      <w:r w:rsidRPr="00A624C6">
        <w:t xml:space="preserve">Место нахождения: </w:t>
      </w:r>
      <w:r w:rsidRPr="00A624C6">
        <w:rPr>
          <w:b/>
          <w:bCs/>
          <w:i/>
          <w:iCs/>
        </w:rPr>
        <w:t>117997, Россия, Москва, ул. Вавилова, д. 19</w:t>
      </w:r>
    </w:p>
    <w:p w:rsidR="00577593" w:rsidRPr="00A624C6" w:rsidRDefault="00577593" w:rsidP="00577593">
      <w:pPr>
        <w:spacing w:before="60" w:after="0"/>
        <w:ind w:left="567"/>
        <w:jc w:val="both"/>
      </w:pPr>
      <w:r w:rsidRPr="00A624C6">
        <w:t>ИНН:</w:t>
      </w:r>
      <w:r w:rsidRPr="00A624C6">
        <w:rPr>
          <w:b/>
          <w:bCs/>
          <w:i/>
          <w:iCs/>
        </w:rPr>
        <w:t xml:space="preserve"> 7707083893</w:t>
      </w:r>
    </w:p>
    <w:p w:rsidR="00577593" w:rsidRPr="00A624C6" w:rsidRDefault="00577593" w:rsidP="00577593">
      <w:pPr>
        <w:spacing w:before="60" w:after="0"/>
        <w:ind w:left="567"/>
        <w:jc w:val="both"/>
      </w:pPr>
      <w:r w:rsidRPr="00A624C6">
        <w:t>ОГРН:</w:t>
      </w:r>
      <w:r w:rsidRPr="00A624C6">
        <w:rPr>
          <w:b/>
          <w:bCs/>
          <w:i/>
          <w:iCs/>
        </w:rPr>
        <w:t xml:space="preserve"> 1027700132195</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10.361</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10.361</w:t>
      </w:r>
    </w:p>
    <w:p w:rsidR="00577593" w:rsidRPr="00A624C6" w:rsidRDefault="00577593" w:rsidP="00577593">
      <w:pPr>
        <w:tabs>
          <w:tab w:val="left" w:pos="567"/>
        </w:tabs>
        <w:spacing w:before="360" w:after="0"/>
        <w:ind w:left="567" w:hanging="369"/>
        <w:jc w:val="both"/>
      </w:pPr>
      <w:r w:rsidRPr="00A624C6">
        <w:t>6)</w:t>
      </w:r>
      <w:r w:rsidRPr="00A624C6">
        <w:tab/>
        <w:t>Полное фирменное наименование:</w:t>
      </w:r>
      <w:r w:rsidRPr="00A624C6">
        <w:rPr>
          <w:b/>
          <w:bCs/>
          <w:i/>
          <w:iCs/>
        </w:rPr>
        <w:t xml:space="preserve"> </w:t>
      </w:r>
      <w:r>
        <w:rPr>
          <w:b/>
          <w:bCs/>
          <w:i/>
          <w:iCs/>
        </w:rPr>
        <w:t>"</w:t>
      </w:r>
      <w:r w:rsidRPr="00A624C6">
        <w:rPr>
          <w:b/>
          <w:bCs/>
          <w:i/>
          <w:iCs/>
        </w:rPr>
        <w:t>Газпромбанк</w:t>
      </w:r>
      <w:r>
        <w:rPr>
          <w:b/>
          <w:bCs/>
          <w:i/>
          <w:iCs/>
        </w:rPr>
        <w:t>"</w:t>
      </w:r>
      <w:r w:rsidRPr="00A624C6">
        <w:rPr>
          <w:b/>
          <w:bCs/>
          <w:i/>
          <w:iCs/>
        </w:rPr>
        <w:t xml:space="preserve"> (Открытое акционерное общество)</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ГПБ (ОАО)</w:t>
      </w:r>
    </w:p>
    <w:p w:rsidR="00577593" w:rsidRPr="00A624C6" w:rsidRDefault="00577593" w:rsidP="00577593">
      <w:pPr>
        <w:spacing w:before="60" w:after="0"/>
        <w:ind w:left="567"/>
        <w:jc w:val="both"/>
      </w:pPr>
      <w:r w:rsidRPr="00A624C6">
        <w:t>Место нахождения:</w:t>
      </w:r>
      <w:r w:rsidRPr="00A624C6">
        <w:rPr>
          <w:b/>
          <w:bCs/>
          <w:i/>
          <w:iCs/>
        </w:rPr>
        <w:t xml:space="preserve"> 117420, Москва, ул. </w:t>
      </w:r>
      <w:proofErr w:type="spellStart"/>
      <w:r w:rsidRPr="00A624C6">
        <w:rPr>
          <w:b/>
          <w:bCs/>
          <w:i/>
          <w:iCs/>
        </w:rPr>
        <w:t>Наметкина</w:t>
      </w:r>
      <w:proofErr w:type="spellEnd"/>
      <w:r w:rsidRPr="00A624C6">
        <w:rPr>
          <w:b/>
          <w:bCs/>
          <w:i/>
          <w:iCs/>
        </w:rPr>
        <w:t>, д. 16, корпус 1</w:t>
      </w:r>
    </w:p>
    <w:p w:rsidR="00577593" w:rsidRPr="00A624C6" w:rsidRDefault="00577593" w:rsidP="00577593">
      <w:pPr>
        <w:spacing w:before="60" w:after="0"/>
        <w:ind w:left="567"/>
        <w:jc w:val="both"/>
      </w:pPr>
      <w:r w:rsidRPr="00A624C6">
        <w:t>ИНН:</w:t>
      </w:r>
      <w:r w:rsidRPr="00A624C6">
        <w:rPr>
          <w:b/>
          <w:bCs/>
          <w:i/>
          <w:iCs/>
        </w:rPr>
        <w:t xml:space="preserve"> 7744001497</w:t>
      </w:r>
    </w:p>
    <w:p w:rsidR="00577593" w:rsidRPr="00A624C6" w:rsidRDefault="00577593" w:rsidP="00577593">
      <w:pPr>
        <w:spacing w:before="60" w:after="0"/>
        <w:ind w:left="567"/>
        <w:jc w:val="both"/>
      </w:pPr>
      <w:r w:rsidRPr="00A624C6">
        <w:t>ОГРН:</w:t>
      </w:r>
      <w:r w:rsidRPr="00A624C6">
        <w:rPr>
          <w:b/>
          <w:bCs/>
          <w:i/>
          <w:iCs/>
        </w:rPr>
        <w:t xml:space="preserve"> 1027700167110</w:t>
      </w:r>
    </w:p>
    <w:p w:rsidR="00577593" w:rsidRPr="00A624C6" w:rsidRDefault="00577593" w:rsidP="00577593">
      <w:pPr>
        <w:spacing w:before="60" w:after="0"/>
        <w:ind w:left="567"/>
        <w:jc w:val="both"/>
      </w:pPr>
      <w:r w:rsidRPr="00A624C6">
        <w:lastRenderedPageBreak/>
        <w:t>Доля участия лица в уставном капитале эмитента, %:</w:t>
      </w:r>
      <w:r w:rsidRPr="00A624C6">
        <w:rPr>
          <w:b/>
          <w:bCs/>
          <w:i/>
          <w:iCs/>
        </w:rPr>
        <w:t xml:space="preserve"> 5.375</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5.375</w:t>
      </w:r>
    </w:p>
    <w:p w:rsidR="00577593" w:rsidRPr="00A624C6" w:rsidRDefault="00577593" w:rsidP="00577593">
      <w:pPr>
        <w:tabs>
          <w:tab w:val="left" w:pos="567"/>
        </w:tabs>
        <w:spacing w:before="360" w:after="0"/>
        <w:ind w:left="567" w:hanging="369"/>
        <w:jc w:val="both"/>
        <w:rPr>
          <w:lang w:val="en-US"/>
        </w:rPr>
      </w:pPr>
      <w:r w:rsidRPr="00A624C6">
        <w:rPr>
          <w:lang w:val="en-US"/>
        </w:rPr>
        <w:t>7)</w:t>
      </w:r>
      <w:r w:rsidRPr="00A624C6">
        <w:rPr>
          <w:lang w:val="en-US"/>
        </w:rPr>
        <w:tab/>
      </w:r>
      <w:r w:rsidRPr="00A624C6">
        <w:t>Полное</w:t>
      </w:r>
      <w:r w:rsidRPr="00A624C6">
        <w:rPr>
          <w:lang w:val="en-US"/>
        </w:rPr>
        <w:t xml:space="preserve"> </w:t>
      </w:r>
      <w:r w:rsidRPr="00A624C6">
        <w:t>фирменное</w:t>
      </w:r>
      <w:r w:rsidRPr="00A624C6">
        <w:rPr>
          <w:lang w:val="en-US"/>
        </w:rPr>
        <w:t xml:space="preserve"> </w:t>
      </w:r>
      <w:r w:rsidRPr="00A624C6">
        <w:t>наименование</w:t>
      </w:r>
      <w:r w:rsidRPr="00A624C6">
        <w:rPr>
          <w:lang w:val="en-US"/>
        </w:rPr>
        <w:t>:</w:t>
      </w:r>
      <w:r w:rsidRPr="00A624C6">
        <w:rPr>
          <w:b/>
          <w:bCs/>
          <w:i/>
          <w:iCs/>
          <w:lang w:val="en-US"/>
        </w:rPr>
        <w:t xml:space="preserve"> THE EUROPEAN BANK FOR RECONSTRUCTION AND DEVELOPMENT</w:t>
      </w:r>
    </w:p>
    <w:p w:rsidR="00577593" w:rsidRPr="00A624C6" w:rsidRDefault="00577593" w:rsidP="00577593">
      <w:pPr>
        <w:spacing w:before="60" w:after="0"/>
        <w:ind w:left="567"/>
        <w:jc w:val="both"/>
        <w:rPr>
          <w:lang w:val="en-US"/>
        </w:rPr>
      </w:pPr>
      <w:r w:rsidRPr="00A624C6">
        <w:t>Сокращенное</w:t>
      </w:r>
      <w:r w:rsidRPr="00A624C6">
        <w:rPr>
          <w:lang w:val="en-US"/>
        </w:rPr>
        <w:t xml:space="preserve"> </w:t>
      </w:r>
      <w:r w:rsidRPr="00A624C6">
        <w:t>фирменное</w:t>
      </w:r>
      <w:r w:rsidRPr="00A624C6">
        <w:rPr>
          <w:lang w:val="en-US"/>
        </w:rPr>
        <w:t xml:space="preserve"> </w:t>
      </w:r>
      <w:r w:rsidRPr="00A624C6">
        <w:t>наименование</w:t>
      </w:r>
      <w:r w:rsidRPr="00A624C6">
        <w:rPr>
          <w:lang w:val="en-US"/>
        </w:rPr>
        <w:t>:</w:t>
      </w:r>
      <w:r w:rsidRPr="00A624C6">
        <w:rPr>
          <w:b/>
          <w:bCs/>
          <w:i/>
          <w:iCs/>
          <w:lang w:val="en-US"/>
        </w:rPr>
        <w:t xml:space="preserve"> THE EUROPEAN BANK FOR RECONSTRUCTION AND DEVELOPMENT</w:t>
      </w:r>
    </w:p>
    <w:p w:rsidR="00577593" w:rsidRPr="00D34439" w:rsidRDefault="00577593" w:rsidP="00577593">
      <w:pPr>
        <w:spacing w:before="60" w:after="0"/>
        <w:ind w:left="567"/>
        <w:jc w:val="both"/>
        <w:rPr>
          <w:b/>
          <w:bCs/>
          <w:i/>
          <w:iCs/>
          <w:lang w:val="en-US"/>
        </w:rPr>
      </w:pPr>
      <w:r w:rsidRPr="00A624C6">
        <w:t>Место</w:t>
      </w:r>
      <w:r w:rsidRPr="00A624C6">
        <w:rPr>
          <w:lang w:val="en-US"/>
        </w:rPr>
        <w:t xml:space="preserve"> </w:t>
      </w:r>
      <w:r w:rsidRPr="00A624C6">
        <w:t>нахождения</w:t>
      </w:r>
      <w:r w:rsidRPr="00A624C6">
        <w:rPr>
          <w:lang w:val="en-US"/>
        </w:rPr>
        <w:t>:</w:t>
      </w:r>
      <w:r w:rsidRPr="00A624C6">
        <w:rPr>
          <w:b/>
          <w:bCs/>
          <w:i/>
          <w:iCs/>
          <w:lang w:val="en-US"/>
        </w:rPr>
        <w:t xml:space="preserve"> </w:t>
      </w:r>
      <w:smartTag w:uri="urn:schemas-microsoft-com:office:smarttags" w:element="place">
        <w:r w:rsidRPr="00A624C6">
          <w:rPr>
            <w:b/>
            <w:bCs/>
            <w:i/>
            <w:iCs/>
            <w:lang w:val="en-US"/>
          </w:rPr>
          <w:t xml:space="preserve">ONE EXCHANGE SQUARE, </w:t>
        </w:r>
        <w:smartTag w:uri="urn:schemas-microsoft-com:office:smarttags" w:element="City">
          <w:r w:rsidRPr="00A624C6">
            <w:rPr>
              <w:b/>
              <w:bCs/>
              <w:i/>
              <w:iCs/>
              <w:lang w:val="en-US"/>
            </w:rPr>
            <w:t>LONDO</w:t>
          </w:r>
          <w:smartTag w:uri="urn:schemas-microsoft-com:office:smarttags" w:element="PersonName">
            <w:r w:rsidRPr="00A624C6">
              <w:rPr>
                <w:b/>
                <w:bCs/>
                <w:i/>
                <w:iCs/>
                <w:lang w:val="en-US"/>
              </w:rPr>
              <w:t>N</w:t>
            </w:r>
          </w:smartTag>
          <w:r w:rsidRPr="00A624C6">
            <w:rPr>
              <w:b/>
              <w:bCs/>
              <w:i/>
              <w:iCs/>
              <w:lang w:val="en-US"/>
            </w:rPr>
            <w:t xml:space="preserve"> </w:t>
          </w:r>
          <w:smartTag w:uri="urn:schemas-microsoft-com:office:smarttags" w:element="PostalCode">
            <w:r w:rsidRPr="00A624C6">
              <w:rPr>
                <w:b/>
                <w:bCs/>
                <w:i/>
                <w:iCs/>
                <w:lang w:val="en-US"/>
              </w:rPr>
              <w:t>E</w:t>
            </w:r>
          </w:smartTag>
          <w:r w:rsidRPr="00A624C6">
            <w:rPr>
              <w:b/>
              <w:bCs/>
              <w:i/>
              <w:iCs/>
              <w:lang w:val="en-US"/>
            </w:rPr>
            <w:t>C2A 2JN</w:t>
          </w:r>
        </w:smartTag>
        <w:r w:rsidRPr="00A624C6">
          <w:rPr>
            <w:b/>
            <w:bCs/>
            <w:i/>
            <w:iCs/>
            <w:lang w:val="en-US"/>
          </w:rPr>
          <w:t xml:space="preserve">, </w:t>
        </w:r>
        <w:smartTag w:uri="urn:schemas-microsoft-com:office:smarttags" w:element="country-region">
          <w:r w:rsidRPr="00A624C6">
            <w:rPr>
              <w:b/>
              <w:bCs/>
              <w:i/>
              <w:iCs/>
              <w:lang w:val="en-US"/>
            </w:rPr>
            <w:t>UK</w:t>
          </w:r>
        </w:smartTag>
      </w:smartTag>
    </w:p>
    <w:p w:rsidR="00577593" w:rsidRPr="00A624C6" w:rsidRDefault="00577593" w:rsidP="00577593">
      <w:pPr>
        <w:spacing w:before="60" w:after="0"/>
        <w:ind w:left="567"/>
      </w:pPr>
      <w:r w:rsidRPr="00A624C6">
        <w:rPr>
          <w:rStyle w:val="Subst"/>
        </w:rPr>
        <w:t>Не является резидентом РФ</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6.288</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6.288</w:t>
      </w:r>
    </w:p>
    <w:p w:rsidR="00577593" w:rsidRPr="00A624C6" w:rsidRDefault="00577593" w:rsidP="00577593">
      <w:pPr>
        <w:tabs>
          <w:tab w:val="left" w:pos="426"/>
        </w:tabs>
        <w:spacing w:before="480"/>
        <w:ind w:left="426" w:hanging="426"/>
      </w:pPr>
      <w:r w:rsidRPr="00A624C6">
        <w:rPr>
          <w:rStyle w:val="Subst"/>
          <w:b w:val="0"/>
          <w:i w:val="0"/>
        </w:rPr>
        <w:t>–</w:t>
      </w:r>
      <w:r w:rsidRPr="00A624C6">
        <w:rPr>
          <w:rStyle w:val="Subst"/>
          <w:b w:val="0"/>
          <w:i w:val="0"/>
        </w:rPr>
        <w:tab/>
      </w:r>
      <w:r w:rsidRPr="00A624C6">
        <w:t>Дата составления списка лиц, имеющих право на участие в общем собрании акционеров (участников) эмитента:</w:t>
      </w:r>
      <w:r w:rsidRPr="00A624C6">
        <w:rPr>
          <w:rStyle w:val="Subst"/>
        </w:rPr>
        <w:t xml:space="preserve"> 07.11.2012</w:t>
      </w:r>
    </w:p>
    <w:p w:rsidR="00577593" w:rsidRPr="00A624C6" w:rsidRDefault="00577593" w:rsidP="00577593">
      <w:pPr>
        <w:pStyle w:val="SubHeading"/>
        <w:ind w:left="426"/>
      </w:pPr>
      <w:r w:rsidRPr="00A624C6">
        <w:t>Список акционеров (участников):</w:t>
      </w:r>
    </w:p>
    <w:p w:rsidR="00577593" w:rsidRPr="00A624C6" w:rsidRDefault="00577593" w:rsidP="00577593">
      <w:pPr>
        <w:tabs>
          <w:tab w:val="left" w:pos="567"/>
        </w:tabs>
        <w:spacing w:before="360" w:after="0"/>
        <w:ind w:left="567" w:hanging="369"/>
        <w:jc w:val="both"/>
      </w:pPr>
      <w:r w:rsidRPr="00A624C6">
        <w:t>1)</w:t>
      </w:r>
      <w:r w:rsidRPr="00A624C6">
        <w:tab/>
        <w:t>Полное фирменное наименование:</w:t>
      </w:r>
      <w:r w:rsidRPr="00A624C6">
        <w:rPr>
          <w:b/>
          <w:bCs/>
          <w:i/>
          <w:iCs/>
        </w:rPr>
        <w:t xml:space="preserve"> Центральный банк Российской Федерации</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Банк России</w:t>
      </w:r>
    </w:p>
    <w:p w:rsidR="00577593" w:rsidRPr="00A624C6" w:rsidRDefault="00577593" w:rsidP="00577593">
      <w:pPr>
        <w:spacing w:before="60" w:after="0"/>
        <w:ind w:left="567"/>
        <w:jc w:val="both"/>
        <w:rPr>
          <w:b/>
          <w:bCs/>
          <w:i/>
          <w:iCs/>
        </w:rPr>
      </w:pPr>
      <w:r w:rsidRPr="00A624C6">
        <w:t xml:space="preserve">Место нахождения: </w:t>
      </w:r>
      <w:r w:rsidRPr="00A624C6">
        <w:rPr>
          <w:b/>
          <w:bCs/>
          <w:i/>
          <w:iCs/>
        </w:rPr>
        <w:t xml:space="preserve">107016, Россия,  Москва, ул. </w:t>
      </w:r>
      <w:proofErr w:type="spellStart"/>
      <w:r w:rsidRPr="00A624C6">
        <w:rPr>
          <w:b/>
          <w:bCs/>
          <w:i/>
          <w:iCs/>
        </w:rPr>
        <w:t>Неглинная</w:t>
      </w:r>
      <w:proofErr w:type="spellEnd"/>
      <w:r w:rsidRPr="00A624C6">
        <w:rPr>
          <w:b/>
          <w:bCs/>
          <w:i/>
          <w:iCs/>
        </w:rPr>
        <w:t>, д. 12</w:t>
      </w:r>
    </w:p>
    <w:p w:rsidR="00577593" w:rsidRPr="00A624C6" w:rsidRDefault="00577593" w:rsidP="00577593">
      <w:pPr>
        <w:spacing w:before="60" w:after="0"/>
        <w:ind w:left="567"/>
        <w:jc w:val="both"/>
      </w:pPr>
      <w:r w:rsidRPr="00A624C6">
        <w:t>ИНН:</w:t>
      </w:r>
      <w:r w:rsidRPr="00A624C6">
        <w:rPr>
          <w:b/>
          <w:bCs/>
          <w:i/>
          <w:iCs/>
        </w:rPr>
        <w:t xml:space="preserve"> 7702235133</w:t>
      </w:r>
    </w:p>
    <w:p w:rsidR="00577593" w:rsidRPr="00A624C6" w:rsidRDefault="00577593" w:rsidP="00577593">
      <w:pPr>
        <w:spacing w:before="60" w:after="0"/>
        <w:ind w:left="567"/>
        <w:jc w:val="both"/>
      </w:pPr>
      <w:r w:rsidRPr="00A624C6">
        <w:t>ОГРН:</w:t>
      </w:r>
      <w:r w:rsidRPr="00A624C6">
        <w:rPr>
          <w:b/>
          <w:bCs/>
          <w:i/>
          <w:iCs/>
        </w:rPr>
        <w:t xml:space="preserve"> 1037700013020</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24.326</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24.326</w:t>
      </w:r>
    </w:p>
    <w:p w:rsidR="00577593" w:rsidRPr="00A624C6" w:rsidRDefault="00577593" w:rsidP="00577593">
      <w:pPr>
        <w:tabs>
          <w:tab w:val="left" w:pos="567"/>
        </w:tabs>
        <w:spacing w:before="360" w:after="0"/>
        <w:ind w:left="567" w:hanging="369"/>
        <w:jc w:val="both"/>
      </w:pPr>
      <w:r w:rsidRPr="00A624C6">
        <w:t>2)</w:t>
      </w:r>
      <w:r w:rsidRPr="00A624C6">
        <w:tab/>
        <w:t>Полное фирменное наименование:</w:t>
      </w:r>
      <w:r w:rsidRPr="00A624C6">
        <w:rPr>
          <w:b/>
          <w:bCs/>
          <w:i/>
          <w:iCs/>
        </w:rPr>
        <w:t xml:space="preserve"> Закрытое акционерное общество </w:t>
      </w:r>
      <w:r>
        <w:rPr>
          <w:b/>
          <w:bCs/>
          <w:i/>
          <w:iCs/>
        </w:rPr>
        <w:t>"</w:t>
      </w:r>
      <w:proofErr w:type="spellStart"/>
      <w:r w:rsidRPr="00A624C6">
        <w:rPr>
          <w:b/>
          <w:bCs/>
          <w:i/>
          <w:iCs/>
        </w:rPr>
        <w:t>ЮниКредит</w:t>
      </w:r>
      <w:proofErr w:type="spellEnd"/>
      <w:r w:rsidRPr="00A624C6">
        <w:rPr>
          <w:b/>
          <w:bCs/>
          <w:i/>
          <w:iCs/>
        </w:rPr>
        <w:t xml:space="preserve"> Банк</w:t>
      </w:r>
      <w:r>
        <w:rPr>
          <w:b/>
          <w:bCs/>
          <w:i/>
          <w:iCs/>
        </w:rPr>
        <w:t>"</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ЗАО </w:t>
      </w:r>
      <w:proofErr w:type="spellStart"/>
      <w:r w:rsidRPr="00A624C6">
        <w:rPr>
          <w:b/>
          <w:bCs/>
          <w:i/>
          <w:iCs/>
        </w:rPr>
        <w:t>ЮниКредит</w:t>
      </w:r>
      <w:proofErr w:type="spellEnd"/>
      <w:r w:rsidRPr="00A624C6">
        <w:rPr>
          <w:b/>
          <w:bCs/>
          <w:i/>
          <w:iCs/>
        </w:rPr>
        <w:t xml:space="preserve"> Банк</w:t>
      </w:r>
    </w:p>
    <w:p w:rsidR="00577593" w:rsidRPr="00A624C6" w:rsidRDefault="00577593" w:rsidP="00577593">
      <w:pPr>
        <w:spacing w:before="60" w:after="0"/>
        <w:ind w:left="567"/>
        <w:jc w:val="both"/>
      </w:pPr>
      <w:r w:rsidRPr="00A624C6">
        <w:t>Место нахождения:</w:t>
      </w:r>
      <w:r w:rsidRPr="00A624C6">
        <w:rPr>
          <w:b/>
          <w:bCs/>
          <w:i/>
          <w:iCs/>
        </w:rPr>
        <w:t xml:space="preserve"> 119034, Россия, Москва, Пречистенская наб., д. 9</w:t>
      </w:r>
    </w:p>
    <w:p w:rsidR="00577593" w:rsidRPr="00A624C6" w:rsidRDefault="00577593" w:rsidP="00577593">
      <w:pPr>
        <w:spacing w:before="60" w:after="0"/>
        <w:ind w:left="567"/>
        <w:jc w:val="both"/>
      </w:pPr>
      <w:r w:rsidRPr="00A624C6">
        <w:t>ИНН:</w:t>
      </w:r>
      <w:r w:rsidRPr="00A624C6">
        <w:rPr>
          <w:b/>
          <w:bCs/>
          <w:i/>
          <w:iCs/>
        </w:rPr>
        <w:t xml:space="preserve"> 7710030411</w:t>
      </w:r>
    </w:p>
    <w:p w:rsidR="00577593" w:rsidRPr="00A624C6" w:rsidRDefault="00577593" w:rsidP="00577593">
      <w:pPr>
        <w:spacing w:before="60" w:after="0"/>
        <w:ind w:left="567"/>
        <w:jc w:val="both"/>
      </w:pPr>
      <w:r w:rsidRPr="00A624C6">
        <w:t>ОГРН:</w:t>
      </w:r>
      <w:r w:rsidRPr="00A624C6">
        <w:rPr>
          <w:b/>
          <w:bCs/>
          <w:i/>
          <w:iCs/>
        </w:rPr>
        <w:t xml:space="preserve"> 1027739082106</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6.182</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6.182</w:t>
      </w:r>
    </w:p>
    <w:p w:rsidR="00577593" w:rsidRPr="00A624C6" w:rsidRDefault="00577593" w:rsidP="00577593">
      <w:pPr>
        <w:tabs>
          <w:tab w:val="left" w:pos="567"/>
        </w:tabs>
        <w:spacing w:before="360" w:after="0"/>
        <w:ind w:left="567" w:hanging="369"/>
        <w:jc w:val="both"/>
      </w:pPr>
      <w:r w:rsidRPr="00A624C6">
        <w:t>3)</w:t>
      </w:r>
      <w:r w:rsidRPr="00A624C6">
        <w:tab/>
        <w:t>Полное фирменное наименование:</w:t>
      </w:r>
      <w:r w:rsidRPr="00A624C6">
        <w:rPr>
          <w:b/>
          <w:bCs/>
          <w:i/>
          <w:iCs/>
        </w:rPr>
        <w:t xml:space="preserve"> Государственная корпорация </w:t>
      </w:r>
      <w:r>
        <w:rPr>
          <w:b/>
          <w:bCs/>
          <w:i/>
          <w:iCs/>
        </w:rPr>
        <w:t>"</w:t>
      </w:r>
      <w:r w:rsidRPr="00A624C6">
        <w:rPr>
          <w:b/>
          <w:bCs/>
          <w:i/>
          <w:iCs/>
        </w:rPr>
        <w:t>Банк развития и внешнеэкономической деятельности (Внешэкономбанк)</w:t>
      </w:r>
      <w:r>
        <w:rPr>
          <w:b/>
          <w:bCs/>
          <w:i/>
          <w:iCs/>
        </w:rPr>
        <w:t>"</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Внешэкономбанк</w:t>
      </w:r>
    </w:p>
    <w:p w:rsidR="00577593" w:rsidRPr="00A624C6" w:rsidRDefault="00577593" w:rsidP="00577593">
      <w:pPr>
        <w:spacing w:before="60" w:after="0"/>
        <w:ind w:left="567"/>
        <w:jc w:val="both"/>
        <w:rPr>
          <w:b/>
          <w:bCs/>
          <w:i/>
          <w:iCs/>
        </w:rPr>
      </w:pPr>
      <w:r w:rsidRPr="00A624C6">
        <w:t xml:space="preserve">Место нахождения: </w:t>
      </w:r>
      <w:r w:rsidRPr="00A624C6">
        <w:rPr>
          <w:b/>
          <w:bCs/>
          <w:i/>
          <w:iCs/>
        </w:rPr>
        <w:t>107996, Россия, Москва, пр-т Академика Сахарова, д. 9</w:t>
      </w:r>
    </w:p>
    <w:p w:rsidR="00577593" w:rsidRPr="00A624C6" w:rsidRDefault="00577593" w:rsidP="00577593">
      <w:pPr>
        <w:spacing w:before="60" w:after="0"/>
        <w:ind w:left="567"/>
        <w:jc w:val="both"/>
      </w:pPr>
      <w:r w:rsidRPr="00A624C6">
        <w:t>ИНН:</w:t>
      </w:r>
      <w:r w:rsidRPr="00A624C6">
        <w:rPr>
          <w:b/>
          <w:bCs/>
          <w:i/>
          <w:iCs/>
        </w:rPr>
        <w:t xml:space="preserve"> 7750004150</w:t>
      </w:r>
    </w:p>
    <w:p w:rsidR="00577593" w:rsidRPr="00A624C6" w:rsidRDefault="00577593" w:rsidP="00577593">
      <w:pPr>
        <w:spacing w:before="60" w:after="0"/>
        <w:ind w:left="567"/>
        <w:jc w:val="both"/>
      </w:pPr>
      <w:r w:rsidRPr="00A624C6">
        <w:t>ОГРН:</w:t>
      </w:r>
      <w:r w:rsidRPr="00A624C6">
        <w:rPr>
          <w:b/>
          <w:bCs/>
          <w:i/>
          <w:iCs/>
        </w:rPr>
        <w:t xml:space="preserve"> 1077711000102</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8.706</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8.706</w:t>
      </w:r>
    </w:p>
    <w:p w:rsidR="00577593" w:rsidRPr="00A624C6" w:rsidRDefault="00577593" w:rsidP="00577593">
      <w:pPr>
        <w:tabs>
          <w:tab w:val="left" w:pos="567"/>
        </w:tabs>
        <w:spacing w:before="360" w:after="0"/>
        <w:ind w:left="567" w:hanging="369"/>
        <w:jc w:val="both"/>
      </w:pPr>
      <w:r w:rsidRPr="00A624C6">
        <w:t>4)</w:t>
      </w:r>
      <w:r w:rsidRPr="00A624C6">
        <w:tab/>
        <w:t>Полное фирменное наименование:</w:t>
      </w:r>
      <w:r w:rsidRPr="00A624C6">
        <w:rPr>
          <w:b/>
          <w:bCs/>
          <w:i/>
          <w:iCs/>
        </w:rPr>
        <w:t xml:space="preserve"> Банк ВТБ (открытое акционерное общество)</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ОАО Банк ВТБ</w:t>
      </w:r>
    </w:p>
    <w:p w:rsidR="00577593" w:rsidRPr="00A624C6" w:rsidRDefault="00577593" w:rsidP="00577593">
      <w:pPr>
        <w:spacing w:before="60" w:after="0"/>
        <w:ind w:left="567"/>
        <w:jc w:val="both"/>
      </w:pPr>
      <w:r w:rsidRPr="00A624C6">
        <w:t xml:space="preserve">Место нахождения: </w:t>
      </w:r>
      <w:r w:rsidRPr="00A624C6">
        <w:rPr>
          <w:b/>
          <w:bCs/>
          <w:i/>
          <w:iCs/>
        </w:rPr>
        <w:t>Россия, Санкт-Петербург, ул. Большая Морская, д. 29</w:t>
      </w:r>
    </w:p>
    <w:p w:rsidR="00577593" w:rsidRPr="00A624C6" w:rsidRDefault="00577593" w:rsidP="00577593">
      <w:pPr>
        <w:spacing w:before="60" w:after="0"/>
        <w:ind w:left="567"/>
        <w:jc w:val="both"/>
      </w:pPr>
      <w:r w:rsidRPr="00A624C6">
        <w:t>ИНН:</w:t>
      </w:r>
      <w:r w:rsidRPr="00A624C6">
        <w:rPr>
          <w:b/>
          <w:bCs/>
          <w:i/>
          <w:iCs/>
        </w:rPr>
        <w:t xml:space="preserve"> 7702070139</w:t>
      </w:r>
    </w:p>
    <w:p w:rsidR="00577593" w:rsidRPr="00A624C6" w:rsidRDefault="00577593" w:rsidP="00577593">
      <w:pPr>
        <w:spacing w:before="60" w:after="0"/>
        <w:ind w:left="567"/>
        <w:jc w:val="both"/>
      </w:pPr>
      <w:r w:rsidRPr="00A624C6">
        <w:t>ОГРН:</w:t>
      </w:r>
      <w:r w:rsidRPr="00A624C6">
        <w:rPr>
          <w:b/>
          <w:bCs/>
          <w:i/>
          <w:iCs/>
        </w:rPr>
        <w:t xml:space="preserve"> 1027739609391</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6.046</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6.046</w:t>
      </w:r>
    </w:p>
    <w:p w:rsidR="00577593" w:rsidRPr="00A624C6" w:rsidRDefault="00577593" w:rsidP="00577593">
      <w:pPr>
        <w:tabs>
          <w:tab w:val="left" w:pos="567"/>
        </w:tabs>
        <w:spacing w:before="360" w:after="0"/>
        <w:ind w:left="567" w:hanging="369"/>
        <w:jc w:val="both"/>
      </w:pPr>
      <w:r w:rsidRPr="00A624C6">
        <w:t>5)</w:t>
      </w:r>
      <w:r w:rsidRPr="00A624C6">
        <w:tab/>
        <w:t>Полное фирменное наименование:</w:t>
      </w:r>
      <w:r w:rsidRPr="00A624C6">
        <w:rPr>
          <w:b/>
          <w:bCs/>
          <w:i/>
          <w:iCs/>
        </w:rPr>
        <w:t xml:space="preserve"> Открытое акционерное общество </w:t>
      </w:r>
      <w:r>
        <w:rPr>
          <w:b/>
          <w:bCs/>
          <w:i/>
          <w:iCs/>
        </w:rPr>
        <w:t>"</w:t>
      </w:r>
      <w:r w:rsidRPr="00A624C6">
        <w:rPr>
          <w:b/>
          <w:bCs/>
          <w:i/>
          <w:iCs/>
        </w:rPr>
        <w:t>Сбербанк России</w:t>
      </w:r>
      <w:r>
        <w:rPr>
          <w:b/>
          <w:bCs/>
          <w:i/>
          <w:iCs/>
        </w:rPr>
        <w:t>"</w:t>
      </w:r>
    </w:p>
    <w:p w:rsidR="00577593" w:rsidRPr="00A624C6" w:rsidRDefault="00577593" w:rsidP="00577593">
      <w:pPr>
        <w:spacing w:before="60" w:after="0"/>
        <w:ind w:left="567"/>
        <w:jc w:val="both"/>
      </w:pPr>
      <w:r w:rsidRPr="00A624C6">
        <w:lastRenderedPageBreak/>
        <w:t>Сокращенное фирменное наименование:</w:t>
      </w:r>
      <w:r w:rsidRPr="00A624C6">
        <w:rPr>
          <w:b/>
          <w:bCs/>
          <w:i/>
          <w:iCs/>
        </w:rPr>
        <w:t xml:space="preserve"> ОАО </w:t>
      </w:r>
      <w:r>
        <w:rPr>
          <w:b/>
          <w:bCs/>
          <w:i/>
          <w:iCs/>
        </w:rPr>
        <w:t>"</w:t>
      </w:r>
      <w:r w:rsidRPr="00A624C6">
        <w:rPr>
          <w:b/>
          <w:bCs/>
          <w:i/>
          <w:iCs/>
        </w:rPr>
        <w:t>Сбербанк России</w:t>
      </w:r>
      <w:r>
        <w:rPr>
          <w:b/>
          <w:bCs/>
          <w:i/>
          <w:iCs/>
        </w:rPr>
        <w:t>"</w:t>
      </w:r>
    </w:p>
    <w:p w:rsidR="00577593" w:rsidRPr="00A624C6" w:rsidRDefault="00577593" w:rsidP="00577593">
      <w:pPr>
        <w:spacing w:before="60" w:after="0"/>
        <w:ind w:left="567"/>
        <w:jc w:val="both"/>
      </w:pPr>
      <w:r w:rsidRPr="00A624C6">
        <w:t xml:space="preserve">Место нахождения: </w:t>
      </w:r>
      <w:r w:rsidRPr="00A624C6">
        <w:rPr>
          <w:b/>
          <w:bCs/>
          <w:i/>
          <w:iCs/>
        </w:rPr>
        <w:t>117997, Россия, Москва, ул. Вавилова, д. 19</w:t>
      </w:r>
    </w:p>
    <w:p w:rsidR="00577593" w:rsidRPr="00A624C6" w:rsidRDefault="00577593" w:rsidP="00577593">
      <w:pPr>
        <w:spacing w:before="60" w:after="0"/>
        <w:ind w:left="567"/>
        <w:jc w:val="both"/>
      </w:pPr>
      <w:r w:rsidRPr="00A624C6">
        <w:t>ИНН:</w:t>
      </w:r>
      <w:r w:rsidRPr="00A624C6">
        <w:rPr>
          <w:b/>
          <w:bCs/>
          <w:i/>
          <w:iCs/>
        </w:rPr>
        <w:t xml:space="preserve"> 7707083893</w:t>
      </w:r>
    </w:p>
    <w:p w:rsidR="00577593" w:rsidRPr="00A624C6" w:rsidRDefault="00577593" w:rsidP="00577593">
      <w:pPr>
        <w:spacing w:before="60" w:after="0"/>
        <w:ind w:left="567"/>
        <w:jc w:val="both"/>
      </w:pPr>
      <w:r w:rsidRPr="00A624C6">
        <w:t>ОГРН:</w:t>
      </w:r>
      <w:r w:rsidRPr="00A624C6">
        <w:rPr>
          <w:b/>
          <w:bCs/>
          <w:i/>
          <w:iCs/>
        </w:rPr>
        <w:t xml:space="preserve"> 1027700132195</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10.361</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10.361</w:t>
      </w:r>
    </w:p>
    <w:p w:rsidR="00577593" w:rsidRPr="00A624C6" w:rsidRDefault="00577593" w:rsidP="00577593">
      <w:pPr>
        <w:tabs>
          <w:tab w:val="left" w:pos="567"/>
        </w:tabs>
        <w:spacing w:before="360" w:after="0"/>
        <w:ind w:left="567" w:hanging="369"/>
        <w:jc w:val="both"/>
      </w:pPr>
      <w:r w:rsidRPr="00A624C6">
        <w:t>6)</w:t>
      </w:r>
      <w:r w:rsidRPr="00A624C6">
        <w:tab/>
        <w:t>Полное фирменное наименование:</w:t>
      </w:r>
      <w:r w:rsidRPr="00A624C6">
        <w:rPr>
          <w:b/>
          <w:bCs/>
          <w:i/>
          <w:iCs/>
        </w:rPr>
        <w:t xml:space="preserve"> </w:t>
      </w:r>
      <w:r>
        <w:rPr>
          <w:b/>
          <w:bCs/>
          <w:i/>
          <w:iCs/>
        </w:rPr>
        <w:t>"</w:t>
      </w:r>
      <w:r w:rsidRPr="00A624C6">
        <w:rPr>
          <w:b/>
          <w:bCs/>
          <w:i/>
          <w:iCs/>
        </w:rPr>
        <w:t>Газпромбанк</w:t>
      </w:r>
      <w:r>
        <w:rPr>
          <w:b/>
          <w:bCs/>
          <w:i/>
          <w:iCs/>
        </w:rPr>
        <w:t>"</w:t>
      </w:r>
      <w:r w:rsidRPr="00A624C6">
        <w:rPr>
          <w:b/>
          <w:bCs/>
          <w:i/>
          <w:iCs/>
        </w:rPr>
        <w:t xml:space="preserve"> (Открытое акционерное общество)</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ГПБ (ОАО)</w:t>
      </w:r>
    </w:p>
    <w:p w:rsidR="00577593" w:rsidRPr="00A624C6" w:rsidRDefault="00577593" w:rsidP="00577593">
      <w:pPr>
        <w:spacing w:before="60" w:after="0"/>
        <w:ind w:left="567"/>
        <w:jc w:val="both"/>
      </w:pPr>
      <w:r w:rsidRPr="00A624C6">
        <w:t>Место нахождения:</w:t>
      </w:r>
      <w:r w:rsidRPr="00A624C6">
        <w:rPr>
          <w:b/>
          <w:bCs/>
          <w:i/>
          <w:iCs/>
        </w:rPr>
        <w:t xml:space="preserve"> 117420, Москва, ул. </w:t>
      </w:r>
      <w:proofErr w:type="spellStart"/>
      <w:r w:rsidRPr="00A624C6">
        <w:rPr>
          <w:b/>
          <w:bCs/>
          <w:i/>
          <w:iCs/>
        </w:rPr>
        <w:t>Наметкина</w:t>
      </w:r>
      <w:proofErr w:type="spellEnd"/>
      <w:r w:rsidRPr="00A624C6">
        <w:rPr>
          <w:b/>
          <w:bCs/>
          <w:i/>
          <w:iCs/>
        </w:rPr>
        <w:t>, д. 16, корпус 1</w:t>
      </w:r>
    </w:p>
    <w:p w:rsidR="00577593" w:rsidRPr="00A624C6" w:rsidRDefault="00577593" w:rsidP="00577593">
      <w:pPr>
        <w:spacing w:before="60" w:after="0"/>
        <w:ind w:left="567"/>
        <w:jc w:val="both"/>
      </w:pPr>
      <w:r w:rsidRPr="00A624C6">
        <w:t>ИНН:</w:t>
      </w:r>
      <w:r w:rsidRPr="00A624C6">
        <w:rPr>
          <w:b/>
          <w:bCs/>
          <w:i/>
          <w:iCs/>
        </w:rPr>
        <w:t xml:space="preserve"> 7744001497</w:t>
      </w:r>
    </w:p>
    <w:p w:rsidR="00577593" w:rsidRPr="00A624C6" w:rsidRDefault="00577593" w:rsidP="00577593">
      <w:pPr>
        <w:spacing w:before="60" w:after="0"/>
        <w:ind w:left="567"/>
        <w:jc w:val="both"/>
      </w:pPr>
      <w:r w:rsidRPr="00A624C6">
        <w:t>ОГРН:</w:t>
      </w:r>
      <w:r w:rsidRPr="00A624C6">
        <w:rPr>
          <w:b/>
          <w:bCs/>
          <w:i/>
          <w:iCs/>
        </w:rPr>
        <w:t xml:space="preserve"> 1027700167110</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5.375</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5.375</w:t>
      </w:r>
    </w:p>
    <w:p w:rsidR="00577593" w:rsidRPr="00A624C6" w:rsidRDefault="00577593" w:rsidP="00577593">
      <w:pPr>
        <w:tabs>
          <w:tab w:val="left" w:pos="567"/>
        </w:tabs>
        <w:spacing w:before="360" w:after="0"/>
        <w:ind w:left="567" w:hanging="369"/>
        <w:jc w:val="both"/>
        <w:rPr>
          <w:lang w:val="en-US"/>
        </w:rPr>
      </w:pPr>
      <w:r w:rsidRPr="00A624C6">
        <w:rPr>
          <w:lang w:val="en-US"/>
        </w:rPr>
        <w:t>7)</w:t>
      </w:r>
      <w:r w:rsidRPr="00A624C6">
        <w:rPr>
          <w:lang w:val="en-US"/>
        </w:rPr>
        <w:tab/>
      </w:r>
      <w:r w:rsidRPr="00A624C6">
        <w:t>Полное</w:t>
      </w:r>
      <w:r w:rsidRPr="00A624C6">
        <w:rPr>
          <w:lang w:val="en-US"/>
        </w:rPr>
        <w:t xml:space="preserve"> </w:t>
      </w:r>
      <w:r w:rsidRPr="00A624C6">
        <w:t>фирменное</w:t>
      </w:r>
      <w:r w:rsidRPr="00A624C6">
        <w:rPr>
          <w:lang w:val="en-US"/>
        </w:rPr>
        <w:t xml:space="preserve"> </w:t>
      </w:r>
      <w:r w:rsidRPr="00A624C6">
        <w:t>наименование</w:t>
      </w:r>
      <w:r w:rsidRPr="00A624C6">
        <w:rPr>
          <w:lang w:val="en-US"/>
        </w:rPr>
        <w:t>:</w:t>
      </w:r>
      <w:r w:rsidRPr="00A624C6">
        <w:rPr>
          <w:b/>
          <w:bCs/>
          <w:i/>
          <w:iCs/>
          <w:lang w:val="en-US"/>
        </w:rPr>
        <w:t xml:space="preserve"> THE EUROPEAN BANK FOR RECONSTRUCTION AND DEVELOPMENT</w:t>
      </w:r>
    </w:p>
    <w:p w:rsidR="00577593" w:rsidRPr="00A624C6" w:rsidRDefault="00577593" w:rsidP="00577593">
      <w:pPr>
        <w:spacing w:before="60" w:after="0"/>
        <w:ind w:left="567"/>
        <w:jc w:val="both"/>
        <w:rPr>
          <w:lang w:val="en-US"/>
        </w:rPr>
      </w:pPr>
      <w:r w:rsidRPr="00A624C6">
        <w:t>Сокращенное</w:t>
      </w:r>
      <w:r w:rsidRPr="00A624C6">
        <w:rPr>
          <w:lang w:val="en-US"/>
        </w:rPr>
        <w:t xml:space="preserve"> </w:t>
      </w:r>
      <w:r w:rsidRPr="00A624C6">
        <w:t>фирменное</w:t>
      </w:r>
      <w:r w:rsidRPr="00A624C6">
        <w:rPr>
          <w:lang w:val="en-US"/>
        </w:rPr>
        <w:t xml:space="preserve"> </w:t>
      </w:r>
      <w:r w:rsidRPr="00A624C6">
        <w:t>наименование</w:t>
      </w:r>
      <w:r w:rsidRPr="00A624C6">
        <w:rPr>
          <w:lang w:val="en-US"/>
        </w:rPr>
        <w:t>:</w:t>
      </w:r>
      <w:r w:rsidRPr="00A624C6">
        <w:rPr>
          <w:b/>
          <w:bCs/>
          <w:i/>
          <w:iCs/>
          <w:lang w:val="en-US"/>
        </w:rPr>
        <w:t xml:space="preserve"> THE EUROPEAN BANK FOR RECONSTRUCTION AND DEVELOPMENT</w:t>
      </w:r>
    </w:p>
    <w:p w:rsidR="00577593" w:rsidRPr="00A624C6" w:rsidRDefault="00577593" w:rsidP="00577593">
      <w:pPr>
        <w:spacing w:before="60" w:after="0"/>
        <w:ind w:left="567"/>
        <w:jc w:val="both"/>
        <w:rPr>
          <w:lang w:val="en-US"/>
        </w:rPr>
      </w:pPr>
      <w:r w:rsidRPr="00A624C6">
        <w:t>Место</w:t>
      </w:r>
      <w:r w:rsidRPr="00A624C6">
        <w:rPr>
          <w:lang w:val="en-US"/>
        </w:rPr>
        <w:t xml:space="preserve"> </w:t>
      </w:r>
      <w:r w:rsidRPr="00A624C6">
        <w:t>нахождения</w:t>
      </w:r>
      <w:r w:rsidRPr="00A624C6">
        <w:rPr>
          <w:lang w:val="en-US"/>
        </w:rPr>
        <w:t>:</w:t>
      </w:r>
      <w:r w:rsidRPr="00A624C6">
        <w:rPr>
          <w:b/>
          <w:bCs/>
          <w:i/>
          <w:iCs/>
          <w:lang w:val="en-US"/>
        </w:rPr>
        <w:t xml:space="preserve"> </w:t>
      </w:r>
      <w:smartTag w:uri="urn:schemas-microsoft-com:office:smarttags" w:element="place">
        <w:r w:rsidRPr="00A624C6">
          <w:rPr>
            <w:b/>
            <w:bCs/>
            <w:i/>
            <w:iCs/>
            <w:lang w:val="en-US"/>
          </w:rPr>
          <w:t xml:space="preserve">ONE EXCHANGE SQUARE, </w:t>
        </w:r>
        <w:smartTag w:uri="urn:schemas-microsoft-com:office:smarttags" w:element="City">
          <w:r w:rsidRPr="00A624C6">
            <w:rPr>
              <w:b/>
              <w:bCs/>
              <w:i/>
              <w:iCs/>
              <w:lang w:val="en-US"/>
            </w:rPr>
            <w:t>LONDO</w:t>
          </w:r>
          <w:smartTag w:uri="urn:schemas-microsoft-com:office:smarttags" w:element="PersonName">
            <w:r w:rsidRPr="00A624C6">
              <w:rPr>
                <w:b/>
                <w:bCs/>
                <w:i/>
                <w:iCs/>
                <w:lang w:val="en-US"/>
              </w:rPr>
              <w:t>N</w:t>
            </w:r>
          </w:smartTag>
          <w:r w:rsidRPr="00A624C6">
            <w:rPr>
              <w:b/>
              <w:bCs/>
              <w:i/>
              <w:iCs/>
              <w:lang w:val="en-US"/>
            </w:rPr>
            <w:t xml:space="preserve"> </w:t>
          </w:r>
          <w:smartTag w:uri="urn:schemas-microsoft-com:office:smarttags" w:element="PostalCode">
            <w:r w:rsidRPr="00A624C6">
              <w:rPr>
                <w:b/>
                <w:bCs/>
                <w:i/>
                <w:iCs/>
                <w:lang w:val="en-US"/>
              </w:rPr>
              <w:t>E</w:t>
            </w:r>
          </w:smartTag>
          <w:r w:rsidRPr="00A624C6">
            <w:rPr>
              <w:b/>
              <w:bCs/>
              <w:i/>
              <w:iCs/>
              <w:lang w:val="en-US"/>
            </w:rPr>
            <w:t>C2A 2JN</w:t>
          </w:r>
        </w:smartTag>
        <w:r w:rsidRPr="00A624C6">
          <w:rPr>
            <w:b/>
            <w:bCs/>
            <w:i/>
            <w:iCs/>
            <w:lang w:val="en-US"/>
          </w:rPr>
          <w:t xml:space="preserve">, </w:t>
        </w:r>
        <w:smartTag w:uri="urn:schemas-microsoft-com:office:smarttags" w:element="country-region">
          <w:r w:rsidRPr="00A624C6">
            <w:rPr>
              <w:b/>
              <w:bCs/>
              <w:i/>
              <w:iCs/>
              <w:lang w:val="en-US"/>
            </w:rPr>
            <w:t>UK</w:t>
          </w:r>
        </w:smartTag>
      </w:smartTag>
    </w:p>
    <w:p w:rsidR="00577593" w:rsidRPr="00A624C6" w:rsidRDefault="00577593" w:rsidP="00577593">
      <w:pPr>
        <w:spacing w:before="60" w:after="0"/>
        <w:ind w:left="567"/>
      </w:pPr>
      <w:r w:rsidRPr="00A624C6">
        <w:rPr>
          <w:rStyle w:val="Subst"/>
        </w:rPr>
        <w:t>Не является резидентом РФ</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6.288</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6.288</w:t>
      </w:r>
    </w:p>
    <w:p w:rsidR="00577593" w:rsidRPr="00A624C6" w:rsidRDefault="00577593" w:rsidP="00577593">
      <w:pPr>
        <w:tabs>
          <w:tab w:val="left" w:pos="426"/>
        </w:tabs>
        <w:spacing w:before="480"/>
        <w:ind w:left="426" w:hanging="426"/>
      </w:pPr>
      <w:r w:rsidRPr="00A624C6">
        <w:rPr>
          <w:rStyle w:val="Subst"/>
          <w:b w:val="0"/>
          <w:i w:val="0"/>
        </w:rPr>
        <w:t>–</w:t>
      </w:r>
      <w:r w:rsidRPr="00A624C6">
        <w:rPr>
          <w:rStyle w:val="Subst"/>
          <w:b w:val="0"/>
          <w:i w:val="0"/>
        </w:rPr>
        <w:tab/>
      </w:r>
      <w:r w:rsidRPr="00A624C6">
        <w:t>Дата составления списка лиц, имеющих право на участие в общем собрании акционеров (участников) эмитента:</w:t>
      </w:r>
      <w:r w:rsidRPr="00A624C6">
        <w:rPr>
          <w:rStyle w:val="Subst"/>
        </w:rPr>
        <w:t xml:space="preserve"> 13.12.2012</w:t>
      </w:r>
    </w:p>
    <w:p w:rsidR="00577593" w:rsidRPr="00A624C6" w:rsidRDefault="00577593" w:rsidP="00577593">
      <w:pPr>
        <w:pStyle w:val="SubHeading"/>
        <w:ind w:left="426"/>
      </w:pPr>
      <w:r w:rsidRPr="00A624C6">
        <w:t>Список акционеров (участников):</w:t>
      </w:r>
    </w:p>
    <w:p w:rsidR="00577593" w:rsidRPr="00A624C6" w:rsidRDefault="00577593" w:rsidP="00577593">
      <w:pPr>
        <w:tabs>
          <w:tab w:val="left" w:pos="567"/>
        </w:tabs>
        <w:spacing w:before="360" w:after="0"/>
        <w:ind w:left="567" w:hanging="369"/>
        <w:jc w:val="both"/>
      </w:pPr>
      <w:r w:rsidRPr="00A624C6">
        <w:t>1)</w:t>
      </w:r>
      <w:r w:rsidRPr="00A624C6">
        <w:tab/>
        <w:t>Полное фирменное наименование:</w:t>
      </w:r>
      <w:r w:rsidRPr="00A624C6">
        <w:rPr>
          <w:b/>
          <w:bCs/>
          <w:i/>
          <w:iCs/>
        </w:rPr>
        <w:t xml:space="preserve"> Центральный банк Российской Федерации</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Банк России</w:t>
      </w:r>
    </w:p>
    <w:p w:rsidR="00577593" w:rsidRPr="00A624C6" w:rsidRDefault="00577593" w:rsidP="00577593">
      <w:pPr>
        <w:spacing w:before="60" w:after="0"/>
        <w:ind w:left="567"/>
        <w:jc w:val="both"/>
      </w:pPr>
      <w:r w:rsidRPr="00A624C6">
        <w:t xml:space="preserve">Место нахождения: </w:t>
      </w:r>
      <w:r w:rsidRPr="00A624C6">
        <w:rPr>
          <w:b/>
          <w:bCs/>
          <w:i/>
          <w:iCs/>
        </w:rPr>
        <w:t xml:space="preserve">107016, Россия,  Москва, ул. </w:t>
      </w:r>
      <w:proofErr w:type="spellStart"/>
      <w:r w:rsidRPr="00A624C6">
        <w:rPr>
          <w:b/>
          <w:bCs/>
          <w:i/>
          <w:iCs/>
        </w:rPr>
        <w:t>Неглинная</w:t>
      </w:r>
      <w:proofErr w:type="spellEnd"/>
      <w:r w:rsidRPr="00A624C6">
        <w:rPr>
          <w:b/>
          <w:bCs/>
          <w:i/>
          <w:iCs/>
        </w:rPr>
        <w:t>, д. 12</w:t>
      </w:r>
    </w:p>
    <w:p w:rsidR="00577593" w:rsidRPr="00A624C6" w:rsidRDefault="00577593" w:rsidP="00577593">
      <w:pPr>
        <w:spacing w:before="60" w:after="0"/>
        <w:ind w:left="567"/>
        <w:jc w:val="both"/>
      </w:pPr>
      <w:r w:rsidRPr="00A624C6">
        <w:t>ИНН:</w:t>
      </w:r>
      <w:r w:rsidRPr="00A624C6">
        <w:rPr>
          <w:b/>
          <w:bCs/>
          <w:i/>
          <w:iCs/>
        </w:rPr>
        <w:t xml:space="preserve"> 7702235133</w:t>
      </w:r>
    </w:p>
    <w:p w:rsidR="00577593" w:rsidRPr="00A624C6" w:rsidRDefault="00577593" w:rsidP="00577593">
      <w:pPr>
        <w:spacing w:before="60" w:after="0"/>
        <w:ind w:left="567"/>
        <w:jc w:val="both"/>
      </w:pPr>
      <w:r w:rsidRPr="00A624C6">
        <w:t>ОГРН:</w:t>
      </w:r>
      <w:r w:rsidRPr="00A624C6">
        <w:rPr>
          <w:b/>
          <w:bCs/>
          <w:i/>
          <w:iCs/>
        </w:rPr>
        <w:t xml:space="preserve"> 1037700013020</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24.326</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24.326</w:t>
      </w:r>
    </w:p>
    <w:p w:rsidR="00577593" w:rsidRPr="00A624C6" w:rsidRDefault="00577593" w:rsidP="00577593">
      <w:pPr>
        <w:tabs>
          <w:tab w:val="left" w:pos="567"/>
        </w:tabs>
        <w:spacing w:before="360" w:after="0"/>
        <w:ind w:left="567" w:hanging="369"/>
        <w:jc w:val="both"/>
      </w:pPr>
      <w:r w:rsidRPr="00A624C6">
        <w:t>2)</w:t>
      </w:r>
      <w:r w:rsidRPr="00A624C6">
        <w:tab/>
        <w:t>Полное фирменное наименование:</w:t>
      </w:r>
      <w:r w:rsidRPr="00A624C6">
        <w:rPr>
          <w:b/>
          <w:bCs/>
          <w:i/>
          <w:iCs/>
        </w:rPr>
        <w:t xml:space="preserve"> Закрытое акционерное общество </w:t>
      </w:r>
      <w:r>
        <w:rPr>
          <w:b/>
          <w:bCs/>
          <w:i/>
          <w:iCs/>
        </w:rPr>
        <w:t>"</w:t>
      </w:r>
      <w:proofErr w:type="spellStart"/>
      <w:r w:rsidRPr="00A624C6">
        <w:rPr>
          <w:b/>
          <w:bCs/>
          <w:i/>
          <w:iCs/>
        </w:rPr>
        <w:t>ЮниКредит</w:t>
      </w:r>
      <w:proofErr w:type="spellEnd"/>
      <w:r w:rsidRPr="00A624C6">
        <w:rPr>
          <w:b/>
          <w:bCs/>
          <w:i/>
          <w:iCs/>
        </w:rPr>
        <w:t xml:space="preserve"> Банк</w:t>
      </w:r>
      <w:r>
        <w:rPr>
          <w:b/>
          <w:bCs/>
          <w:i/>
          <w:iCs/>
        </w:rPr>
        <w:t>"</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ЗАО </w:t>
      </w:r>
      <w:proofErr w:type="spellStart"/>
      <w:r w:rsidRPr="00A624C6">
        <w:rPr>
          <w:b/>
          <w:bCs/>
          <w:i/>
          <w:iCs/>
        </w:rPr>
        <w:t>ЮниКредит</w:t>
      </w:r>
      <w:proofErr w:type="spellEnd"/>
      <w:r w:rsidRPr="00A624C6">
        <w:rPr>
          <w:b/>
          <w:bCs/>
          <w:i/>
          <w:iCs/>
        </w:rPr>
        <w:t xml:space="preserve"> Банк</w:t>
      </w:r>
    </w:p>
    <w:p w:rsidR="00577593" w:rsidRPr="00A624C6" w:rsidRDefault="00577593" w:rsidP="00577593">
      <w:pPr>
        <w:spacing w:before="60" w:after="0"/>
        <w:ind w:left="567"/>
        <w:jc w:val="both"/>
        <w:rPr>
          <w:b/>
          <w:bCs/>
          <w:i/>
          <w:iCs/>
        </w:rPr>
      </w:pPr>
      <w:r w:rsidRPr="00A624C6">
        <w:t xml:space="preserve">Место нахождения: </w:t>
      </w:r>
      <w:r w:rsidRPr="00A624C6">
        <w:rPr>
          <w:b/>
          <w:bCs/>
          <w:i/>
          <w:iCs/>
        </w:rPr>
        <w:t>119034, Россия, Москва, Пречистенская наб., д. 9</w:t>
      </w:r>
    </w:p>
    <w:p w:rsidR="00577593" w:rsidRPr="00A624C6" w:rsidRDefault="00577593" w:rsidP="00577593">
      <w:pPr>
        <w:spacing w:before="60" w:after="0"/>
        <w:ind w:left="567"/>
        <w:jc w:val="both"/>
      </w:pPr>
      <w:r w:rsidRPr="00A624C6">
        <w:t>ИНН:</w:t>
      </w:r>
      <w:r w:rsidRPr="00A624C6">
        <w:rPr>
          <w:b/>
          <w:bCs/>
          <w:i/>
          <w:iCs/>
        </w:rPr>
        <w:t xml:space="preserve"> 7710030411</w:t>
      </w:r>
    </w:p>
    <w:p w:rsidR="00577593" w:rsidRPr="00A624C6" w:rsidRDefault="00577593" w:rsidP="00577593">
      <w:pPr>
        <w:spacing w:before="60" w:after="0"/>
        <w:ind w:left="567"/>
        <w:jc w:val="both"/>
      </w:pPr>
      <w:r w:rsidRPr="00A624C6">
        <w:t>ОГРН:</w:t>
      </w:r>
      <w:r w:rsidRPr="00A624C6">
        <w:rPr>
          <w:b/>
          <w:bCs/>
          <w:i/>
          <w:iCs/>
        </w:rPr>
        <w:t xml:space="preserve"> 1027739082106</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6.182</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6.182</w:t>
      </w:r>
    </w:p>
    <w:p w:rsidR="00577593" w:rsidRPr="00A624C6" w:rsidRDefault="00577593" w:rsidP="00577593">
      <w:pPr>
        <w:tabs>
          <w:tab w:val="left" w:pos="567"/>
        </w:tabs>
        <w:spacing w:before="360" w:after="0"/>
        <w:ind w:left="567" w:hanging="369"/>
        <w:jc w:val="both"/>
      </w:pPr>
      <w:r w:rsidRPr="00A624C6">
        <w:t>3)</w:t>
      </w:r>
      <w:r w:rsidRPr="00A624C6">
        <w:tab/>
        <w:t>Полное фирменное наименование:</w:t>
      </w:r>
      <w:r w:rsidRPr="00A624C6">
        <w:rPr>
          <w:b/>
          <w:bCs/>
          <w:i/>
          <w:iCs/>
        </w:rPr>
        <w:t xml:space="preserve"> Государственная корпорация </w:t>
      </w:r>
      <w:r>
        <w:rPr>
          <w:b/>
          <w:bCs/>
          <w:i/>
          <w:iCs/>
        </w:rPr>
        <w:t>"</w:t>
      </w:r>
      <w:r w:rsidRPr="00A624C6">
        <w:rPr>
          <w:b/>
          <w:bCs/>
          <w:i/>
          <w:iCs/>
        </w:rPr>
        <w:t>Банк развития и внешнеэкономической деятельности (Внешэкономбанк)</w:t>
      </w:r>
      <w:r>
        <w:rPr>
          <w:b/>
          <w:bCs/>
          <w:i/>
          <w:iCs/>
        </w:rPr>
        <w:t>"</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Внешэкономбанк</w:t>
      </w:r>
    </w:p>
    <w:p w:rsidR="00577593" w:rsidRPr="00A624C6" w:rsidRDefault="00577593" w:rsidP="00577593">
      <w:pPr>
        <w:spacing w:before="60" w:after="0"/>
        <w:ind w:left="567"/>
        <w:jc w:val="both"/>
      </w:pPr>
      <w:r w:rsidRPr="00A624C6">
        <w:t xml:space="preserve">Место нахождения: </w:t>
      </w:r>
      <w:r w:rsidRPr="00A624C6">
        <w:rPr>
          <w:b/>
          <w:bCs/>
          <w:i/>
          <w:iCs/>
        </w:rPr>
        <w:t>107996, Россия, Москва, пр-т Академика Сахарова, д. 9</w:t>
      </w:r>
    </w:p>
    <w:p w:rsidR="00577593" w:rsidRPr="00A624C6" w:rsidRDefault="00577593" w:rsidP="00577593">
      <w:pPr>
        <w:spacing w:before="60" w:after="0"/>
        <w:ind w:left="567"/>
        <w:jc w:val="both"/>
      </w:pPr>
      <w:r w:rsidRPr="00A624C6">
        <w:t>ИНН:</w:t>
      </w:r>
      <w:r w:rsidRPr="00A624C6">
        <w:rPr>
          <w:b/>
          <w:bCs/>
          <w:i/>
          <w:iCs/>
        </w:rPr>
        <w:t xml:space="preserve"> 7750004150</w:t>
      </w:r>
    </w:p>
    <w:p w:rsidR="00577593" w:rsidRPr="00A624C6" w:rsidRDefault="00577593" w:rsidP="00577593">
      <w:pPr>
        <w:spacing w:before="60" w:after="0"/>
        <w:ind w:left="567"/>
        <w:jc w:val="both"/>
      </w:pPr>
      <w:r w:rsidRPr="00A624C6">
        <w:t>ОГРН:</w:t>
      </w:r>
      <w:r w:rsidRPr="00A624C6">
        <w:rPr>
          <w:b/>
          <w:bCs/>
          <w:i/>
          <w:iCs/>
        </w:rPr>
        <w:t xml:space="preserve"> 1077711000102</w:t>
      </w:r>
    </w:p>
    <w:p w:rsidR="00577593" w:rsidRPr="00A624C6" w:rsidRDefault="00577593" w:rsidP="00577593">
      <w:pPr>
        <w:spacing w:before="60" w:after="0"/>
        <w:ind w:left="567"/>
        <w:jc w:val="both"/>
      </w:pPr>
      <w:r w:rsidRPr="00A624C6">
        <w:lastRenderedPageBreak/>
        <w:t>Доля участия лица в уставном капитале эмитента, %:</w:t>
      </w:r>
      <w:r w:rsidRPr="00A624C6">
        <w:rPr>
          <w:b/>
          <w:bCs/>
          <w:i/>
          <w:iCs/>
        </w:rPr>
        <w:t xml:space="preserve"> 8.706</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8.706</w:t>
      </w:r>
    </w:p>
    <w:p w:rsidR="00577593" w:rsidRPr="00A624C6" w:rsidRDefault="00577593" w:rsidP="00577593">
      <w:pPr>
        <w:tabs>
          <w:tab w:val="left" w:pos="567"/>
        </w:tabs>
        <w:spacing w:before="360" w:after="0"/>
        <w:ind w:left="567" w:hanging="369"/>
        <w:jc w:val="both"/>
      </w:pPr>
      <w:r w:rsidRPr="00A624C6">
        <w:t>4)</w:t>
      </w:r>
      <w:r w:rsidRPr="00A624C6">
        <w:tab/>
        <w:t>Полное фирменное наименование:</w:t>
      </w:r>
      <w:r w:rsidRPr="00A624C6">
        <w:rPr>
          <w:b/>
          <w:bCs/>
          <w:i/>
          <w:iCs/>
        </w:rPr>
        <w:t xml:space="preserve"> Банк ВТБ (открытое акционерное общество)</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ОАО Банк ВТБ</w:t>
      </w:r>
    </w:p>
    <w:p w:rsidR="00577593" w:rsidRPr="00A624C6" w:rsidRDefault="00577593" w:rsidP="00577593">
      <w:pPr>
        <w:spacing w:before="60" w:after="0"/>
        <w:ind w:left="567"/>
        <w:jc w:val="both"/>
      </w:pPr>
      <w:r w:rsidRPr="00A624C6">
        <w:t xml:space="preserve">Место нахождения: </w:t>
      </w:r>
      <w:r w:rsidRPr="00A624C6">
        <w:rPr>
          <w:b/>
          <w:bCs/>
          <w:i/>
          <w:iCs/>
        </w:rPr>
        <w:t>Россия, Санкт-Петербург, ул. Большая Морская, д. 29</w:t>
      </w:r>
    </w:p>
    <w:p w:rsidR="00577593" w:rsidRPr="00A624C6" w:rsidRDefault="00577593" w:rsidP="00577593">
      <w:pPr>
        <w:spacing w:before="60" w:after="0"/>
        <w:ind w:left="567"/>
        <w:jc w:val="both"/>
      </w:pPr>
      <w:r w:rsidRPr="00A624C6">
        <w:t>ИНН:</w:t>
      </w:r>
      <w:r w:rsidRPr="00A624C6">
        <w:rPr>
          <w:b/>
          <w:bCs/>
          <w:i/>
          <w:iCs/>
        </w:rPr>
        <w:t xml:space="preserve"> 7702070139</w:t>
      </w:r>
    </w:p>
    <w:p w:rsidR="00577593" w:rsidRPr="00A624C6" w:rsidRDefault="00577593" w:rsidP="00577593">
      <w:pPr>
        <w:spacing w:before="60" w:after="0"/>
        <w:ind w:left="567"/>
        <w:jc w:val="both"/>
      </w:pPr>
      <w:r w:rsidRPr="00A624C6">
        <w:t>ОГРН:</w:t>
      </w:r>
      <w:r w:rsidRPr="00A624C6">
        <w:rPr>
          <w:b/>
          <w:bCs/>
          <w:i/>
          <w:iCs/>
        </w:rPr>
        <w:t xml:space="preserve"> 1027739609391</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6.046</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6.046</w:t>
      </w:r>
    </w:p>
    <w:p w:rsidR="00577593" w:rsidRPr="00A624C6" w:rsidRDefault="00577593" w:rsidP="00577593">
      <w:pPr>
        <w:tabs>
          <w:tab w:val="left" w:pos="567"/>
        </w:tabs>
        <w:spacing w:before="360" w:after="0"/>
        <w:ind w:left="567" w:hanging="369"/>
        <w:jc w:val="both"/>
      </w:pPr>
      <w:r w:rsidRPr="00A624C6">
        <w:t>5)</w:t>
      </w:r>
      <w:r w:rsidRPr="00A624C6">
        <w:tab/>
        <w:t>Полное фирменное наименование:</w:t>
      </w:r>
      <w:r w:rsidRPr="00A624C6">
        <w:rPr>
          <w:b/>
          <w:bCs/>
          <w:i/>
          <w:iCs/>
        </w:rPr>
        <w:t xml:space="preserve"> Открытое акционерное общество </w:t>
      </w:r>
      <w:r>
        <w:rPr>
          <w:b/>
          <w:bCs/>
          <w:i/>
          <w:iCs/>
        </w:rPr>
        <w:t>"</w:t>
      </w:r>
      <w:r w:rsidRPr="00A624C6">
        <w:rPr>
          <w:b/>
          <w:bCs/>
          <w:i/>
          <w:iCs/>
        </w:rPr>
        <w:t>Сбербанк России</w:t>
      </w:r>
      <w:r>
        <w:rPr>
          <w:b/>
          <w:bCs/>
          <w:i/>
          <w:iCs/>
        </w:rPr>
        <w:t>"</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ОАО </w:t>
      </w:r>
      <w:r>
        <w:rPr>
          <w:b/>
          <w:bCs/>
          <w:i/>
          <w:iCs/>
        </w:rPr>
        <w:t>"</w:t>
      </w:r>
      <w:r w:rsidRPr="00A624C6">
        <w:rPr>
          <w:b/>
          <w:bCs/>
          <w:i/>
          <w:iCs/>
        </w:rPr>
        <w:t>Сбербанк России</w:t>
      </w:r>
      <w:r>
        <w:rPr>
          <w:b/>
          <w:bCs/>
          <w:i/>
          <w:iCs/>
        </w:rPr>
        <w:t>"</w:t>
      </w:r>
    </w:p>
    <w:p w:rsidR="00577593" w:rsidRPr="00A624C6" w:rsidRDefault="00577593" w:rsidP="00577593">
      <w:pPr>
        <w:spacing w:before="60" w:after="0"/>
        <w:ind w:left="567"/>
        <w:jc w:val="both"/>
      </w:pPr>
      <w:r w:rsidRPr="00A624C6">
        <w:t xml:space="preserve">Место нахождения: </w:t>
      </w:r>
      <w:r w:rsidRPr="00A624C6">
        <w:rPr>
          <w:b/>
          <w:bCs/>
          <w:i/>
          <w:iCs/>
        </w:rPr>
        <w:t>117997, Россия, Москва, ул. Вавилова, д. 19</w:t>
      </w:r>
    </w:p>
    <w:p w:rsidR="00577593" w:rsidRPr="00A624C6" w:rsidRDefault="00577593" w:rsidP="00577593">
      <w:pPr>
        <w:spacing w:before="60" w:after="0"/>
        <w:ind w:left="567"/>
        <w:jc w:val="both"/>
      </w:pPr>
      <w:r w:rsidRPr="00A624C6">
        <w:t>ИНН:</w:t>
      </w:r>
      <w:r w:rsidRPr="00A624C6">
        <w:rPr>
          <w:b/>
          <w:bCs/>
          <w:i/>
          <w:iCs/>
        </w:rPr>
        <w:t xml:space="preserve"> 7707083893</w:t>
      </w:r>
    </w:p>
    <w:p w:rsidR="00577593" w:rsidRPr="00A624C6" w:rsidRDefault="00577593" w:rsidP="00577593">
      <w:pPr>
        <w:spacing w:before="60" w:after="0"/>
        <w:ind w:left="567"/>
        <w:jc w:val="both"/>
      </w:pPr>
      <w:r w:rsidRPr="00A624C6">
        <w:t>ОГРН:</w:t>
      </w:r>
      <w:r w:rsidRPr="00A624C6">
        <w:rPr>
          <w:b/>
          <w:bCs/>
          <w:i/>
          <w:iCs/>
        </w:rPr>
        <w:t xml:space="preserve"> 1027700132195</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10.361</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10.361</w:t>
      </w:r>
    </w:p>
    <w:p w:rsidR="00577593" w:rsidRPr="00A624C6" w:rsidRDefault="00577593" w:rsidP="00577593">
      <w:pPr>
        <w:tabs>
          <w:tab w:val="left" w:pos="567"/>
        </w:tabs>
        <w:spacing w:before="360" w:after="0"/>
        <w:ind w:left="567" w:hanging="369"/>
        <w:jc w:val="both"/>
      </w:pPr>
      <w:r w:rsidRPr="00A624C6">
        <w:t>6)</w:t>
      </w:r>
      <w:r w:rsidRPr="00A624C6">
        <w:tab/>
        <w:t>Полное фирменное наименование:</w:t>
      </w:r>
      <w:r w:rsidRPr="00A624C6">
        <w:rPr>
          <w:b/>
          <w:bCs/>
          <w:i/>
          <w:iCs/>
        </w:rPr>
        <w:t xml:space="preserve"> </w:t>
      </w:r>
      <w:r>
        <w:rPr>
          <w:b/>
          <w:bCs/>
          <w:i/>
          <w:iCs/>
        </w:rPr>
        <w:t>"</w:t>
      </w:r>
      <w:r w:rsidRPr="00A624C6">
        <w:rPr>
          <w:b/>
          <w:bCs/>
          <w:i/>
          <w:iCs/>
        </w:rPr>
        <w:t>Газпромбанк</w:t>
      </w:r>
      <w:r>
        <w:rPr>
          <w:b/>
          <w:bCs/>
          <w:i/>
          <w:iCs/>
        </w:rPr>
        <w:t>"</w:t>
      </w:r>
      <w:r w:rsidRPr="00A624C6">
        <w:rPr>
          <w:b/>
          <w:bCs/>
          <w:i/>
          <w:iCs/>
        </w:rPr>
        <w:t xml:space="preserve"> (Открытое акционерное общество)</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ГПБ (ОАО)</w:t>
      </w:r>
    </w:p>
    <w:p w:rsidR="00577593" w:rsidRPr="00A624C6" w:rsidRDefault="00577593" w:rsidP="00577593">
      <w:pPr>
        <w:spacing w:before="60" w:after="0"/>
        <w:ind w:left="567"/>
        <w:jc w:val="both"/>
      </w:pPr>
      <w:r w:rsidRPr="00A624C6">
        <w:t>Место нахождения:</w:t>
      </w:r>
      <w:r w:rsidRPr="00A624C6">
        <w:rPr>
          <w:b/>
          <w:bCs/>
          <w:i/>
          <w:iCs/>
        </w:rPr>
        <w:t xml:space="preserve"> 117420, Москва, ул. </w:t>
      </w:r>
      <w:proofErr w:type="spellStart"/>
      <w:r w:rsidRPr="00A624C6">
        <w:rPr>
          <w:b/>
          <w:bCs/>
          <w:i/>
          <w:iCs/>
        </w:rPr>
        <w:t>Наметкина</w:t>
      </w:r>
      <w:proofErr w:type="spellEnd"/>
      <w:r w:rsidRPr="00A624C6">
        <w:rPr>
          <w:b/>
          <w:bCs/>
          <w:i/>
          <w:iCs/>
        </w:rPr>
        <w:t>, д. 16, корпус 1</w:t>
      </w:r>
    </w:p>
    <w:p w:rsidR="00577593" w:rsidRPr="00A624C6" w:rsidRDefault="00577593" w:rsidP="00577593">
      <w:pPr>
        <w:spacing w:before="60" w:after="0"/>
        <w:ind w:left="567"/>
        <w:jc w:val="both"/>
      </w:pPr>
      <w:r w:rsidRPr="00A624C6">
        <w:t>ИНН:</w:t>
      </w:r>
      <w:r w:rsidRPr="00A624C6">
        <w:rPr>
          <w:b/>
          <w:bCs/>
          <w:i/>
          <w:iCs/>
        </w:rPr>
        <w:t xml:space="preserve"> 7744001497</w:t>
      </w:r>
    </w:p>
    <w:p w:rsidR="00577593" w:rsidRPr="00A624C6" w:rsidRDefault="00577593" w:rsidP="00577593">
      <w:pPr>
        <w:spacing w:before="60" w:after="0"/>
        <w:ind w:left="567"/>
        <w:jc w:val="both"/>
      </w:pPr>
      <w:r w:rsidRPr="00A624C6">
        <w:t>ОГРН:</w:t>
      </w:r>
      <w:r w:rsidRPr="00A624C6">
        <w:rPr>
          <w:b/>
          <w:bCs/>
          <w:i/>
          <w:iCs/>
        </w:rPr>
        <w:t xml:space="preserve"> 1027700167110</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5.113</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5.113</w:t>
      </w:r>
    </w:p>
    <w:p w:rsidR="00577593" w:rsidRPr="00A624C6" w:rsidRDefault="00577593" w:rsidP="00577593">
      <w:pPr>
        <w:tabs>
          <w:tab w:val="left" w:pos="567"/>
        </w:tabs>
        <w:spacing w:before="360" w:after="0"/>
        <w:ind w:left="567" w:hanging="369"/>
        <w:jc w:val="both"/>
        <w:rPr>
          <w:lang w:val="en-US"/>
        </w:rPr>
      </w:pPr>
      <w:r w:rsidRPr="00A624C6">
        <w:rPr>
          <w:lang w:val="en-US"/>
        </w:rPr>
        <w:t>7)</w:t>
      </w:r>
      <w:r w:rsidRPr="00A624C6">
        <w:rPr>
          <w:lang w:val="en-US"/>
        </w:rPr>
        <w:tab/>
      </w:r>
      <w:r w:rsidRPr="00A624C6">
        <w:t>Полное</w:t>
      </w:r>
      <w:r w:rsidRPr="00A624C6">
        <w:rPr>
          <w:lang w:val="en-US"/>
        </w:rPr>
        <w:t xml:space="preserve"> </w:t>
      </w:r>
      <w:r w:rsidRPr="00A624C6">
        <w:t>фирменное</w:t>
      </w:r>
      <w:r w:rsidRPr="00A624C6">
        <w:rPr>
          <w:lang w:val="en-US"/>
        </w:rPr>
        <w:t xml:space="preserve"> </w:t>
      </w:r>
      <w:r w:rsidRPr="00A624C6">
        <w:t>наименование</w:t>
      </w:r>
      <w:r w:rsidRPr="00A624C6">
        <w:rPr>
          <w:lang w:val="en-US"/>
        </w:rPr>
        <w:t>:</w:t>
      </w:r>
      <w:r w:rsidRPr="00A624C6">
        <w:rPr>
          <w:b/>
          <w:bCs/>
          <w:i/>
          <w:iCs/>
          <w:lang w:val="en-US"/>
        </w:rPr>
        <w:t xml:space="preserve"> THE EUROPEAN BANK FOR RECONSTRUCTION AND</w:t>
      </w:r>
      <w:r w:rsidRPr="00A624C6">
        <w:rPr>
          <w:rStyle w:val="Subst"/>
          <w:lang w:val="en-US"/>
        </w:rPr>
        <w:t xml:space="preserve"> DEVELOPMENT</w:t>
      </w:r>
    </w:p>
    <w:p w:rsidR="00577593" w:rsidRPr="00A624C6" w:rsidRDefault="00577593" w:rsidP="00577593">
      <w:pPr>
        <w:spacing w:before="60" w:after="0"/>
        <w:ind w:left="567"/>
        <w:jc w:val="both"/>
        <w:rPr>
          <w:lang w:val="en-US"/>
        </w:rPr>
      </w:pPr>
      <w:r w:rsidRPr="00A624C6">
        <w:t>Сокращенное</w:t>
      </w:r>
      <w:r w:rsidRPr="00A624C6">
        <w:rPr>
          <w:lang w:val="en-US"/>
        </w:rPr>
        <w:t xml:space="preserve"> </w:t>
      </w:r>
      <w:r w:rsidRPr="00A624C6">
        <w:t>фирменное</w:t>
      </w:r>
      <w:r w:rsidRPr="00A624C6">
        <w:rPr>
          <w:lang w:val="en-US"/>
        </w:rPr>
        <w:t xml:space="preserve"> </w:t>
      </w:r>
      <w:r w:rsidRPr="00A624C6">
        <w:t>наименование</w:t>
      </w:r>
      <w:r w:rsidRPr="00A624C6">
        <w:rPr>
          <w:lang w:val="en-US"/>
        </w:rPr>
        <w:t>:</w:t>
      </w:r>
      <w:r w:rsidRPr="00A624C6">
        <w:rPr>
          <w:b/>
          <w:bCs/>
          <w:i/>
          <w:iCs/>
          <w:lang w:val="en-US"/>
        </w:rPr>
        <w:t xml:space="preserve"> THE EUROPEAN BANK FOR RECONSTRUCTION AND DEVELOPMENT</w:t>
      </w:r>
    </w:p>
    <w:p w:rsidR="00577593" w:rsidRPr="00D34439" w:rsidRDefault="00577593" w:rsidP="00577593">
      <w:pPr>
        <w:spacing w:before="60" w:after="0"/>
        <w:ind w:left="567"/>
        <w:jc w:val="both"/>
        <w:rPr>
          <w:b/>
          <w:bCs/>
          <w:i/>
          <w:iCs/>
          <w:lang w:val="en-US"/>
        </w:rPr>
      </w:pPr>
      <w:r w:rsidRPr="00A624C6">
        <w:t>Место</w:t>
      </w:r>
      <w:r w:rsidRPr="00A624C6">
        <w:rPr>
          <w:lang w:val="en-US"/>
        </w:rPr>
        <w:t xml:space="preserve"> </w:t>
      </w:r>
      <w:r w:rsidRPr="00A624C6">
        <w:t>нахождения</w:t>
      </w:r>
      <w:r w:rsidRPr="00A624C6">
        <w:rPr>
          <w:lang w:val="en-US"/>
        </w:rPr>
        <w:t>:</w:t>
      </w:r>
      <w:r w:rsidRPr="00A624C6">
        <w:rPr>
          <w:b/>
          <w:bCs/>
          <w:i/>
          <w:iCs/>
          <w:lang w:val="en-US"/>
        </w:rPr>
        <w:t xml:space="preserve"> </w:t>
      </w:r>
      <w:smartTag w:uri="urn:schemas-microsoft-com:office:smarttags" w:element="place">
        <w:r w:rsidRPr="00A624C6">
          <w:rPr>
            <w:b/>
            <w:bCs/>
            <w:i/>
            <w:iCs/>
            <w:lang w:val="en-US"/>
          </w:rPr>
          <w:t xml:space="preserve">ONE EXCHANGE SQUARE, </w:t>
        </w:r>
        <w:smartTag w:uri="urn:schemas-microsoft-com:office:smarttags" w:element="City">
          <w:r w:rsidRPr="00A624C6">
            <w:rPr>
              <w:b/>
              <w:bCs/>
              <w:i/>
              <w:iCs/>
              <w:lang w:val="en-US"/>
            </w:rPr>
            <w:t>LONDO</w:t>
          </w:r>
          <w:smartTag w:uri="urn:schemas-microsoft-com:office:smarttags" w:element="PersonName">
            <w:r w:rsidRPr="00A624C6">
              <w:rPr>
                <w:b/>
                <w:bCs/>
                <w:i/>
                <w:iCs/>
                <w:lang w:val="en-US"/>
              </w:rPr>
              <w:t>N</w:t>
            </w:r>
          </w:smartTag>
          <w:r w:rsidRPr="00A624C6">
            <w:rPr>
              <w:b/>
              <w:bCs/>
              <w:i/>
              <w:iCs/>
              <w:lang w:val="en-US"/>
            </w:rPr>
            <w:t xml:space="preserve"> </w:t>
          </w:r>
          <w:smartTag w:uri="urn:schemas-microsoft-com:office:smarttags" w:element="PostalCode">
            <w:r w:rsidRPr="00A624C6">
              <w:rPr>
                <w:b/>
                <w:bCs/>
                <w:i/>
                <w:iCs/>
                <w:lang w:val="en-US"/>
              </w:rPr>
              <w:t>E</w:t>
            </w:r>
          </w:smartTag>
          <w:r w:rsidRPr="00A624C6">
            <w:rPr>
              <w:b/>
              <w:bCs/>
              <w:i/>
              <w:iCs/>
              <w:lang w:val="en-US"/>
            </w:rPr>
            <w:t>C2A 2JN</w:t>
          </w:r>
        </w:smartTag>
        <w:r w:rsidRPr="00A624C6">
          <w:rPr>
            <w:b/>
            <w:bCs/>
            <w:i/>
            <w:iCs/>
            <w:lang w:val="en-US"/>
          </w:rPr>
          <w:t xml:space="preserve">, </w:t>
        </w:r>
        <w:smartTag w:uri="urn:schemas-microsoft-com:office:smarttags" w:element="country-region">
          <w:r w:rsidRPr="00A624C6">
            <w:rPr>
              <w:b/>
              <w:bCs/>
              <w:i/>
              <w:iCs/>
              <w:lang w:val="en-US"/>
            </w:rPr>
            <w:t>UK</w:t>
          </w:r>
        </w:smartTag>
      </w:smartTag>
    </w:p>
    <w:p w:rsidR="00577593" w:rsidRPr="00A624C6" w:rsidRDefault="00577593" w:rsidP="00577593">
      <w:pPr>
        <w:spacing w:before="60" w:after="0"/>
        <w:ind w:left="567"/>
      </w:pPr>
      <w:r w:rsidRPr="00A624C6">
        <w:rPr>
          <w:rStyle w:val="Subst"/>
        </w:rPr>
        <w:t>Не является резидентом РФ</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6.288</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6.288</w:t>
      </w:r>
    </w:p>
    <w:p w:rsidR="00577593" w:rsidRPr="00A624C6" w:rsidRDefault="00577593" w:rsidP="00577593">
      <w:pPr>
        <w:tabs>
          <w:tab w:val="left" w:pos="426"/>
        </w:tabs>
        <w:spacing w:before="480"/>
        <w:ind w:left="426" w:hanging="426"/>
      </w:pPr>
      <w:r w:rsidRPr="00A624C6">
        <w:rPr>
          <w:rStyle w:val="Subst"/>
          <w:b w:val="0"/>
          <w:i w:val="0"/>
        </w:rPr>
        <w:t>–</w:t>
      </w:r>
      <w:r w:rsidRPr="00A624C6">
        <w:rPr>
          <w:rStyle w:val="Subst"/>
          <w:b w:val="0"/>
          <w:i w:val="0"/>
        </w:rPr>
        <w:tab/>
      </w:r>
      <w:r w:rsidRPr="00A624C6">
        <w:t>Дата составления списка лиц, имеющих право на участие в общем собрании акционеров (участников) эмитента:</w:t>
      </w:r>
      <w:r w:rsidRPr="00A624C6">
        <w:rPr>
          <w:rStyle w:val="Subst"/>
        </w:rPr>
        <w:t xml:space="preserve"> 27.02.2013</w:t>
      </w:r>
    </w:p>
    <w:p w:rsidR="00577593" w:rsidRPr="00A624C6" w:rsidRDefault="00577593" w:rsidP="00577593">
      <w:pPr>
        <w:pStyle w:val="SubHeading"/>
        <w:ind w:left="426"/>
      </w:pPr>
      <w:r w:rsidRPr="00A624C6">
        <w:t>Список акционеров (участников):</w:t>
      </w:r>
    </w:p>
    <w:p w:rsidR="00577593" w:rsidRPr="00A624C6" w:rsidRDefault="00577593" w:rsidP="00577593">
      <w:pPr>
        <w:tabs>
          <w:tab w:val="left" w:pos="567"/>
        </w:tabs>
        <w:spacing w:before="360" w:after="0"/>
        <w:ind w:left="567" w:hanging="369"/>
        <w:jc w:val="both"/>
      </w:pPr>
      <w:r w:rsidRPr="00A624C6">
        <w:t>1)</w:t>
      </w:r>
      <w:r w:rsidRPr="00A624C6">
        <w:tab/>
        <w:t>Полное фирменное наименование:</w:t>
      </w:r>
      <w:r w:rsidRPr="00A624C6">
        <w:rPr>
          <w:b/>
          <w:bCs/>
          <w:i/>
          <w:iCs/>
        </w:rPr>
        <w:t xml:space="preserve"> Центральный банк Российской Федерации</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Банк России</w:t>
      </w:r>
    </w:p>
    <w:p w:rsidR="00577593" w:rsidRPr="00A624C6" w:rsidRDefault="00577593" w:rsidP="00577593">
      <w:pPr>
        <w:spacing w:before="60" w:after="0"/>
        <w:ind w:left="567"/>
        <w:jc w:val="both"/>
      </w:pPr>
      <w:r w:rsidRPr="00A624C6">
        <w:t xml:space="preserve">Место нахождения: </w:t>
      </w:r>
      <w:r w:rsidRPr="00A624C6">
        <w:rPr>
          <w:b/>
          <w:bCs/>
          <w:i/>
          <w:iCs/>
        </w:rPr>
        <w:t xml:space="preserve">107016, Россия,  Москва, ул. </w:t>
      </w:r>
      <w:proofErr w:type="spellStart"/>
      <w:r w:rsidRPr="00A624C6">
        <w:rPr>
          <w:b/>
          <w:bCs/>
          <w:i/>
          <w:iCs/>
        </w:rPr>
        <w:t>Неглинная</w:t>
      </w:r>
      <w:proofErr w:type="spellEnd"/>
      <w:r w:rsidRPr="00A624C6">
        <w:rPr>
          <w:b/>
          <w:bCs/>
          <w:i/>
          <w:iCs/>
        </w:rPr>
        <w:t>, д. 12</w:t>
      </w:r>
    </w:p>
    <w:p w:rsidR="00577593" w:rsidRPr="00A624C6" w:rsidRDefault="00577593" w:rsidP="00577593">
      <w:pPr>
        <w:spacing w:before="60" w:after="0"/>
        <w:ind w:left="567"/>
        <w:jc w:val="both"/>
      </w:pPr>
      <w:r w:rsidRPr="00A624C6">
        <w:t>ИНН:</w:t>
      </w:r>
      <w:r w:rsidRPr="00A624C6">
        <w:rPr>
          <w:b/>
          <w:bCs/>
          <w:i/>
          <w:iCs/>
        </w:rPr>
        <w:t xml:space="preserve"> 7702235133</w:t>
      </w:r>
    </w:p>
    <w:p w:rsidR="00577593" w:rsidRPr="00A624C6" w:rsidRDefault="00577593" w:rsidP="00577593">
      <w:pPr>
        <w:spacing w:before="60" w:after="0"/>
        <w:ind w:left="567"/>
        <w:jc w:val="both"/>
      </w:pPr>
      <w:r w:rsidRPr="00A624C6">
        <w:t>ОГРН:</w:t>
      </w:r>
      <w:r w:rsidRPr="00A624C6">
        <w:rPr>
          <w:b/>
          <w:bCs/>
          <w:i/>
          <w:iCs/>
        </w:rPr>
        <w:t xml:space="preserve"> 1037700013020</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w:t>
      </w:r>
      <w:r w:rsidRPr="00A624C6">
        <w:rPr>
          <w:rStyle w:val="Subst"/>
        </w:rPr>
        <w:t>22.474</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w:t>
      </w:r>
      <w:r w:rsidRPr="00A624C6">
        <w:rPr>
          <w:rStyle w:val="Subst"/>
        </w:rPr>
        <w:t>22.474</w:t>
      </w:r>
    </w:p>
    <w:p w:rsidR="00577593" w:rsidRPr="00A624C6" w:rsidRDefault="00577593" w:rsidP="00577593">
      <w:pPr>
        <w:spacing w:before="360" w:after="0"/>
        <w:ind w:left="567" w:hanging="369"/>
        <w:jc w:val="both"/>
      </w:pPr>
      <w:r w:rsidRPr="00A624C6">
        <w:t>2)</w:t>
      </w:r>
      <w:r w:rsidRPr="00A624C6">
        <w:tab/>
        <w:t>Полное фирменное наименование:</w:t>
      </w:r>
      <w:r w:rsidRPr="00A624C6">
        <w:rPr>
          <w:b/>
          <w:bCs/>
          <w:i/>
          <w:iCs/>
        </w:rPr>
        <w:t xml:space="preserve"> Открытое акционерное общество </w:t>
      </w:r>
      <w:r>
        <w:rPr>
          <w:b/>
          <w:bCs/>
          <w:i/>
          <w:iCs/>
        </w:rPr>
        <w:t>"</w:t>
      </w:r>
      <w:r w:rsidRPr="00A624C6">
        <w:rPr>
          <w:b/>
          <w:bCs/>
          <w:i/>
          <w:iCs/>
        </w:rPr>
        <w:t>Сбербанк России</w:t>
      </w:r>
      <w:r>
        <w:rPr>
          <w:b/>
          <w:bCs/>
          <w:i/>
          <w:iCs/>
        </w:rPr>
        <w:t>"</w:t>
      </w:r>
    </w:p>
    <w:p w:rsidR="00577593" w:rsidRPr="00A624C6" w:rsidRDefault="00577593" w:rsidP="00577593">
      <w:pPr>
        <w:spacing w:before="60" w:after="0"/>
        <w:ind w:left="567"/>
        <w:jc w:val="both"/>
      </w:pPr>
      <w:r w:rsidRPr="00A624C6">
        <w:lastRenderedPageBreak/>
        <w:t xml:space="preserve">Сокращенное фирменное наименование: </w:t>
      </w:r>
      <w:r w:rsidRPr="00A624C6">
        <w:rPr>
          <w:b/>
          <w:i/>
        </w:rPr>
        <w:t xml:space="preserve">ОАО </w:t>
      </w:r>
      <w:r>
        <w:rPr>
          <w:b/>
          <w:i/>
        </w:rPr>
        <w:t>"</w:t>
      </w:r>
      <w:r w:rsidRPr="00A624C6">
        <w:rPr>
          <w:b/>
          <w:i/>
        </w:rPr>
        <w:t>Сбербанк России</w:t>
      </w:r>
      <w:r>
        <w:rPr>
          <w:b/>
          <w:i/>
        </w:rPr>
        <w:t>"</w:t>
      </w:r>
    </w:p>
    <w:p w:rsidR="00577593" w:rsidRPr="00A624C6" w:rsidRDefault="00577593" w:rsidP="00577593">
      <w:pPr>
        <w:spacing w:before="60" w:after="0"/>
        <w:ind w:left="567"/>
        <w:jc w:val="both"/>
      </w:pPr>
      <w:r w:rsidRPr="00A624C6">
        <w:t xml:space="preserve">Место нахождения: </w:t>
      </w:r>
      <w:r w:rsidRPr="00A624C6">
        <w:rPr>
          <w:b/>
          <w:bCs/>
          <w:i/>
          <w:iCs/>
        </w:rPr>
        <w:t>117997, Россия, Москва, ул. Вавилова, д. 19</w:t>
      </w:r>
    </w:p>
    <w:p w:rsidR="00577593" w:rsidRPr="00A624C6" w:rsidRDefault="00577593" w:rsidP="00577593">
      <w:pPr>
        <w:spacing w:before="60" w:after="0"/>
        <w:ind w:left="567"/>
        <w:jc w:val="both"/>
      </w:pPr>
      <w:r w:rsidRPr="00A624C6">
        <w:t>ИНН:</w:t>
      </w:r>
      <w:r w:rsidRPr="00A624C6">
        <w:rPr>
          <w:b/>
          <w:bCs/>
          <w:i/>
          <w:iCs/>
        </w:rPr>
        <w:t xml:space="preserve"> 7707083893</w:t>
      </w:r>
    </w:p>
    <w:p w:rsidR="00577593" w:rsidRPr="00A624C6" w:rsidRDefault="00577593" w:rsidP="00577593">
      <w:pPr>
        <w:spacing w:before="60" w:after="0"/>
        <w:ind w:left="567"/>
        <w:jc w:val="both"/>
      </w:pPr>
      <w:r w:rsidRPr="00A624C6">
        <w:t>ОГРН:</w:t>
      </w:r>
      <w:r w:rsidRPr="00A624C6">
        <w:rPr>
          <w:b/>
          <w:bCs/>
          <w:i/>
          <w:iCs/>
        </w:rPr>
        <w:t xml:space="preserve"> 1027700132195</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w:t>
      </w:r>
      <w:r w:rsidRPr="00A624C6">
        <w:rPr>
          <w:rStyle w:val="Subst"/>
        </w:rPr>
        <w:t>9.573</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w:t>
      </w:r>
      <w:r w:rsidRPr="00A624C6">
        <w:rPr>
          <w:rStyle w:val="Subst"/>
        </w:rPr>
        <w:t>9.573</w:t>
      </w:r>
    </w:p>
    <w:p w:rsidR="00577593" w:rsidRPr="00A624C6" w:rsidRDefault="00577593" w:rsidP="00577593">
      <w:pPr>
        <w:tabs>
          <w:tab w:val="left" w:pos="567"/>
        </w:tabs>
        <w:spacing w:before="360" w:after="0"/>
        <w:ind w:left="567" w:hanging="369"/>
        <w:jc w:val="both"/>
      </w:pPr>
      <w:r w:rsidRPr="00A624C6">
        <w:t>3)</w:t>
      </w:r>
      <w:r w:rsidRPr="00A624C6">
        <w:tab/>
        <w:t>Полное фирменное наименование:</w:t>
      </w:r>
      <w:r w:rsidRPr="00A624C6">
        <w:rPr>
          <w:b/>
          <w:bCs/>
          <w:i/>
          <w:iCs/>
        </w:rPr>
        <w:t xml:space="preserve"> Государственная корпорация </w:t>
      </w:r>
      <w:r>
        <w:rPr>
          <w:b/>
          <w:bCs/>
          <w:i/>
          <w:iCs/>
        </w:rPr>
        <w:t>"</w:t>
      </w:r>
      <w:r w:rsidRPr="00A624C6">
        <w:rPr>
          <w:b/>
          <w:bCs/>
          <w:i/>
          <w:iCs/>
        </w:rPr>
        <w:t>Банк развития и внешнеэкономической деятельности (Внешэкономбанк)</w:t>
      </w:r>
      <w:r>
        <w:rPr>
          <w:b/>
          <w:bCs/>
          <w:i/>
          <w:iCs/>
        </w:rPr>
        <w:t>"</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Внешэкономбанк</w:t>
      </w:r>
    </w:p>
    <w:p w:rsidR="00577593" w:rsidRPr="00A624C6" w:rsidRDefault="00577593" w:rsidP="00577593">
      <w:pPr>
        <w:spacing w:before="60" w:after="0"/>
        <w:ind w:left="567"/>
        <w:jc w:val="both"/>
      </w:pPr>
      <w:r w:rsidRPr="00A624C6">
        <w:t xml:space="preserve">Место нахождения: </w:t>
      </w:r>
      <w:r w:rsidRPr="00A624C6">
        <w:rPr>
          <w:b/>
          <w:bCs/>
          <w:i/>
          <w:iCs/>
        </w:rPr>
        <w:t>107996, Россия, Москва, пр-т Академика Сахарова, д. 9</w:t>
      </w:r>
    </w:p>
    <w:p w:rsidR="00577593" w:rsidRPr="00A624C6" w:rsidRDefault="00577593" w:rsidP="00577593">
      <w:pPr>
        <w:spacing w:before="60" w:after="0"/>
        <w:ind w:left="567"/>
        <w:jc w:val="both"/>
      </w:pPr>
      <w:r w:rsidRPr="00A624C6">
        <w:t>ИНН:</w:t>
      </w:r>
      <w:r w:rsidRPr="00A624C6">
        <w:rPr>
          <w:b/>
          <w:bCs/>
          <w:i/>
          <w:iCs/>
        </w:rPr>
        <w:t xml:space="preserve"> 7750004150</w:t>
      </w:r>
    </w:p>
    <w:p w:rsidR="00577593" w:rsidRPr="00A624C6" w:rsidRDefault="00577593" w:rsidP="00577593">
      <w:pPr>
        <w:spacing w:before="60" w:after="0"/>
        <w:ind w:left="567"/>
        <w:jc w:val="both"/>
      </w:pPr>
      <w:r w:rsidRPr="00A624C6">
        <w:t>ОГРН:</w:t>
      </w:r>
      <w:r w:rsidRPr="00A624C6">
        <w:rPr>
          <w:b/>
          <w:bCs/>
          <w:i/>
          <w:iCs/>
        </w:rPr>
        <w:t xml:space="preserve"> 1077711000102</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w:t>
      </w:r>
      <w:r w:rsidRPr="00A624C6">
        <w:rPr>
          <w:rStyle w:val="Subst"/>
        </w:rPr>
        <w:t>8.043</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w:t>
      </w:r>
      <w:r w:rsidRPr="00A624C6">
        <w:rPr>
          <w:rStyle w:val="Subst"/>
        </w:rPr>
        <w:t>8.043</w:t>
      </w:r>
    </w:p>
    <w:p w:rsidR="00577593" w:rsidRPr="00A624C6" w:rsidRDefault="00577593" w:rsidP="00577593">
      <w:pPr>
        <w:tabs>
          <w:tab w:val="left" w:pos="567"/>
        </w:tabs>
        <w:spacing w:before="360" w:after="0"/>
        <w:ind w:left="567" w:hanging="369"/>
        <w:jc w:val="both"/>
        <w:rPr>
          <w:lang w:val="en-US"/>
        </w:rPr>
      </w:pPr>
      <w:r w:rsidRPr="00A624C6">
        <w:rPr>
          <w:lang w:val="en-US"/>
        </w:rPr>
        <w:t>4)</w:t>
      </w:r>
      <w:r w:rsidRPr="00A624C6">
        <w:rPr>
          <w:lang w:val="en-US"/>
        </w:rPr>
        <w:tab/>
      </w:r>
      <w:r w:rsidRPr="00A624C6">
        <w:t>Полное</w:t>
      </w:r>
      <w:r w:rsidRPr="00A624C6">
        <w:rPr>
          <w:lang w:val="en-US"/>
        </w:rPr>
        <w:t xml:space="preserve"> </w:t>
      </w:r>
      <w:r w:rsidRPr="00A624C6">
        <w:t>фирменное</w:t>
      </w:r>
      <w:r w:rsidRPr="00A624C6">
        <w:rPr>
          <w:lang w:val="en-US"/>
        </w:rPr>
        <w:t xml:space="preserve"> </w:t>
      </w:r>
      <w:r w:rsidRPr="00A624C6">
        <w:t>наименование</w:t>
      </w:r>
      <w:r w:rsidRPr="00A624C6">
        <w:rPr>
          <w:lang w:val="en-US"/>
        </w:rPr>
        <w:t>:</w:t>
      </w:r>
      <w:r w:rsidRPr="00A624C6">
        <w:rPr>
          <w:b/>
          <w:bCs/>
          <w:i/>
          <w:iCs/>
          <w:lang w:val="en-US"/>
        </w:rPr>
        <w:t xml:space="preserve"> THE EUROPEAN BANK FOR RECONSTRUCTION AND</w:t>
      </w:r>
      <w:r w:rsidRPr="00A624C6">
        <w:rPr>
          <w:rStyle w:val="Subst"/>
          <w:lang w:val="en-US"/>
        </w:rPr>
        <w:t xml:space="preserve"> DEVELOPMENT</w:t>
      </w:r>
    </w:p>
    <w:p w:rsidR="00577593" w:rsidRPr="00A624C6" w:rsidRDefault="00577593" w:rsidP="00577593">
      <w:pPr>
        <w:spacing w:before="60" w:after="0"/>
        <w:ind w:left="567"/>
        <w:jc w:val="both"/>
        <w:rPr>
          <w:lang w:val="en-US"/>
        </w:rPr>
      </w:pPr>
      <w:r w:rsidRPr="00A624C6">
        <w:t>Сокращенное</w:t>
      </w:r>
      <w:r w:rsidRPr="00A624C6">
        <w:rPr>
          <w:lang w:val="en-US"/>
        </w:rPr>
        <w:t xml:space="preserve"> </w:t>
      </w:r>
      <w:r w:rsidRPr="00A624C6">
        <w:t>фирменное</w:t>
      </w:r>
      <w:r w:rsidRPr="00A624C6">
        <w:rPr>
          <w:lang w:val="en-US"/>
        </w:rPr>
        <w:t xml:space="preserve"> </w:t>
      </w:r>
      <w:r w:rsidRPr="00A624C6">
        <w:t>наименование</w:t>
      </w:r>
      <w:r w:rsidRPr="00A624C6">
        <w:rPr>
          <w:lang w:val="en-US"/>
        </w:rPr>
        <w:t>:</w:t>
      </w:r>
      <w:r w:rsidRPr="00A624C6">
        <w:rPr>
          <w:b/>
          <w:bCs/>
          <w:i/>
          <w:iCs/>
          <w:lang w:val="en-US"/>
        </w:rPr>
        <w:t xml:space="preserve"> THE EUROPEAN BANK FOR RECONSTRUCTION AND DEVELOPMENT</w:t>
      </w:r>
    </w:p>
    <w:p w:rsidR="00577593" w:rsidRPr="00D34439" w:rsidRDefault="00577593" w:rsidP="00577593">
      <w:pPr>
        <w:spacing w:before="60" w:after="0"/>
        <w:ind w:left="567"/>
        <w:jc w:val="both"/>
        <w:rPr>
          <w:b/>
          <w:bCs/>
          <w:i/>
          <w:iCs/>
          <w:lang w:val="en-US"/>
        </w:rPr>
      </w:pPr>
      <w:r w:rsidRPr="00A624C6">
        <w:t>Место</w:t>
      </w:r>
      <w:r w:rsidRPr="00A624C6">
        <w:rPr>
          <w:lang w:val="en-US"/>
        </w:rPr>
        <w:t xml:space="preserve"> </w:t>
      </w:r>
      <w:r w:rsidRPr="00A624C6">
        <w:t>нахождения</w:t>
      </w:r>
      <w:r w:rsidRPr="00A624C6">
        <w:rPr>
          <w:lang w:val="en-US"/>
        </w:rPr>
        <w:t>:</w:t>
      </w:r>
      <w:r w:rsidRPr="00A624C6">
        <w:rPr>
          <w:b/>
          <w:bCs/>
          <w:i/>
          <w:iCs/>
          <w:lang w:val="en-US"/>
        </w:rPr>
        <w:t xml:space="preserve"> </w:t>
      </w:r>
      <w:smartTag w:uri="urn:schemas-microsoft-com:office:smarttags" w:element="place">
        <w:r w:rsidRPr="00A624C6">
          <w:rPr>
            <w:b/>
            <w:bCs/>
            <w:i/>
            <w:iCs/>
            <w:lang w:val="en-US"/>
          </w:rPr>
          <w:t xml:space="preserve">ONE EXCHANGE SQUARE, </w:t>
        </w:r>
        <w:smartTag w:uri="urn:schemas-microsoft-com:office:smarttags" w:element="City">
          <w:r w:rsidRPr="00A624C6">
            <w:rPr>
              <w:b/>
              <w:bCs/>
              <w:i/>
              <w:iCs/>
              <w:lang w:val="en-US"/>
            </w:rPr>
            <w:t>LONDO</w:t>
          </w:r>
          <w:smartTag w:uri="urn:schemas-microsoft-com:office:smarttags" w:element="PersonName">
            <w:r w:rsidRPr="00A624C6">
              <w:rPr>
                <w:b/>
                <w:bCs/>
                <w:i/>
                <w:iCs/>
                <w:lang w:val="en-US"/>
              </w:rPr>
              <w:t>N</w:t>
            </w:r>
          </w:smartTag>
          <w:r w:rsidRPr="00A624C6">
            <w:rPr>
              <w:b/>
              <w:bCs/>
              <w:i/>
              <w:iCs/>
              <w:lang w:val="en-US"/>
            </w:rPr>
            <w:t xml:space="preserve"> </w:t>
          </w:r>
          <w:smartTag w:uri="urn:schemas-microsoft-com:office:smarttags" w:element="PostalCode">
            <w:r w:rsidRPr="00A624C6">
              <w:rPr>
                <w:b/>
                <w:bCs/>
                <w:i/>
                <w:iCs/>
                <w:lang w:val="en-US"/>
              </w:rPr>
              <w:t>E</w:t>
            </w:r>
          </w:smartTag>
          <w:r w:rsidRPr="00A624C6">
            <w:rPr>
              <w:b/>
              <w:bCs/>
              <w:i/>
              <w:iCs/>
              <w:lang w:val="en-US"/>
            </w:rPr>
            <w:t>C2A 2JN</w:t>
          </w:r>
        </w:smartTag>
        <w:r w:rsidRPr="00A624C6">
          <w:rPr>
            <w:b/>
            <w:bCs/>
            <w:i/>
            <w:iCs/>
            <w:lang w:val="en-US"/>
          </w:rPr>
          <w:t xml:space="preserve">, </w:t>
        </w:r>
        <w:smartTag w:uri="urn:schemas-microsoft-com:office:smarttags" w:element="country-region">
          <w:r w:rsidRPr="00A624C6">
            <w:rPr>
              <w:b/>
              <w:bCs/>
              <w:i/>
              <w:iCs/>
              <w:lang w:val="en-US"/>
            </w:rPr>
            <w:t>UK</w:t>
          </w:r>
        </w:smartTag>
      </w:smartTag>
    </w:p>
    <w:p w:rsidR="00577593" w:rsidRPr="00A624C6" w:rsidRDefault="00577593" w:rsidP="00577593">
      <w:pPr>
        <w:spacing w:before="60" w:after="0"/>
        <w:ind w:left="567"/>
      </w:pPr>
      <w:r w:rsidRPr="00A624C6">
        <w:rPr>
          <w:rStyle w:val="Subst"/>
        </w:rPr>
        <w:t>Не является резидентом РФ</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w:t>
      </w:r>
      <w:r w:rsidRPr="00A624C6">
        <w:rPr>
          <w:rStyle w:val="Subst"/>
        </w:rPr>
        <w:t>5.809</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w:t>
      </w:r>
      <w:r w:rsidRPr="00A624C6">
        <w:rPr>
          <w:rStyle w:val="Subst"/>
        </w:rPr>
        <w:t>5.809</w:t>
      </w:r>
    </w:p>
    <w:p w:rsidR="00577593" w:rsidRPr="00A624C6" w:rsidRDefault="00577593" w:rsidP="00577593">
      <w:pPr>
        <w:tabs>
          <w:tab w:val="left" w:pos="567"/>
        </w:tabs>
        <w:spacing w:before="360" w:after="0"/>
        <w:ind w:left="567" w:hanging="369"/>
        <w:jc w:val="both"/>
      </w:pPr>
      <w:r w:rsidRPr="00A624C6">
        <w:t>5)</w:t>
      </w:r>
      <w:r w:rsidRPr="00A624C6">
        <w:tab/>
        <w:t>Полное фирменное наименование:</w:t>
      </w:r>
      <w:r w:rsidRPr="00A624C6">
        <w:rPr>
          <w:b/>
          <w:bCs/>
          <w:i/>
          <w:iCs/>
        </w:rPr>
        <w:t xml:space="preserve"> Закрытое акционерное общество </w:t>
      </w:r>
      <w:r>
        <w:rPr>
          <w:b/>
          <w:bCs/>
          <w:i/>
          <w:iCs/>
        </w:rPr>
        <w:t>"</w:t>
      </w:r>
      <w:proofErr w:type="spellStart"/>
      <w:r w:rsidRPr="00A624C6">
        <w:rPr>
          <w:b/>
          <w:bCs/>
          <w:i/>
          <w:iCs/>
        </w:rPr>
        <w:t>ЮниКредит</w:t>
      </w:r>
      <w:proofErr w:type="spellEnd"/>
      <w:r w:rsidRPr="00A624C6">
        <w:rPr>
          <w:b/>
          <w:bCs/>
          <w:i/>
          <w:iCs/>
        </w:rPr>
        <w:t xml:space="preserve"> Банк</w:t>
      </w:r>
      <w:r>
        <w:rPr>
          <w:b/>
          <w:bCs/>
          <w:i/>
          <w:iCs/>
        </w:rPr>
        <w:t>"</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ЗАО </w:t>
      </w:r>
      <w:proofErr w:type="spellStart"/>
      <w:r w:rsidRPr="00A624C6">
        <w:rPr>
          <w:b/>
          <w:bCs/>
          <w:i/>
          <w:iCs/>
        </w:rPr>
        <w:t>ЮниКредит</w:t>
      </w:r>
      <w:proofErr w:type="spellEnd"/>
      <w:r w:rsidRPr="00A624C6">
        <w:rPr>
          <w:b/>
          <w:bCs/>
          <w:i/>
          <w:iCs/>
        </w:rPr>
        <w:t xml:space="preserve"> Банк</w:t>
      </w:r>
    </w:p>
    <w:p w:rsidR="00577593" w:rsidRPr="00A624C6" w:rsidRDefault="00577593" w:rsidP="00577593">
      <w:pPr>
        <w:spacing w:before="60" w:after="0"/>
        <w:ind w:left="567"/>
        <w:jc w:val="both"/>
        <w:rPr>
          <w:b/>
          <w:bCs/>
          <w:i/>
          <w:iCs/>
        </w:rPr>
      </w:pPr>
      <w:r w:rsidRPr="00A624C6">
        <w:t xml:space="preserve">Место нахождения: </w:t>
      </w:r>
      <w:r w:rsidRPr="00A624C6">
        <w:rPr>
          <w:b/>
          <w:bCs/>
          <w:i/>
          <w:iCs/>
        </w:rPr>
        <w:t>119034, Россия, Москва, Пречистенская наб., д. 9</w:t>
      </w:r>
    </w:p>
    <w:p w:rsidR="00577593" w:rsidRPr="00A624C6" w:rsidRDefault="00577593" w:rsidP="00577593">
      <w:pPr>
        <w:spacing w:before="60" w:after="0"/>
        <w:ind w:left="567"/>
        <w:jc w:val="both"/>
      </w:pPr>
      <w:r w:rsidRPr="00A624C6">
        <w:t>ИНН:</w:t>
      </w:r>
      <w:r w:rsidRPr="00A624C6">
        <w:rPr>
          <w:b/>
          <w:bCs/>
          <w:i/>
          <w:iCs/>
        </w:rPr>
        <w:t xml:space="preserve"> 7710030411</w:t>
      </w:r>
    </w:p>
    <w:p w:rsidR="00577593" w:rsidRPr="00A624C6" w:rsidRDefault="00577593" w:rsidP="00577593">
      <w:pPr>
        <w:spacing w:before="60" w:after="0"/>
        <w:ind w:left="567"/>
        <w:jc w:val="both"/>
      </w:pPr>
      <w:r w:rsidRPr="00A624C6">
        <w:t>ОГРН:</w:t>
      </w:r>
      <w:r w:rsidRPr="00A624C6">
        <w:rPr>
          <w:b/>
          <w:bCs/>
          <w:i/>
          <w:iCs/>
        </w:rPr>
        <w:t xml:space="preserve"> 1027739082106</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w:t>
      </w:r>
      <w:r w:rsidRPr="00A624C6">
        <w:rPr>
          <w:rStyle w:val="Subst"/>
        </w:rPr>
        <w:t>5.711</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w:t>
      </w:r>
      <w:r w:rsidRPr="00A624C6">
        <w:rPr>
          <w:rStyle w:val="Subst"/>
        </w:rPr>
        <w:t>5.711</w:t>
      </w:r>
    </w:p>
    <w:p w:rsidR="00577593" w:rsidRPr="00A624C6" w:rsidRDefault="00577593" w:rsidP="00577593">
      <w:pPr>
        <w:spacing w:before="360" w:after="0"/>
        <w:ind w:left="567" w:hanging="369"/>
      </w:pPr>
      <w:r w:rsidRPr="00A624C6">
        <w:t>6)</w:t>
      </w:r>
      <w:r w:rsidRPr="00A624C6">
        <w:tab/>
        <w:t>Полное фирменное наименование:</w:t>
      </w:r>
      <w:r w:rsidRPr="00A624C6">
        <w:rPr>
          <w:rStyle w:val="Subst"/>
        </w:rPr>
        <w:t xml:space="preserve"> Общество с ограниченной ответственностью </w:t>
      </w:r>
      <w:r>
        <w:rPr>
          <w:rStyle w:val="Subst"/>
        </w:rPr>
        <w:t>"</w:t>
      </w:r>
      <w:r w:rsidRPr="00A624C6">
        <w:rPr>
          <w:rStyle w:val="Subst"/>
        </w:rPr>
        <w:t>ММВБ-</w:t>
      </w:r>
      <w:proofErr w:type="spellStart"/>
      <w:r w:rsidRPr="00A624C6">
        <w:rPr>
          <w:rStyle w:val="Subst"/>
        </w:rPr>
        <w:t>Финанс</w:t>
      </w:r>
      <w:proofErr w:type="spellEnd"/>
      <w:r>
        <w:rPr>
          <w:rStyle w:val="Subst"/>
        </w:rPr>
        <w:t>"</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ООО </w:t>
      </w:r>
      <w:r>
        <w:rPr>
          <w:b/>
          <w:bCs/>
          <w:i/>
          <w:iCs/>
        </w:rPr>
        <w:t>"</w:t>
      </w:r>
      <w:r w:rsidRPr="00A624C6">
        <w:rPr>
          <w:b/>
          <w:bCs/>
          <w:i/>
          <w:iCs/>
        </w:rPr>
        <w:t>ММВБ-</w:t>
      </w:r>
      <w:proofErr w:type="spellStart"/>
      <w:r w:rsidRPr="00A624C6">
        <w:rPr>
          <w:b/>
          <w:bCs/>
          <w:i/>
          <w:iCs/>
        </w:rPr>
        <w:t>Финанс</w:t>
      </w:r>
      <w:proofErr w:type="spellEnd"/>
      <w:r>
        <w:rPr>
          <w:b/>
          <w:bCs/>
          <w:i/>
          <w:iCs/>
        </w:rPr>
        <w:t>"</w:t>
      </w:r>
    </w:p>
    <w:p w:rsidR="00577593" w:rsidRPr="00A624C6" w:rsidRDefault="00577593" w:rsidP="00577593">
      <w:pPr>
        <w:ind w:left="567"/>
      </w:pPr>
      <w:r w:rsidRPr="00A624C6">
        <w:t>Место нахождения:</w:t>
      </w:r>
      <w:r w:rsidRPr="00A624C6">
        <w:rPr>
          <w:rStyle w:val="Subst"/>
        </w:rPr>
        <w:t xml:space="preserve"> 125009, Россия, Москва, Большой </w:t>
      </w:r>
      <w:proofErr w:type="spellStart"/>
      <w:r w:rsidRPr="00A624C6">
        <w:rPr>
          <w:rStyle w:val="Subst"/>
        </w:rPr>
        <w:t>Кисловский</w:t>
      </w:r>
      <w:proofErr w:type="spellEnd"/>
      <w:r w:rsidRPr="00A624C6">
        <w:rPr>
          <w:rStyle w:val="Subst"/>
        </w:rPr>
        <w:t xml:space="preserve"> переулок, д. 13</w:t>
      </w:r>
    </w:p>
    <w:p w:rsidR="00577593" w:rsidRPr="00A624C6" w:rsidRDefault="00577593" w:rsidP="00577593">
      <w:pPr>
        <w:ind w:left="567"/>
      </w:pPr>
      <w:r w:rsidRPr="00A624C6">
        <w:t>ИНН:</w:t>
      </w:r>
      <w:r w:rsidRPr="00A624C6">
        <w:rPr>
          <w:rStyle w:val="Subst"/>
        </w:rPr>
        <w:t xml:space="preserve"> 7703736630</w:t>
      </w:r>
    </w:p>
    <w:p w:rsidR="00577593" w:rsidRPr="00A624C6" w:rsidRDefault="00577593" w:rsidP="00577593">
      <w:pPr>
        <w:ind w:left="567"/>
      </w:pPr>
      <w:r w:rsidRPr="00A624C6">
        <w:t>ОГРН:</w:t>
      </w:r>
      <w:r w:rsidRPr="00A624C6">
        <w:rPr>
          <w:rStyle w:val="Subst"/>
        </w:rPr>
        <w:t xml:space="preserve"> 1117746059034</w:t>
      </w:r>
    </w:p>
    <w:p w:rsidR="00577593" w:rsidRPr="00A624C6" w:rsidRDefault="00577593" w:rsidP="00577593">
      <w:pPr>
        <w:ind w:left="567"/>
      </w:pPr>
      <w:r w:rsidRPr="00A624C6">
        <w:t>Доля участия лица в уставном капитале эмитента, %:</w:t>
      </w:r>
      <w:r w:rsidRPr="00A624C6">
        <w:rPr>
          <w:rStyle w:val="Subst"/>
        </w:rPr>
        <w:t xml:space="preserve"> 5.468</w:t>
      </w:r>
    </w:p>
    <w:p w:rsidR="00577593" w:rsidRPr="00A624C6" w:rsidRDefault="00577593" w:rsidP="00577593">
      <w:pPr>
        <w:ind w:left="567"/>
      </w:pPr>
      <w:r w:rsidRPr="00A624C6">
        <w:t>Доля принадлежавших лицу обыкновенных акций эмитента, %:</w:t>
      </w:r>
      <w:r w:rsidRPr="00A624C6">
        <w:rPr>
          <w:rStyle w:val="Subst"/>
        </w:rPr>
        <w:t xml:space="preserve"> 5.468</w:t>
      </w:r>
    </w:p>
    <w:p w:rsidR="00577593" w:rsidRPr="00A624C6" w:rsidRDefault="00577593" w:rsidP="00577593">
      <w:pPr>
        <w:tabs>
          <w:tab w:val="left" w:pos="567"/>
        </w:tabs>
        <w:spacing w:before="360" w:after="0"/>
        <w:ind w:left="567" w:hanging="369"/>
        <w:jc w:val="both"/>
      </w:pPr>
      <w:r w:rsidRPr="00A624C6">
        <w:t>7)</w:t>
      </w:r>
      <w:r w:rsidRPr="00A624C6">
        <w:tab/>
        <w:t>Полное фирменное наименование:</w:t>
      </w:r>
      <w:r w:rsidRPr="00A624C6">
        <w:rPr>
          <w:b/>
          <w:bCs/>
          <w:i/>
          <w:iCs/>
        </w:rPr>
        <w:t xml:space="preserve"> Банк ВТБ (открытое акционерное общество)</w:t>
      </w:r>
    </w:p>
    <w:p w:rsidR="00577593" w:rsidRPr="00A624C6" w:rsidRDefault="00577593" w:rsidP="00577593">
      <w:pPr>
        <w:spacing w:before="60" w:after="0"/>
        <w:ind w:left="567"/>
        <w:jc w:val="both"/>
      </w:pPr>
      <w:r w:rsidRPr="00A624C6">
        <w:t>Сокращенное фирменное наименование:</w:t>
      </w:r>
      <w:r w:rsidRPr="00A624C6">
        <w:rPr>
          <w:b/>
          <w:bCs/>
          <w:i/>
          <w:iCs/>
        </w:rPr>
        <w:t xml:space="preserve"> ОАО Банк ВТБ</w:t>
      </w:r>
    </w:p>
    <w:p w:rsidR="00577593" w:rsidRPr="00A624C6" w:rsidRDefault="00577593" w:rsidP="00577593">
      <w:pPr>
        <w:spacing w:before="60" w:after="0"/>
        <w:ind w:left="567"/>
        <w:jc w:val="both"/>
      </w:pPr>
      <w:r w:rsidRPr="00A624C6">
        <w:t xml:space="preserve">Место нахождения: </w:t>
      </w:r>
      <w:r w:rsidRPr="00A624C6">
        <w:rPr>
          <w:b/>
          <w:bCs/>
          <w:i/>
          <w:iCs/>
        </w:rPr>
        <w:t>Россия, Санкт-Петербург, ул. Большая Морская, д. 29</w:t>
      </w:r>
    </w:p>
    <w:p w:rsidR="00577593" w:rsidRPr="00A624C6" w:rsidRDefault="00577593" w:rsidP="00577593">
      <w:pPr>
        <w:spacing w:before="60" w:after="0"/>
        <w:ind w:left="567"/>
        <w:jc w:val="both"/>
      </w:pPr>
      <w:r w:rsidRPr="00A624C6">
        <w:t>ИНН:</w:t>
      </w:r>
      <w:r w:rsidRPr="00A624C6">
        <w:rPr>
          <w:b/>
          <w:bCs/>
          <w:i/>
          <w:iCs/>
        </w:rPr>
        <w:t xml:space="preserve"> 7702070139</w:t>
      </w:r>
    </w:p>
    <w:p w:rsidR="00577593" w:rsidRPr="00A624C6" w:rsidRDefault="00577593" w:rsidP="00577593">
      <w:pPr>
        <w:spacing w:before="60" w:after="0"/>
        <w:ind w:left="567"/>
        <w:jc w:val="both"/>
      </w:pPr>
      <w:r w:rsidRPr="00A624C6">
        <w:t>ОГРН:</w:t>
      </w:r>
      <w:r w:rsidRPr="00A624C6">
        <w:rPr>
          <w:b/>
          <w:bCs/>
          <w:i/>
          <w:iCs/>
        </w:rPr>
        <w:t xml:space="preserve"> 1027739609391</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w:t>
      </w:r>
      <w:r w:rsidRPr="00A624C6">
        <w:rPr>
          <w:rStyle w:val="Subst"/>
        </w:rPr>
        <w:t>5.405</w:t>
      </w:r>
    </w:p>
    <w:p w:rsidR="00577593" w:rsidRPr="00A624C6" w:rsidRDefault="00577593" w:rsidP="00577593">
      <w:pPr>
        <w:spacing w:before="60" w:after="0"/>
        <w:ind w:left="567"/>
        <w:jc w:val="both"/>
      </w:pPr>
      <w:r w:rsidRPr="00A624C6">
        <w:t>Доля принадлежавших лицу обыкновенных акций эмитента, %:</w:t>
      </w:r>
      <w:r w:rsidRPr="00A624C6">
        <w:rPr>
          <w:b/>
          <w:bCs/>
          <w:i/>
          <w:iCs/>
        </w:rPr>
        <w:t xml:space="preserve"> </w:t>
      </w:r>
      <w:r w:rsidRPr="00A624C6">
        <w:rPr>
          <w:rStyle w:val="Subst"/>
        </w:rPr>
        <w:t>5.405</w:t>
      </w:r>
    </w:p>
    <w:p w:rsidR="00577593" w:rsidRPr="00A624C6" w:rsidRDefault="00577593" w:rsidP="00577593">
      <w:pPr>
        <w:tabs>
          <w:tab w:val="left" w:pos="567"/>
        </w:tabs>
        <w:spacing w:before="360" w:after="0"/>
        <w:ind w:left="567" w:hanging="369"/>
        <w:jc w:val="both"/>
        <w:rPr>
          <w:lang w:val="en-US"/>
        </w:rPr>
      </w:pPr>
      <w:r w:rsidRPr="00A624C6">
        <w:rPr>
          <w:lang w:val="en-US"/>
        </w:rPr>
        <w:t>8)</w:t>
      </w:r>
      <w:r w:rsidRPr="00A624C6">
        <w:rPr>
          <w:lang w:val="en-US"/>
        </w:rPr>
        <w:tab/>
      </w:r>
      <w:r w:rsidRPr="00A624C6">
        <w:t>Полное</w:t>
      </w:r>
      <w:r w:rsidRPr="00A624C6">
        <w:rPr>
          <w:lang w:val="en-US"/>
        </w:rPr>
        <w:t xml:space="preserve"> </w:t>
      </w:r>
      <w:r w:rsidRPr="00A624C6">
        <w:t>фирменное</w:t>
      </w:r>
      <w:r w:rsidRPr="00A624C6">
        <w:rPr>
          <w:lang w:val="en-US"/>
        </w:rPr>
        <w:t xml:space="preserve"> </w:t>
      </w:r>
      <w:r w:rsidRPr="00A624C6">
        <w:t>наименование</w:t>
      </w:r>
      <w:r w:rsidRPr="00A624C6">
        <w:rPr>
          <w:lang w:val="en-US"/>
        </w:rPr>
        <w:t>:</w:t>
      </w:r>
      <w:r w:rsidRPr="00A624C6">
        <w:rPr>
          <w:b/>
          <w:bCs/>
          <w:i/>
          <w:iCs/>
          <w:lang w:val="en-US"/>
        </w:rPr>
        <w:t xml:space="preserve"> </w:t>
      </w:r>
      <w:r w:rsidRPr="00A624C6">
        <w:rPr>
          <w:rStyle w:val="Subst"/>
          <w:lang w:val="en-US"/>
        </w:rPr>
        <w:t>CHENGDONG INVESTMENT CORPORATION</w:t>
      </w:r>
    </w:p>
    <w:p w:rsidR="00577593" w:rsidRPr="00A624C6" w:rsidRDefault="00577593" w:rsidP="00577593">
      <w:pPr>
        <w:spacing w:before="60" w:after="0"/>
        <w:ind w:left="567"/>
        <w:jc w:val="both"/>
      </w:pPr>
      <w:r w:rsidRPr="00A624C6">
        <w:lastRenderedPageBreak/>
        <w:t>Сокращенное фирменное наименование:</w:t>
      </w:r>
      <w:r w:rsidRPr="00A624C6">
        <w:rPr>
          <w:b/>
          <w:bCs/>
          <w:i/>
          <w:iCs/>
        </w:rPr>
        <w:t xml:space="preserve"> </w:t>
      </w:r>
      <w:r w:rsidRPr="00A624C6">
        <w:rPr>
          <w:rStyle w:val="Subst"/>
          <w:lang w:val="en-US"/>
        </w:rPr>
        <w:t>CHENGDONG</w:t>
      </w:r>
      <w:r w:rsidRPr="00A624C6">
        <w:rPr>
          <w:rStyle w:val="Subst"/>
        </w:rPr>
        <w:t xml:space="preserve"> </w:t>
      </w:r>
      <w:r w:rsidRPr="00A624C6">
        <w:rPr>
          <w:rStyle w:val="Subst"/>
          <w:lang w:val="en-US"/>
        </w:rPr>
        <w:t>INVESTMENT</w:t>
      </w:r>
      <w:r w:rsidRPr="00A624C6">
        <w:rPr>
          <w:rStyle w:val="Subst"/>
        </w:rPr>
        <w:t xml:space="preserve"> </w:t>
      </w:r>
      <w:r w:rsidRPr="00A624C6">
        <w:rPr>
          <w:rStyle w:val="Subst"/>
          <w:lang w:val="en-US"/>
        </w:rPr>
        <w:t>CORPORATION</w:t>
      </w:r>
    </w:p>
    <w:p w:rsidR="00577593" w:rsidRPr="00A624C6" w:rsidRDefault="00577593" w:rsidP="00577593">
      <w:pPr>
        <w:spacing w:before="60" w:after="0"/>
        <w:ind w:left="567"/>
        <w:jc w:val="both"/>
        <w:rPr>
          <w:b/>
          <w:bCs/>
          <w:i/>
          <w:iCs/>
        </w:rPr>
      </w:pPr>
      <w:r w:rsidRPr="00A624C6">
        <w:t>Место нахождения:</w:t>
      </w:r>
      <w:r w:rsidRPr="00A624C6">
        <w:rPr>
          <w:b/>
          <w:bCs/>
          <w:i/>
          <w:iCs/>
        </w:rPr>
        <w:t xml:space="preserve"> </w:t>
      </w:r>
      <w:r w:rsidRPr="00A624C6">
        <w:rPr>
          <w:rStyle w:val="Subst"/>
        </w:rPr>
        <w:t xml:space="preserve">1707, № 1 улица </w:t>
      </w:r>
      <w:proofErr w:type="spellStart"/>
      <w:r w:rsidRPr="00A624C6">
        <w:rPr>
          <w:rStyle w:val="Subst"/>
        </w:rPr>
        <w:t>Норс</w:t>
      </w:r>
      <w:proofErr w:type="spellEnd"/>
      <w:r w:rsidRPr="00A624C6">
        <w:rPr>
          <w:rStyle w:val="Subst"/>
        </w:rPr>
        <w:t xml:space="preserve"> </w:t>
      </w:r>
      <w:proofErr w:type="spellStart"/>
      <w:r w:rsidRPr="00A624C6">
        <w:rPr>
          <w:rStyle w:val="Subst"/>
        </w:rPr>
        <w:t>Шаоянгмен</w:t>
      </w:r>
      <w:proofErr w:type="spellEnd"/>
      <w:r w:rsidRPr="00A624C6">
        <w:rPr>
          <w:rStyle w:val="Subst"/>
        </w:rPr>
        <w:t xml:space="preserve">, район </w:t>
      </w:r>
      <w:proofErr w:type="spellStart"/>
      <w:r w:rsidRPr="00A624C6">
        <w:rPr>
          <w:rStyle w:val="Subst"/>
        </w:rPr>
        <w:t>Донгченг</w:t>
      </w:r>
      <w:proofErr w:type="spellEnd"/>
      <w:r w:rsidRPr="00A624C6">
        <w:rPr>
          <w:rStyle w:val="Subst"/>
        </w:rPr>
        <w:t>, Пекин, Китайская Народная Республика</w:t>
      </w:r>
    </w:p>
    <w:p w:rsidR="00577593" w:rsidRPr="00A624C6" w:rsidRDefault="00577593" w:rsidP="00577593">
      <w:pPr>
        <w:spacing w:before="60" w:after="0"/>
        <w:ind w:left="567"/>
      </w:pPr>
      <w:r w:rsidRPr="00A624C6">
        <w:rPr>
          <w:rStyle w:val="Subst"/>
        </w:rPr>
        <w:t>Не является резидентом РФ</w:t>
      </w:r>
    </w:p>
    <w:p w:rsidR="00577593" w:rsidRPr="00A624C6" w:rsidRDefault="00577593" w:rsidP="00577593">
      <w:pPr>
        <w:spacing w:before="60" w:after="0"/>
        <w:ind w:left="567"/>
        <w:jc w:val="both"/>
      </w:pPr>
      <w:r w:rsidRPr="00A624C6">
        <w:t>Доля участия лица в уставном капитале эмитента, %:</w:t>
      </w:r>
      <w:r w:rsidRPr="00A624C6">
        <w:rPr>
          <w:b/>
          <w:bCs/>
          <w:i/>
          <w:iCs/>
        </w:rPr>
        <w:t xml:space="preserve"> </w:t>
      </w:r>
      <w:r w:rsidRPr="00A624C6">
        <w:rPr>
          <w:rStyle w:val="Subst"/>
        </w:rPr>
        <w:t>5.381</w:t>
      </w:r>
    </w:p>
    <w:p w:rsidR="00577593" w:rsidRPr="00AC2105" w:rsidRDefault="00577593" w:rsidP="00577593">
      <w:pPr>
        <w:spacing w:before="60" w:after="0"/>
        <w:ind w:left="567"/>
        <w:jc w:val="both"/>
        <w:rPr>
          <w:color w:val="0000FF"/>
        </w:rPr>
      </w:pPr>
      <w:r w:rsidRPr="00A624C6">
        <w:t>Доля принадлежавших лицу обыкновенных акций эмитента, %:</w:t>
      </w:r>
      <w:r w:rsidRPr="00A624C6">
        <w:rPr>
          <w:b/>
          <w:bCs/>
          <w:i/>
          <w:iCs/>
        </w:rPr>
        <w:t xml:space="preserve"> </w:t>
      </w:r>
      <w:r w:rsidRPr="00A624C6">
        <w:rPr>
          <w:rStyle w:val="Subst"/>
        </w:rPr>
        <w:t>5.381</w:t>
      </w:r>
    </w:p>
    <w:p w:rsidR="00C34437" w:rsidRDefault="00C34437" w:rsidP="00474F23">
      <w:pPr>
        <w:ind w:left="400"/>
        <w:jc w:val="both"/>
      </w:pPr>
    </w:p>
    <w:p w:rsidR="00C34437" w:rsidRDefault="00C34437" w:rsidP="00474F23">
      <w:pPr>
        <w:ind w:left="200"/>
        <w:jc w:val="both"/>
      </w:pPr>
    </w:p>
    <w:p w:rsidR="00C34437" w:rsidRDefault="00577593" w:rsidP="00474F23">
      <w:pPr>
        <w:ind w:left="200"/>
        <w:jc w:val="both"/>
      </w:pPr>
      <w:r w:rsidRPr="00A624C6">
        <w:rPr>
          <w:rStyle w:val="Subst"/>
          <w:b w:val="0"/>
          <w:i w:val="0"/>
        </w:rPr>
        <w:t>–</w:t>
      </w:r>
      <w:r w:rsidRPr="00A624C6">
        <w:rPr>
          <w:rStyle w:val="Subst"/>
          <w:b w:val="0"/>
          <w:i w:val="0"/>
        </w:rPr>
        <w:tab/>
      </w:r>
      <w:r w:rsidRPr="00A624C6">
        <w:t>Дата составления списка лиц, имеющих право на участие в общем собрании акционеров (участников) эмитента:</w:t>
      </w:r>
      <w:r w:rsidRPr="00A624C6">
        <w:rPr>
          <w:rStyle w:val="Subst"/>
        </w:rPr>
        <w:t xml:space="preserve"> </w:t>
      </w:r>
      <w:r w:rsidR="00C34437">
        <w:rPr>
          <w:rStyle w:val="Subst"/>
          <w:bCs/>
          <w:iCs/>
        </w:rPr>
        <w:t>20.05.2013</w:t>
      </w:r>
    </w:p>
    <w:p w:rsidR="001D5A71" w:rsidRPr="00A624C6" w:rsidRDefault="001D5A71" w:rsidP="001D5A71">
      <w:pPr>
        <w:pStyle w:val="SubHeading"/>
        <w:ind w:left="426"/>
      </w:pPr>
      <w:r w:rsidRPr="00A624C6">
        <w:t>Список акционеров (участников):</w:t>
      </w:r>
    </w:p>
    <w:p w:rsidR="00C34437" w:rsidRPr="001D5A71" w:rsidRDefault="00C34437" w:rsidP="001D5A71">
      <w:pPr>
        <w:numPr>
          <w:ilvl w:val="0"/>
          <w:numId w:val="6"/>
        </w:numPr>
        <w:spacing w:before="360" w:after="0"/>
      </w:pPr>
      <w:r w:rsidRPr="001D5A71">
        <w:t>Полное фирменное наименование:</w:t>
      </w:r>
      <w:r w:rsidRPr="001D5A71">
        <w:rPr>
          <w:b/>
          <w:i/>
        </w:rPr>
        <w:t xml:space="preserve"> Центральный банк Российской Федерации</w:t>
      </w:r>
    </w:p>
    <w:p w:rsidR="00C34437" w:rsidRPr="001D5A71" w:rsidRDefault="00C34437" w:rsidP="001D5A71">
      <w:pPr>
        <w:spacing w:before="60" w:after="0"/>
        <w:ind w:left="567"/>
        <w:jc w:val="both"/>
      </w:pPr>
      <w:r w:rsidRPr="001D5A71">
        <w:t>Сокращенное фирменное наименование:</w:t>
      </w:r>
      <w:r w:rsidRPr="001D5A71">
        <w:rPr>
          <w:b/>
          <w:i/>
        </w:rPr>
        <w:t xml:space="preserve"> Банк России</w:t>
      </w:r>
    </w:p>
    <w:p w:rsidR="00C34437" w:rsidRPr="001D5A71" w:rsidRDefault="00C34437" w:rsidP="001D5A71">
      <w:pPr>
        <w:spacing w:before="60" w:after="0"/>
        <w:ind w:left="567"/>
        <w:jc w:val="both"/>
      </w:pPr>
      <w:r w:rsidRPr="001D5A71">
        <w:t>Место нахождения:</w:t>
      </w:r>
      <w:r w:rsidRPr="001D5A71">
        <w:rPr>
          <w:b/>
          <w:i/>
        </w:rPr>
        <w:t xml:space="preserve"> 107016, г. Москва, ул. </w:t>
      </w:r>
      <w:proofErr w:type="spellStart"/>
      <w:r w:rsidRPr="001D5A71">
        <w:rPr>
          <w:b/>
          <w:i/>
        </w:rPr>
        <w:t>Неглинная</w:t>
      </w:r>
      <w:proofErr w:type="spellEnd"/>
      <w:r w:rsidRPr="001D5A71">
        <w:rPr>
          <w:b/>
          <w:i/>
        </w:rPr>
        <w:t>, 12</w:t>
      </w:r>
    </w:p>
    <w:p w:rsidR="00C34437" w:rsidRPr="001D5A71" w:rsidRDefault="00C34437" w:rsidP="001D5A71">
      <w:pPr>
        <w:spacing w:before="60" w:after="0"/>
        <w:ind w:left="567"/>
        <w:jc w:val="both"/>
      </w:pPr>
      <w:r w:rsidRPr="001D5A71">
        <w:t>ИНН:</w:t>
      </w:r>
      <w:r w:rsidRPr="001D5A71">
        <w:rPr>
          <w:b/>
          <w:i/>
        </w:rPr>
        <w:t xml:space="preserve"> 7702235133</w:t>
      </w:r>
    </w:p>
    <w:p w:rsidR="00C34437" w:rsidRPr="001D5A71" w:rsidRDefault="00C34437" w:rsidP="001D5A71">
      <w:pPr>
        <w:spacing w:before="60" w:after="0"/>
        <w:ind w:left="567"/>
        <w:jc w:val="both"/>
      </w:pPr>
      <w:r w:rsidRPr="001D5A71">
        <w:t>ОГРН:</w:t>
      </w:r>
      <w:r w:rsidRPr="001D5A71">
        <w:rPr>
          <w:b/>
          <w:i/>
        </w:rPr>
        <w:t xml:space="preserve"> 1037700013020</w:t>
      </w:r>
    </w:p>
    <w:p w:rsidR="00C34437" w:rsidRPr="001D5A71" w:rsidRDefault="00C34437" w:rsidP="001D5A71">
      <w:pPr>
        <w:spacing w:before="60" w:after="0"/>
        <w:ind w:left="567"/>
        <w:jc w:val="both"/>
      </w:pPr>
      <w:r w:rsidRPr="001D5A71">
        <w:t>Доля участия лица в уставном капитале эмитента, %:</w:t>
      </w:r>
      <w:r w:rsidRPr="001D5A71">
        <w:rPr>
          <w:b/>
          <w:i/>
        </w:rPr>
        <w:t xml:space="preserve"> 22.474</w:t>
      </w:r>
    </w:p>
    <w:p w:rsidR="00C34437" w:rsidRPr="001D5A71" w:rsidRDefault="00C34437" w:rsidP="001D5A71">
      <w:pPr>
        <w:spacing w:before="60" w:after="0"/>
        <w:ind w:left="567"/>
        <w:jc w:val="both"/>
      </w:pPr>
      <w:r w:rsidRPr="001D5A71">
        <w:t>Доля принадлежавших лицу обыкновенных акций эмитента, %:</w:t>
      </w:r>
      <w:r w:rsidRPr="001D5A71">
        <w:rPr>
          <w:b/>
          <w:i/>
        </w:rPr>
        <w:t xml:space="preserve"> 22.474</w:t>
      </w:r>
    </w:p>
    <w:p w:rsidR="00C34437" w:rsidRPr="001D5A71" w:rsidRDefault="00C34437" w:rsidP="001D5A71">
      <w:pPr>
        <w:numPr>
          <w:ilvl w:val="0"/>
          <w:numId w:val="6"/>
        </w:numPr>
        <w:spacing w:before="360" w:after="0"/>
      </w:pPr>
      <w:r w:rsidRPr="001D5A71">
        <w:t>Полное фирменное наименование:</w:t>
      </w:r>
      <w:r w:rsidRPr="001D5A71">
        <w:rPr>
          <w:b/>
          <w:i/>
        </w:rPr>
        <w:t xml:space="preserve"> Открытое акционерное общество «Сбербанк России»</w:t>
      </w:r>
    </w:p>
    <w:p w:rsidR="00C34437" w:rsidRPr="001D5A71" w:rsidRDefault="00C34437" w:rsidP="001D5A71">
      <w:pPr>
        <w:spacing w:before="60" w:after="0"/>
        <w:ind w:left="567"/>
        <w:jc w:val="both"/>
      </w:pPr>
      <w:r w:rsidRPr="001D5A71">
        <w:t>Сокращенное фирменное наименование:</w:t>
      </w:r>
      <w:r w:rsidRPr="001D5A71">
        <w:rPr>
          <w:b/>
          <w:i/>
        </w:rPr>
        <w:t xml:space="preserve"> ОАО «Сбербанк России»</w:t>
      </w:r>
    </w:p>
    <w:p w:rsidR="00C34437" w:rsidRPr="001D5A71" w:rsidRDefault="00C34437" w:rsidP="001D5A71">
      <w:pPr>
        <w:spacing w:before="60" w:after="0"/>
        <w:ind w:left="567"/>
        <w:jc w:val="both"/>
      </w:pPr>
      <w:r w:rsidRPr="001D5A71">
        <w:t>Место нахождения:</w:t>
      </w:r>
      <w:r w:rsidRPr="001D5A71">
        <w:rPr>
          <w:b/>
          <w:i/>
        </w:rPr>
        <w:t xml:space="preserve"> 117997, г. Москва, ул. Вавилова, д. 19</w:t>
      </w:r>
    </w:p>
    <w:p w:rsidR="00C34437" w:rsidRPr="001D5A71" w:rsidRDefault="00C34437" w:rsidP="001D5A71">
      <w:pPr>
        <w:spacing w:before="60" w:after="0"/>
        <w:ind w:left="567"/>
        <w:jc w:val="both"/>
      </w:pPr>
      <w:r w:rsidRPr="001D5A71">
        <w:t>ИНН:</w:t>
      </w:r>
      <w:r w:rsidRPr="001D5A71">
        <w:rPr>
          <w:b/>
          <w:i/>
        </w:rPr>
        <w:t xml:space="preserve"> 7707083893</w:t>
      </w:r>
    </w:p>
    <w:p w:rsidR="00C34437" w:rsidRPr="001D5A71" w:rsidRDefault="00C34437" w:rsidP="001D5A71">
      <w:pPr>
        <w:spacing w:before="60" w:after="0"/>
        <w:ind w:left="567"/>
        <w:jc w:val="both"/>
      </w:pPr>
      <w:r w:rsidRPr="001D5A71">
        <w:t>ОГРН:</w:t>
      </w:r>
      <w:r w:rsidRPr="001D5A71">
        <w:rPr>
          <w:b/>
          <w:i/>
        </w:rPr>
        <w:t xml:space="preserve"> 1027700132195</w:t>
      </w:r>
    </w:p>
    <w:p w:rsidR="00C34437" w:rsidRPr="001D5A71" w:rsidRDefault="00C34437" w:rsidP="001D5A71">
      <w:pPr>
        <w:spacing w:before="60" w:after="0"/>
        <w:ind w:left="567"/>
        <w:jc w:val="both"/>
      </w:pPr>
      <w:r w:rsidRPr="001D5A71">
        <w:t>Доля участия лица в уставном капитале эмитента, %:</w:t>
      </w:r>
      <w:r w:rsidRPr="001D5A71">
        <w:rPr>
          <w:b/>
          <w:i/>
        </w:rPr>
        <w:t xml:space="preserve"> 9.573</w:t>
      </w:r>
    </w:p>
    <w:p w:rsidR="00C34437" w:rsidRPr="001D5A71" w:rsidRDefault="00C34437" w:rsidP="001D5A71">
      <w:pPr>
        <w:spacing w:before="60" w:after="0"/>
        <w:ind w:left="567"/>
        <w:jc w:val="both"/>
      </w:pPr>
      <w:r w:rsidRPr="001D5A71">
        <w:t>Доля принадлежавших лицу обыкновенных акций эмитента, %:</w:t>
      </w:r>
      <w:r w:rsidRPr="001D5A71">
        <w:rPr>
          <w:b/>
          <w:i/>
        </w:rPr>
        <w:t xml:space="preserve"> 9.573</w:t>
      </w:r>
    </w:p>
    <w:p w:rsidR="00C34437" w:rsidRPr="001D5A71" w:rsidRDefault="00C34437" w:rsidP="001D5A71">
      <w:pPr>
        <w:numPr>
          <w:ilvl w:val="0"/>
          <w:numId w:val="6"/>
        </w:numPr>
        <w:spacing w:before="360" w:after="0"/>
      </w:pPr>
      <w:r w:rsidRPr="001D5A71">
        <w:t>Полное фирменное наименование:</w:t>
      </w:r>
      <w:r w:rsidRPr="001D5A71">
        <w:rPr>
          <w:b/>
          <w:i/>
        </w:rPr>
        <w:t xml:space="preserve"> Государственная корпорация «Банк развития и внешнеэкономической деятельности (Внешэкономбанк)»</w:t>
      </w:r>
    </w:p>
    <w:p w:rsidR="00C34437" w:rsidRPr="001D5A71" w:rsidRDefault="00C34437" w:rsidP="001D5A71">
      <w:pPr>
        <w:spacing w:before="60" w:after="0"/>
        <w:ind w:left="567"/>
        <w:jc w:val="both"/>
      </w:pPr>
      <w:r w:rsidRPr="001D5A71">
        <w:t>Сокращенное фирменное наименование:</w:t>
      </w:r>
      <w:r w:rsidRPr="001D5A71">
        <w:rPr>
          <w:b/>
          <w:i/>
        </w:rPr>
        <w:t xml:space="preserve"> Внешэкономбанк</w:t>
      </w:r>
    </w:p>
    <w:p w:rsidR="00C34437" w:rsidRPr="001D5A71" w:rsidRDefault="00C34437" w:rsidP="001D5A71">
      <w:pPr>
        <w:spacing w:before="60" w:after="0"/>
        <w:ind w:left="567"/>
        <w:jc w:val="both"/>
      </w:pPr>
      <w:r w:rsidRPr="001D5A71">
        <w:t>Место нахождения:</w:t>
      </w:r>
      <w:r w:rsidRPr="001D5A71">
        <w:rPr>
          <w:b/>
          <w:i/>
        </w:rPr>
        <w:t xml:space="preserve"> 107996, г. Москва, ГСП-6, пр-т Академика Сахарова, д. 9</w:t>
      </w:r>
    </w:p>
    <w:p w:rsidR="00C34437" w:rsidRPr="001D5A71" w:rsidRDefault="00C34437" w:rsidP="001D5A71">
      <w:pPr>
        <w:spacing w:before="60" w:after="0"/>
        <w:ind w:left="567"/>
        <w:jc w:val="both"/>
      </w:pPr>
      <w:r w:rsidRPr="001D5A71">
        <w:t>ИНН:</w:t>
      </w:r>
      <w:r w:rsidRPr="001D5A71">
        <w:rPr>
          <w:b/>
          <w:i/>
        </w:rPr>
        <w:t xml:space="preserve"> 7750004150</w:t>
      </w:r>
    </w:p>
    <w:p w:rsidR="00C34437" w:rsidRPr="001D5A71" w:rsidRDefault="00C34437" w:rsidP="001D5A71">
      <w:pPr>
        <w:spacing w:before="60" w:after="0"/>
        <w:ind w:left="567"/>
        <w:jc w:val="both"/>
      </w:pPr>
      <w:r w:rsidRPr="001D5A71">
        <w:t>ОГРН:</w:t>
      </w:r>
      <w:r w:rsidRPr="001D5A71">
        <w:rPr>
          <w:b/>
          <w:i/>
        </w:rPr>
        <w:t xml:space="preserve"> 1077711000102</w:t>
      </w:r>
    </w:p>
    <w:p w:rsidR="00C34437" w:rsidRPr="001D5A71" w:rsidRDefault="00C34437" w:rsidP="001D5A71">
      <w:pPr>
        <w:spacing w:before="60" w:after="0"/>
        <w:ind w:left="567"/>
        <w:jc w:val="both"/>
      </w:pPr>
      <w:r w:rsidRPr="001D5A71">
        <w:t>Доля участия лица в уставном капитале эмитента, %:</w:t>
      </w:r>
      <w:r w:rsidRPr="001D5A71">
        <w:rPr>
          <w:b/>
          <w:i/>
        </w:rPr>
        <w:t xml:space="preserve"> 8.043</w:t>
      </w:r>
    </w:p>
    <w:p w:rsidR="00C34437" w:rsidRPr="001D5A71" w:rsidRDefault="00C34437" w:rsidP="001D5A71">
      <w:pPr>
        <w:spacing w:before="60" w:after="0"/>
        <w:ind w:left="567"/>
        <w:jc w:val="both"/>
      </w:pPr>
      <w:r w:rsidRPr="001D5A71">
        <w:t>Доля принадлежавших лицу обыкновенных акций эмитента, %:</w:t>
      </w:r>
      <w:r w:rsidRPr="001D5A71">
        <w:rPr>
          <w:b/>
          <w:i/>
        </w:rPr>
        <w:t xml:space="preserve"> 8.043</w:t>
      </w:r>
    </w:p>
    <w:p w:rsidR="00C34437" w:rsidRPr="001D5A71" w:rsidRDefault="00C34437" w:rsidP="001D5A71">
      <w:pPr>
        <w:numPr>
          <w:ilvl w:val="0"/>
          <w:numId w:val="6"/>
        </w:numPr>
        <w:spacing w:before="360" w:after="0"/>
        <w:rPr>
          <w:lang w:val="en-US"/>
        </w:rPr>
      </w:pPr>
      <w:r w:rsidRPr="001D5A71">
        <w:t>Полное</w:t>
      </w:r>
      <w:r w:rsidRPr="001D5A71">
        <w:rPr>
          <w:lang w:val="en-US"/>
        </w:rPr>
        <w:t xml:space="preserve"> </w:t>
      </w:r>
      <w:r w:rsidRPr="001D5A71">
        <w:t>фирменное</w:t>
      </w:r>
      <w:r w:rsidRPr="001D5A71">
        <w:rPr>
          <w:lang w:val="en-US"/>
        </w:rPr>
        <w:t xml:space="preserve"> </w:t>
      </w:r>
      <w:r w:rsidRPr="001D5A71">
        <w:t>наименование</w:t>
      </w:r>
      <w:r w:rsidRPr="001D5A71">
        <w:rPr>
          <w:lang w:val="en-US"/>
        </w:rPr>
        <w:t>: THE EUROPEAN BANK FOR RECONSTRUCTION AND DEVELOPMENT</w:t>
      </w:r>
    </w:p>
    <w:p w:rsidR="00C34437" w:rsidRPr="002C43DB" w:rsidRDefault="00C34437" w:rsidP="001D5A71">
      <w:pPr>
        <w:spacing w:before="60" w:after="0"/>
        <w:ind w:left="567"/>
        <w:jc w:val="both"/>
        <w:rPr>
          <w:lang w:val="en-US"/>
        </w:rPr>
      </w:pPr>
      <w:r w:rsidRPr="001D5A71">
        <w:t>Сокращенное</w:t>
      </w:r>
      <w:r w:rsidRPr="002C43DB">
        <w:rPr>
          <w:lang w:val="en-US"/>
        </w:rPr>
        <w:t xml:space="preserve"> </w:t>
      </w:r>
      <w:r w:rsidRPr="001D5A71">
        <w:t>фирменное</w:t>
      </w:r>
      <w:r w:rsidRPr="002C43DB">
        <w:rPr>
          <w:lang w:val="en-US"/>
        </w:rPr>
        <w:t xml:space="preserve"> </w:t>
      </w:r>
      <w:r w:rsidRPr="001D5A71">
        <w:t>наименование</w:t>
      </w:r>
      <w:r w:rsidRPr="002C43DB">
        <w:rPr>
          <w:lang w:val="en-US"/>
        </w:rPr>
        <w:t>:</w:t>
      </w:r>
      <w:r w:rsidRPr="002C43DB">
        <w:rPr>
          <w:b/>
          <w:i/>
          <w:lang w:val="en-US"/>
        </w:rPr>
        <w:t xml:space="preserve"> THE EUROPEAN BANK FOR RECONSTRUCTION AND DEVELOPMENT</w:t>
      </w:r>
    </w:p>
    <w:p w:rsidR="00C34437" w:rsidRPr="002C43DB" w:rsidRDefault="00C34437" w:rsidP="001D5A71">
      <w:pPr>
        <w:spacing w:before="60" w:after="0"/>
        <w:ind w:left="567"/>
        <w:jc w:val="both"/>
        <w:rPr>
          <w:lang w:val="en-US"/>
        </w:rPr>
      </w:pPr>
      <w:r w:rsidRPr="001D5A71">
        <w:t>Место</w:t>
      </w:r>
      <w:r w:rsidRPr="002C43DB">
        <w:rPr>
          <w:lang w:val="en-US"/>
        </w:rPr>
        <w:t xml:space="preserve"> </w:t>
      </w:r>
      <w:r w:rsidRPr="001D5A71">
        <w:t>нахождения</w:t>
      </w:r>
      <w:r w:rsidRPr="002C43DB">
        <w:rPr>
          <w:lang w:val="en-US"/>
        </w:rPr>
        <w:t>:</w:t>
      </w:r>
      <w:r w:rsidRPr="002C43DB">
        <w:rPr>
          <w:b/>
          <w:i/>
          <w:lang w:val="en-US"/>
        </w:rPr>
        <w:t xml:space="preserve"> ONE EXCHANGE SQUARE, LONDON EC2A 2JN, UK</w:t>
      </w:r>
    </w:p>
    <w:p w:rsidR="00C34437" w:rsidRPr="001D5A71" w:rsidRDefault="00C34437" w:rsidP="001D5A71">
      <w:pPr>
        <w:spacing w:before="60" w:after="0"/>
        <w:ind w:left="567"/>
        <w:jc w:val="both"/>
      </w:pPr>
      <w:r w:rsidRPr="001D5A71">
        <w:rPr>
          <w:b/>
          <w:i/>
        </w:rPr>
        <w:t>Не является резидентом РФ</w:t>
      </w:r>
    </w:p>
    <w:p w:rsidR="00C34437" w:rsidRPr="001D5A71" w:rsidRDefault="00C34437" w:rsidP="001D5A71">
      <w:pPr>
        <w:spacing w:before="60" w:after="0"/>
        <w:ind w:left="567"/>
        <w:jc w:val="both"/>
      </w:pPr>
      <w:r w:rsidRPr="001D5A71">
        <w:t>Доля участия лица в уставном капитале эмитента, %:</w:t>
      </w:r>
      <w:r w:rsidRPr="001D5A71">
        <w:rPr>
          <w:b/>
          <w:i/>
        </w:rPr>
        <w:t xml:space="preserve"> 5.809</w:t>
      </w:r>
    </w:p>
    <w:p w:rsidR="00C34437" w:rsidRPr="001D5A71" w:rsidRDefault="00C34437" w:rsidP="001D5A71">
      <w:pPr>
        <w:spacing w:before="60" w:after="0"/>
        <w:ind w:left="567"/>
        <w:jc w:val="both"/>
      </w:pPr>
      <w:r w:rsidRPr="001D5A71">
        <w:t>Доля принадлежавших лицу обыкновенных акций эмитента, %:</w:t>
      </w:r>
      <w:r w:rsidRPr="001D5A71">
        <w:rPr>
          <w:b/>
          <w:i/>
        </w:rPr>
        <w:t xml:space="preserve"> 5.809</w:t>
      </w:r>
    </w:p>
    <w:p w:rsidR="00C34437" w:rsidRPr="001D5A71" w:rsidRDefault="00C34437" w:rsidP="001D5A71">
      <w:pPr>
        <w:numPr>
          <w:ilvl w:val="0"/>
          <w:numId w:val="6"/>
        </w:numPr>
        <w:spacing w:before="360" w:after="0"/>
      </w:pPr>
      <w:r w:rsidRPr="001D5A71">
        <w:t>Полное фирменное наименование:</w:t>
      </w:r>
      <w:r w:rsidRPr="001D5A71">
        <w:rPr>
          <w:b/>
          <w:i/>
        </w:rPr>
        <w:t xml:space="preserve"> Закрытое акционерное общество «</w:t>
      </w:r>
      <w:proofErr w:type="spellStart"/>
      <w:r w:rsidRPr="001D5A71">
        <w:rPr>
          <w:b/>
          <w:i/>
        </w:rPr>
        <w:t>ЮниКредит</w:t>
      </w:r>
      <w:proofErr w:type="spellEnd"/>
      <w:r w:rsidRPr="001D5A71">
        <w:rPr>
          <w:b/>
          <w:i/>
        </w:rPr>
        <w:t xml:space="preserve"> Банк»</w:t>
      </w:r>
    </w:p>
    <w:p w:rsidR="00C34437" w:rsidRPr="001D5A71" w:rsidRDefault="00C34437" w:rsidP="001D5A71">
      <w:pPr>
        <w:spacing w:before="60" w:after="0"/>
        <w:ind w:left="567"/>
        <w:jc w:val="both"/>
      </w:pPr>
      <w:r w:rsidRPr="001D5A71">
        <w:t>Сокращенное фирменное наименование:</w:t>
      </w:r>
      <w:r w:rsidRPr="001D5A71">
        <w:rPr>
          <w:b/>
          <w:i/>
        </w:rPr>
        <w:t xml:space="preserve"> ЗАО </w:t>
      </w:r>
      <w:proofErr w:type="spellStart"/>
      <w:r w:rsidRPr="001D5A71">
        <w:rPr>
          <w:b/>
          <w:i/>
        </w:rPr>
        <w:t>ЮниКредит</w:t>
      </w:r>
      <w:proofErr w:type="spellEnd"/>
      <w:r w:rsidRPr="001D5A71">
        <w:rPr>
          <w:b/>
          <w:i/>
        </w:rPr>
        <w:t xml:space="preserve"> Банк</w:t>
      </w:r>
    </w:p>
    <w:p w:rsidR="00C34437" w:rsidRPr="001D5A71" w:rsidRDefault="00C34437" w:rsidP="001D5A71">
      <w:pPr>
        <w:spacing w:before="60" w:after="0"/>
        <w:ind w:left="567"/>
        <w:jc w:val="both"/>
      </w:pPr>
      <w:r w:rsidRPr="001D5A71">
        <w:t>Место нахождения:</w:t>
      </w:r>
      <w:r w:rsidRPr="001D5A71">
        <w:rPr>
          <w:b/>
          <w:i/>
        </w:rPr>
        <w:t xml:space="preserve"> 119034, г. Москва, Пречистенская наб., д. 9</w:t>
      </w:r>
    </w:p>
    <w:p w:rsidR="00C34437" w:rsidRPr="001D5A71" w:rsidRDefault="00C34437" w:rsidP="001D5A71">
      <w:pPr>
        <w:spacing w:before="60" w:after="0"/>
        <w:ind w:left="567"/>
        <w:jc w:val="both"/>
      </w:pPr>
      <w:r w:rsidRPr="001D5A71">
        <w:t>ИНН:</w:t>
      </w:r>
      <w:r w:rsidRPr="001D5A71">
        <w:rPr>
          <w:b/>
          <w:i/>
        </w:rPr>
        <w:t xml:space="preserve"> 7710030411</w:t>
      </w:r>
    </w:p>
    <w:p w:rsidR="00C34437" w:rsidRPr="001D5A71" w:rsidRDefault="00C34437" w:rsidP="001D5A71">
      <w:pPr>
        <w:spacing w:before="60" w:after="0"/>
        <w:ind w:left="567"/>
        <w:jc w:val="both"/>
      </w:pPr>
      <w:r w:rsidRPr="001D5A71">
        <w:lastRenderedPageBreak/>
        <w:t>ОГРН:</w:t>
      </w:r>
      <w:r w:rsidRPr="001D5A71">
        <w:rPr>
          <w:b/>
          <w:i/>
        </w:rPr>
        <w:t xml:space="preserve"> 1027739082106</w:t>
      </w:r>
    </w:p>
    <w:p w:rsidR="00C34437" w:rsidRPr="001D5A71" w:rsidRDefault="00C34437" w:rsidP="001D5A71">
      <w:pPr>
        <w:spacing w:before="60" w:after="0"/>
        <w:ind w:left="567"/>
        <w:jc w:val="both"/>
      </w:pPr>
      <w:r w:rsidRPr="001D5A71">
        <w:t>Доля участия лица в уставном капитале эмитента, %:</w:t>
      </w:r>
      <w:r w:rsidRPr="001D5A71">
        <w:rPr>
          <w:b/>
          <w:i/>
        </w:rPr>
        <w:t xml:space="preserve"> 5.711</w:t>
      </w:r>
    </w:p>
    <w:p w:rsidR="00C34437" w:rsidRPr="001D5A71" w:rsidRDefault="00C34437" w:rsidP="001D5A71">
      <w:pPr>
        <w:spacing w:before="60" w:after="0"/>
        <w:ind w:left="567"/>
        <w:jc w:val="both"/>
      </w:pPr>
      <w:r w:rsidRPr="001D5A71">
        <w:t>Доля принадлежавших лицу обыкновенных акций эмитента, %:</w:t>
      </w:r>
      <w:r w:rsidRPr="001D5A71">
        <w:rPr>
          <w:b/>
          <w:i/>
        </w:rPr>
        <w:t xml:space="preserve"> 5.711</w:t>
      </w:r>
    </w:p>
    <w:p w:rsidR="00C34437" w:rsidRPr="001D5A71" w:rsidRDefault="00C34437" w:rsidP="001D5A71">
      <w:pPr>
        <w:numPr>
          <w:ilvl w:val="0"/>
          <w:numId w:val="6"/>
        </w:numPr>
        <w:spacing w:before="360" w:after="0"/>
      </w:pPr>
      <w:r w:rsidRPr="001D5A71">
        <w:t>Полное фирменное наименование:</w:t>
      </w:r>
      <w:r w:rsidRPr="001D5A71">
        <w:rPr>
          <w:b/>
          <w:i/>
        </w:rPr>
        <w:t xml:space="preserve"> Общество с ограниченной ответственностью "ММВБ-</w:t>
      </w:r>
      <w:proofErr w:type="spellStart"/>
      <w:r w:rsidRPr="001D5A71">
        <w:rPr>
          <w:b/>
          <w:i/>
        </w:rPr>
        <w:t>Финанс</w:t>
      </w:r>
      <w:proofErr w:type="spellEnd"/>
      <w:r w:rsidRPr="001D5A71">
        <w:rPr>
          <w:b/>
          <w:i/>
        </w:rPr>
        <w:t>"</w:t>
      </w:r>
    </w:p>
    <w:p w:rsidR="00C34437" w:rsidRPr="001D5A71" w:rsidRDefault="00C34437" w:rsidP="001D5A71">
      <w:pPr>
        <w:spacing w:before="60" w:after="0"/>
        <w:ind w:left="567"/>
        <w:jc w:val="both"/>
      </w:pPr>
      <w:r w:rsidRPr="001D5A71">
        <w:t>Сокращенное фирменное наименование:</w:t>
      </w:r>
      <w:r w:rsidRPr="001D5A71">
        <w:rPr>
          <w:b/>
          <w:i/>
        </w:rPr>
        <w:t xml:space="preserve"> ООО "ММВБ-</w:t>
      </w:r>
      <w:proofErr w:type="spellStart"/>
      <w:r w:rsidRPr="001D5A71">
        <w:rPr>
          <w:b/>
          <w:i/>
        </w:rPr>
        <w:t>Финанс</w:t>
      </w:r>
      <w:proofErr w:type="spellEnd"/>
      <w:r w:rsidRPr="001D5A71">
        <w:rPr>
          <w:b/>
          <w:i/>
        </w:rPr>
        <w:t>"</w:t>
      </w:r>
    </w:p>
    <w:p w:rsidR="00C34437" w:rsidRPr="001D5A71" w:rsidRDefault="00C34437" w:rsidP="001D5A71">
      <w:pPr>
        <w:spacing w:before="60" w:after="0"/>
        <w:ind w:left="567"/>
        <w:jc w:val="both"/>
      </w:pPr>
      <w:r w:rsidRPr="001D5A71">
        <w:t>Место нахождения:</w:t>
      </w:r>
      <w:r w:rsidRPr="001D5A71">
        <w:rPr>
          <w:b/>
          <w:i/>
        </w:rPr>
        <w:t xml:space="preserve"> 125009, Россия, Москва, Большой </w:t>
      </w:r>
      <w:proofErr w:type="spellStart"/>
      <w:r w:rsidRPr="001D5A71">
        <w:rPr>
          <w:b/>
          <w:i/>
        </w:rPr>
        <w:t>Кисловский</w:t>
      </w:r>
      <w:proofErr w:type="spellEnd"/>
      <w:r w:rsidRPr="001D5A71">
        <w:rPr>
          <w:b/>
          <w:i/>
        </w:rPr>
        <w:t xml:space="preserve"> переулок, д. 13</w:t>
      </w:r>
    </w:p>
    <w:p w:rsidR="00C34437" w:rsidRPr="001D5A71" w:rsidRDefault="00C34437" w:rsidP="001D5A71">
      <w:pPr>
        <w:spacing w:before="60" w:after="0"/>
        <w:ind w:left="567"/>
        <w:jc w:val="both"/>
      </w:pPr>
      <w:r w:rsidRPr="001D5A71">
        <w:t>ИНН:</w:t>
      </w:r>
      <w:r w:rsidRPr="001D5A71">
        <w:rPr>
          <w:b/>
          <w:i/>
        </w:rPr>
        <w:t xml:space="preserve"> 7703736630</w:t>
      </w:r>
    </w:p>
    <w:p w:rsidR="00C34437" w:rsidRPr="001D5A71" w:rsidRDefault="00C34437" w:rsidP="001D5A71">
      <w:pPr>
        <w:spacing w:before="60" w:after="0"/>
        <w:ind w:left="567"/>
        <w:jc w:val="both"/>
      </w:pPr>
      <w:r w:rsidRPr="001D5A71">
        <w:t>ОГРН:</w:t>
      </w:r>
      <w:r w:rsidRPr="001D5A71">
        <w:rPr>
          <w:b/>
          <w:i/>
        </w:rPr>
        <w:t xml:space="preserve"> 1117746059034</w:t>
      </w:r>
    </w:p>
    <w:p w:rsidR="00C34437" w:rsidRPr="001D5A71" w:rsidRDefault="00C34437" w:rsidP="001D5A71">
      <w:pPr>
        <w:spacing w:before="60" w:after="0"/>
        <w:ind w:left="567"/>
        <w:jc w:val="both"/>
      </w:pPr>
      <w:r w:rsidRPr="001D5A71">
        <w:t>Доля участия лица в уставном капитале эмитента, %:</w:t>
      </w:r>
      <w:r w:rsidRPr="001D5A71">
        <w:rPr>
          <w:b/>
          <w:i/>
        </w:rPr>
        <w:t xml:space="preserve"> 6.642</w:t>
      </w:r>
    </w:p>
    <w:p w:rsidR="00C34437" w:rsidRPr="001D5A71" w:rsidRDefault="00C34437" w:rsidP="001D5A71">
      <w:pPr>
        <w:spacing w:before="60" w:after="0"/>
        <w:ind w:left="567"/>
        <w:jc w:val="both"/>
      </w:pPr>
      <w:r w:rsidRPr="001D5A71">
        <w:t>Доля принадлежавших лицу обыкновенных акций эмитента, %:</w:t>
      </w:r>
      <w:r w:rsidRPr="001D5A71">
        <w:rPr>
          <w:b/>
          <w:i/>
        </w:rPr>
        <w:t xml:space="preserve"> 6.642</w:t>
      </w:r>
    </w:p>
    <w:p w:rsidR="00C34437" w:rsidRPr="001D5A71" w:rsidRDefault="00C34437" w:rsidP="001D5A71">
      <w:pPr>
        <w:numPr>
          <w:ilvl w:val="0"/>
          <w:numId w:val="6"/>
        </w:numPr>
        <w:spacing w:before="360" w:after="0"/>
      </w:pPr>
      <w:r w:rsidRPr="001D5A71">
        <w:t>Полное фирменное наименование:</w:t>
      </w:r>
      <w:r w:rsidRPr="001D5A71">
        <w:rPr>
          <w:b/>
          <w:i/>
        </w:rPr>
        <w:t xml:space="preserve"> Банк ВТБ (открытое акционерное общество)</w:t>
      </w:r>
    </w:p>
    <w:p w:rsidR="00C34437" w:rsidRPr="001D5A71" w:rsidRDefault="00C34437" w:rsidP="001D5A71">
      <w:pPr>
        <w:spacing w:before="60" w:after="0"/>
        <w:ind w:left="567"/>
        <w:jc w:val="both"/>
      </w:pPr>
      <w:r w:rsidRPr="001D5A71">
        <w:t>Сокращенное фирменное наименование:</w:t>
      </w:r>
      <w:r w:rsidRPr="001D5A71">
        <w:rPr>
          <w:b/>
          <w:i/>
        </w:rPr>
        <w:t xml:space="preserve"> ОАО Банк ВТБ</w:t>
      </w:r>
    </w:p>
    <w:p w:rsidR="00C34437" w:rsidRPr="001D5A71" w:rsidRDefault="00C34437" w:rsidP="001D5A71">
      <w:pPr>
        <w:spacing w:before="60" w:after="0"/>
        <w:ind w:left="567"/>
        <w:jc w:val="both"/>
      </w:pPr>
      <w:r w:rsidRPr="001D5A71">
        <w:t>Место нахождения:</w:t>
      </w:r>
      <w:r w:rsidRPr="001D5A71">
        <w:rPr>
          <w:b/>
          <w:i/>
        </w:rPr>
        <w:t xml:space="preserve"> г. Санкт-Петербург, ул. Большая Морская, д. 29</w:t>
      </w:r>
    </w:p>
    <w:p w:rsidR="00C34437" w:rsidRPr="001D5A71" w:rsidRDefault="00C34437" w:rsidP="001D5A71">
      <w:pPr>
        <w:spacing w:before="60" w:after="0"/>
        <w:ind w:left="567"/>
        <w:jc w:val="both"/>
      </w:pPr>
      <w:r w:rsidRPr="001D5A71">
        <w:t>ИНН:</w:t>
      </w:r>
      <w:r w:rsidRPr="001D5A71">
        <w:rPr>
          <w:b/>
          <w:i/>
        </w:rPr>
        <w:t xml:space="preserve"> 7702070139</w:t>
      </w:r>
    </w:p>
    <w:p w:rsidR="00C34437" w:rsidRPr="001D5A71" w:rsidRDefault="00C34437" w:rsidP="001D5A71">
      <w:pPr>
        <w:spacing w:before="60" w:after="0"/>
        <w:ind w:left="567"/>
        <w:jc w:val="both"/>
      </w:pPr>
      <w:r w:rsidRPr="001D5A71">
        <w:t>ОГРН:</w:t>
      </w:r>
      <w:r w:rsidRPr="001D5A71">
        <w:rPr>
          <w:b/>
          <w:i/>
        </w:rPr>
        <w:t xml:space="preserve"> 1027739609391</w:t>
      </w:r>
    </w:p>
    <w:p w:rsidR="00C34437" w:rsidRPr="001D5A71" w:rsidRDefault="00C34437" w:rsidP="001D5A71">
      <w:pPr>
        <w:spacing w:before="60" w:after="0"/>
        <w:ind w:left="567"/>
        <w:jc w:val="both"/>
      </w:pPr>
      <w:r w:rsidRPr="001D5A71">
        <w:t>Доля участия лица в уставном капитале эмитента, %:</w:t>
      </w:r>
      <w:r w:rsidRPr="001D5A71">
        <w:rPr>
          <w:b/>
          <w:i/>
        </w:rPr>
        <w:t xml:space="preserve"> 5.385</w:t>
      </w:r>
    </w:p>
    <w:p w:rsidR="00C34437" w:rsidRPr="001D5A71" w:rsidRDefault="00C34437" w:rsidP="001D5A71">
      <w:pPr>
        <w:spacing w:before="60" w:after="0"/>
        <w:ind w:left="567"/>
        <w:jc w:val="both"/>
      </w:pPr>
      <w:r w:rsidRPr="001D5A71">
        <w:t>Доля принадлежавших лицу обыкновенных акций эмитента, %:</w:t>
      </w:r>
      <w:r w:rsidRPr="001D5A71">
        <w:rPr>
          <w:b/>
          <w:i/>
        </w:rPr>
        <w:t xml:space="preserve"> 5.385</w:t>
      </w:r>
    </w:p>
    <w:p w:rsidR="00C34437" w:rsidRPr="001D5A71" w:rsidRDefault="00C34437" w:rsidP="001D5A71">
      <w:pPr>
        <w:numPr>
          <w:ilvl w:val="0"/>
          <w:numId w:val="6"/>
        </w:numPr>
        <w:spacing w:before="360" w:after="0"/>
        <w:rPr>
          <w:lang w:val="en-US"/>
        </w:rPr>
      </w:pPr>
      <w:r w:rsidRPr="001D5A71">
        <w:t>Полное</w:t>
      </w:r>
      <w:r w:rsidRPr="001D5A71">
        <w:rPr>
          <w:lang w:val="en-US"/>
        </w:rPr>
        <w:t xml:space="preserve"> </w:t>
      </w:r>
      <w:r w:rsidRPr="001D5A71">
        <w:t>фирменное</w:t>
      </w:r>
      <w:r w:rsidRPr="001D5A71">
        <w:rPr>
          <w:lang w:val="en-US"/>
        </w:rPr>
        <w:t xml:space="preserve"> </w:t>
      </w:r>
      <w:r w:rsidRPr="001D5A71">
        <w:t>наименование</w:t>
      </w:r>
      <w:r w:rsidRPr="001D5A71">
        <w:rPr>
          <w:lang w:val="en-US"/>
        </w:rPr>
        <w:t>:</w:t>
      </w:r>
      <w:r w:rsidRPr="001D5A71">
        <w:rPr>
          <w:b/>
          <w:i/>
          <w:lang w:val="en-US"/>
        </w:rPr>
        <w:t xml:space="preserve"> CHENGDONG INVESTMENT CORPORATION</w:t>
      </w:r>
    </w:p>
    <w:p w:rsidR="00C34437" w:rsidRPr="001D5A71" w:rsidRDefault="00C34437" w:rsidP="001D5A71">
      <w:pPr>
        <w:spacing w:before="60" w:after="0"/>
        <w:ind w:left="567"/>
        <w:jc w:val="both"/>
      </w:pPr>
      <w:r w:rsidRPr="001D5A71">
        <w:t>Сокращенное фирменное наименование:</w:t>
      </w:r>
      <w:r w:rsidRPr="001D5A71">
        <w:rPr>
          <w:b/>
          <w:i/>
        </w:rPr>
        <w:t xml:space="preserve"> CHENGDONG INVESTMENT CORPORATION</w:t>
      </w:r>
    </w:p>
    <w:p w:rsidR="00C34437" w:rsidRPr="001D5A71" w:rsidRDefault="00C34437" w:rsidP="001D5A71">
      <w:pPr>
        <w:spacing w:before="60" w:after="0"/>
        <w:ind w:left="567"/>
        <w:jc w:val="both"/>
      </w:pPr>
      <w:r w:rsidRPr="001D5A71">
        <w:t>Место нахождения:</w:t>
      </w:r>
      <w:r w:rsidRPr="001D5A71">
        <w:rPr>
          <w:b/>
          <w:i/>
        </w:rPr>
        <w:t xml:space="preserve"> 1707, № 1 улица </w:t>
      </w:r>
      <w:proofErr w:type="spellStart"/>
      <w:r w:rsidRPr="001D5A71">
        <w:rPr>
          <w:b/>
          <w:i/>
        </w:rPr>
        <w:t>Норс</w:t>
      </w:r>
      <w:proofErr w:type="spellEnd"/>
      <w:r w:rsidRPr="001D5A71">
        <w:rPr>
          <w:b/>
          <w:i/>
        </w:rPr>
        <w:t xml:space="preserve"> </w:t>
      </w:r>
      <w:proofErr w:type="spellStart"/>
      <w:r w:rsidRPr="001D5A71">
        <w:rPr>
          <w:b/>
          <w:i/>
        </w:rPr>
        <w:t>Шаоянгмен</w:t>
      </w:r>
      <w:proofErr w:type="spellEnd"/>
      <w:r w:rsidRPr="001D5A71">
        <w:rPr>
          <w:b/>
          <w:i/>
        </w:rPr>
        <w:t xml:space="preserve">, район </w:t>
      </w:r>
      <w:proofErr w:type="spellStart"/>
      <w:r w:rsidRPr="001D5A71">
        <w:rPr>
          <w:b/>
          <w:i/>
        </w:rPr>
        <w:t>Донгченг</w:t>
      </w:r>
      <w:proofErr w:type="spellEnd"/>
      <w:r w:rsidRPr="001D5A71">
        <w:rPr>
          <w:b/>
          <w:i/>
        </w:rPr>
        <w:t>, Пекин, Китайская Народная Республика</w:t>
      </w:r>
    </w:p>
    <w:p w:rsidR="00C34437" w:rsidRPr="001D5A71" w:rsidRDefault="00C34437" w:rsidP="001D5A71">
      <w:pPr>
        <w:spacing w:before="60" w:after="0"/>
        <w:ind w:left="567"/>
        <w:jc w:val="both"/>
      </w:pPr>
      <w:r w:rsidRPr="001D5A71">
        <w:rPr>
          <w:b/>
          <w:i/>
        </w:rPr>
        <w:t>Не является резидентом РФ</w:t>
      </w:r>
    </w:p>
    <w:p w:rsidR="00C34437" w:rsidRPr="001D5A71" w:rsidRDefault="00C34437" w:rsidP="001D5A71">
      <w:pPr>
        <w:spacing w:before="60" w:after="0"/>
        <w:ind w:left="567"/>
        <w:jc w:val="both"/>
      </w:pPr>
      <w:r w:rsidRPr="001D5A71">
        <w:t>Доля участия лица в уставном капитале эмитента, %:</w:t>
      </w:r>
      <w:r w:rsidRPr="001D5A71">
        <w:rPr>
          <w:b/>
          <w:i/>
        </w:rPr>
        <w:t xml:space="preserve"> 5.381</w:t>
      </w:r>
    </w:p>
    <w:p w:rsidR="00C34437" w:rsidRPr="001D5A71" w:rsidRDefault="00C34437" w:rsidP="001D5A71">
      <w:pPr>
        <w:spacing w:before="60" w:after="0"/>
        <w:ind w:left="567"/>
        <w:jc w:val="both"/>
      </w:pPr>
      <w:r w:rsidRPr="001D5A71">
        <w:t>Доля принадлежавших лицу обыкновенных акций эмитента, %:</w:t>
      </w:r>
      <w:r w:rsidRPr="001D5A71">
        <w:rPr>
          <w:b/>
          <w:i/>
        </w:rPr>
        <w:t xml:space="preserve"> 5.381</w:t>
      </w:r>
    </w:p>
    <w:p w:rsidR="00141803" w:rsidRDefault="00141803" w:rsidP="00141803">
      <w:pPr>
        <w:pStyle w:val="2"/>
      </w:pPr>
      <w:bookmarkStart w:id="170" w:name="_Toc363815461"/>
      <w:bookmarkStart w:id="171" w:name="_Toc364154002"/>
      <w:bookmarkStart w:id="172" w:name="_Toc364154945"/>
      <w:r>
        <w:t>6.6. Сведения о совершенных эмитентом сделках, в совершении которых имелась заинтересованность</w:t>
      </w:r>
      <w:bookmarkEnd w:id="170"/>
      <w:bookmarkEnd w:id="171"/>
      <w:bookmarkEnd w:id="172"/>
    </w:p>
    <w:p w:rsidR="00141803" w:rsidRDefault="00141803" w:rsidP="00141803">
      <w:pPr>
        <w:pStyle w:val="SubHeading"/>
        <w:jc w:val="both"/>
      </w:pPr>
      <w: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141803" w:rsidRDefault="00141803" w:rsidP="00141803">
      <w:pPr>
        <w:pStyle w:val="SubHeading"/>
        <w:jc w:val="both"/>
      </w:pPr>
      <w:r>
        <w:t>Единица измерения:</w:t>
      </w:r>
      <w:r w:rsidRPr="009022A8">
        <w:rPr>
          <w:b/>
          <w:bCs/>
          <w:i/>
          <w:iCs/>
        </w:rPr>
        <w:t xml:space="preserve"> тыс. руб.</w:t>
      </w:r>
    </w:p>
    <w:p w:rsidR="00141803" w:rsidRDefault="00141803" w:rsidP="00141803">
      <w:pPr>
        <w:pStyle w:val="ThinDelim"/>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141803" w:rsidTr="008019A0">
        <w:tc>
          <w:tcPr>
            <w:tcW w:w="5112" w:type="dxa"/>
            <w:tcBorders>
              <w:top w:val="double" w:sz="6" w:space="0" w:color="auto"/>
              <w:left w:val="double" w:sz="6" w:space="0" w:color="auto"/>
              <w:bottom w:val="single" w:sz="6" w:space="0" w:color="auto"/>
              <w:right w:val="single" w:sz="6" w:space="0" w:color="auto"/>
            </w:tcBorders>
          </w:tcPr>
          <w:p w:rsidR="00141803" w:rsidRDefault="00141803" w:rsidP="008019A0">
            <w:pPr>
              <w:jc w:val="center"/>
            </w:pPr>
            <w: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141803" w:rsidRDefault="00141803" w:rsidP="008019A0">
            <w:pPr>
              <w:jc w:val="center"/>
            </w:pPr>
            <w: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141803" w:rsidRDefault="00141803" w:rsidP="008019A0">
            <w:pPr>
              <w:jc w:val="center"/>
            </w:pPr>
            <w:r>
              <w:t>Общий объем в денежном выражении</w:t>
            </w:r>
          </w:p>
        </w:tc>
      </w:tr>
      <w:tr w:rsidR="00141803" w:rsidTr="008019A0">
        <w:tc>
          <w:tcPr>
            <w:tcW w:w="5112" w:type="dxa"/>
            <w:tcBorders>
              <w:top w:val="single" w:sz="6" w:space="0" w:color="auto"/>
              <w:left w:val="double" w:sz="6" w:space="0" w:color="auto"/>
              <w:bottom w:val="single" w:sz="6" w:space="0" w:color="auto"/>
              <w:right w:val="single" w:sz="6" w:space="0" w:color="auto"/>
            </w:tcBorders>
          </w:tcPr>
          <w:p w:rsidR="00141803" w:rsidRDefault="00141803" w:rsidP="008019A0">
            <w:r>
              <w:t>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141803" w:rsidRDefault="00141803" w:rsidP="008019A0">
            <w:pPr>
              <w:jc w:val="right"/>
            </w:pPr>
            <w:r>
              <w:t>38</w:t>
            </w:r>
          </w:p>
        </w:tc>
        <w:tc>
          <w:tcPr>
            <w:tcW w:w="2640" w:type="dxa"/>
            <w:tcBorders>
              <w:top w:val="single" w:sz="6" w:space="0" w:color="auto"/>
              <w:left w:val="single" w:sz="6" w:space="0" w:color="auto"/>
              <w:bottom w:val="single" w:sz="6" w:space="0" w:color="auto"/>
              <w:right w:val="double" w:sz="6" w:space="0" w:color="auto"/>
            </w:tcBorders>
          </w:tcPr>
          <w:p w:rsidR="00141803" w:rsidRDefault="00141803" w:rsidP="008019A0">
            <w:pPr>
              <w:jc w:val="right"/>
            </w:pPr>
            <w:r>
              <w:t>14 488 855</w:t>
            </w:r>
          </w:p>
        </w:tc>
      </w:tr>
      <w:tr w:rsidR="00141803" w:rsidTr="008019A0">
        <w:tc>
          <w:tcPr>
            <w:tcW w:w="5112" w:type="dxa"/>
            <w:tcBorders>
              <w:top w:val="single" w:sz="6" w:space="0" w:color="auto"/>
              <w:left w:val="double" w:sz="6" w:space="0" w:color="auto"/>
              <w:bottom w:val="single" w:sz="6" w:space="0" w:color="auto"/>
              <w:right w:val="single" w:sz="6" w:space="0" w:color="auto"/>
            </w:tcBorders>
          </w:tcPr>
          <w:p w:rsidR="00141803" w:rsidRDefault="00141803" w:rsidP="008019A0">
            <w:r>
              <w:t>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141803" w:rsidRDefault="00141803" w:rsidP="008019A0">
            <w:pPr>
              <w:jc w:val="right"/>
            </w:pPr>
            <w:r>
              <w:t>2</w:t>
            </w:r>
          </w:p>
        </w:tc>
        <w:tc>
          <w:tcPr>
            <w:tcW w:w="2640" w:type="dxa"/>
            <w:tcBorders>
              <w:top w:val="single" w:sz="6" w:space="0" w:color="auto"/>
              <w:left w:val="single" w:sz="6" w:space="0" w:color="auto"/>
              <w:bottom w:val="single" w:sz="6" w:space="0" w:color="auto"/>
              <w:right w:val="double" w:sz="6" w:space="0" w:color="auto"/>
            </w:tcBorders>
          </w:tcPr>
          <w:p w:rsidR="00141803" w:rsidRDefault="00141803" w:rsidP="008019A0">
            <w:pPr>
              <w:jc w:val="right"/>
            </w:pPr>
            <w:r>
              <w:t>14 009 564</w:t>
            </w:r>
          </w:p>
        </w:tc>
      </w:tr>
      <w:tr w:rsidR="00141803" w:rsidTr="008019A0">
        <w:tc>
          <w:tcPr>
            <w:tcW w:w="5112" w:type="dxa"/>
            <w:tcBorders>
              <w:top w:val="single" w:sz="6" w:space="0" w:color="auto"/>
              <w:left w:val="double" w:sz="6" w:space="0" w:color="auto"/>
              <w:bottom w:val="single" w:sz="6" w:space="0" w:color="auto"/>
              <w:right w:val="single" w:sz="6" w:space="0" w:color="auto"/>
            </w:tcBorders>
          </w:tcPr>
          <w:p w:rsidR="00141803" w:rsidRDefault="00141803" w:rsidP="008019A0">
            <w:r>
              <w:t>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141803" w:rsidRDefault="00141803" w:rsidP="008019A0">
            <w:pPr>
              <w:jc w:val="right"/>
            </w:pPr>
            <w:r>
              <w:t>36</w:t>
            </w:r>
          </w:p>
        </w:tc>
        <w:tc>
          <w:tcPr>
            <w:tcW w:w="2640" w:type="dxa"/>
            <w:tcBorders>
              <w:top w:val="single" w:sz="6" w:space="0" w:color="auto"/>
              <w:left w:val="single" w:sz="6" w:space="0" w:color="auto"/>
              <w:bottom w:val="single" w:sz="6" w:space="0" w:color="auto"/>
              <w:right w:val="double" w:sz="6" w:space="0" w:color="auto"/>
            </w:tcBorders>
          </w:tcPr>
          <w:p w:rsidR="00141803" w:rsidRDefault="00141803" w:rsidP="008019A0">
            <w:pPr>
              <w:jc w:val="right"/>
            </w:pPr>
            <w:r>
              <w:t>479 291</w:t>
            </w:r>
          </w:p>
        </w:tc>
      </w:tr>
      <w:tr w:rsidR="00141803" w:rsidTr="008019A0">
        <w:tc>
          <w:tcPr>
            <w:tcW w:w="5112" w:type="dxa"/>
            <w:tcBorders>
              <w:top w:val="single" w:sz="6" w:space="0" w:color="auto"/>
              <w:left w:val="double" w:sz="6" w:space="0" w:color="auto"/>
              <w:bottom w:val="double" w:sz="6" w:space="0" w:color="auto"/>
              <w:right w:val="single" w:sz="6" w:space="0" w:color="auto"/>
            </w:tcBorders>
          </w:tcPr>
          <w:p w:rsidR="00141803" w:rsidRDefault="00141803" w:rsidP="008019A0">
            <w:r>
              <w:t xml:space="preserve">Совершенных эмитентом за отчетный период сделок, в </w:t>
            </w:r>
            <w:r>
              <w:lastRenderedPageBreak/>
              <w:t>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141803" w:rsidRDefault="00141803" w:rsidP="008019A0">
            <w:pPr>
              <w:jc w:val="right"/>
            </w:pPr>
            <w:r>
              <w:lastRenderedPageBreak/>
              <w:t>0</w:t>
            </w:r>
          </w:p>
        </w:tc>
        <w:tc>
          <w:tcPr>
            <w:tcW w:w="2640" w:type="dxa"/>
            <w:tcBorders>
              <w:top w:val="single" w:sz="6" w:space="0" w:color="auto"/>
              <w:left w:val="single" w:sz="6" w:space="0" w:color="auto"/>
              <w:bottom w:val="double" w:sz="6" w:space="0" w:color="auto"/>
              <w:right w:val="double" w:sz="6" w:space="0" w:color="auto"/>
            </w:tcBorders>
          </w:tcPr>
          <w:p w:rsidR="00141803" w:rsidRDefault="00141803" w:rsidP="008019A0">
            <w:pPr>
              <w:jc w:val="right"/>
            </w:pPr>
            <w:r>
              <w:t>0</w:t>
            </w:r>
          </w:p>
        </w:tc>
      </w:tr>
    </w:tbl>
    <w:p w:rsidR="00141803" w:rsidRDefault="00141803" w:rsidP="00141803"/>
    <w:p w:rsidR="00141803" w:rsidRPr="009022A8" w:rsidRDefault="00141803" w:rsidP="00141803">
      <w:pPr>
        <w:pStyle w:val="SubHeading"/>
        <w:jc w:val="both"/>
      </w:pPr>
      <w:r w:rsidRPr="009022A8">
        <w:t xml:space="preserve">Сделки (группы взаимосвязанных сделок), цена которых составляет 5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 </w:t>
      </w:r>
      <w:r w:rsidRPr="009022A8">
        <w:rPr>
          <w:rStyle w:val="Subst"/>
        </w:rPr>
        <w:t>указанных сделок не совершалось</w:t>
      </w:r>
    </w:p>
    <w:p w:rsidR="00141803" w:rsidRPr="009022A8" w:rsidRDefault="00141803" w:rsidP="00141803">
      <w:pPr>
        <w:pStyle w:val="SubHeading"/>
        <w:jc w:val="both"/>
      </w:pPr>
      <w:r w:rsidRPr="009022A8">
        <w:t xml:space="preserve">Сделки (группы взаимосвязанных сделок), в совершении которой имелась заинтересованность и решение об одобрении которой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  </w:t>
      </w:r>
      <w:r w:rsidRPr="009022A8">
        <w:rPr>
          <w:rStyle w:val="Subst"/>
        </w:rPr>
        <w:t>указанных сделок не совершалось</w:t>
      </w:r>
    </w:p>
    <w:p w:rsidR="00141803" w:rsidRPr="009022A8" w:rsidRDefault="00141803" w:rsidP="00141803">
      <w:pPr>
        <w:pStyle w:val="SubHeading"/>
        <w:jc w:val="both"/>
      </w:pPr>
      <w:r w:rsidRPr="009022A8">
        <w:t xml:space="preserve">Дополнительная информация: </w:t>
      </w:r>
      <w:r w:rsidRPr="009022A8">
        <w:rPr>
          <w:b/>
          <w:bCs/>
          <w:i/>
          <w:iCs/>
        </w:rPr>
        <w:t>отсутствует</w:t>
      </w:r>
    </w:p>
    <w:p w:rsidR="00141803" w:rsidRDefault="00141803" w:rsidP="00141803">
      <w:pPr>
        <w:pStyle w:val="2"/>
      </w:pPr>
      <w:bookmarkStart w:id="173" w:name="_Toc363815462"/>
      <w:bookmarkStart w:id="174" w:name="_Toc364154003"/>
      <w:bookmarkStart w:id="175" w:name="_Toc364154946"/>
      <w:r>
        <w:t>6.7. Сведения о размере дебиторской задолженности</w:t>
      </w:r>
      <w:bookmarkEnd w:id="173"/>
      <w:bookmarkEnd w:id="174"/>
      <w:bookmarkEnd w:id="175"/>
    </w:p>
    <w:p w:rsidR="00C34437" w:rsidRDefault="00C34437" w:rsidP="00474F23">
      <w:pPr>
        <w:pStyle w:val="SubHeading"/>
        <w:ind w:left="200"/>
        <w:jc w:val="both"/>
      </w:pPr>
      <w:r>
        <w:t>На дату окончания отчетного квартала</w:t>
      </w:r>
    </w:p>
    <w:p w:rsidR="00C34437" w:rsidRDefault="00C34437" w:rsidP="00474F23">
      <w:pPr>
        <w:ind w:left="400"/>
        <w:jc w:val="both"/>
      </w:pPr>
      <w:r>
        <w:t>Единица измерения:</w:t>
      </w:r>
      <w:r>
        <w:rPr>
          <w:rStyle w:val="Subst"/>
          <w:bCs/>
          <w:iCs/>
        </w:rPr>
        <w:t xml:space="preserve"> тыс. руб.</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C34437">
        <w:tc>
          <w:tcPr>
            <w:tcW w:w="741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Значение показателя</w:t>
            </w: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314 935</w:t>
            </w: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13 754 959</w:t>
            </w: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p>
        </w:tc>
      </w:tr>
      <w:tr w:rsidR="00C34437">
        <w:tc>
          <w:tcPr>
            <w:tcW w:w="741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14 069 894</w:t>
            </w:r>
          </w:p>
        </w:tc>
      </w:tr>
      <w:tr w:rsidR="00C34437">
        <w:tc>
          <w:tcPr>
            <w:tcW w:w="741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p>
        </w:tc>
      </w:tr>
    </w:tbl>
    <w:p w:rsidR="00C34437" w:rsidRDefault="00C34437" w:rsidP="00474F23">
      <w:pPr>
        <w:jc w:val="both"/>
      </w:pPr>
    </w:p>
    <w:p w:rsidR="00C34437" w:rsidRDefault="00C34437" w:rsidP="00474F23">
      <w:pPr>
        <w:pStyle w:val="SubHeading"/>
        <w:ind w:left="400"/>
        <w:jc w:val="both"/>
      </w:pPr>
      <w:r>
        <w:t>Дебиторы, на долю которых приходится не менее 10 процентов от общей суммы дебиторской задолженности за указанный отчетный период</w:t>
      </w:r>
    </w:p>
    <w:p w:rsidR="00C34437" w:rsidRDefault="00C34437" w:rsidP="002C184C">
      <w:pPr>
        <w:numPr>
          <w:ilvl w:val="0"/>
          <w:numId w:val="7"/>
        </w:numPr>
        <w:spacing w:before="240"/>
        <w:ind w:left="924" w:hanging="357"/>
        <w:jc w:val="both"/>
      </w:pPr>
      <w:r>
        <w:t>Полное фирменное наименование:</w:t>
      </w:r>
      <w:r>
        <w:rPr>
          <w:rStyle w:val="Subst"/>
          <w:bCs/>
          <w:iCs/>
        </w:rPr>
        <w:t xml:space="preserve"> Небанковская кредитная организация закрытое акционерное общество "Национальный   расчетный депозитарий"</w:t>
      </w:r>
    </w:p>
    <w:p w:rsidR="00C34437" w:rsidRDefault="00C34437" w:rsidP="002C184C">
      <w:pPr>
        <w:ind w:left="993"/>
        <w:jc w:val="both"/>
      </w:pPr>
      <w:r>
        <w:t>Сокращенное фирменное наименование:</w:t>
      </w:r>
      <w:r>
        <w:rPr>
          <w:rStyle w:val="Subst"/>
          <w:bCs/>
          <w:iCs/>
        </w:rPr>
        <w:t xml:space="preserve"> НКО ЗАО НРД</w:t>
      </w:r>
    </w:p>
    <w:p w:rsidR="00C34437" w:rsidRDefault="00C34437" w:rsidP="002C184C">
      <w:pPr>
        <w:ind w:left="993"/>
        <w:jc w:val="both"/>
      </w:pPr>
      <w:r>
        <w:t>Место нахождения:</w:t>
      </w:r>
      <w:r>
        <w:rPr>
          <w:rStyle w:val="Subst"/>
          <w:bCs/>
          <w:iCs/>
        </w:rPr>
        <w:t xml:space="preserve"> 125009, </w:t>
      </w:r>
      <w:r w:rsidR="002C184C">
        <w:rPr>
          <w:rStyle w:val="Subst"/>
          <w:bCs/>
          <w:iCs/>
        </w:rPr>
        <w:t xml:space="preserve">г. </w:t>
      </w:r>
      <w:r>
        <w:rPr>
          <w:rStyle w:val="Subst"/>
          <w:bCs/>
          <w:iCs/>
        </w:rPr>
        <w:t xml:space="preserve">Москва, Средний </w:t>
      </w:r>
      <w:proofErr w:type="spellStart"/>
      <w:r>
        <w:rPr>
          <w:rStyle w:val="Subst"/>
          <w:bCs/>
          <w:iCs/>
        </w:rPr>
        <w:t>Кисловский</w:t>
      </w:r>
      <w:proofErr w:type="spellEnd"/>
      <w:r>
        <w:rPr>
          <w:rStyle w:val="Subst"/>
          <w:bCs/>
          <w:iCs/>
        </w:rPr>
        <w:t xml:space="preserve"> переулок, дом 1/13, строение 8</w:t>
      </w:r>
    </w:p>
    <w:p w:rsidR="00C34437" w:rsidRDefault="00C34437" w:rsidP="002C184C">
      <w:pPr>
        <w:ind w:left="993"/>
        <w:jc w:val="both"/>
      </w:pPr>
      <w:r>
        <w:t>ИНН:</w:t>
      </w:r>
      <w:r>
        <w:rPr>
          <w:rStyle w:val="Subst"/>
          <w:bCs/>
          <w:iCs/>
        </w:rPr>
        <w:t xml:space="preserve"> 7702165310</w:t>
      </w:r>
    </w:p>
    <w:p w:rsidR="00C34437" w:rsidRDefault="00C34437" w:rsidP="002C184C">
      <w:pPr>
        <w:ind w:left="993"/>
        <w:jc w:val="both"/>
      </w:pPr>
      <w:r>
        <w:t>ОГРН:</w:t>
      </w:r>
      <w:r>
        <w:rPr>
          <w:rStyle w:val="Subst"/>
          <w:bCs/>
          <w:iCs/>
        </w:rPr>
        <w:t xml:space="preserve"> 1027739132563</w:t>
      </w:r>
    </w:p>
    <w:p w:rsidR="00C34437" w:rsidRDefault="00C34437" w:rsidP="002C184C">
      <w:pPr>
        <w:ind w:left="993"/>
        <w:jc w:val="both"/>
      </w:pPr>
      <w:r>
        <w:t>Сумма дебиторской задолженности:</w:t>
      </w:r>
      <w:r>
        <w:rPr>
          <w:rStyle w:val="Subst"/>
          <w:bCs/>
          <w:iCs/>
        </w:rPr>
        <w:t xml:space="preserve"> 2 999 906</w:t>
      </w:r>
    </w:p>
    <w:p w:rsidR="00C34437" w:rsidRDefault="00C34437" w:rsidP="002C184C">
      <w:pPr>
        <w:ind w:left="993"/>
        <w:jc w:val="both"/>
      </w:pPr>
      <w:r>
        <w:t>Единица измерения:</w:t>
      </w:r>
      <w:r>
        <w:rPr>
          <w:rStyle w:val="Subst"/>
          <w:bCs/>
          <w:iCs/>
        </w:rPr>
        <w:t xml:space="preserve"> тыс. руб.</w:t>
      </w:r>
    </w:p>
    <w:p w:rsidR="002C184C" w:rsidRDefault="002C184C" w:rsidP="002C184C">
      <w:pPr>
        <w:ind w:left="993"/>
        <w:jc w:val="both"/>
      </w:pPr>
      <w:r>
        <w:t xml:space="preserve">Размер и условия просроченной дебиторской задолженности (процентная ставка, штрафные санкции, пени): </w:t>
      </w:r>
      <w:r>
        <w:rPr>
          <w:rStyle w:val="Subst"/>
        </w:rPr>
        <w:t>просроченная дебиторская задолженность отсутствует</w:t>
      </w:r>
    </w:p>
    <w:p w:rsidR="00C34437" w:rsidRDefault="00C34437" w:rsidP="002C184C">
      <w:pPr>
        <w:ind w:left="993"/>
        <w:jc w:val="both"/>
      </w:pPr>
      <w:r>
        <w:t>Дебитор является аффилированным лицом эмитента:</w:t>
      </w:r>
      <w:r>
        <w:rPr>
          <w:rStyle w:val="Subst"/>
          <w:bCs/>
          <w:iCs/>
        </w:rPr>
        <w:t xml:space="preserve"> Да</w:t>
      </w:r>
    </w:p>
    <w:p w:rsidR="00C34437" w:rsidRDefault="00C34437" w:rsidP="002C184C">
      <w:pPr>
        <w:ind w:left="993"/>
        <w:jc w:val="both"/>
      </w:pPr>
      <w:r>
        <w:t>Доля эмитента в уставном (складочном) капитале (паевом фонде) коммерческой организации, %:</w:t>
      </w:r>
      <w:r>
        <w:rPr>
          <w:rStyle w:val="Subst"/>
          <w:bCs/>
          <w:iCs/>
        </w:rPr>
        <w:t xml:space="preserve"> 99.997</w:t>
      </w:r>
    </w:p>
    <w:p w:rsidR="00C34437" w:rsidRDefault="00C34437" w:rsidP="002C184C">
      <w:pPr>
        <w:ind w:left="993"/>
        <w:jc w:val="both"/>
      </w:pPr>
      <w:r>
        <w:t>Доля принадлежащих эмитенту обыкновенных акций такого акционерного общества, %:</w:t>
      </w:r>
      <w:r>
        <w:rPr>
          <w:rStyle w:val="Subst"/>
          <w:bCs/>
          <w:iCs/>
        </w:rPr>
        <w:t xml:space="preserve"> 99.997</w:t>
      </w:r>
    </w:p>
    <w:p w:rsidR="00C34437" w:rsidRDefault="00C34437" w:rsidP="002C184C">
      <w:pPr>
        <w:ind w:left="993"/>
        <w:jc w:val="both"/>
      </w:pPr>
      <w:r>
        <w:t>Доля участия лица в уставном капитале эмитента, %:</w:t>
      </w:r>
      <w:r>
        <w:rPr>
          <w:rStyle w:val="Subst"/>
          <w:bCs/>
          <w:iCs/>
        </w:rPr>
        <w:t xml:space="preserve"> 0</w:t>
      </w:r>
    </w:p>
    <w:p w:rsidR="00C34437" w:rsidRDefault="00C34437" w:rsidP="002C184C">
      <w:pPr>
        <w:ind w:left="993"/>
        <w:jc w:val="both"/>
      </w:pPr>
      <w:r>
        <w:lastRenderedPageBreak/>
        <w:t>Доля принадлежащих лицу обыкновенных акций эмитента, %:</w:t>
      </w:r>
      <w:r>
        <w:rPr>
          <w:rStyle w:val="Subst"/>
          <w:bCs/>
          <w:iCs/>
        </w:rPr>
        <w:t xml:space="preserve"> 0</w:t>
      </w:r>
    </w:p>
    <w:p w:rsidR="00C34437" w:rsidRDefault="00C34437" w:rsidP="002C184C">
      <w:pPr>
        <w:ind w:left="993"/>
        <w:jc w:val="both"/>
      </w:pPr>
    </w:p>
    <w:p w:rsidR="00C34437" w:rsidRDefault="00C34437" w:rsidP="002C184C">
      <w:pPr>
        <w:numPr>
          <w:ilvl w:val="0"/>
          <w:numId w:val="7"/>
        </w:numPr>
        <w:spacing w:before="240"/>
        <w:ind w:left="924" w:hanging="357"/>
        <w:jc w:val="both"/>
      </w:pPr>
      <w:r>
        <w:t>Полное фирменное наименование:</w:t>
      </w:r>
      <w:r w:rsidRPr="002C184C">
        <w:rPr>
          <w:b/>
          <w:i/>
        </w:rPr>
        <w:t xml:space="preserve"> Общество с ограниченной ответственностью «ММВБ-</w:t>
      </w:r>
      <w:proofErr w:type="spellStart"/>
      <w:r w:rsidRPr="002C184C">
        <w:rPr>
          <w:b/>
          <w:i/>
        </w:rPr>
        <w:t>Финанс</w:t>
      </w:r>
      <w:proofErr w:type="spellEnd"/>
      <w:r w:rsidRPr="002C184C">
        <w:rPr>
          <w:b/>
          <w:i/>
        </w:rPr>
        <w:t>»</w:t>
      </w:r>
    </w:p>
    <w:p w:rsidR="00C34437" w:rsidRDefault="00C34437" w:rsidP="002C184C">
      <w:pPr>
        <w:ind w:left="993"/>
        <w:jc w:val="both"/>
      </w:pPr>
      <w:r>
        <w:t>Сокращенное фирменное наименование:</w:t>
      </w:r>
      <w:r>
        <w:rPr>
          <w:rStyle w:val="Subst"/>
          <w:bCs/>
          <w:iCs/>
        </w:rPr>
        <w:t xml:space="preserve"> ООО "ММВБ-</w:t>
      </w:r>
      <w:proofErr w:type="spellStart"/>
      <w:r>
        <w:rPr>
          <w:rStyle w:val="Subst"/>
          <w:bCs/>
          <w:iCs/>
        </w:rPr>
        <w:t>Финанс</w:t>
      </w:r>
      <w:proofErr w:type="spellEnd"/>
      <w:r>
        <w:rPr>
          <w:rStyle w:val="Subst"/>
          <w:bCs/>
          <w:iCs/>
        </w:rPr>
        <w:t>"</w:t>
      </w:r>
    </w:p>
    <w:p w:rsidR="00C34437" w:rsidRDefault="00C34437" w:rsidP="002C184C">
      <w:pPr>
        <w:ind w:left="993"/>
        <w:jc w:val="both"/>
      </w:pPr>
      <w:r>
        <w:t>Место нахождения:</w:t>
      </w:r>
      <w:r>
        <w:rPr>
          <w:rStyle w:val="Subst"/>
          <w:bCs/>
          <w:iCs/>
        </w:rPr>
        <w:t xml:space="preserve"> 125009, г. Москва, Большой </w:t>
      </w:r>
      <w:proofErr w:type="spellStart"/>
      <w:r>
        <w:rPr>
          <w:rStyle w:val="Subst"/>
          <w:bCs/>
          <w:iCs/>
        </w:rPr>
        <w:t>Кисловский</w:t>
      </w:r>
      <w:proofErr w:type="spellEnd"/>
      <w:r>
        <w:rPr>
          <w:rStyle w:val="Subst"/>
          <w:bCs/>
          <w:iCs/>
        </w:rPr>
        <w:t xml:space="preserve"> переулок, дом 13</w:t>
      </w:r>
    </w:p>
    <w:p w:rsidR="00C34437" w:rsidRDefault="00C34437" w:rsidP="002C184C">
      <w:pPr>
        <w:ind w:left="993"/>
        <w:jc w:val="both"/>
      </w:pPr>
      <w:r>
        <w:t>ИНН:</w:t>
      </w:r>
      <w:r>
        <w:rPr>
          <w:rStyle w:val="Subst"/>
          <w:bCs/>
          <w:iCs/>
        </w:rPr>
        <w:t xml:space="preserve"> 7703736630</w:t>
      </w:r>
    </w:p>
    <w:p w:rsidR="00C34437" w:rsidRDefault="00C34437" w:rsidP="002C184C">
      <w:pPr>
        <w:ind w:left="993"/>
        <w:jc w:val="both"/>
      </w:pPr>
      <w:r>
        <w:t>ОГРН:</w:t>
      </w:r>
      <w:r>
        <w:rPr>
          <w:rStyle w:val="Subst"/>
          <w:bCs/>
          <w:iCs/>
        </w:rPr>
        <w:t xml:space="preserve"> 1117746059034</w:t>
      </w:r>
    </w:p>
    <w:p w:rsidR="00C34437" w:rsidRDefault="00C34437" w:rsidP="002C184C">
      <w:pPr>
        <w:ind w:left="993"/>
        <w:jc w:val="both"/>
      </w:pPr>
      <w:r>
        <w:t>Сумма дебиторской задолженности:</w:t>
      </w:r>
      <w:r>
        <w:rPr>
          <w:rStyle w:val="Subst"/>
          <w:bCs/>
          <w:iCs/>
        </w:rPr>
        <w:t xml:space="preserve"> 9 400 000</w:t>
      </w:r>
    </w:p>
    <w:p w:rsidR="00C34437" w:rsidRDefault="00C34437" w:rsidP="002C184C">
      <w:pPr>
        <w:ind w:left="993"/>
        <w:jc w:val="both"/>
      </w:pPr>
      <w:r>
        <w:t>Единица измерения:</w:t>
      </w:r>
      <w:r>
        <w:rPr>
          <w:rStyle w:val="Subst"/>
          <w:bCs/>
          <w:iCs/>
        </w:rPr>
        <w:t xml:space="preserve"> тыс. руб.</w:t>
      </w:r>
    </w:p>
    <w:p w:rsidR="002C184C" w:rsidRDefault="002C184C" w:rsidP="002C184C">
      <w:pPr>
        <w:ind w:left="993"/>
        <w:jc w:val="both"/>
      </w:pPr>
      <w:r>
        <w:t xml:space="preserve">Размер и условия просроченной дебиторской задолженности (процентная ставка, штрафные санкции, пени): </w:t>
      </w:r>
      <w:r>
        <w:rPr>
          <w:rStyle w:val="Subst"/>
        </w:rPr>
        <w:t>просроченная дебиторская задолженность отсутствует</w:t>
      </w:r>
    </w:p>
    <w:p w:rsidR="00C34437" w:rsidRDefault="00C34437" w:rsidP="002C184C">
      <w:pPr>
        <w:ind w:left="993"/>
        <w:jc w:val="both"/>
      </w:pPr>
      <w:r>
        <w:t>Дебитор является аффилированным лицом эмитента:</w:t>
      </w:r>
      <w:r>
        <w:rPr>
          <w:rStyle w:val="Subst"/>
          <w:bCs/>
          <w:iCs/>
        </w:rPr>
        <w:t xml:space="preserve"> Да</w:t>
      </w:r>
    </w:p>
    <w:p w:rsidR="00C34437" w:rsidRDefault="00C34437" w:rsidP="002C184C">
      <w:pPr>
        <w:ind w:left="993"/>
        <w:jc w:val="both"/>
      </w:pPr>
      <w:r>
        <w:t>Доля эмитента в уставном (складочном) капитале (паевом фонде) коммерческой организации, %:</w:t>
      </w:r>
      <w:r>
        <w:rPr>
          <w:rStyle w:val="Subst"/>
          <w:bCs/>
          <w:iCs/>
        </w:rPr>
        <w:t xml:space="preserve"> 100</w:t>
      </w:r>
    </w:p>
    <w:p w:rsidR="00C34437" w:rsidRDefault="00C34437" w:rsidP="002C184C">
      <w:pPr>
        <w:ind w:left="993"/>
        <w:jc w:val="both"/>
      </w:pPr>
      <w:r>
        <w:t>Доля участия лица в уставном капитале эмитента, %:</w:t>
      </w:r>
      <w:r>
        <w:rPr>
          <w:rStyle w:val="Subst"/>
          <w:bCs/>
          <w:iCs/>
        </w:rPr>
        <w:t xml:space="preserve"> 6.642</w:t>
      </w:r>
    </w:p>
    <w:p w:rsidR="00C34437" w:rsidRDefault="00C34437" w:rsidP="002C184C">
      <w:pPr>
        <w:ind w:left="993"/>
        <w:jc w:val="both"/>
      </w:pPr>
      <w:r>
        <w:t>Доля принадлежащих лицу обыкновенных акций эмитента, %:</w:t>
      </w:r>
      <w:r>
        <w:rPr>
          <w:rStyle w:val="Subst"/>
          <w:bCs/>
          <w:iCs/>
        </w:rPr>
        <w:t xml:space="preserve"> 6.642</w:t>
      </w:r>
    </w:p>
    <w:p w:rsidR="003450CE" w:rsidRDefault="003450CE" w:rsidP="003450CE">
      <w:pPr>
        <w:pStyle w:val="1"/>
      </w:pPr>
      <w:bookmarkStart w:id="176" w:name="_Toc363728922"/>
      <w:bookmarkStart w:id="177" w:name="_Toc364154004"/>
      <w:bookmarkStart w:id="178" w:name="_Toc364154947"/>
      <w:r>
        <w:t>VII. Бухгалтерская(финансовая) отчетность эмитента и иная финансовая информация</w:t>
      </w:r>
      <w:bookmarkEnd w:id="176"/>
      <w:bookmarkEnd w:id="177"/>
      <w:bookmarkEnd w:id="178"/>
    </w:p>
    <w:p w:rsidR="003450CE" w:rsidRDefault="003450CE" w:rsidP="003450CE">
      <w:pPr>
        <w:pStyle w:val="2"/>
      </w:pPr>
      <w:bookmarkStart w:id="179" w:name="_Toc363728923"/>
      <w:bookmarkStart w:id="180" w:name="_Toc364154005"/>
      <w:bookmarkStart w:id="181" w:name="_Toc364154948"/>
      <w:r>
        <w:t>7.1. Годовая бухгалтерская (финансовая) отчетность эмитента</w:t>
      </w:r>
      <w:bookmarkEnd w:id="179"/>
      <w:bookmarkEnd w:id="180"/>
      <w:bookmarkEnd w:id="181"/>
    </w:p>
    <w:p w:rsidR="003450CE" w:rsidRDefault="003450CE" w:rsidP="003450CE"/>
    <w:p w:rsidR="003450CE" w:rsidRDefault="003450CE" w:rsidP="003450CE">
      <w:r>
        <w:t>Не указывается в данном отчетном квартале</w:t>
      </w:r>
    </w:p>
    <w:p w:rsidR="003450CE" w:rsidRDefault="003450CE" w:rsidP="003450CE">
      <w:pPr>
        <w:pStyle w:val="2"/>
      </w:pPr>
      <w:bookmarkStart w:id="182" w:name="_Toc363728924"/>
      <w:bookmarkStart w:id="183" w:name="_Toc364154006"/>
      <w:bookmarkStart w:id="184" w:name="_Toc364154949"/>
      <w:r>
        <w:t>7.2. Квартальная бухгалтерская (финансовая) отчетность эмитента</w:t>
      </w:r>
      <w:bookmarkEnd w:id="182"/>
      <w:bookmarkEnd w:id="183"/>
      <w:bookmarkEnd w:id="184"/>
    </w:p>
    <w:p w:rsidR="003450CE" w:rsidRDefault="003450CE" w:rsidP="003450CE">
      <w:pPr>
        <w:pStyle w:val="SubHeading"/>
      </w:pPr>
    </w:p>
    <w:p w:rsidR="003450CE" w:rsidRDefault="003450CE" w:rsidP="003450CE">
      <w:pPr>
        <w:jc w:val="center"/>
        <w:rPr>
          <w:b/>
          <w:bCs/>
        </w:rPr>
      </w:pPr>
      <w:r>
        <w:rPr>
          <w:b/>
          <w:bCs/>
        </w:rPr>
        <w:t>Бухгалтерский баланс</w:t>
      </w:r>
      <w:r>
        <w:rPr>
          <w:b/>
          <w:bCs/>
        </w:rPr>
        <w:br/>
        <w:t>на 30.06.2013</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3450CE" w:rsidTr="00476A19">
        <w:tc>
          <w:tcPr>
            <w:tcW w:w="6112" w:type="dxa"/>
            <w:tcBorders>
              <w:top w:val="nil"/>
              <w:left w:val="nil"/>
              <w:bottom w:val="nil"/>
              <w:right w:val="nil"/>
            </w:tcBorders>
          </w:tcPr>
          <w:p w:rsidR="003450CE" w:rsidRDefault="003450CE" w:rsidP="00476A19"/>
        </w:tc>
        <w:tc>
          <w:tcPr>
            <w:tcW w:w="1560" w:type="dxa"/>
            <w:tcBorders>
              <w:top w:val="nil"/>
              <w:left w:val="nil"/>
              <w:bottom w:val="nil"/>
              <w:right w:val="nil"/>
            </w:tcBorders>
          </w:tcPr>
          <w:p w:rsidR="003450CE" w:rsidRDefault="003450CE" w:rsidP="00476A19"/>
        </w:tc>
        <w:tc>
          <w:tcPr>
            <w:tcW w:w="15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Коды</w:t>
            </w:r>
          </w:p>
        </w:tc>
      </w:tr>
      <w:tr w:rsidR="003450CE" w:rsidTr="00476A19">
        <w:tc>
          <w:tcPr>
            <w:tcW w:w="7672" w:type="dxa"/>
            <w:gridSpan w:val="2"/>
            <w:tcBorders>
              <w:top w:val="nil"/>
              <w:left w:val="nil"/>
              <w:bottom w:val="nil"/>
              <w:right w:val="nil"/>
            </w:tcBorders>
          </w:tcPr>
          <w:p w:rsidR="003450CE" w:rsidRDefault="003450CE" w:rsidP="00476A19">
            <w:pPr>
              <w:jc w:val="right"/>
            </w:pPr>
            <w:r>
              <w:t>Форма № 1 по ОКУД</w:t>
            </w:r>
          </w:p>
        </w:tc>
        <w:tc>
          <w:tcPr>
            <w:tcW w:w="15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rPr>
                <w:b/>
                <w:bCs/>
              </w:rPr>
            </w:pPr>
            <w:r>
              <w:rPr>
                <w:b/>
                <w:bCs/>
              </w:rPr>
              <w:t>0710001</w:t>
            </w:r>
          </w:p>
        </w:tc>
      </w:tr>
      <w:tr w:rsidR="003450CE" w:rsidTr="00476A19">
        <w:tc>
          <w:tcPr>
            <w:tcW w:w="6112" w:type="dxa"/>
            <w:tcBorders>
              <w:top w:val="nil"/>
              <w:left w:val="nil"/>
              <w:bottom w:val="nil"/>
              <w:right w:val="nil"/>
            </w:tcBorders>
          </w:tcPr>
          <w:p w:rsidR="003450CE" w:rsidRDefault="003450CE" w:rsidP="00476A19"/>
        </w:tc>
        <w:tc>
          <w:tcPr>
            <w:tcW w:w="1560" w:type="dxa"/>
            <w:tcBorders>
              <w:top w:val="nil"/>
              <w:left w:val="nil"/>
              <w:bottom w:val="nil"/>
              <w:right w:val="nil"/>
            </w:tcBorders>
          </w:tcPr>
          <w:p w:rsidR="003450CE" w:rsidRDefault="003450CE" w:rsidP="00476A19">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rPr>
                <w:b/>
                <w:bCs/>
              </w:rPr>
            </w:pPr>
            <w:r>
              <w:rPr>
                <w:b/>
                <w:bCs/>
              </w:rPr>
              <w:t>30.06.2013</w:t>
            </w:r>
          </w:p>
        </w:tc>
      </w:tr>
      <w:tr w:rsidR="003450CE" w:rsidTr="00476A19">
        <w:tc>
          <w:tcPr>
            <w:tcW w:w="6112" w:type="dxa"/>
            <w:tcBorders>
              <w:top w:val="nil"/>
              <w:left w:val="nil"/>
              <w:bottom w:val="nil"/>
              <w:right w:val="nil"/>
            </w:tcBorders>
          </w:tcPr>
          <w:p w:rsidR="003450CE" w:rsidRDefault="003450CE" w:rsidP="00476A19">
            <w:pPr>
              <w:rPr>
                <w:b/>
                <w:bCs/>
              </w:rPr>
            </w:pPr>
            <w:r>
              <w:t>Организация:</w:t>
            </w:r>
            <w:r>
              <w:rPr>
                <w:b/>
                <w:bCs/>
              </w:rPr>
              <w:t xml:space="preserve"> Открытое акционерное общество  «Московская Биржа  ММВБ-РТС»</w:t>
            </w:r>
          </w:p>
        </w:tc>
        <w:tc>
          <w:tcPr>
            <w:tcW w:w="1560" w:type="dxa"/>
            <w:tcBorders>
              <w:top w:val="nil"/>
              <w:left w:val="nil"/>
              <w:bottom w:val="nil"/>
              <w:right w:val="nil"/>
            </w:tcBorders>
          </w:tcPr>
          <w:p w:rsidR="003450CE" w:rsidRDefault="003450CE" w:rsidP="00476A19">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rPr>
                <w:b/>
                <w:bCs/>
              </w:rPr>
            </w:pPr>
            <w:r>
              <w:rPr>
                <w:b/>
                <w:bCs/>
              </w:rPr>
              <w:t>11538317</w:t>
            </w:r>
          </w:p>
        </w:tc>
      </w:tr>
      <w:tr w:rsidR="003450CE" w:rsidTr="00476A19">
        <w:tc>
          <w:tcPr>
            <w:tcW w:w="6112" w:type="dxa"/>
            <w:tcBorders>
              <w:top w:val="nil"/>
              <w:left w:val="nil"/>
              <w:bottom w:val="nil"/>
              <w:right w:val="nil"/>
            </w:tcBorders>
          </w:tcPr>
          <w:p w:rsidR="003450CE" w:rsidRDefault="003450CE" w:rsidP="00476A19">
            <w:r>
              <w:t>Идентификационный номер налогоплательщика</w:t>
            </w:r>
          </w:p>
        </w:tc>
        <w:tc>
          <w:tcPr>
            <w:tcW w:w="1560" w:type="dxa"/>
            <w:tcBorders>
              <w:top w:val="nil"/>
              <w:left w:val="nil"/>
              <w:bottom w:val="nil"/>
              <w:right w:val="nil"/>
            </w:tcBorders>
          </w:tcPr>
          <w:p w:rsidR="003450CE" w:rsidRDefault="003450CE" w:rsidP="00476A19">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rPr>
                <w:b/>
                <w:bCs/>
              </w:rPr>
            </w:pPr>
            <w:r>
              <w:rPr>
                <w:b/>
                <w:bCs/>
              </w:rPr>
              <w:t>7702077840</w:t>
            </w:r>
          </w:p>
        </w:tc>
      </w:tr>
      <w:tr w:rsidR="003450CE" w:rsidTr="00476A19">
        <w:tc>
          <w:tcPr>
            <w:tcW w:w="6112" w:type="dxa"/>
            <w:tcBorders>
              <w:top w:val="nil"/>
              <w:left w:val="nil"/>
              <w:bottom w:val="nil"/>
              <w:right w:val="nil"/>
            </w:tcBorders>
          </w:tcPr>
          <w:p w:rsidR="003450CE" w:rsidRDefault="003450CE" w:rsidP="00476A19">
            <w:r>
              <w:t>Вид деятельности</w:t>
            </w:r>
          </w:p>
        </w:tc>
        <w:tc>
          <w:tcPr>
            <w:tcW w:w="1560" w:type="dxa"/>
            <w:tcBorders>
              <w:top w:val="nil"/>
              <w:left w:val="nil"/>
              <w:bottom w:val="nil"/>
              <w:right w:val="nil"/>
            </w:tcBorders>
          </w:tcPr>
          <w:p w:rsidR="003450CE" w:rsidRDefault="003450CE" w:rsidP="00476A19">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rPr>
                <w:b/>
                <w:bCs/>
              </w:rPr>
            </w:pPr>
            <w:r>
              <w:rPr>
                <w:b/>
                <w:bCs/>
              </w:rPr>
              <w:t>67.11</w:t>
            </w:r>
          </w:p>
        </w:tc>
      </w:tr>
      <w:tr w:rsidR="003450CE" w:rsidTr="00476A19">
        <w:tc>
          <w:tcPr>
            <w:tcW w:w="6112" w:type="dxa"/>
            <w:tcBorders>
              <w:top w:val="nil"/>
              <w:left w:val="nil"/>
              <w:bottom w:val="nil"/>
              <w:right w:val="nil"/>
            </w:tcBorders>
          </w:tcPr>
          <w:p w:rsidR="003450CE" w:rsidRDefault="003450CE" w:rsidP="00476A19">
            <w:pPr>
              <w:rPr>
                <w:b/>
                <w:bCs/>
              </w:rPr>
            </w:pPr>
            <w:r>
              <w:t>Организационно-правовая форма / форма собственности:</w:t>
            </w:r>
            <w:r>
              <w:rPr>
                <w:b/>
                <w:bCs/>
              </w:rPr>
              <w:t xml:space="preserve"> открытое акционерное общество</w:t>
            </w:r>
          </w:p>
        </w:tc>
        <w:tc>
          <w:tcPr>
            <w:tcW w:w="1560" w:type="dxa"/>
            <w:tcBorders>
              <w:top w:val="nil"/>
              <w:left w:val="nil"/>
              <w:bottom w:val="nil"/>
              <w:right w:val="nil"/>
            </w:tcBorders>
          </w:tcPr>
          <w:p w:rsidR="003450CE" w:rsidRDefault="003450CE" w:rsidP="00476A19">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rPr>
                <w:b/>
                <w:bCs/>
              </w:rPr>
            </w:pPr>
            <w:r>
              <w:rPr>
                <w:b/>
                <w:bCs/>
              </w:rPr>
              <w:t>47 / 41</w:t>
            </w:r>
          </w:p>
        </w:tc>
      </w:tr>
      <w:tr w:rsidR="003450CE" w:rsidTr="00476A19">
        <w:tc>
          <w:tcPr>
            <w:tcW w:w="6112" w:type="dxa"/>
            <w:tcBorders>
              <w:top w:val="nil"/>
              <w:left w:val="nil"/>
              <w:bottom w:val="nil"/>
              <w:right w:val="nil"/>
            </w:tcBorders>
          </w:tcPr>
          <w:p w:rsidR="003450CE" w:rsidRDefault="003450CE" w:rsidP="00476A19">
            <w:pPr>
              <w:rPr>
                <w:b/>
                <w:bCs/>
              </w:rPr>
            </w:pPr>
            <w:r>
              <w:t>Единица измерения:</w:t>
            </w:r>
            <w:r>
              <w:rPr>
                <w:b/>
                <w:bCs/>
              </w:rPr>
              <w:t xml:space="preserve"> тыс. руб.</w:t>
            </w:r>
          </w:p>
        </w:tc>
        <w:tc>
          <w:tcPr>
            <w:tcW w:w="1560" w:type="dxa"/>
            <w:tcBorders>
              <w:top w:val="nil"/>
              <w:left w:val="nil"/>
              <w:bottom w:val="nil"/>
              <w:right w:val="nil"/>
            </w:tcBorders>
          </w:tcPr>
          <w:p w:rsidR="003450CE" w:rsidRDefault="003450CE" w:rsidP="00476A19">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rPr>
                <w:b/>
                <w:bCs/>
              </w:rPr>
            </w:pPr>
            <w:r>
              <w:rPr>
                <w:b/>
                <w:bCs/>
              </w:rPr>
              <w:t>384</w:t>
            </w:r>
          </w:p>
        </w:tc>
      </w:tr>
      <w:tr w:rsidR="003450CE" w:rsidTr="00476A19">
        <w:tc>
          <w:tcPr>
            <w:tcW w:w="6112" w:type="dxa"/>
            <w:tcBorders>
              <w:top w:val="nil"/>
              <w:left w:val="nil"/>
              <w:bottom w:val="nil"/>
              <w:right w:val="nil"/>
            </w:tcBorders>
          </w:tcPr>
          <w:p w:rsidR="003450CE" w:rsidRDefault="003450CE" w:rsidP="00476A19">
            <w:pPr>
              <w:rPr>
                <w:b/>
                <w:bCs/>
              </w:rPr>
            </w:pPr>
            <w:r>
              <w:t>Местонахождение (адрес):</w:t>
            </w:r>
            <w:r>
              <w:rPr>
                <w:b/>
                <w:bCs/>
              </w:rPr>
              <w:t xml:space="preserve"> 125009 Россия, Москва, Большой </w:t>
            </w:r>
            <w:proofErr w:type="spellStart"/>
            <w:r>
              <w:rPr>
                <w:b/>
                <w:bCs/>
              </w:rPr>
              <w:t>Кисловский</w:t>
            </w:r>
            <w:proofErr w:type="spellEnd"/>
            <w:r>
              <w:rPr>
                <w:b/>
                <w:bCs/>
              </w:rPr>
              <w:t xml:space="preserve"> переулок 13</w:t>
            </w:r>
          </w:p>
        </w:tc>
        <w:tc>
          <w:tcPr>
            <w:tcW w:w="1560" w:type="dxa"/>
            <w:tcBorders>
              <w:top w:val="nil"/>
              <w:left w:val="nil"/>
              <w:bottom w:val="nil"/>
              <w:right w:val="nil"/>
            </w:tcBorders>
          </w:tcPr>
          <w:p w:rsidR="003450CE" w:rsidRDefault="003450CE" w:rsidP="00476A19"/>
        </w:tc>
        <w:tc>
          <w:tcPr>
            <w:tcW w:w="1580" w:type="dxa"/>
            <w:tcBorders>
              <w:top w:val="nil"/>
              <w:left w:val="nil"/>
              <w:bottom w:val="nil"/>
              <w:right w:val="nil"/>
            </w:tcBorders>
          </w:tcPr>
          <w:p w:rsidR="003450CE" w:rsidRDefault="003450CE" w:rsidP="00476A19"/>
        </w:tc>
      </w:tr>
    </w:tbl>
    <w:p w:rsidR="003450CE" w:rsidRDefault="003450CE" w:rsidP="003450CE">
      <w:pPr>
        <w:pStyle w:val="ThinDelim"/>
      </w:pPr>
    </w:p>
    <w:tbl>
      <w:tblPr>
        <w:tblW w:w="0" w:type="auto"/>
        <w:tblLayout w:type="fixed"/>
        <w:tblCellMar>
          <w:left w:w="72" w:type="dxa"/>
          <w:right w:w="72" w:type="dxa"/>
        </w:tblCellMar>
        <w:tblLook w:val="0000" w:firstRow="0" w:lastRow="0" w:firstColumn="0" w:lastColumn="0" w:noHBand="0" w:noVBand="0"/>
      </w:tblPr>
      <w:tblGrid>
        <w:gridCol w:w="792"/>
        <w:gridCol w:w="3840"/>
        <w:gridCol w:w="720"/>
        <w:gridCol w:w="1280"/>
        <w:gridCol w:w="1280"/>
        <w:gridCol w:w="1340"/>
      </w:tblGrid>
      <w:tr w:rsidR="003450CE" w:rsidTr="00476A19">
        <w:tc>
          <w:tcPr>
            <w:tcW w:w="792" w:type="dxa"/>
            <w:tcBorders>
              <w:top w:val="double" w:sz="6" w:space="0" w:color="auto"/>
              <w:left w:val="double" w:sz="6" w:space="0" w:color="auto"/>
              <w:bottom w:val="single" w:sz="6" w:space="0" w:color="auto"/>
              <w:right w:val="single" w:sz="6" w:space="0" w:color="auto"/>
            </w:tcBorders>
          </w:tcPr>
          <w:p w:rsidR="003450CE" w:rsidRDefault="003450CE" w:rsidP="00476A19">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3450CE" w:rsidRDefault="003450CE" w:rsidP="00476A19">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3450CE" w:rsidRDefault="003450CE" w:rsidP="00476A19">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3450CE" w:rsidRDefault="003450CE" w:rsidP="00476A19">
            <w:pPr>
              <w:jc w:val="center"/>
            </w:pPr>
            <w:r>
              <w:t>На  30.06.2013 г.</w:t>
            </w:r>
          </w:p>
        </w:tc>
        <w:tc>
          <w:tcPr>
            <w:tcW w:w="1280" w:type="dxa"/>
            <w:tcBorders>
              <w:top w:val="double" w:sz="6" w:space="0" w:color="auto"/>
              <w:left w:val="single" w:sz="6" w:space="0" w:color="auto"/>
              <w:bottom w:val="single" w:sz="6" w:space="0" w:color="auto"/>
              <w:right w:val="single" w:sz="6" w:space="0" w:color="auto"/>
            </w:tcBorders>
          </w:tcPr>
          <w:p w:rsidR="003450CE" w:rsidRDefault="003450CE" w:rsidP="00476A19">
            <w:pPr>
              <w:jc w:val="center"/>
            </w:pPr>
            <w:r>
              <w:t>На 31.12.2012 г.</w:t>
            </w:r>
          </w:p>
        </w:tc>
        <w:tc>
          <w:tcPr>
            <w:tcW w:w="1340" w:type="dxa"/>
            <w:tcBorders>
              <w:top w:val="double" w:sz="6" w:space="0" w:color="auto"/>
              <w:left w:val="single" w:sz="6" w:space="0" w:color="auto"/>
              <w:bottom w:val="single" w:sz="6" w:space="0" w:color="auto"/>
              <w:right w:val="double" w:sz="6" w:space="0" w:color="auto"/>
            </w:tcBorders>
          </w:tcPr>
          <w:p w:rsidR="003450CE" w:rsidRDefault="003450CE" w:rsidP="00476A19">
            <w:pPr>
              <w:jc w:val="center"/>
            </w:pPr>
            <w:r>
              <w:t>На  31.12.2011 г.</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5</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center"/>
            </w:pPr>
            <w:r>
              <w:t>6</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72 891</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56 351</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67 373</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1 848 282</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1 923 930</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2 046 478</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44 363 595</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43 911 947</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45 195 852</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1 784</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2 425</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538 448</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 xml:space="preserve">Прочие </w:t>
            </w:r>
            <w:proofErr w:type="spellStart"/>
            <w:r>
              <w:t>внеоборотные</w:t>
            </w:r>
            <w:proofErr w:type="spellEnd"/>
            <w:r>
              <w:t xml:space="preserve"> активы</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469 702</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475 795</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292 781</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46 756 254</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46 370 448</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48 140 932</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Запасы</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94 381</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92 373</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98 876</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27 361</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28 324</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34 182</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14 069 893</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3 608 659</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4 478 467</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2 120 000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3 600 000</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10 271 505</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1 041 627</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603 109</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16</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1 577</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1 426</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26 583 156</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8 372 560</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5 216 060</w:t>
            </w:r>
          </w:p>
        </w:tc>
      </w:tr>
      <w:tr w:rsidR="003450CE" w:rsidTr="00476A19">
        <w:tc>
          <w:tcPr>
            <w:tcW w:w="792" w:type="dxa"/>
            <w:tcBorders>
              <w:top w:val="single" w:sz="6" w:space="0" w:color="auto"/>
              <w:left w:val="double" w:sz="6" w:space="0" w:color="auto"/>
              <w:bottom w:val="doub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double" w:sz="6" w:space="0" w:color="auto"/>
              <w:right w:val="single" w:sz="6" w:space="0" w:color="auto"/>
            </w:tcBorders>
          </w:tcPr>
          <w:p w:rsidR="003450CE" w:rsidRDefault="003450CE" w:rsidP="00476A19">
            <w:r>
              <w:t>БАЛАНС (актив)</w:t>
            </w:r>
          </w:p>
        </w:tc>
        <w:tc>
          <w:tcPr>
            <w:tcW w:w="720" w:type="dxa"/>
            <w:tcBorders>
              <w:top w:val="single" w:sz="6" w:space="0" w:color="auto"/>
              <w:left w:val="single" w:sz="6" w:space="0" w:color="auto"/>
              <w:bottom w:val="double" w:sz="6" w:space="0" w:color="auto"/>
              <w:right w:val="single" w:sz="6" w:space="0" w:color="auto"/>
            </w:tcBorders>
          </w:tcPr>
          <w:p w:rsidR="003450CE" w:rsidRDefault="003450CE" w:rsidP="00476A19">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3450CE" w:rsidRDefault="003450CE" w:rsidP="00476A19">
            <w:pPr>
              <w:jc w:val="right"/>
            </w:pPr>
            <w:r>
              <w:t>73 339 410</w:t>
            </w:r>
          </w:p>
        </w:tc>
        <w:tc>
          <w:tcPr>
            <w:tcW w:w="1280" w:type="dxa"/>
            <w:tcBorders>
              <w:top w:val="single" w:sz="6" w:space="0" w:color="auto"/>
              <w:left w:val="single" w:sz="6" w:space="0" w:color="auto"/>
              <w:bottom w:val="double" w:sz="6" w:space="0" w:color="auto"/>
              <w:right w:val="single" w:sz="6" w:space="0" w:color="auto"/>
            </w:tcBorders>
          </w:tcPr>
          <w:p w:rsidR="003450CE" w:rsidRDefault="003450CE" w:rsidP="00476A19">
            <w:pPr>
              <w:jc w:val="right"/>
            </w:pPr>
            <w:r>
              <w:t>54 743 008</w:t>
            </w:r>
          </w:p>
        </w:tc>
        <w:tc>
          <w:tcPr>
            <w:tcW w:w="1340" w:type="dxa"/>
            <w:tcBorders>
              <w:top w:val="single" w:sz="6" w:space="0" w:color="auto"/>
              <w:left w:val="single" w:sz="6" w:space="0" w:color="auto"/>
              <w:bottom w:val="double" w:sz="6" w:space="0" w:color="auto"/>
              <w:right w:val="double" w:sz="6" w:space="0" w:color="auto"/>
            </w:tcBorders>
          </w:tcPr>
          <w:p w:rsidR="003450CE" w:rsidRDefault="003450CE" w:rsidP="00476A19">
            <w:pPr>
              <w:jc w:val="right"/>
            </w:pPr>
            <w:r>
              <w:t>53 356 992</w:t>
            </w:r>
          </w:p>
        </w:tc>
      </w:tr>
    </w:tbl>
    <w:p w:rsidR="003450CE" w:rsidRDefault="003450CE" w:rsidP="003450CE">
      <w:pPr>
        <w:pStyle w:val="ThinDelim"/>
      </w:pPr>
    </w:p>
    <w:tbl>
      <w:tblPr>
        <w:tblW w:w="0" w:type="auto"/>
        <w:tblLayout w:type="fixed"/>
        <w:tblCellMar>
          <w:left w:w="72" w:type="dxa"/>
          <w:right w:w="72" w:type="dxa"/>
        </w:tblCellMar>
        <w:tblLook w:val="0000" w:firstRow="0" w:lastRow="0" w:firstColumn="0" w:lastColumn="0" w:noHBand="0" w:noVBand="0"/>
      </w:tblPr>
      <w:tblGrid>
        <w:gridCol w:w="792"/>
        <w:gridCol w:w="3840"/>
        <w:gridCol w:w="720"/>
        <w:gridCol w:w="1280"/>
        <w:gridCol w:w="1280"/>
        <w:gridCol w:w="1340"/>
      </w:tblGrid>
      <w:tr w:rsidR="003450CE" w:rsidTr="00476A19">
        <w:tc>
          <w:tcPr>
            <w:tcW w:w="792" w:type="dxa"/>
            <w:tcBorders>
              <w:top w:val="double" w:sz="6" w:space="0" w:color="auto"/>
              <w:left w:val="double" w:sz="6" w:space="0" w:color="auto"/>
              <w:bottom w:val="single" w:sz="6" w:space="0" w:color="auto"/>
              <w:right w:val="single" w:sz="6" w:space="0" w:color="auto"/>
            </w:tcBorders>
          </w:tcPr>
          <w:p w:rsidR="003450CE" w:rsidRDefault="003450CE" w:rsidP="00476A19">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3450CE" w:rsidRDefault="003450CE" w:rsidP="00476A19">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3450CE" w:rsidRDefault="003450CE" w:rsidP="00476A19">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3450CE" w:rsidRDefault="003450CE" w:rsidP="00476A19">
            <w:pPr>
              <w:jc w:val="center"/>
            </w:pPr>
            <w:r>
              <w:t>На  30.06.2013 г.</w:t>
            </w:r>
          </w:p>
        </w:tc>
        <w:tc>
          <w:tcPr>
            <w:tcW w:w="1280" w:type="dxa"/>
            <w:tcBorders>
              <w:top w:val="double" w:sz="6" w:space="0" w:color="auto"/>
              <w:left w:val="single" w:sz="6" w:space="0" w:color="auto"/>
              <w:bottom w:val="single" w:sz="6" w:space="0" w:color="auto"/>
              <w:right w:val="single" w:sz="6" w:space="0" w:color="auto"/>
            </w:tcBorders>
          </w:tcPr>
          <w:p w:rsidR="003450CE" w:rsidRDefault="003450CE" w:rsidP="00476A19">
            <w:pPr>
              <w:jc w:val="center"/>
            </w:pPr>
            <w:r>
              <w:t>На 31.12.2012 г.</w:t>
            </w:r>
          </w:p>
        </w:tc>
        <w:tc>
          <w:tcPr>
            <w:tcW w:w="1340" w:type="dxa"/>
            <w:tcBorders>
              <w:top w:val="double" w:sz="6" w:space="0" w:color="auto"/>
              <w:left w:val="single" w:sz="6" w:space="0" w:color="auto"/>
              <w:bottom w:val="single" w:sz="6" w:space="0" w:color="auto"/>
              <w:right w:val="double" w:sz="6" w:space="0" w:color="auto"/>
            </w:tcBorders>
          </w:tcPr>
          <w:p w:rsidR="003450CE" w:rsidRDefault="003450CE" w:rsidP="00476A19">
            <w:pPr>
              <w:jc w:val="center"/>
            </w:pPr>
            <w:r>
              <w:t>На  31.12.2011 г.</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5</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center"/>
            </w:pPr>
            <w:r>
              <w:t>6</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2 378 489</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2 197 410</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1 659 840</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-576 718</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 xml:space="preserve">Переоценка </w:t>
            </w:r>
            <w:proofErr w:type="spellStart"/>
            <w:r>
              <w:t>внеоборотных</w:t>
            </w:r>
            <w:proofErr w:type="spellEnd"/>
            <w: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4 083</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4 083</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44 871</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48 551 170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35 437 407</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35 808 656</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118 924</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118 186</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213 707</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18 426 505</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15 681 954</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10 359 553</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69 479 171</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53 439 040</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47 509 909</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1 529 651</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66 462</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64 868</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598 277</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66 462</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64 868</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2 127 928</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2 489 174</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3 514 906</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503 876</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750 248</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278 262</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734 904</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466 095</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609</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320</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13 638</w:t>
            </w:r>
          </w:p>
        </w:tc>
      </w:tr>
      <w:tr w:rsidR="003450CE" w:rsidTr="00476A19">
        <w:tc>
          <w:tcPr>
            <w:tcW w:w="79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single" w:sz="6" w:space="0" w:color="auto"/>
              <w:right w:val="single" w:sz="6" w:space="0" w:color="auto"/>
            </w:tcBorders>
          </w:tcPr>
          <w:p w:rsidR="003450CE" w:rsidRDefault="003450CE" w:rsidP="00476A19">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3 793 777</w:t>
            </w:r>
          </w:p>
        </w:tc>
        <w:tc>
          <w:tcPr>
            <w:tcW w:w="128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1 239 100</w:t>
            </w:r>
          </w:p>
        </w:tc>
        <w:tc>
          <w:tcPr>
            <w:tcW w:w="134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3 719 155</w:t>
            </w:r>
          </w:p>
        </w:tc>
      </w:tr>
      <w:tr w:rsidR="003450CE" w:rsidTr="00476A19">
        <w:tc>
          <w:tcPr>
            <w:tcW w:w="792" w:type="dxa"/>
            <w:tcBorders>
              <w:top w:val="single" w:sz="6" w:space="0" w:color="auto"/>
              <w:left w:val="double" w:sz="6" w:space="0" w:color="auto"/>
              <w:bottom w:val="double" w:sz="6" w:space="0" w:color="auto"/>
              <w:right w:val="single" w:sz="6" w:space="0" w:color="auto"/>
            </w:tcBorders>
          </w:tcPr>
          <w:p w:rsidR="003450CE" w:rsidRDefault="003450CE" w:rsidP="00476A19"/>
        </w:tc>
        <w:tc>
          <w:tcPr>
            <w:tcW w:w="3840" w:type="dxa"/>
            <w:tcBorders>
              <w:top w:val="single" w:sz="6" w:space="0" w:color="auto"/>
              <w:left w:val="single" w:sz="6" w:space="0" w:color="auto"/>
              <w:bottom w:val="double" w:sz="6" w:space="0" w:color="auto"/>
              <w:right w:val="single" w:sz="6" w:space="0" w:color="auto"/>
            </w:tcBorders>
          </w:tcPr>
          <w:p w:rsidR="003450CE" w:rsidRDefault="003450CE" w:rsidP="00476A19">
            <w:r>
              <w:t>БАЛАНС (пассив)</w:t>
            </w:r>
          </w:p>
        </w:tc>
        <w:tc>
          <w:tcPr>
            <w:tcW w:w="720" w:type="dxa"/>
            <w:tcBorders>
              <w:top w:val="single" w:sz="6" w:space="0" w:color="auto"/>
              <w:left w:val="single" w:sz="6" w:space="0" w:color="auto"/>
              <w:bottom w:val="double" w:sz="6" w:space="0" w:color="auto"/>
              <w:right w:val="single" w:sz="6" w:space="0" w:color="auto"/>
            </w:tcBorders>
          </w:tcPr>
          <w:p w:rsidR="003450CE" w:rsidRDefault="003450CE" w:rsidP="00476A19">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3450CE" w:rsidRDefault="003450CE" w:rsidP="00476A19">
            <w:pPr>
              <w:jc w:val="right"/>
            </w:pPr>
            <w:r>
              <w:t>73 339 410</w:t>
            </w:r>
          </w:p>
        </w:tc>
        <w:tc>
          <w:tcPr>
            <w:tcW w:w="1280" w:type="dxa"/>
            <w:tcBorders>
              <w:top w:val="single" w:sz="6" w:space="0" w:color="auto"/>
              <w:left w:val="single" w:sz="6" w:space="0" w:color="auto"/>
              <w:bottom w:val="double" w:sz="6" w:space="0" w:color="auto"/>
              <w:right w:val="single" w:sz="6" w:space="0" w:color="auto"/>
            </w:tcBorders>
          </w:tcPr>
          <w:p w:rsidR="003450CE" w:rsidRDefault="003450CE" w:rsidP="00476A19">
            <w:pPr>
              <w:jc w:val="right"/>
            </w:pPr>
            <w:r>
              <w:t>54 743 008</w:t>
            </w:r>
          </w:p>
        </w:tc>
        <w:tc>
          <w:tcPr>
            <w:tcW w:w="1340" w:type="dxa"/>
            <w:tcBorders>
              <w:top w:val="single" w:sz="6" w:space="0" w:color="auto"/>
              <w:left w:val="single" w:sz="6" w:space="0" w:color="auto"/>
              <w:bottom w:val="double" w:sz="6" w:space="0" w:color="auto"/>
              <w:right w:val="double" w:sz="6" w:space="0" w:color="auto"/>
            </w:tcBorders>
          </w:tcPr>
          <w:p w:rsidR="003450CE" w:rsidRDefault="003450CE" w:rsidP="00476A19">
            <w:pPr>
              <w:jc w:val="right"/>
            </w:pPr>
            <w:r>
              <w:t>53 356 992</w:t>
            </w:r>
          </w:p>
        </w:tc>
      </w:tr>
    </w:tbl>
    <w:p w:rsidR="003450CE" w:rsidRDefault="003450CE" w:rsidP="003450CE">
      <w:pPr>
        <w:pStyle w:val="SubHeading"/>
      </w:pPr>
    </w:p>
    <w:p w:rsidR="003450CE" w:rsidRDefault="003450CE" w:rsidP="003450CE">
      <w:pPr>
        <w:jc w:val="center"/>
        <w:rPr>
          <w:b/>
          <w:bCs/>
        </w:rPr>
      </w:pPr>
      <w:r>
        <w:rPr>
          <w:b/>
          <w:bCs/>
        </w:rPr>
        <w:t>Отчет о прибылях и убытках</w:t>
      </w:r>
      <w:r>
        <w:rPr>
          <w:b/>
          <w:bCs/>
        </w:rPr>
        <w:br/>
        <w:t>за 6 месяцев 2013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3450CE" w:rsidTr="00476A19">
        <w:tc>
          <w:tcPr>
            <w:tcW w:w="6112" w:type="dxa"/>
            <w:tcBorders>
              <w:top w:val="nil"/>
              <w:left w:val="nil"/>
              <w:bottom w:val="nil"/>
              <w:right w:val="nil"/>
            </w:tcBorders>
          </w:tcPr>
          <w:p w:rsidR="003450CE" w:rsidRDefault="003450CE" w:rsidP="00476A19"/>
        </w:tc>
        <w:tc>
          <w:tcPr>
            <w:tcW w:w="1560" w:type="dxa"/>
            <w:tcBorders>
              <w:top w:val="nil"/>
              <w:left w:val="nil"/>
              <w:bottom w:val="nil"/>
              <w:right w:val="nil"/>
            </w:tcBorders>
          </w:tcPr>
          <w:p w:rsidR="003450CE" w:rsidRDefault="003450CE" w:rsidP="00476A19"/>
        </w:tc>
        <w:tc>
          <w:tcPr>
            <w:tcW w:w="15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Коды</w:t>
            </w:r>
          </w:p>
        </w:tc>
      </w:tr>
      <w:tr w:rsidR="003450CE" w:rsidTr="00476A19">
        <w:tc>
          <w:tcPr>
            <w:tcW w:w="7672" w:type="dxa"/>
            <w:gridSpan w:val="2"/>
            <w:tcBorders>
              <w:top w:val="nil"/>
              <w:left w:val="nil"/>
              <w:bottom w:val="nil"/>
              <w:right w:val="nil"/>
            </w:tcBorders>
          </w:tcPr>
          <w:p w:rsidR="003450CE" w:rsidRDefault="003450CE" w:rsidP="00476A19">
            <w:pPr>
              <w:jc w:val="right"/>
            </w:pPr>
            <w:r>
              <w:t>Форма № 2 по ОКУД</w:t>
            </w:r>
          </w:p>
        </w:tc>
        <w:tc>
          <w:tcPr>
            <w:tcW w:w="15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rPr>
                <w:b/>
                <w:bCs/>
              </w:rPr>
            </w:pPr>
            <w:r>
              <w:rPr>
                <w:b/>
                <w:bCs/>
              </w:rPr>
              <w:t>0710002</w:t>
            </w:r>
          </w:p>
        </w:tc>
      </w:tr>
      <w:tr w:rsidR="003450CE" w:rsidTr="00476A19">
        <w:tc>
          <w:tcPr>
            <w:tcW w:w="6112" w:type="dxa"/>
            <w:tcBorders>
              <w:top w:val="nil"/>
              <w:left w:val="nil"/>
              <w:bottom w:val="nil"/>
              <w:right w:val="nil"/>
            </w:tcBorders>
          </w:tcPr>
          <w:p w:rsidR="003450CE" w:rsidRDefault="003450CE" w:rsidP="00476A19"/>
        </w:tc>
        <w:tc>
          <w:tcPr>
            <w:tcW w:w="1560" w:type="dxa"/>
            <w:tcBorders>
              <w:top w:val="nil"/>
              <w:left w:val="nil"/>
              <w:bottom w:val="nil"/>
              <w:right w:val="nil"/>
            </w:tcBorders>
          </w:tcPr>
          <w:p w:rsidR="003450CE" w:rsidRDefault="003450CE" w:rsidP="00476A19">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rPr>
                <w:b/>
                <w:bCs/>
              </w:rPr>
            </w:pPr>
            <w:r>
              <w:rPr>
                <w:b/>
                <w:bCs/>
              </w:rPr>
              <w:t>30.06.2013</w:t>
            </w:r>
          </w:p>
        </w:tc>
      </w:tr>
      <w:tr w:rsidR="003450CE" w:rsidTr="00476A19">
        <w:tc>
          <w:tcPr>
            <w:tcW w:w="6112" w:type="dxa"/>
            <w:tcBorders>
              <w:top w:val="nil"/>
              <w:left w:val="nil"/>
              <w:bottom w:val="nil"/>
              <w:right w:val="nil"/>
            </w:tcBorders>
          </w:tcPr>
          <w:p w:rsidR="003450CE" w:rsidRDefault="003450CE" w:rsidP="00476A19">
            <w:pPr>
              <w:rPr>
                <w:b/>
                <w:bCs/>
              </w:rPr>
            </w:pPr>
            <w:r>
              <w:t>Организация:</w:t>
            </w:r>
            <w:r>
              <w:rPr>
                <w:b/>
                <w:bCs/>
              </w:rPr>
              <w:t xml:space="preserve"> Открытое акционерное общество  «Московская Биржа  ММВБ-РТС»</w:t>
            </w:r>
          </w:p>
        </w:tc>
        <w:tc>
          <w:tcPr>
            <w:tcW w:w="1560" w:type="dxa"/>
            <w:tcBorders>
              <w:top w:val="nil"/>
              <w:left w:val="nil"/>
              <w:bottom w:val="nil"/>
              <w:right w:val="nil"/>
            </w:tcBorders>
          </w:tcPr>
          <w:p w:rsidR="003450CE" w:rsidRDefault="003450CE" w:rsidP="00476A19">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rPr>
                <w:b/>
                <w:bCs/>
              </w:rPr>
            </w:pPr>
            <w:r>
              <w:rPr>
                <w:b/>
                <w:bCs/>
              </w:rPr>
              <w:t>11538317</w:t>
            </w:r>
          </w:p>
        </w:tc>
      </w:tr>
      <w:tr w:rsidR="003450CE" w:rsidTr="00476A19">
        <w:tc>
          <w:tcPr>
            <w:tcW w:w="6112" w:type="dxa"/>
            <w:tcBorders>
              <w:top w:val="nil"/>
              <w:left w:val="nil"/>
              <w:bottom w:val="nil"/>
              <w:right w:val="nil"/>
            </w:tcBorders>
          </w:tcPr>
          <w:p w:rsidR="003450CE" w:rsidRDefault="003450CE" w:rsidP="00476A19">
            <w:r>
              <w:t>Идентификационный номер налогоплательщика</w:t>
            </w:r>
          </w:p>
        </w:tc>
        <w:tc>
          <w:tcPr>
            <w:tcW w:w="1560" w:type="dxa"/>
            <w:tcBorders>
              <w:top w:val="nil"/>
              <w:left w:val="nil"/>
              <w:bottom w:val="nil"/>
              <w:right w:val="nil"/>
            </w:tcBorders>
          </w:tcPr>
          <w:p w:rsidR="003450CE" w:rsidRDefault="003450CE" w:rsidP="00476A19">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rPr>
                <w:b/>
                <w:bCs/>
              </w:rPr>
            </w:pPr>
            <w:r>
              <w:rPr>
                <w:b/>
                <w:bCs/>
              </w:rPr>
              <w:t>7702077840</w:t>
            </w:r>
          </w:p>
        </w:tc>
      </w:tr>
      <w:tr w:rsidR="003450CE" w:rsidTr="00476A19">
        <w:tc>
          <w:tcPr>
            <w:tcW w:w="6112" w:type="dxa"/>
            <w:tcBorders>
              <w:top w:val="nil"/>
              <w:left w:val="nil"/>
              <w:bottom w:val="nil"/>
              <w:right w:val="nil"/>
            </w:tcBorders>
          </w:tcPr>
          <w:p w:rsidR="003450CE" w:rsidRDefault="003450CE" w:rsidP="00476A19">
            <w:r>
              <w:t>Вид деятельности</w:t>
            </w:r>
          </w:p>
        </w:tc>
        <w:tc>
          <w:tcPr>
            <w:tcW w:w="1560" w:type="dxa"/>
            <w:tcBorders>
              <w:top w:val="nil"/>
              <w:left w:val="nil"/>
              <w:bottom w:val="nil"/>
              <w:right w:val="nil"/>
            </w:tcBorders>
          </w:tcPr>
          <w:p w:rsidR="003450CE" w:rsidRDefault="003450CE" w:rsidP="00476A19">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rPr>
                <w:b/>
                <w:bCs/>
              </w:rPr>
            </w:pPr>
            <w:r>
              <w:rPr>
                <w:b/>
                <w:bCs/>
              </w:rPr>
              <w:t>67.11</w:t>
            </w:r>
          </w:p>
        </w:tc>
      </w:tr>
      <w:tr w:rsidR="003450CE" w:rsidTr="00476A19">
        <w:tc>
          <w:tcPr>
            <w:tcW w:w="6112" w:type="dxa"/>
            <w:tcBorders>
              <w:top w:val="nil"/>
              <w:left w:val="nil"/>
              <w:bottom w:val="nil"/>
              <w:right w:val="nil"/>
            </w:tcBorders>
          </w:tcPr>
          <w:p w:rsidR="003450CE" w:rsidRDefault="003450CE" w:rsidP="00476A19">
            <w:pPr>
              <w:rPr>
                <w:b/>
                <w:bCs/>
              </w:rPr>
            </w:pPr>
            <w:r>
              <w:t>Организационно-правовая форма / форма собственности:</w:t>
            </w:r>
            <w:r>
              <w:rPr>
                <w:b/>
                <w:bCs/>
              </w:rPr>
              <w:t xml:space="preserve"> открытое акционерное общество</w:t>
            </w:r>
          </w:p>
        </w:tc>
        <w:tc>
          <w:tcPr>
            <w:tcW w:w="1560" w:type="dxa"/>
            <w:tcBorders>
              <w:top w:val="nil"/>
              <w:left w:val="nil"/>
              <w:bottom w:val="nil"/>
              <w:right w:val="nil"/>
            </w:tcBorders>
          </w:tcPr>
          <w:p w:rsidR="003450CE" w:rsidRDefault="003450CE" w:rsidP="00476A19">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rPr>
                <w:b/>
                <w:bCs/>
              </w:rPr>
            </w:pPr>
            <w:r>
              <w:rPr>
                <w:b/>
                <w:bCs/>
              </w:rPr>
              <w:t>47 / 41</w:t>
            </w:r>
          </w:p>
        </w:tc>
      </w:tr>
      <w:tr w:rsidR="003450CE" w:rsidTr="00476A19">
        <w:tc>
          <w:tcPr>
            <w:tcW w:w="6112" w:type="dxa"/>
            <w:tcBorders>
              <w:top w:val="nil"/>
              <w:left w:val="nil"/>
              <w:bottom w:val="nil"/>
              <w:right w:val="nil"/>
            </w:tcBorders>
          </w:tcPr>
          <w:p w:rsidR="003450CE" w:rsidRDefault="003450CE" w:rsidP="00476A19">
            <w:pPr>
              <w:rPr>
                <w:b/>
                <w:bCs/>
              </w:rPr>
            </w:pPr>
            <w:r>
              <w:t>Единица измерения:</w:t>
            </w:r>
            <w:r>
              <w:rPr>
                <w:b/>
                <w:bCs/>
              </w:rPr>
              <w:t xml:space="preserve"> тыс. руб.</w:t>
            </w:r>
          </w:p>
        </w:tc>
        <w:tc>
          <w:tcPr>
            <w:tcW w:w="1560" w:type="dxa"/>
            <w:tcBorders>
              <w:top w:val="nil"/>
              <w:left w:val="nil"/>
              <w:bottom w:val="nil"/>
              <w:right w:val="nil"/>
            </w:tcBorders>
          </w:tcPr>
          <w:p w:rsidR="003450CE" w:rsidRDefault="003450CE" w:rsidP="00476A19">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rPr>
                <w:b/>
                <w:bCs/>
              </w:rPr>
            </w:pPr>
            <w:r>
              <w:rPr>
                <w:b/>
                <w:bCs/>
              </w:rPr>
              <w:t>384</w:t>
            </w:r>
          </w:p>
        </w:tc>
      </w:tr>
      <w:tr w:rsidR="003450CE" w:rsidTr="00476A19">
        <w:tc>
          <w:tcPr>
            <w:tcW w:w="6112" w:type="dxa"/>
            <w:tcBorders>
              <w:top w:val="nil"/>
              <w:left w:val="nil"/>
              <w:bottom w:val="nil"/>
              <w:right w:val="nil"/>
            </w:tcBorders>
          </w:tcPr>
          <w:p w:rsidR="003450CE" w:rsidRDefault="003450CE" w:rsidP="00476A19">
            <w:pPr>
              <w:rPr>
                <w:b/>
                <w:bCs/>
              </w:rPr>
            </w:pPr>
            <w:r>
              <w:t>Местонахождение (адрес):</w:t>
            </w:r>
            <w:r>
              <w:rPr>
                <w:b/>
                <w:bCs/>
              </w:rPr>
              <w:t xml:space="preserve"> 125009 Россия, Москва, Большой </w:t>
            </w:r>
            <w:proofErr w:type="spellStart"/>
            <w:r>
              <w:rPr>
                <w:b/>
                <w:bCs/>
              </w:rPr>
              <w:t>Кисловский</w:t>
            </w:r>
            <w:proofErr w:type="spellEnd"/>
            <w:r>
              <w:rPr>
                <w:b/>
                <w:bCs/>
              </w:rPr>
              <w:t xml:space="preserve"> переулок 13</w:t>
            </w:r>
          </w:p>
        </w:tc>
        <w:tc>
          <w:tcPr>
            <w:tcW w:w="1560" w:type="dxa"/>
            <w:tcBorders>
              <w:top w:val="nil"/>
              <w:left w:val="nil"/>
              <w:bottom w:val="nil"/>
              <w:right w:val="nil"/>
            </w:tcBorders>
          </w:tcPr>
          <w:p w:rsidR="003450CE" w:rsidRDefault="003450CE" w:rsidP="00476A19"/>
        </w:tc>
        <w:tc>
          <w:tcPr>
            <w:tcW w:w="1580" w:type="dxa"/>
            <w:tcBorders>
              <w:top w:val="nil"/>
              <w:left w:val="nil"/>
              <w:bottom w:val="nil"/>
              <w:right w:val="nil"/>
            </w:tcBorders>
          </w:tcPr>
          <w:p w:rsidR="003450CE" w:rsidRDefault="003450CE" w:rsidP="00476A19"/>
        </w:tc>
      </w:tr>
    </w:tbl>
    <w:p w:rsidR="003450CE" w:rsidRDefault="003450CE" w:rsidP="003450CE">
      <w:pPr>
        <w:pStyle w:val="ThinDelim"/>
      </w:pPr>
    </w:p>
    <w:tbl>
      <w:tblPr>
        <w:tblW w:w="0" w:type="auto"/>
        <w:tblLayout w:type="fixed"/>
        <w:tblCellMar>
          <w:left w:w="72" w:type="dxa"/>
          <w:right w:w="72" w:type="dxa"/>
        </w:tblCellMar>
        <w:tblLook w:val="0000" w:firstRow="0" w:lastRow="0" w:firstColumn="0" w:lastColumn="0" w:noHBand="0" w:noVBand="0"/>
      </w:tblPr>
      <w:tblGrid>
        <w:gridCol w:w="712"/>
        <w:gridCol w:w="5140"/>
        <w:gridCol w:w="640"/>
        <w:gridCol w:w="1360"/>
        <w:gridCol w:w="1400"/>
      </w:tblGrid>
      <w:tr w:rsidR="003450CE" w:rsidTr="00476A19">
        <w:tc>
          <w:tcPr>
            <w:tcW w:w="712" w:type="dxa"/>
            <w:tcBorders>
              <w:top w:val="double" w:sz="6" w:space="0" w:color="auto"/>
              <w:left w:val="double" w:sz="6" w:space="0" w:color="auto"/>
              <w:bottom w:val="single" w:sz="6" w:space="0" w:color="auto"/>
              <w:right w:val="single" w:sz="6" w:space="0" w:color="auto"/>
            </w:tcBorders>
          </w:tcPr>
          <w:p w:rsidR="003450CE" w:rsidRDefault="003450CE" w:rsidP="00476A19">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3450CE" w:rsidRDefault="003450CE" w:rsidP="00476A19">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3450CE" w:rsidRDefault="003450CE" w:rsidP="00476A19">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3450CE" w:rsidRDefault="003450CE" w:rsidP="00476A19">
            <w:pPr>
              <w:jc w:val="center"/>
            </w:pPr>
            <w:r>
              <w:t xml:space="preserve"> За  6 мес.2013 г.</w:t>
            </w:r>
          </w:p>
        </w:tc>
        <w:tc>
          <w:tcPr>
            <w:tcW w:w="1400" w:type="dxa"/>
            <w:tcBorders>
              <w:top w:val="double" w:sz="6" w:space="0" w:color="auto"/>
              <w:left w:val="single" w:sz="6" w:space="0" w:color="auto"/>
              <w:bottom w:val="single" w:sz="6" w:space="0" w:color="auto"/>
              <w:right w:val="double" w:sz="6" w:space="0" w:color="auto"/>
            </w:tcBorders>
          </w:tcPr>
          <w:p w:rsidR="003450CE" w:rsidRDefault="003450CE" w:rsidP="00476A19">
            <w:pPr>
              <w:jc w:val="center"/>
            </w:pPr>
            <w:r>
              <w:t xml:space="preserve"> За  6 мес.2012 г.</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4</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center"/>
            </w:pPr>
            <w:r>
              <w:t>5</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Выручка</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2 810 983</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2 898 207</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-1 881 469</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-1 935 510</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929 514</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962 697</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929 514</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962 697</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4 767 943</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1 199 963</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586 189</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65 650</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-65 641</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Прочие доходы</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91 286</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4 940 942</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-579 195</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-5 483 540</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5 795 737</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1 620 071</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-146 522</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-94 414</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 xml:space="preserve">в </w:t>
            </w:r>
            <w:proofErr w:type="spellStart"/>
            <w:r>
              <w:t>т.ч</w:t>
            </w:r>
            <w:proofErr w:type="spellEnd"/>
            <w:r>
              <w:t>.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1 010 689</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230 128</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-1 593</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1 284</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-343</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-756</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Прочее</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-232</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-33</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5 647 047</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1 526 152</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СПРАВОЧНО:</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 xml:space="preserve">Результат от переоценки </w:t>
            </w:r>
            <w:proofErr w:type="spellStart"/>
            <w:r>
              <w:t>внеоборотных</w:t>
            </w:r>
            <w:proofErr w:type="spellEnd"/>
            <w:r>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pPr>
              <w:jc w:val="right"/>
            </w:pPr>
            <w:r>
              <w:t>5 647 047</w:t>
            </w:r>
          </w:p>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pPr>
              <w:jc w:val="right"/>
            </w:pPr>
            <w:r>
              <w:t>1 526 152</w:t>
            </w:r>
          </w:p>
        </w:tc>
      </w:tr>
      <w:tr w:rsidR="003450CE" w:rsidTr="00476A19">
        <w:tc>
          <w:tcPr>
            <w:tcW w:w="712" w:type="dxa"/>
            <w:tcBorders>
              <w:top w:val="single" w:sz="6" w:space="0" w:color="auto"/>
              <w:left w:val="double" w:sz="6" w:space="0" w:color="auto"/>
              <w:bottom w:val="sing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single" w:sz="6" w:space="0" w:color="auto"/>
              <w:right w:val="single" w:sz="6" w:space="0" w:color="auto"/>
            </w:tcBorders>
          </w:tcPr>
          <w:p w:rsidR="003450CE" w:rsidRDefault="003450CE" w:rsidP="00476A19">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3450CE" w:rsidRDefault="003450CE" w:rsidP="00476A19">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3450CE" w:rsidRDefault="003450CE" w:rsidP="00476A19"/>
        </w:tc>
        <w:tc>
          <w:tcPr>
            <w:tcW w:w="1400" w:type="dxa"/>
            <w:tcBorders>
              <w:top w:val="single" w:sz="6" w:space="0" w:color="auto"/>
              <w:left w:val="single" w:sz="6" w:space="0" w:color="auto"/>
              <w:bottom w:val="single" w:sz="6" w:space="0" w:color="auto"/>
              <w:right w:val="double" w:sz="6" w:space="0" w:color="auto"/>
            </w:tcBorders>
          </w:tcPr>
          <w:p w:rsidR="003450CE" w:rsidRDefault="003450CE" w:rsidP="00476A19"/>
        </w:tc>
      </w:tr>
      <w:tr w:rsidR="003450CE" w:rsidTr="00476A19">
        <w:tc>
          <w:tcPr>
            <w:tcW w:w="712" w:type="dxa"/>
            <w:tcBorders>
              <w:top w:val="single" w:sz="6" w:space="0" w:color="auto"/>
              <w:left w:val="double" w:sz="6" w:space="0" w:color="auto"/>
              <w:bottom w:val="double" w:sz="6" w:space="0" w:color="auto"/>
              <w:right w:val="single" w:sz="6" w:space="0" w:color="auto"/>
            </w:tcBorders>
          </w:tcPr>
          <w:p w:rsidR="003450CE" w:rsidRDefault="003450CE" w:rsidP="00476A19"/>
        </w:tc>
        <w:tc>
          <w:tcPr>
            <w:tcW w:w="5140" w:type="dxa"/>
            <w:tcBorders>
              <w:top w:val="single" w:sz="6" w:space="0" w:color="auto"/>
              <w:left w:val="single" w:sz="6" w:space="0" w:color="auto"/>
              <w:bottom w:val="double" w:sz="6" w:space="0" w:color="auto"/>
              <w:right w:val="single" w:sz="6" w:space="0" w:color="auto"/>
            </w:tcBorders>
          </w:tcPr>
          <w:p w:rsidR="003450CE" w:rsidRDefault="003450CE" w:rsidP="00476A19">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3450CE" w:rsidRDefault="003450CE" w:rsidP="00476A19">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3450CE" w:rsidRDefault="003450CE" w:rsidP="00476A19"/>
        </w:tc>
        <w:tc>
          <w:tcPr>
            <w:tcW w:w="1400" w:type="dxa"/>
            <w:tcBorders>
              <w:top w:val="single" w:sz="6" w:space="0" w:color="auto"/>
              <w:left w:val="single" w:sz="6" w:space="0" w:color="auto"/>
              <w:bottom w:val="double" w:sz="6" w:space="0" w:color="auto"/>
              <w:right w:val="double" w:sz="6" w:space="0" w:color="auto"/>
            </w:tcBorders>
          </w:tcPr>
          <w:p w:rsidR="003450CE" w:rsidRDefault="003450CE" w:rsidP="00476A19"/>
        </w:tc>
      </w:tr>
    </w:tbl>
    <w:p w:rsidR="003450CE" w:rsidRDefault="003450CE" w:rsidP="003450CE">
      <w:r>
        <w:br w:type="page"/>
      </w:r>
    </w:p>
    <w:p w:rsidR="003450CE" w:rsidRDefault="003450CE" w:rsidP="003450CE">
      <w:pPr>
        <w:pStyle w:val="2"/>
      </w:pPr>
      <w:bookmarkStart w:id="185" w:name="_Toc363728925"/>
      <w:bookmarkStart w:id="186" w:name="_Toc364154007"/>
      <w:bookmarkStart w:id="187" w:name="_Toc364154950"/>
      <w:r>
        <w:lastRenderedPageBreak/>
        <w:t>7.3. Сводная бухгалтерская (консолидированная финансовая) отчетность эмитента</w:t>
      </w:r>
      <w:bookmarkEnd w:id="185"/>
      <w:bookmarkEnd w:id="186"/>
      <w:bookmarkEnd w:id="187"/>
    </w:p>
    <w:p w:rsidR="003450CE" w:rsidRDefault="003450CE" w:rsidP="003450CE"/>
    <w:p w:rsidR="003450CE" w:rsidRPr="003450CE" w:rsidRDefault="003450CE" w:rsidP="003450CE">
      <w:pPr>
        <w:tabs>
          <w:tab w:val="left" w:pos="851"/>
        </w:tabs>
        <w:spacing w:before="120" w:after="0"/>
        <w:ind w:left="425"/>
        <w:jc w:val="both"/>
        <w:rPr>
          <w:rStyle w:val="Subst"/>
        </w:rPr>
      </w:pPr>
      <w:r>
        <w:rPr>
          <w:rStyle w:val="Subst"/>
        </w:rPr>
        <w:tab/>
        <w:t>Годовая сводная бухгалтерская отчетность эмитента, составленная в соответствии с требованиями, установленными законодательством Российской Федерации, не представляется ввиду представления годовой консолидированной финансовой отчетности, составленной в соответствии с МСФО</w:t>
      </w:r>
    </w:p>
    <w:p w:rsidR="003450CE" w:rsidRPr="003450CE" w:rsidRDefault="003450CE" w:rsidP="003450CE">
      <w:pPr>
        <w:tabs>
          <w:tab w:val="left" w:pos="851"/>
        </w:tabs>
        <w:spacing w:before="120" w:after="0"/>
        <w:ind w:left="425"/>
        <w:jc w:val="both"/>
        <w:rPr>
          <w:rStyle w:val="Subst"/>
        </w:rPr>
      </w:pPr>
      <w:r>
        <w:rPr>
          <w:rStyle w:val="Subst"/>
        </w:rPr>
        <w:tab/>
        <w:t>Эмитентом составлялась сводная (консолидированная) бухгалтерская отчетность за последний завершенный финансовый год в соответствии с Международными стандартами финансовой отчетности</w:t>
      </w:r>
    </w:p>
    <w:p w:rsidR="003450CE" w:rsidRPr="00022863" w:rsidRDefault="003450CE" w:rsidP="003450CE">
      <w:pPr>
        <w:pStyle w:val="SubHeading"/>
        <w:rPr>
          <w:b/>
          <w:i/>
        </w:rPr>
      </w:pPr>
      <w:r w:rsidRPr="00022863">
        <w:rPr>
          <w:b/>
          <w:i/>
        </w:rPr>
        <w:t>2012 - МСФО/GAAP</w:t>
      </w:r>
    </w:p>
    <w:p w:rsidR="003450CE" w:rsidRDefault="003450CE" w:rsidP="003450CE">
      <w:pPr>
        <w:pStyle w:val="SubHeading"/>
        <w:ind w:left="200"/>
        <w:jc w:val="both"/>
      </w:pPr>
      <w:r>
        <w:t>Отчетный период</w:t>
      </w:r>
    </w:p>
    <w:p w:rsidR="003450CE" w:rsidRDefault="003450CE" w:rsidP="003450CE">
      <w:pPr>
        <w:ind w:left="400"/>
        <w:jc w:val="both"/>
      </w:pPr>
      <w:r>
        <w:t>Год:</w:t>
      </w:r>
      <w:r>
        <w:rPr>
          <w:rStyle w:val="Subst"/>
        </w:rPr>
        <w:t xml:space="preserve"> 2012</w:t>
      </w:r>
    </w:p>
    <w:p w:rsidR="003450CE" w:rsidRDefault="003450CE" w:rsidP="003450CE">
      <w:pPr>
        <w:ind w:left="400"/>
        <w:jc w:val="both"/>
      </w:pPr>
      <w:r>
        <w:t>Квартал:</w:t>
      </w:r>
      <w:r>
        <w:rPr>
          <w:rStyle w:val="Subst"/>
        </w:rPr>
        <w:t xml:space="preserve"> IV</w:t>
      </w:r>
    </w:p>
    <w:p w:rsidR="003450CE" w:rsidRDefault="003450CE" w:rsidP="003450CE">
      <w:pPr>
        <w:ind w:left="200"/>
        <w:jc w:val="both"/>
      </w:pPr>
      <w:r>
        <w:t xml:space="preserve">Стандарты (правила), в соответствии с которыми составлена сводная бухгалтерская (консолидированная финансовая) отчетность, раскрываемая в настоящем пункте ежеквартального отчета: </w:t>
      </w:r>
      <w:r>
        <w:rPr>
          <w:rStyle w:val="Subst"/>
        </w:rPr>
        <w:t>МСФО</w:t>
      </w:r>
    </w:p>
    <w:p w:rsidR="003450CE" w:rsidRDefault="003450CE" w:rsidP="003450CE">
      <w:pPr>
        <w:ind w:left="200"/>
        <w:jc w:val="both"/>
      </w:pPr>
      <w:r>
        <w:rPr>
          <w:rStyle w:val="Subst"/>
        </w:rPr>
        <w:t>Информация приводится в приложении к настоящему ежеквартальному отчету</w:t>
      </w:r>
    </w:p>
    <w:p w:rsidR="003450CE" w:rsidRDefault="003450CE" w:rsidP="003450CE">
      <w:pPr>
        <w:pStyle w:val="2"/>
      </w:pPr>
      <w:bookmarkStart w:id="188" w:name="_Toc363728926"/>
      <w:bookmarkStart w:id="189" w:name="_Toc364154008"/>
      <w:bookmarkStart w:id="190" w:name="_Toc364154951"/>
      <w:r>
        <w:t>7.4. Сведения об учетной политике эмитента</w:t>
      </w:r>
      <w:bookmarkEnd w:id="188"/>
      <w:bookmarkEnd w:id="189"/>
      <w:bookmarkEnd w:id="190"/>
    </w:p>
    <w:p w:rsidR="000D3E2A" w:rsidRPr="00795A78" w:rsidRDefault="000D3E2A" w:rsidP="000D3E2A">
      <w:pPr>
        <w:spacing w:before="240"/>
        <w:rPr>
          <w:bCs/>
          <w:iCs/>
        </w:rPr>
      </w:pPr>
      <w:r w:rsidRPr="00795A78">
        <w:rPr>
          <w:bCs/>
          <w:iCs/>
        </w:rPr>
        <w:t>Основные подходы к подготовке годовой бухгалтерской отчетности</w:t>
      </w:r>
      <w:r>
        <w:rPr>
          <w:bCs/>
          <w:iCs/>
        </w:rPr>
        <w:t>:</w:t>
      </w:r>
    </w:p>
    <w:p w:rsidR="000D3E2A" w:rsidRPr="00A71AF3" w:rsidRDefault="000D3E2A" w:rsidP="000D3E2A">
      <w:pPr>
        <w:tabs>
          <w:tab w:val="left" w:pos="851"/>
        </w:tabs>
        <w:spacing w:before="120" w:after="0"/>
        <w:ind w:left="425"/>
        <w:jc w:val="both"/>
        <w:rPr>
          <w:rStyle w:val="Subst"/>
        </w:rPr>
      </w:pPr>
      <w:r>
        <w:rPr>
          <w:rStyle w:val="Subst"/>
        </w:rPr>
        <w:tab/>
      </w:r>
      <w:r w:rsidRPr="00A71AF3">
        <w:rPr>
          <w:rStyle w:val="Subst"/>
        </w:rPr>
        <w:t xml:space="preserve">Бухгалтерский учет на Московской Бирже ведется в соответствии с Федеральным  законом № 402-ФЗ от 06 декабря  2011 </w:t>
      </w:r>
      <w:r>
        <w:rPr>
          <w:rStyle w:val="Subst"/>
        </w:rPr>
        <w:t>"</w:t>
      </w:r>
      <w:r w:rsidRPr="00A71AF3">
        <w:rPr>
          <w:rStyle w:val="Subst"/>
        </w:rPr>
        <w:t>О бухгалтерском учете</w:t>
      </w:r>
      <w:r>
        <w:rPr>
          <w:rStyle w:val="Subst"/>
        </w:rPr>
        <w:t>"</w:t>
      </w:r>
      <w:r w:rsidRPr="00A71AF3">
        <w:rPr>
          <w:rStyle w:val="Subst"/>
        </w:rPr>
        <w:t xml:space="preserve"> Положением по ведению бухгалтерского учета и бухгалтерской отчетности в Российской Федерации, утвержденным Приказом Министерства финансов Российской Федерации №34-н от 29 июля 1998 года (с изменениями от 30 декабря </w:t>
      </w:r>
      <w:smartTag w:uri="urn:schemas-microsoft-com:office:smarttags" w:element="metricconverter">
        <w:smartTagPr>
          <w:attr w:name="ProductID" w:val="199 г"/>
        </w:smartTagPr>
        <w:r w:rsidRPr="00A71AF3">
          <w:rPr>
            <w:rStyle w:val="Subst"/>
          </w:rPr>
          <w:t>199 г</w:t>
        </w:r>
      </w:smartTag>
      <w:r w:rsidRPr="00A71AF3">
        <w:rPr>
          <w:rStyle w:val="Subst"/>
        </w:rPr>
        <w:t xml:space="preserve">., 24 марта </w:t>
      </w:r>
      <w:smartTag w:uri="urn:schemas-microsoft-com:office:smarttags" w:element="metricconverter">
        <w:smartTagPr>
          <w:attr w:name="ProductID" w:val="2000 г"/>
        </w:smartTagPr>
        <w:r w:rsidRPr="00A71AF3">
          <w:rPr>
            <w:rStyle w:val="Subst"/>
          </w:rPr>
          <w:t>2000 г</w:t>
        </w:r>
      </w:smartTag>
      <w:r w:rsidRPr="00A71AF3">
        <w:rPr>
          <w:rStyle w:val="Subst"/>
        </w:rPr>
        <w:t xml:space="preserve">, 18 сентября </w:t>
      </w:r>
      <w:smartTag w:uri="urn:schemas-microsoft-com:office:smarttags" w:element="metricconverter">
        <w:smartTagPr>
          <w:attr w:name="ProductID" w:val="2006 г"/>
        </w:smartTagPr>
        <w:r w:rsidRPr="00A71AF3">
          <w:rPr>
            <w:rStyle w:val="Subst"/>
          </w:rPr>
          <w:t>2006 г</w:t>
        </w:r>
      </w:smartTag>
      <w:r w:rsidRPr="00A71AF3">
        <w:rPr>
          <w:rStyle w:val="Subst"/>
        </w:rPr>
        <w:t xml:space="preserve">., 26 марта </w:t>
      </w:r>
      <w:smartTag w:uri="urn:schemas-microsoft-com:office:smarttags" w:element="metricconverter">
        <w:smartTagPr>
          <w:attr w:name="ProductID" w:val="2007 г"/>
        </w:smartTagPr>
        <w:r w:rsidRPr="00A71AF3">
          <w:rPr>
            <w:rStyle w:val="Subst"/>
          </w:rPr>
          <w:t>2007 г</w:t>
        </w:r>
      </w:smartTag>
      <w:r w:rsidRPr="00A71AF3">
        <w:rPr>
          <w:rStyle w:val="Subst"/>
        </w:rPr>
        <w:t xml:space="preserve">., 25 октября </w:t>
      </w:r>
      <w:smartTag w:uri="urn:schemas-microsoft-com:office:smarttags" w:element="metricconverter">
        <w:smartTagPr>
          <w:attr w:name="ProductID" w:val="2010 г"/>
        </w:smartTagPr>
        <w:r w:rsidRPr="00A71AF3">
          <w:rPr>
            <w:rStyle w:val="Subst"/>
          </w:rPr>
          <w:t>2010 г</w:t>
        </w:r>
      </w:smartTag>
      <w:r w:rsidRPr="00A71AF3">
        <w:rPr>
          <w:rStyle w:val="Subst"/>
        </w:rPr>
        <w:t xml:space="preserve">. и 24 декабря 2010 года), а также действующими Положениями по бухгалтерскому учету. Бухгалтерский учет имущества, обязательств и хозяйственных операций ведется в валюте Российской Федерации – российских рублях. </w:t>
      </w:r>
    </w:p>
    <w:p w:rsidR="000D3E2A" w:rsidRPr="00A71AF3" w:rsidRDefault="000D3E2A" w:rsidP="000D3E2A">
      <w:pPr>
        <w:tabs>
          <w:tab w:val="left" w:pos="851"/>
        </w:tabs>
        <w:spacing w:before="120" w:after="0"/>
        <w:ind w:left="425"/>
        <w:jc w:val="both"/>
        <w:rPr>
          <w:rStyle w:val="Subst"/>
        </w:rPr>
      </w:pPr>
      <w:r>
        <w:rPr>
          <w:rStyle w:val="Subst"/>
        </w:rPr>
        <w:tab/>
      </w:r>
      <w:r w:rsidRPr="00A71AF3">
        <w:rPr>
          <w:rStyle w:val="Subst"/>
        </w:rPr>
        <w:t>При учете хозяйственных операций, совершенных в иностранных валютах, применяется официальный курс рубля, действующий на дату совершения операции. Курсовые разницы, возникшие в течение года по операциям с активами и обязательствами в иностранной валюте, а также при пересчете их по состоянию на отчетную дату, отнесены на счет прибылей и убытков в составе прочих доходов и расходов</w:t>
      </w:r>
    </w:p>
    <w:p w:rsidR="000D3E2A" w:rsidRPr="00A71AF3" w:rsidRDefault="000D3E2A" w:rsidP="000D3E2A">
      <w:pPr>
        <w:tabs>
          <w:tab w:val="left" w:pos="851"/>
        </w:tabs>
        <w:spacing w:before="120" w:after="0"/>
        <w:ind w:left="425"/>
        <w:jc w:val="both"/>
        <w:rPr>
          <w:rStyle w:val="Subst"/>
        </w:rPr>
      </w:pPr>
      <w:r>
        <w:rPr>
          <w:rStyle w:val="Subst"/>
        </w:rPr>
        <w:tab/>
      </w:r>
      <w:r w:rsidRPr="00A71AF3">
        <w:rPr>
          <w:rStyle w:val="Subst"/>
        </w:rPr>
        <w:t xml:space="preserve">Документальное оформление учета имущества, обязательств и хозяйственных операций, ведение бухгалтерского учета и подготовка отчетности осуществляются на русском языке. Бухгалтерский учет ведется на основании первичных документов, составленных по формам, утвержденным Учетной политикой Московской биржи. Документы, форма которых не предусмотрена в данных альбомах, принимаются к учету, если они содержат обязательные реквизиты, предусмотренные Федеральным законом </w:t>
      </w:r>
      <w:r>
        <w:rPr>
          <w:rStyle w:val="Subst"/>
        </w:rPr>
        <w:t>"</w:t>
      </w:r>
      <w:r w:rsidRPr="00A71AF3">
        <w:rPr>
          <w:rStyle w:val="Subst"/>
        </w:rPr>
        <w:t>О бухгалтерском учете</w:t>
      </w:r>
      <w:r>
        <w:rPr>
          <w:rStyle w:val="Subst"/>
        </w:rPr>
        <w:t>"</w:t>
      </w:r>
      <w:r w:rsidRPr="00A71AF3">
        <w:rPr>
          <w:rStyle w:val="Subst"/>
        </w:rPr>
        <w:t xml:space="preserve">. </w:t>
      </w:r>
    </w:p>
    <w:p w:rsidR="000D3E2A" w:rsidRPr="00A71AF3" w:rsidRDefault="000D3E2A" w:rsidP="000D3E2A">
      <w:pPr>
        <w:tabs>
          <w:tab w:val="left" w:pos="851"/>
        </w:tabs>
        <w:spacing w:before="120" w:after="0"/>
        <w:ind w:left="425"/>
        <w:jc w:val="both"/>
        <w:rPr>
          <w:rStyle w:val="Subst"/>
        </w:rPr>
      </w:pPr>
      <w:r>
        <w:rPr>
          <w:rStyle w:val="Subst"/>
        </w:rPr>
        <w:tab/>
      </w:r>
      <w:r w:rsidRPr="00A71AF3">
        <w:rPr>
          <w:rStyle w:val="Subst"/>
        </w:rPr>
        <w:t xml:space="preserve">Бухгалтерский учет ведется в автоматизированной форме с использованием  программного обеспечения </w:t>
      </w:r>
      <w:r>
        <w:rPr>
          <w:rStyle w:val="Subst"/>
        </w:rPr>
        <w:t>"</w:t>
      </w:r>
      <w:r w:rsidRPr="00A71AF3">
        <w:rPr>
          <w:rStyle w:val="Subst"/>
        </w:rPr>
        <w:t>1С – Предприятие</w:t>
      </w:r>
      <w:r>
        <w:rPr>
          <w:rStyle w:val="Subst"/>
        </w:rPr>
        <w:t>"</w:t>
      </w:r>
      <w:r w:rsidRPr="00A71AF3">
        <w:rPr>
          <w:rStyle w:val="Subst"/>
        </w:rPr>
        <w:t>.</w:t>
      </w:r>
    </w:p>
    <w:p w:rsidR="000D3E2A" w:rsidRPr="00F37553" w:rsidRDefault="000D3E2A" w:rsidP="000D3E2A">
      <w:pPr>
        <w:tabs>
          <w:tab w:val="left" w:pos="284"/>
        </w:tabs>
        <w:spacing w:before="360"/>
        <w:ind w:left="284" w:hanging="284"/>
        <w:jc w:val="both"/>
        <w:rPr>
          <w:rStyle w:val="Subst"/>
        </w:rPr>
      </w:pPr>
      <w:r w:rsidRPr="00F37553">
        <w:rPr>
          <w:rStyle w:val="Subst"/>
        </w:rPr>
        <w:t>•</w:t>
      </w:r>
      <w:r w:rsidRPr="00F37553">
        <w:rPr>
          <w:rStyle w:val="Subst"/>
        </w:rPr>
        <w:tab/>
        <w:t>Неопределенность оценочных значений</w:t>
      </w:r>
    </w:p>
    <w:p w:rsidR="000D3E2A" w:rsidRPr="00F37553" w:rsidRDefault="000D3E2A" w:rsidP="000D3E2A">
      <w:pPr>
        <w:tabs>
          <w:tab w:val="left" w:pos="851"/>
        </w:tabs>
        <w:spacing w:before="120" w:after="0"/>
        <w:ind w:left="425"/>
        <w:jc w:val="both"/>
        <w:rPr>
          <w:rStyle w:val="Subst"/>
        </w:rPr>
      </w:pPr>
      <w:r w:rsidRPr="00F37553">
        <w:rPr>
          <w:rStyle w:val="Subst"/>
        </w:rPr>
        <w:tab/>
        <w:t>Ниже представлены основные допущения в отношении будущих событий, а также иные источники неопределенности оценочных значений на отчетную дату, которые несут в себе существенный риск возникновения необходимости внесения существенных корректировок в балансовую стоимость активов и обязательств в течение следующего отчетного года:</w:t>
      </w:r>
    </w:p>
    <w:p w:rsidR="000D3E2A" w:rsidRPr="00F37553"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t>резерв по сомнительным долгам;</w:t>
      </w:r>
    </w:p>
    <w:p w:rsidR="000D3E2A" w:rsidRPr="00F37553"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t>резерва под снижение стоимости материально-производственных запасов;</w:t>
      </w:r>
    </w:p>
    <w:p w:rsidR="000D3E2A" w:rsidRPr="00F37553"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t>сроки полезного использования нематериальных активов;</w:t>
      </w:r>
    </w:p>
    <w:p w:rsidR="000D3E2A" w:rsidRPr="00F37553" w:rsidRDefault="000D3E2A" w:rsidP="000D3E2A">
      <w:pPr>
        <w:tabs>
          <w:tab w:val="left" w:pos="993"/>
        </w:tabs>
        <w:spacing w:before="80" w:after="0"/>
        <w:ind w:left="993" w:hanging="284"/>
        <w:jc w:val="both"/>
        <w:rPr>
          <w:rStyle w:val="Subst"/>
          <w:b w:val="0"/>
        </w:rPr>
      </w:pPr>
      <w:r w:rsidRPr="00F37553">
        <w:rPr>
          <w:rStyle w:val="Subst"/>
        </w:rPr>
        <w:t>–</w:t>
      </w:r>
      <w:r w:rsidRPr="00F37553">
        <w:rPr>
          <w:rStyle w:val="Subst"/>
        </w:rPr>
        <w:tab/>
        <w:t>резервы, образованные в связи с последствиями условных фактов хозяйственной деятельности.</w:t>
      </w:r>
    </w:p>
    <w:p w:rsidR="000D3E2A" w:rsidRPr="00F37553" w:rsidRDefault="000D3E2A" w:rsidP="000D3E2A">
      <w:pPr>
        <w:tabs>
          <w:tab w:val="left" w:pos="284"/>
        </w:tabs>
        <w:spacing w:before="360"/>
        <w:ind w:left="284" w:hanging="284"/>
        <w:jc w:val="both"/>
        <w:rPr>
          <w:rStyle w:val="Subst"/>
        </w:rPr>
      </w:pPr>
      <w:r w:rsidRPr="00F37553">
        <w:rPr>
          <w:rStyle w:val="Subst"/>
        </w:rPr>
        <w:lastRenderedPageBreak/>
        <w:t>•</w:t>
      </w:r>
      <w:r w:rsidRPr="00F37553">
        <w:rPr>
          <w:rStyle w:val="Subst"/>
        </w:rPr>
        <w:tab/>
        <w:t>Оценочные обязательства</w:t>
      </w:r>
    </w:p>
    <w:p w:rsidR="000D3E2A" w:rsidRPr="003B4DD9" w:rsidRDefault="000D3E2A" w:rsidP="000D3E2A">
      <w:pPr>
        <w:tabs>
          <w:tab w:val="left" w:pos="851"/>
        </w:tabs>
        <w:spacing w:before="120" w:after="0"/>
        <w:ind w:left="425"/>
        <w:jc w:val="both"/>
        <w:rPr>
          <w:rStyle w:val="Subst"/>
        </w:rPr>
      </w:pPr>
      <w:r>
        <w:rPr>
          <w:rStyle w:val="Subst"/>
          <w:bCs/>
        </w:rPr>
        <w:tab/>
      </w:r>
      <w:r w:rsidRPr="003B4DD9">
        <w:rPr>
          <w:rStyle w:val="Subst"/>
          <w:bCs/>
        </w:rPr>
        <w:t>У организации в процессе финансово-хозяйственной деятельности могут возникать  оценочные значения  отдельных обязательств с неопределенной величиной или сроком исполнения. Неопределенность оценочных значений  возникает из норм законодательных и иных нормативных правовых актов, судебных решений, договоров, а также в результате действий организации, когда установившейся прошлой практикой или заявлением организация указала другим лицам, что она принимает на себя определенные обязанности.</w:t>
      </w:r>
    </w:p>
    <w:p w:rsidR="000D3E2A" w:rsidRPr="003B4DD9" w:rsidRDefault="000D3E2A" w:rsidP="000D3E2A">
      <w:pPr>
        <w:tabs>
          <w:tab w:val="left" w:pos="851"/>
        </w:tabs>
        <w:spacing w:before="120" w:after="0"/>
        <w:ind w:left="425"/>
        <w:jc w:val="both"/>
        <w:rPr>
          <w:rStyle w:val="Subst"/>
        </w:rPr>
      </w:pPr>
      <w:r>
        <w:rPr>
          <w:rStyle w:val="Subst"/>
        </w:rPr>
        <w:tab/>
      </w:r>
      <w:r w:rsidRPr="003B4DD9">
        <w:rPr>
          <w:rStyle w:val="Subst"/>
        </w:rPr>
        <w:t>Оценочные обязательства – это предстоящие расходы общества, которые могут возникнуть в результате выполнения требований законодательства, исполнения договоров. Возникают оценочные обязательства при одновременном выполнении трех условий:</w:t>
      </w:r>
    </w:p>
    <w:p w:rsidR="000D3E2A" w:rsidRPr="003B4DD9"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Pr>
          <w:rStyle w:val="Subst"/>
        </w:rPr>
        <w:t>в</w:t>
      </w:r>
      <w:r w:rsidRPr="003B4DD9">
        <w:rPr>
          <w:rStyle w:val="Subst"/>
        </w:rPr>
        <w:t xml:space="preserve"> результате деятельности у организации возникает та или иная обязанность, которую необходимо исполнить;</w:t>
      </w:r>
    </w:p>
    <w:p w:rsidR="000D3E2A" w:rsidRPr="003B4DD9"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Pr>
          <w:rStyle w:val="Subst"/>
        </w:rPr>
        <w:t>в</w:t>
      </w:r>
      <w:r w:rsidRPr="003B4DD9">
        <w:rPr>
          <w:rStyle w:val="Subst"/>
        </w:rPr>
        <w:t xml:space="preserve"> результате исполнения данной обязанности произойдет уменьшение экономических выгод;</w:t>
      </w:r>
    </w:p>
    <w:p w:rsidR="000D3E2A" w:rsidRPr="003B4DD9"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Pr>
          <w:rStyle w:val="Subst"/>
        </w:rPr>
        <w:t>с</w:t>
      </w:r>
      <w:r w:rsidRPr="003B4DD9">
        <w:rPr>
          <w:rStyle w:val="Subst"/>
        </w:rPr>
        <w:t xml:space="preserve">умма расходов, которая связана с выполнением данной обязанности, может быть обоснованно определена. </w:t>
      </w:r>
    </w:p>
    <w:p w:rsidR="000D3E2A" w:rsidRDefault="000D3E2A" w:rsidP="000D3E2A">
      <w:pPr>
        <w:tabs>
          <w:tab w:val="left" w:pos="851"/>
        </w:tabs>
        <w:spacing w:before="120" w:after="0"/>
        <w:ind w:left="425"/>
        <w:jc w:val="both"/>
        <w:rPr>
          <w:rStyle w:val="Subst"/>
        </w:rPr>
      </w:pPr>
      <w:r>
        <w:rPr>
          <w:rStyle w:val="Subst"/>
        </w:rPr>
        <w:tab/>
      </w:r>
      <w:r w:rsidRPr="003B4DD9">
        <w:rPr>
          <w:rStyle w:val="Subst"/>
        </w:rPr>
        <w:t>Сумма резервов  на оплату отпусков формируется, исходя из неиспользованных дней отпуска, по каждому сотруднику с учетом его среднего заработка с отчислениями в страховые фонды.</w:t>
      </w:r>
    </w:p>
    <w:p w:rsidR="000D3E2A" w:rsidRDefault="000D3E2A" w:rsidP="000D3E2A">
      <w:pPr>
        <w:tabs>
          <w:tab w:val="left" w:pos="284"/>
        </w:tabs>
        <w:spacing w:before="360"/>
        <w:ind w:left="284" w:hanging="284"/>
        <w:jc w:val="both"/>
        <w:rPr>
          <w:rStyle w:val="Subst"/>
        </w:rPr>
      </w:pPr>
      <w:r w:rsidRPr="003B4DD9">
        <w:rPr>
          <w:rStyle w:val="Subst"/>
        </w:rPr>
        <w:t>•</w:t>
      </w:r>
      <w:r w:rsidRPr="003B4DD9">
        <w:rPr>
          <w:rStyle w:val="Subst"/>
        </w:rPr>
        <w:tab/>
        <w:t>Нематериальные активы</w:t>
      </w:r>
    </w:p>
    <w:p w:rsidR="000D3E2A" w:rsidRPr="003B4DD9" w:rsidRDefault="000D3E2A" w:rsidP="000D3E2A">
      <w:pPr>
        <w:tabs>
          <w:tab w:val="left" w:pos="851"/>
        </w:tabs>
        <w:spacing w:before="120" w:after="0"/>
        <w:ind w:left="425"/>
        <w:jc w:val="both"/>
        <w:rPr>
          <w:rStyle w:val="Subst"/>
        </w:rPr>
      </w:pPr>
      <w:r>
        <w:rPr>
          <w:rStyle w:val="Subst"/>
        </w:rPr>
        <w:tab/>
      </w:r>
      <w:r w:rsidRPr="003B4DD9">
        <w:rPr>
          <w:rStyle w:val="Subst"/>
        </w:rPr>
        <w:t xml:space="preserve">В соответствии с п. 6 ПБУ 14/2007 </w:t>
      </w:r>
      <w:r>
        <w:rPr>
          <w:rStyle w:val="Subst"/>
        </w:rPr>
        <w:t>"</w:t>
      </w:r>
      <w:r w:rsidRPr="003B4DD9">
        <w:rPr>
          <w:rStyle w:val="Subst"/>
        </w:rPr>
        <w:t>Учет нематериальных активов</w:t>
      </w:r>
      <w:r>
        <w:rPr>
          <w:rStyle w:val="Subst"/>
        </w:rPr>
        <w:t>"</w:t>
      </w:r>
      <w:r w:rsidRPr="003B4DD9">
        <w:rPr>
          <w:rStyle w:val="Subst"/>
        </w:rPr>
        <w:t>, нематериальные активы принимаются к бухгалтерскому учету по первоначальной стоимости. Первоначальная стоимость нематериальных активов определяется как сумма, исчисленная в денежном выражении, равная величине оплаты в денежной и иной форме или величине кредиторской задолженности, уплаченная или начисленная организацией при приобретении, создании актива и обеспечении условий для использования актива в запланированных целях.</w:t>
      </w:r>
    </w:p>
    <w:p w:rsidR="000D3E2A" w:rsidRPr="003B4DD9" w:rsidRDefault="000D3E2A" w:rsidP="000D3E2A">
      <w:pPr>
        <w:tabs>
          <w:tab w:val="left" w:pos="851"/>
        </w:tabs>
        <w:spacing w:before="120" w:after="0"/>
        <w:ind w:left="425"/>
        <w:jc w:val="both"/>
        <w:rPr>
          <w:rStyle w:val="Subst"/>
        </w:rPr>
      </w:pPr>
      <w:r>
        <w:rPr>
          <w:rStyle w:val="Subst"/>
        </w:rPr>
        <w:tab/>
      </w:r>
      <w:r w:rsidRPr="003B4DD9">
        <w:rPr>
          <w:rStyle w:val="Subst"/>
        </w:rPr>
        <w:t xml:space="preserve">В состав нематериальных активов включаются товарные знаки и приобретенные и (или) созданные  результаты интеллектуальной деятельности и объекты интеллектуальной собственности (исключительные права), используемые в производстве в течение длительного периода времени (продолжительностью свыше 12 месяцев). Амортизация нематериальных активов начисляется линейным способом исходя из сроков их полезного использования. Срок полезного использования устанавливается комиссией,  исходя из периода, в котором использование НМА приносит экономическую выгоду. В отчетности нематериальные активы отражаются по первоначальной стоимости за минусом сумм амортизации, накопленной за все время их полезного использования.  В течение отчетного периода Московская Биржа  не выявила факторов, свидетельствующих о необходимости уточнения сроков полезного использования, а также способов определения амортизации нематериальных активов. </w:t>
      </w:r>
    </w:p>
    <w:p w:rsidR="000D3E2A" w:rsidRPr="003B4DD9" w:rsidRDefault="000D3E2A" w:rsidP="000D3E2A">
      <w:pPr>
        <w:tabs>
          <w:tab w:val="left" w:pos="284"/>
        </w:tabs>
        <w:spacing w:before="360"/>
        <w:ind w:left="284" w:hanging="284"/>
        <w:jc w:val="both"/>
        <w:rPr>
          <w:rStyle w:val="Subst"/>
        </w:rPr>
      </w:pPr>
      <w:r w:rsidRPr="003B4DD9">
        <w:rPr>
          <w:rStyle w:val="Subst"/>
        </w:rPr>
        <w:t>•</w:t>
      </w:r>
      <w:r w:rsidRPr="003B4DD9">
        <w:rPr>
          <w:rStyle w:val="Subst"/>
        </w:rPr>
        <w:tab/>
        <w:t>Основные средства</w:t>
      </w:r>
    </w:p>
    <w:p w:rsidR="000D3E2A" w:rsidRPr="004E352E" w:rsidRDefault="000D3E2A" w:rsidP="000D3E2A">
      <w:pPr>
        <w:tabs>
          <w:tab w:val="left" w:pos="851"/>
        </w:tabs>
        <w:spacing w:before="120" w:after="0"/>
        <w:ind w:left="425"/>
        <w:jc w:val="both"/>
        <w:rPr>
          <w:rStyle w:val="Subst"/>
        </w:rPr>
      </w:pPr>
      <w:r>
        <w:rPr>
          <w:rStyle w:val="Subst"/>
        </w:rPr>
        <w:tab/>
      </w:r>
      <w:r w:rsidRPr="004E352E">
        <w:rPr>
          <w:rStyle w:val="Subst"/>
        </w:rPr>
        <w:t>В отчетности основные средства отражаются по первоначальной стоимости за минусом сумм амортизации, начисленной за время эксплуатации.  В составе основных средств существуют объекты, учитываемые по  восстановительной стоимости с учетом ранее осуществленных переоценок.</w:t>
      </w:r>
    </w:p>
    <w:p w:rsidR="000D3E2A" w:rsidRPr="004E352E" w:rsidRDefault="000D3E2A" w:rsidP="000D3E2A">
      <w:pPr>
        <w:tabs>
          <w:tab w:val="left" w:pos="851"/>
        </w:tabs>
        <w:spacing w:before="120" w:after="0"/>
        <w:ind w:left="425"/>
        <w:jc w:val="both"/>
        <w:rPr>
          <w:rStyle w:val="Subst"/>
        </w:rPr>
      </w:pPr>
      <w:r>
        <w:rPr>
          <w:rStyle w:val="Subst"/>
        </w:rPr>
        <w:tab/>
      </w:r>
      <w:r w:rsidRPr="004E352E">
        <w:rPr>
          <w:rStyle w:val="Subst"/>
        </w:rPr>
        <w:t xml:space="preserve">С 2010 году  в состав основных средств включены  земельные участки, находящиеся под собственными зданиями по адресу </w:t>
      </w:r>
      <w:proofErr w:type="spellStart"/>
      <w:r w:rsidRPr="004E352E">
        <w:rPr>
          <w:rStyle w:val="Subst"/>
        </w:rPr>
        <w:t>Кисловский</w:t>
      </w:r>
      <w:proofErr w:type="spellEnd"/>
      <w:r w:rsidRPr="004E352E">
        <w:rPr>
          <w:rStyle w:val="Subst"/>
        </w:rPr>
        <w:t xml:space="preserve"> пер., выкупленные в собственность. </w:t>
      </w:r>
    </w:p>
    <w:p w:rsidR="000D3E2A" w:rsidRPr="004E352E" w:rsidRDefault="000D3E2A" w:rsidP="000D3E2A">
      <w:pPr>
        <w:tabs>
          <w:tab w:val="left" w:pos="851"/>
        </w:tabs>
        <w:spacing w:before="120" w:after="0"/>
        <w:ind w:left="425"/>
        <w:jc w:val="both"/>
        <w:rPr>
          <w:rStyle w:val="Subst"/>
        </w:rPr>
      </w:pPr>
      <w:r>
        <w:rPr>
          <w:rStyle w:val="Subst"/>
        </w:rPr>
        <w:tab/>
      </w:r>
      <w:r w:rsidRPr="004E352E">
        <w:rPr>
          <w:rStyle w:val="Subst"/>
        </w:rPr>
        <w:t>Земельные участки  не подлежат амортизации.</w:t>
      </w:r>
    </w:p>
    <w:p w:rsidR="000D3E2A" w:rsidRPr="004E352E" w:rsidRDefault="000D3E2A" w:rsidP="000D3E2A">
      <w:pPr>
        <w:tabs>
          <w:tab w:val="left" w:pos="851"/>
        </w:tabs>
        <w:spacing w:before="120" w:after="0"/>
        <w:ind w:left="425"/>
        <w:jc w:val="both"/>
        <w:rPr>
          <w:rStyle w:val="Subst"/>
        </w:rPr>
      </w:pPr>
      <w:r>
        <w:rPr>
          <w:rStyle w:val="Subst"/>
        </w:rPr>
        <w:tab/>
      </w:r>
      <w:r w:rsidRPr="004E352E">
        <w:rPr>
          <w:rStyle w:val="Subst"/>
        </w:rPr>
        <w:t xml:space="preserve">Амортизация основных средств начисляется линейным способом ежемесячно в последний день месяца, сроки эксплуатации объектов основных средств устанавливаются в соответствии с Постановлением Правительства РФ от 01 января 2002 года № 1 </w:t>
      </w:r>
      <w:r>
        <w:rPr>
          <w:rStyle w:val="Subst"/>
        </w:rPr>
        <w:t>"</w:t>
      </w:r>
      <w:r w:rsidRPr="004E352E">
        <w:rPr>
          <w:rStyle w:val="Subst"/>
        </w:rPr>
        <w:t>О классификации основных средств, включаемых в амортизационные группы</w:t>
      </w:r>
      <w:r>
        <w:rPr>
          <w:rStyle w:val="Subst"/>
        </w:rPr>
        <w:t>"</w:t>
      </w:r>
      <w:r w:rsidRPr="004E352E">
        <w:rPr>
          <w:rStyle w:val="Subst"/>
        </w:rPr>
        <w:t xml:space="preserve">. </w:t>
      </w:r>
    </w:p>
    <w:p w:rsidR="000D3E2A" w:rsidRPr="004E352E" w:rsidRDefault="000D3E2A" w:rsidP="000D3E2A">
      <w:pPr>
        <w:tabs>
          <w:tab w:val="left" w:pos="851"/>
        </w:tabs>
        <w:spacing w:before="120" w:after="0"/>
        <w:ind w:left="425"/>
        <w:jc w:val="both"/>
        <w:rPr>
          <w:rStyle w:val="Subst"/>
        </w:rPr>
      </w:pPr>
      <w:r>
        <w:rPr>
          <w:rStyle w:val="Subst"/>
        </w:rPr>
        <w:tab/>
      </w:r>
      <w:r w:rsidRPr="004E352E">
        <w:rPr>
          <w:rStyle w:val="Subst"/>
        </w:rPr>
        <w:t>Основные средства распределяются по следующим амортизационным группам для целей начисления амортизации:</w:t>
      </w: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3106"/>
      </w:tblGrid>
      <w:tr w:rsidR="000D3E2A" w:rsidRPr="00954D8B" w:rsidTr="00476A19">
        <w:tc>
          <w:tcPr>
            <w:tcW w:w="5166" w:type="dxa"/>
            <w:tcBorders>
              <w:top w:val="double" w:sz="4" w:space="0" w:color="auto"/>
            </w:tcBorders>
          </w:tcPr>
          <w:p w:rsidR="000D3E2A" w:rsidRPr="00954D8B" w:rsidRDefault="000D3E2A" w:rsidP="00476A19">
            <w:pPr>
              <w:jc w:val="center"/>
              <w:rPr>
                <w:rFonts w:cs="Calibri"/>
              </w:rPr>
            </w:pPr>
            <w:r w:rsidRPr="00954D8B">
              <w:rPr>
                <w:rFonts w:cs="Calibri"/>
              </w:rPr>
              <w:t>Группы основных средств</w:t>
            </w:r>
          </w:p>
        </w:tc>
        <w:tc>
          <w:tcPr>
            <w:tcW w:w="3106" w:type="dxa"/>
            <w:tcBorders>
              <w:top w:val="double" w:sz="4" w:space="0" w:color="auto"/>
            </w:tcBorders>
          </w:tcPr>
          <w:p w:rsidR="000D3E2A" w:rsidRPr="00954D8B" w:rsidRDefault="000D3E2A" w:rsidP="00476A19">
            <w:pPr>
              <w:jc w:val="center"/>
              <w:rPr>
                <w:rFonts w:cs="Calibri"/>
              </w:rPr>
            </w:pPr>
            <w:r w:rsidRPr="00954D8B">
              <w:rPr>
                <w:rFonts w:cs="Calibri"/>
              </w:rPr>
              <w:t>Срок полезного использования</w:t>
            </w:r>
          </w:p>
        </w:tc>
      </w:tr>
      <w:tr w:rsidR="000D3E2A" w:rsidRPr="00954D8B" w:rsidTr="00476A19">
        <w:tc>
          <w:tcPr>
            <w:tcW w:w="5166" w:type="dxa"/>
          </w:tcPr>
          <w:p w:rsidR="000D3E2A" w:rsidRPr="00954D8B" w:rsidRDefault="000D3E2A" w:rsidP="00476A19">
            <w:pPr>
              <w:jc w:val="both"/>
              <w:rPr>
                <w:rFonts w:cs="Calibri"/>
              </w:rPr>
            </w:pPr>
            <w:r w:rsidRPr="00954D8B">
              <w:rPr>
                <w:rFonts w:cs="Calibri"/>
              </w:rPr>
              <w:t>1</w:t>
            </w:r>
            <w:r>
              <w:rPr>
                <w:rFonts w:cs="Calibri"/>
              </w:rPr>
              <w:t xml:space="preserve"> </w:t>
            </w:r>
            <w:r w:rsidRPr="00954D8B">
              <w:rPr>
                <w:rFonts w:cs="Calibri"/>
              </w:rPr>
              <w:t xml:space="preserve">инструменты </w:t>
            </w:r>
          </w:p>
        </w:tc>
        <w:tc>
          <w:tcPr>
            <w:tcW w:w="3106" w:type="dxa"/>
          </w:tcPr>
          <w:p w:rsidR="000D3E2A" w:rsidRPr="00954D8B" w:rsidRDefault="000D3E2A" w:rsidP="00476A19">
            <w:pPr>
              <w:jc w:val="right"/>
              <w:rPr>
                <w:rFonts w:cs="Calibri"/>
              </w:rPr>
            </w:pPr>
            <w:r w:rsidRPr="00954D8B">
              <w:rPr>
                <w:rFonts w:cs="Calibri"/>
              </w:rPr>
              <w:t>1,5 года</w:t>
            </w:r>
          </w:p>
        </w:tc>
      </w:tr>
      <w:tr w:rsidR="000D3E2A" w:rsidRPr="00954D8B" w:rsidTr="00476A19">
        <w:tc>
          <w:tcPr>
            <w:tcW w:w="5166" w:type="dxa"/>
          </w:tcPr>
          <w:p w:rsidR="000D3E2A" w:rsidRPr="00954D8B" w:rsidRDefault="000D3E2A" w:rsidP="00476A19">
            <w:pPr>
              <w:jc w:val="both"/>
              <w:rPr>
                <w:rFonts w:cs="Calibri"/>
              </w:rPr>
            </w:pPr>
            <w:r w:rsidRPr="00954D8B">
              <w:rPr>
                <w:rFonts w:cs="Calibri"/>
              </w:rPr>
              <w:lastRenderedPageBreak/>
              <w:t>2-3</w:t>
            </w:r>
            <w:r>
              <w:rPr>
                <w:rFonts w:cs="Calibri"/>
              </w:rPr>
              <w:t xml:space="preserve"> </w:t>
            </w:r>
            <w:r w:rsidRPr="00954D8B">
              <w:rPr>
                <w:rFonts w:cs="Calibri"/>
              </w:rPr>
              <w:t>техника электронно-вычислительная</w:t>
            </w:r>
          </w:p>
        </w:tc>
        <w:tc>
          <w:tcPr>
            <w:tcW w:w="3106" w:type="dxa"/>
          </w:tcPr>
          <w:p w:rsidR="000D3E2A" w:rsidRPr="00954D8B" w:rsidRDefault="000D3E2A" w:rsidP="00476A19">
            <w:pPr>
              <w:jc w:val="right"/>
              <w:rPr>
                <w:rFonts w:cs="Calibri"/>
              </w:rPr>
            </w:pPr>
            <w:r w:rsidRPr="00954D8B">
              <w:rPr>
                <w:rFonts w:cs="Calibri"/>
              </w:rPr>
              <w:t>3 года</w:t>
            </w:r>
          </w:p>
        </w:tc>
      </w:tr>
      <w:tr w:rsidR="000D3E2A" w:rsidRPr="00954D8B" w:rsidTr="00476A19">
        <w:tc>
          <w:tcPr>
            <w:tcW w:w="5166" w:type="dxa"/>
          </w:tcPr>
          <w:p w:rsidR="000D3E2A" w:rsidRPr="00954D8B" w:rsidRDefault="000D3E2A" w:rsidP="00476A19">
            <w:pPr>
              <w:jc w:val="both"/>
              <w:rPr>
                <w:rFonts w:cs="Calibri"/>
              </w:rPr>
            </w:pPr>
            <w:r w:rsidRPr="00954D8B">
              <w:rPr>
                <w:rFonts w:cs="Calibri"/>
              </w:rPr>
              <w:t>3, 5</w:t>
            </w:r>
            <w:r>
              <w:rPr>
                <w:rFonts w:cs="Calibri"/>
              </w:rPr>
              <w:t xml:space="preserve"> </w:t>
            </w:r>
            <w:r w:rsidRPr="00954D8B">
              <w:rPr>
                <w:rFonts w:cs="Calibri"/>
              </w:rPr>
              <w:t xml:space="preserve">лифты, телефоны, автомобили    до </w:t>
            </w:r>
            <w:smartTag w:uri="urn:schemas-microsoft-com:office:smarttags" w:element="metricconverter">
              <w:smartTagPr>
                <w:attr w:name="ProductID" w:val="3.5 л"/>
              </w:smartTagPr>
              <w:r w:rsidRPr="00954D8B">
                <w:rPr>
                  <w:rFonts w:cs="Calibri"/>
                </w:rPr>
                <w:t xml:space="preserve">3.5 </w:t>
              </w:r>
              <w:proofErr w:type="spellStart"/>
              <w:r w:rsidRPr="00954D8B">
                <w:rPr>
                  <w:rFonts w:cs="Calibri"/>
                </w:rPr>
                <w:t>л</w:t>
              </w:r>
            </w:smartTag>
            <w:r w:rsidRPr="00954D8B">
              <w:rPr>
                <w:rFonts w:cs="Calibri"/>
              </w:rPr>
              <w:t>.с</w:t>
            </w:r>
            <w:proofErr w:type="spellEnd"/>
            <w:r w:rsidRPr="00954D8B">
              <w:rPr>
                <w:rFonts w:cs="Calibri"/>
              </w:rPr>
              <w:t>. и др.</w:t>
            </w:r>
          </w:p>
        </w:tc>
        <w:tc>
          <w:tcPr>
            <w:tcW w:w="3106" w:type="dxa"/>
          </w:tcPr>
          <w:p w:rsidR="000D3E2A" w:rsidRPr="00954D8B" w:rsidRDefault="000D3E2A" w:rsidP="00476A19">
            <w:pPr>
              <w:jc w:val="right"/>
              <w:rPr>
                <w:rFonts w:cs="Calibri"/>
              </w:rPr>
            </w:pPr>
            <w:r w:rsidRPr="00954D8B">
              <w:rPr>
                <w:rFonts w:cs="Calibri"/>
              </w:rPr>
              <w:t>3-10 лет</w:t>
            </w:r>
          </w:p>
        </w:tc>
      </w:tr>
      <w:tr w:rsidR="000D3E2A" w:rsidRPr="00954D8B" w:rsidTr="00476A19">
        <w:tc>
          <w:tcPr>
            <w:tcW w:w="5166" w:type="dxa"/>
          </w:tcPr>
          <w:p w:rsidR="000D3E2A" w:rsidRPr="00954D8B" w:rsidRDefault="000D3E2A" w:rsidP="00476A19">
            <w:pPr>
              <w:jc w:val="both"/>
              <w:rPr>
                <w:rFonts w:cs="Calibri"/>
              </w:rPr>
            </w:pPr>
            <w:r w:rsidRPr="00954D8B">
              <w:rPr>
                <w:rFonts w:cs="Calibri"/>
              </w:rPr>
              <w:t>4</w:t>
            </w:r>
            <w:r>
              <w:rPr>
                <w:rFonts w:cs="Calibri"/>
              </w:rPr>
              <w:t xml:space="preserve"> </w:t>
            </w:r>
            <w:r w:rsidRPr="00954D8B">
              <w:rPr>
                <w:rFonts w:cs="Calibri"/>
              </w:rPr>
              <w:t>стенды, дизель-генераторы, и др.</w:t>
            </w:r>
          </w:p>
        </w:tc>
        <w:tc>
          <w:tcPr>
            <w:tcW w:w="3106" w:type="dxa"/>
          </w:tcPr>
          <w:p w:rsidR="000D3E2A" w:rsidRPr="00954D8B" w:rsidRDefault="000D3E2A" w:rsidP="00476A19">
            <w:pPr>
              <w:jc w:val="right"/>
              <w:rPr>
                <w:rFonts w:cs="Calibri"/>
              </w:rPr>
            </w:pPr>
            <w:r w:rsidRPr="00954D8B">
              <w:rPr>
                <w:rFonts w:cs="Calibri"/>
              </w:rPr>
              <w:t>5,5-7 лет</w:t>
            </w:r>
          </w:p>
        </w:tc>
      </w:tr>
      <w:tr w:rsidR="000D3E2A" w:rsidRPr="00954D8B" w:rsidTr="00476A19">
        <w:tc>
          <w:tcPr>
            <w:tcW w:w="5166" w:type="dxa"/>
          </w:tcPr>
          <w:p w:rsidR="000D3E2A" w:rsidRPr="00954D8B" w:rsidRDefault="000D3E2A" w:rsidP="00476A19">
            <w:pPr>
              <w:jc w:val="both"/>
              <w:rPr>
                <w:rFonts w:cs="Calibri"/>
              </w:rPr>
            </w:pPr>
            <w:r w:rsidRPr="00954D8B">
              <w:rPr>
                <w:rFonts w:cs="Calibri"/>
              </w:rPr>
              <w:t>6</w:t>
            </w:r>
            <w:r>
              <w:rPr>
                <w:rFonts w:cs="Calibri"/>
              </w:rPr>
              <w:t xml:space="preserve"> </w:t>
            </w:r>
            <w:r w:rsidRPr="00954D8B">
              <w:rPr>
                <w:rFonts w:cs="Calibri"/>
              </w:rPr>
              <w:t>сооружения связи</w:t>
            </w:r>
          </w:p>
        </w:tc>
        <w:tc>
          <w:tcPr>
            <w:tcW w:w="3106" w:type="dxa"/>
          </w:tcPr>
          <w:p w:rsidR="000D3E2A" w:rsidRPr="00954D8B" w:rsidRDefault="000D3E2A" w:rsidP="00476A19">
            <w:pPr>
              <w:jc w:val="right"/>
              <w:rPr>
                <w:rFonts w:cs="Calibri"/>
              </w:rPr>
            </w:pPr>
            <w:r w:rsidRPr="00954D8B">
              <w:rPr>
                <w:rFonts w:cs="Calibri"/>
              </w:rPr>
              <w:t>11 лет</w:t>
            </w:r>
          </w:p>
        </w:tc>
      </w:tr>
      <w:tr w:rsidR="000D3E2A" w:rsidRPr="00954D8B" w:rsidTr="00476A19">
        <w:tc>
          <w:tcPr>
            <w:tcW w:w="5166" w:type="dxa"/>
            <w:tcBorders>
              <w:bottom w:val="double" w:sz="4" w:space="0" w:color="auto"/>
            </w:tcBorders>
          </w:tcPr>
          <w:p w:rsidR="000D3E2A" w:rsidRPr="00954D8B" w:rsidRDefault="000D3E2A" w:rsidP="00476A19">
            <w:pPr>
              <w:jc w:val="both"/>
              <w:rPr>
                <w:rFonts w:cs="Calibri"/>
              </w:rPr>
            </w:pPr>
            <w:r w:rsidRPr="00954D8B">
              <w:rPr>
                <w:rFonts w:cs="Calibri"/>
              </w:rPr>
              <w:t>10</w:t>
            </w:r>
            <w:r>
              <w:rPr>
                <w:rFonts w:cs="Calibri"/>
              </w:rPr>
              <w:t xml:space="preserve"> </w:t>
            </w:r>
            <w:r w:rsidRPr="00954D8B">
              <w:rPr>
                <w:rFonts w:cs="Calibri"/>
              </w:rPr>
              <w:t>здания</w:t>
            </w:r>
          </w:p>
        </w:tc>
        <w:tc>
          <w:tcPr>
            <w:tcW w:w="3106" w:type="dxa"/>
            <w:tcBorders>
              <w:bottom w:val="double" w:sz="4" w:space="0" w:color="auto"/>
            </w:tcBorders>
          </w:tcPr>
          <w:p w:rsidR="000D3E2A" w:rsidRPr="00954D8B" w:rsidRDefault="000D3E2A" w:rsidP="00476A19">
            <w:pPr>
              <w:jc w:val="right"/>
              <w:rPr>
                <w:rFonts w:cs="Calibri"/>
              </w:rPr>
            </w:pPr>
            <w:r w:rsidRPr="00954D8B">
              <w:rPr>
                <w:rFonts w:cs="Calibri"/>
              </w:rPr>
              <w:t>31-100 лет</w:t>
            </w:r>
          </w:p>
        </w:tc>
      </w:tr>
    </w:tbl>
    <w:p w:rsidR="000D3E2A" w:rsidRDefault="000D3E2A" w:rsidP="000D3E2A">
      <w:pPr>
        <w:ind w:firstLine="426"/>
        <w:jc w:val="both"/>
        <w:rPr>
          <w:rFonts w:ascii="Arial" w:hAnsi="Arial" w:cs="Arial"/>
        </w:rPr>
      </w:pPr>
    </w:p>
    <w:p w:rsidR="000D3E2A" w:rsidRDefault="000D3E2A" w:rsidP="000D3E2A">
      <w:pPr>
        <w:tabs>
          <w:tab w:val="left" w:pos="851"/>
        </w:tabs>
        <w:spacing w:before="120" w:after="0"/>
        <w:ind w:left="425"/>
        <w:jc w:val="both"/>
        <w:rPr>
          <w:rStyle w:val="Subst"/>
        </w:rPr>
      </w:pPr>
      <w:r>
        <w:rPr>
          <w:rStyle w:val="Subst"/>
        </w:rPr>
        <w:tab/>
      </w:r>
      <w:r w:rsidRPr="004E352E">
        <w:rPr>
          <w:rStyle w:val="Subst"/>
        </w:rPr>
        <w:t xml:space="preserve">Объекты, отвечающие требованиям п.4 ПБУ 6/01, стоимостью не более 40 тыс. рублей за единицу отражаются в составе материально-производственных запасов и списываются на затраты на производство по мере отпуска в производство или эксплуатацию. </w:t>
      </w:r>
    </w:p>
    <w:p w:rsidR="000D3E2A" w:rsidRPr="004E352E" w:rsidRDefault="000D3E2A" w:rsidP="000D3E2A">
      <w:pPr>
        <w:tabs>
          <w:tab w:val="left" w:pos="851"/>
        </w:tabs>
        <w:spacing w:before="120" w:after="0"/>
        <w:ind w:left="425"/>
        <w:jc w:val="both"/>
        <w:rPr>
          <w:rStyle w:val="Subst"/>
        </w:rPr>
      </w:pPr>
      <w:r>
        <w:rPr>
          <w:rStyle w:val="Subst"/>
        </w:rPr>
        <w:tab/>
      </w:r>
      <w:r w:rsidRPr="004E352E">
        <w:rPr>
          <w:rStyle w:val="Subst"/>
        </w:rPr>
        <w:t>Доходы и убытки  от выбытия основных средств отражаются в отчете о прибылях и убытках в составе прочих доходов и расходов.</w:t>
      </w:r>
    </w:p>
    <w:p w:rsidR="000D3E2A" w:rsidRPr="004E352E" w:rsidRDefault="000D3E2A" w:rsidP="000D3E2A">
      <w:pPr>
        <w:tabs>
          <w:tab w:val="left" w:pos="284"/>
        </w:tabs>
        <w:spacing w:before="360"/>
        <w:ind w:left="284" w:hanging="284"/>
        <w:jc w:val="both"/>
        <w:rPr>
          <w:rStyle w:val="Subst"/>
        </w:rPr>
      </w:pPr>
      <w:r w:rsidRPr="004E352E">
        <w:rPr>
          <w:rStyle w:val="Subst"/>
        </w:rPr>
        <w:t>•</w:t>
      </w:r>
      <w:r w:rsidRPr="004E352E">
        <w:rPr>
          <w:rStyle w:val="Subst"/>
        </w:rPr>
        <w:tab/>
        <w:t xml:space="preserve">Финансовые вложения </w:t>
      </w:r>
    </w:p>
    <w:p w:rsidR="000D3E2A" w:rsidRPr="00975248" w:rsidRDefault="000D3E2A" w:rsidP="000D3E2A">
      <w:pPr>
        <w:tabs>
          <w:tab w:val="left" w:pos="851"/>
        </w:tabs>
        <w:spacing w:before="120" w:after="0"/>
        <w:ind w:left="425"/>
        <w:jc w:val="both"/>
        <w:rPr>
          <w:rStyle w:val="Subst"/>
        </w:rPr>
      </w:pPr>
      <w:r>
        <w:rPr>
          <w:rStyle w:val="Subst"/>
        </w:rPr>
        <w:tab/>
      </w:r>
      <w:r w:rsidRPr="00975248">
        <w:rPr>
          <w:rStyle w:val="Subst"/>
        </w:rPr>
        <w:t>К финансовым вложениям  относятся  ценные бумаги, инвестиции в дочерние и зависимые компании, а также суммы предоставленных займов. Инвестиции в дочерние и зависимые  компании отражаются в учете по фактическим затратам на их приобретение, в отдельных случаях инвестиции в акции, не имеющие текущих котировок на организованном рынке ценных бумаг и полученные Биржей по договорам, предусматривающим исполнение обязательств в не денежной форме (акции, полученные Биржей в качестве взноса в ее уставный капитал), отражаются по согласованной акционерами стоимости, определяемой Советом директоров на основе отчета независимого оценщика.</w:t>
      </w:r>
    </w:p>
    <w:p w:rsidR="000D3E2A" w:rsidRPr="00975248" w:rsidRDefault="000D3E2A" w:rsidP="000D3E2A">
      <w:pPr>
        <w:tabs>
          <w:tab w:val="left" w:pos="851"/>
        </w:tabs>
        <w:spacing w:before="120" w:after="0"/>
        <w:ind w:left="425"/>
        <w:jc w:val="both"/>
        <w:rPr>
          <w:rStyle w:val="Subst"/>
        </w:rPr>
      </w:pPr>
      <w:r>
        <w:rPr>
          <w:rStyle w:val="Subst"/>
        </w:rPr>
        <w:tab/>
      </w:r>
      <w:r w:rsidRPr="00975248">
        <w:rPr>
          <w:rStyle w:val="Subst"/>
        </w:rPr>
        <w:t xml:space="preserve">В состав финансовых вложений включаются депозиты, размещенные в банках на условиях, определенных договорными отношениями, </w:t>
      </w:r>
      <w:r w:rsidRPr="00975248">
        <w:rPr>
          <w:rStyle w:val="Subst"/>
          <w:bCs/>
        </w:rPr>
        <w:t>оставшихся до срока их погашения на отчетную дату.</w:t>
      </w:r>
      <w:r w:rsidRPr="00975248">
        <w:rPr>
          <w:rStyle w:val="Subst"/>
        </w:rPr>
        <w:t xml:space="preserve"> В бухгалтерском балансе начисленные проценты по депозитам отражаются в составе дебиторской задолженности, платежи по которой ожидаются в течение  12 месяцев после отчетной даты. </w:t>
      </w:r>
    </w:p>
    <w:p w:rsidR="000D3E2A" w:rsidRPr="00975248" w:rsidRDefault="000D3E2A" w:rsidP="000D3E2A">
      <w:pPr>
        <w:tabs>
          <w:tab w:val="left" w:pos="851"/>
        </w:tabs>
        <w:spacing w:before="120" w:after="0"/>
        <w:ind w:left="425"/>
        <w:jc w:val="both"/>
        <w:rPr>
          <w:rStyle w:val="Subst"/>
        </w:rPr>
      </w:pPr>
      <w:r>
        <w:rPr>
          <w:rStyle w:val="Subst"/>
        </w:rPr>
        <w:tab/>
      </w:r>
      <w:r w:rsidRPr="00975248">
        <w:rPr>
          <w:rStyle w:val="Subst"/>
        </w:rPr>
        <w:t>Финансовые вложения, стоимость которых выражена в иностранной валюте, отражаются в бухгалтерском учете и отчетности в рублевой оценке. Пересчет этих активов осуществляется в рубли по курсу, который действует на отчетную дату.</w:t>
      </w:r>
    </w:p>
    <w:p w:rsidR="000D3E2A" w:rsidRPr="00975248" w:rsidRDefault="000D3E2A" w:rsidP="000D3E2A">
      <w:pPr>
        <w:tabs>
          <w:tab w:val="left" w:pos="851"/>
        </w:tabs>
        <w:spacing w:before="120" w:after="0"/>
        <w:ind w:left="425"/>
        <w:jc w:val="both"/>
        <w:rPr>
          <w:rStyle w:val="Subst"/>
        </w:rPr>
      </w:pPr>
      <w:r>
        <w:rPr>
          <w:rStyle w:val="Subst"/>
        </w:rPr>
        <w:tab/>
      </w:r>
      <w:r w:rsidRPr="00975248">
        <w:rPr>
          <w:rStyle w:val="Subst"/>
        </w:rPr>
        <w:t>Выбытие финансовых вложений, в частности ценных бумаг, оформляется по первоначальной стоимости каждой единицы.</w:t>
      </w:r>
    </w:p>
    <w:p w:rsidR="000D3E2A" w:rsidRPr="00975248" w:rsidRDefault="000D3E2A" w:rsidP="000D3E2A">
      <w:pPr>
        <w:tabs>
          <w:tab w:val="left" w:pos="851"/>
        </w:tabs>
        <w:spacing w:before="120" w:after="0"/>
        <w:ind w:left="425"/>
        <w:jc w:val="both"/>
        <w:rPr>
          <w:rStyle w:val="Subst"/>
          <w:b w:val="0"/>
        </w:rPr>
      </w:pPr>
      <w:r>
        <w:rPr>
          <w:rStyle w:val="Subst"/>
        </w:rPr>
        <w:tab/>
      </w:r>
      <w:r w:rsidRPr="00975248">
        <w:rPr>
          <w:rStyle w:val="Subst"/>
        </w:rPr>
        <w:t>По ценным бумагам, по которым рыночная стоимость не определяется, возможно, создание резерва под обесценение финансовых вложений. Формирование  резерва под обесценение осуществляется только при наличии устойчивого снижения первоначальной стоимости бумаг.</w:t>
      </w:r>
    </w:p>
    <w:p w:rsidR="000D3E2A" w:rsidRPr="00975248" w:rsidRDefault="000D3E2A" w:rsidP="000D3E2A">
      <w:pPr>
        <w:tabs>
          <w:tab w:val="left" w:pos="284"/>
        </w:tabs>
        <w:spacing w:before="360"/>
        <w:ind w:left="284" w:hanging="284"/>
        <w:jc w:val="both"/>
        <w:rPr>
          <w:rStyle w:val="Subst"/>
        </w:rPr>
      </w:pPr>
      <w:r w:rsidRPr="00975248">
        <w:rPr>
          <w:rStyle w:val="Subst"/>
        </w:rPr>
        <w:t>•</w:t>
      </w:r>
      <w:r w:rsidRPr="00975248">
        <w:rPr>
          <w:rStyle w:val="Subst"/>
        </w:rPr>
        <w:tab/>
        <w:t>Материально-производственные запасы</w:t>
      </w:r>
    </w:p>
    <w:p w:rsidR="000D3E2A" w:rsidRPr="00975248" w:rsidRDefault="000D3E2A" w:rsidP="000D3E2A">
      <w:pPr>
        <w:tabs>
          <w:tab w:val="left" w:pos="851"/>
        </w:tabs>
        <w:spacing w:before="120" w:after="0"/>
        <w:ind w:left="425"/>
        <w:jc w:val="both"/>
        <w:rPr>
          <w:rStyle w:val="Subst"/>
        </w:rPr>
      </w:pPr>
      <w:r>
        <w:rPr>
          <w:rStyle w:val="Subst"/>
        </w:rPr>
        <w:tab/>
      </w:r>
      <w:r w:rsidRPr="00975248">
        <w:rPr>
          <w:rStyle w:val="Subst"/>
        </w:rPr>
        <w:t>Материально-производственные запасы в бухгалтерском учете отражаются в сумме фактических затрат на их приобретение. При отпуске материальных запасов в производство и ином выбытии их оценка производится по средней взвешенной стоимости.</w:t>
      </w:r>
    </w:p>
    <w:p w:rsidR="000D3E2A" w:rsidRPr="00975248" w:rsidRDefault="000D3E2A" w:rsidP="000D3E2A">
      <w:pPr>
        <w:tabs>
          <w:tab w:val="left" w:pos="851"/>
        </w:tabs>
        <w:spacing w:before="120" w:after="0"/>
        <w:ind w:left="425"/>
        <w:jc w:val="both"/>
        <w:rPr>
          <w:rStyle w:val="Subst"/>
        </w:rPr>
      </w:pPr>
      <w:r>
        <w:rPr>
          <w:rStyle w:val="Subst"/>
        </w:rPr>
        <w:tab/>
      </w:r>
      <w:r w:rsidRPr="00975248">
        <w:rPr>
          <w:rStyle w:val="Subst"/>
        </w:rPr>
        <w:t xml:space="preserve">На конец отчетного периода материально-производственные запасы отражаются в бухгалтерском балансе  по стоимости, определяемой  исходя из принятого метода оценки.         </w:t>
      </w:r>
    </w:p>
    <w:p w:rsidR="000D3E2A" w:rsidRPr="00094531" w:rsidRDefault="000D3E2A" w:rsidP="000D3E2A">
      <w:pPr>
        <w:tabs>
          <w:tab w:val="left" w:pos="284"/>
        </w:tabs>
        <w:spacing w:before="360"/>
        <w:ind w:left="284" w:hanging="284"/>
        <w:jc w:val="both"/>
        <w:rPr>
          <w:rStyle w:val="Subst"/>
        </w:rPr>
      </w:pPr>
      <w:r w:rsidRPr="00094531">
        <w:rPr>
          <w:rStyle w:val="Subst"/>
        </w:rPr>
        <w:t>•</w:t>
      </w:r>
      <w:r w:rsidRPr="00094531">
        <w:rPr>
          <w:rStyle w:val="Subst"/>
        </w:rPr>
        <w:tab/>
        <w:t>Дебиторская задолженность</w:t>
      </w:r>
    </w:p>
    <w:p w:rsidR="000D3E2A" w:rsidRPr="00094531" w:rsidRDefault="000D3E2A" w:rsidP="000D3E2A">
      <w:pPr>
        <w:tabs>
          <w:tab w:val="left" w:pos="851"/>
        </w:tabs>
        <w:spacing w:before="120" w:after="0"/>
        <w:ind w:left="425"/>
        <w:jc w:val="both"/>
        <w:rPr>
          <w:rStyle w:val="Subst"/>
        </w:rPr>
      </w:pPr>
      <w:r>
        <w:rPr>
          <w:rStyle w:val="Subst"/>
        </w:rPr>
        <w:tab/>
      </w:r>
      <w:r w:rsidRPr="00094531">
        <w:rPr>
          <w:rStyle w:val="Subst"/>
        </w:rPr>
        <w:t>Общество создает резервы сомнительных долгов в случае признания дебиторской задолженности  сомнительной с отнесением сумм резервов на финансовый  результат.</w:t>
      </w:r>
    </w:p>
    <w:p w:rsidR="000D3E2A" w:rsidRPr="00094531" w:rsidRDefault="000D3E2A" w:rsidP="000D3E2A">
      <w:pPr>
        <w:tabs>
          <w:tab w:val="left" w:pos="851"/>
        </w:tabs>
        <w:spacing w:before="120" w:after="0"/>
        <w:ind w:left="425"/>
        <w:jc w:val="both"/>
        <w:rPr>
          <w:rStyle w:val="Subst"/>
        </w:rPr>
      </w:pPr>
      <w:r>
        <w:rPr>
          <w:rStyle w:val="Subst"/>
        </w:rPr>
        <w:tab/>
      </w:r>
      <w:r w:rsidRPr="00094531">
        <w:rPr>
          <w:rStyle w:val="Subst"/>
        </w:rPr>
        <w:t>Сомнительной признается задолженность, которая не погашена в срок, превышающий на шесть месяцев срок, установленный условиями договора (соглашения), и не обеспеченная соответствующими гарантиями.</w:t>
      </w:r>
    </w:p>
    <w:p w:rsidR="000D3E2A" w:rsidRDefault="000D3E2A" w:rsidP="000D3E2A">
      <w:pPr>
        <w:tabs>
          <w:tab w:val="left" w:pos="851"/>
        </w:tabs>
        <w:spacing w:before="120" w:after="0"/>
        <w:ind w:left="425"/>
        <w:jc w:val="both"/>
        <w:rPr>
          <w:rStyle w:val="Subst"/>
        </w:rPr>
      </w:pPr>
      <w:r>
        <w:rPr>
          <w:rStyle w:val="Subst"/>
        </w:rPr>
        <w:tab/>
      </w:r>
      <w:r w:rsidRPr="00094531">
        <w:rPr>
          <w:rStyle w:val="Subst"/>
        </w:rPr>
        <w:t>При признании дебиторской задолженности сомнительной по срокам:</w:t>
      </w:r>
    </w:p>
    <w:p w:rsidR="000D3E2A" w:rsidRPr="00094531"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094531">
        <w:rPr>
          <w:rStyle w:val="Subst"/>
        </w:rPr>
        <w:t xml:space="preserve">свыше шести месяцев, создаются резервы в размере 50 % от суммы задолженности;  </w:t>
      </w:r>
    </w:p>
    <w:p w:rsidR="000D3E2A" w:rsidRPr="00094531"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094531">
        <w:rPr>
          <w:rStyle w:val="Subst"/>
        </w:rPr>
        <w:t>свыше года, создаются резервы в размере 100 % от суммы долга.</w:t>
      </w:r>
    </w:p>
    <w:p w:rsidR="000D3E2A" w:rsidRPr="00094531" w:rsidRDefault="000D3E2A" w:rsidP="000D3E2A">
      <w:pPr>
        <w:tabs>
          <w:tab w:val="left" w:pos="851"/>
        </w:tabs>
        <w:spacing w:before="120" w:after="0"/>
        <w:ind w:left="425"/>
        <w:jc w:val="both"/>
        <w:rPr>
          <w:rStyle w:val="Subst"/>
        </w:rPr>
      </w:pPr>
      <w:r>
        <w:rPr>
          <w:rStyle w:val="Subst"/>
        </w:rPr>
        <w:lastRenderedPageBreak/>
        <w:tab/>
      </w:r>
      <w:r w:rsidRPr="00094531">
        <w:rPr>
          <w:rStyle w:val="Subst"/>
        </w:rPr>
        <w:t>Московская Биржа ежеквартально по состоянию на отчетную дату осуществляет оценку дебиторской задолженности с целью определения сомнительной дебиторской задолженности и создания резервов с отнесением их на финансовый результат.</w:t>
      </w:r>
    </w:p>
    <w:p w:rsidR="000D3E2A" w:rsidRPr="00094531" w:rsidRDefault="000D3E2A" w:rsidP="000D3E2A">
      <w:pPr>
        <w:tabs>
          <w:tab w:val="left" w:pos="851"/>
        </w:tabs>
        <w:spacing w:before="120" w:after="0"/>
        <w:ind w:left="425"/>
        <w:jc w:val="both"/>
        <w:rPr>
          <w:rStyle w:val="Subst"/>
        </w:rPr>
      </w:pPr>
      <w:r>
        <w:rPr>
          <w:rStyle w:val="Subst"/>
        </w:rPr>
        <w:tab/>
      </w:r>
      <w:r w:rsidRPr="00094531">
        <w:rPr>
          <w:rStyle w:val="Subst"/>
        </w:rPr>
        <w:t>Сомнительной признается задолженность, которая не погашена в срок, превышающий на шесть месяцев срок, установленный условиями договора (соглашения), и не обеспеченная соответствующими гарантиями.</w:t>
      </w:r>
    </w:p>
    <w:p w:rsidR="000D3E2A" w:rsidRPr="00094531" w:rsidRDefault="000D3E2A" w:rsidP="000D3E2A">
      <w:pPr>
        <w:tabs>
          <w:tab w:val="left" w:pos="851"/>
        </w:tabs>
        <w:spacing w:before="120" w:after="0"/>
        <w:ind w:left="425"/>
        <w:jc w:val="both"/>
        <w:rPr>
          <w:rStyle w:val="Subst"/>
        </w:rPr>
      </w:pPr>
      <w:r>
        <w:rPr>
          <w:rStyle w:val="Subst"/>
        </w:rPr>
        <w:tab/>
      </w:r>
      <w:r w:rsidRPr="00094531">
        <w:rPr>
          <w:rStyle w:val="Subst"/>
        </w:rPr>
        <w:t xml:space="preserve">Не признается сомнительной дебиторская задолженность по расчетам между организациями, входящими  в Группу Московская Биржа. </w:t>
      </w:r>
    </w:p>
    <w:p w:rsidR="000D3E2A" w:rsidRPr="00AE3CBE" w:rsidRDefault="000D3E2A" w:rsidP="000D3E2A">
      <w:pPr>
        <w:tabs>
          <w:tab w:val="left" w:pos="284"/>
        </w:tabs>
        <w:spacing w:before="360"/>
        <w:ind w:left="284" w:hanging="284"/>
        <w:jc w:val="both"/>
        <w:rPr>
          <w:rStyle w:val="Subst"/>
        </w:rPr>
      </w:pPr>
      <w:r w:rsidRPr="00AE3CBE">
        <w:rPr>
          <w:rStyle w:val="Subst"/>
        </w:rPr>
        <w:t>•</w:t>
      </w:r>
      <w:r w:rsidRPr="00AE3CBE">
        <w:rPr>
          <w:rStyle w:val="Subst"/>
        </w:rPr>
        <w:tab/>
        <w:t>Денежные  средства и их эквиваленты, отражение денежных потоков</w:t>
      </w:r>
    </w:p>
    <w:p w:rsidR="000D3E2A" w:rsidRPr="00AE3CBE" w:rsidRDefault="000D3E2A" w:rsidP="000D3E2A">
      <w:pPr>
        <w:tabs>
          <w:tab w:val="left" w:pos="851"/>
        </w:tabs>
        <w:spacing w:before="120" w:after="0"/>
        <w:ind w:left="425"/>
        <w:jc w:val="both"/>
        <w:rPr>
          <w:rStyle w:val="Subst"/>
        </w:rPr>
      </w:pPr>
      <w:r>
        <w:rPr>
          <w:rStyle w:val="Subst"/>
        </w:rPr>
        <w:tab/>
      </w:r>
      <w:r w:rsidRPr="00AE3CBE">
        <w:rPr>
          <w:rStyle w:val="Subst"/>
        </w:rPr>
        <w:t xml:space="preserve">В целях составления отчета о движении денежных средств Московская Биржа  включает в состав денежных средств  денежные эквиваленты, под которыми понимаются  краткосрочные высоколиквидные финансовые вложения  в депозит  типа овернайт. </w:t>
      </w:r>
    </w:p>
    <w:p w:rsidR="000D3E2A" w:rsidRPr="00AE3CBE" w:rsidRDefault="000D3E2A" w:rsidP="000D3E2A">
      <w:pPr>
        <w:tabs>
          <w:tab w:val="left" w:pos="851"/>
        </w:tabs>
        <w:spacing w:before="120" w:after="0"/>
        <w:ind w:left="425"/>
        <w:jc w:val="both"/>
        <w:rPr>
          <w:rStyle w:val="Subst"/>
        </w:rPr>
      </w:pPr>
      <w:r>
        <w:rPr>
          <w:rStyle w:val="Subst"/>
        </w:rPr>
        <w:tab/>
      </w:r>
      <w:r w:rsidRPr="00AE3CBE">
        <w:rPr>
          <w:rStyle w:val="Subst"/>
        </w:rPr>
        <w:t>В целях составления бухгалтерского баланса  Московская биржа  включает эквивалент денежных средств  в состав денежных средств.</w:t>
      </w:r>
    </w:p>
    <w:p w:rsidR="000D3E2A" w:rsidRPr="00AE3CBE" w:rsidRDefault="000D3E2A" w:rsidP="000D3E2A">
      <w:pPr>
        <w:tabs>
          <w:tab w:val="left" w:pos="284"/>
        </w:tabs>
        <w:spacing w:before="360"/>
        <w:ind w:left="284" w:hanging="284"/>
        <w:jc w:val="both"/>
        <w:rPr>
          <w:rStyle w:val="Subst"/>
        </w:rPr>
      </w:pPr>
      <w:r w:rsidRPr="00AE3CBE">
        <w:rPr>
          <w:rStyle w:val="Subst"/>
        </w:rPr>
        <w:t>•</w:t>
      </w:r>
      <w:r w:rsidRPr="00AE3CBE">
        <w:rPr>
          <w:rStyle w:val="Subst"/>
        </w:rPr>
        <w:tab/>
        <w:t xml:space="preserve">Уставный капитал </w:t>
      </w:r>
    </w:p>
    <w:p w:rsidR="000D3E2A" w:rsidRPr="00AE3CBE" w:rsidRDefault="000D3E2A" w:rsidP="000D3E2A">
      <w:pPr>
        <w:tabs>
          <w:tab w:val="left" w:pos="851"/>
        </w:tabs>
        <w:spacing w:before="120" w:after="0"/>
        <w:ind w:left="425"/>
        <w:jc w:val="both"/>
        <w:rPr>
          <w:rStyle w:val="Subst"/>
        </w:rPr>
      </w:pPr>
      <w:r>
        <w:rPr>
          <w:rStyle w:val="Subst"/>
        </w:rPr>
        <w:tab/>
      </w:r>
      <w:r w:rsidRPr="00AE3CBE">
        <w:rPr>
          <w:rStyle w:val="Subst"/>
        </w:rPr>
        <w:t>Уставный капитал отражается по номинальной стоимости выпущенных акций. Выкупленные собственные акции Московская Биржа отражает  по  фактической стоимости приобретения.</w:t>
      </w:r>
      <w:r w:rsidRPr="00AE3CBE">
        <w:rPr>
          <w:rStyle w:val="Subst"/>
        </w:rPr>
        <w:tab/>
      </w:r>
    </w:p>
    <w:p w:rsidR="000D3E2A" w:rsidRPr="00AE3CBE" w:rsidRDefault="000D3E2A" w:rsidP="000D3E2A">
      <w:pPr>
        <w:tabs>
          <w:tab w:val="left" w:pos="284"/>
        </w:tabs>
        <w:spacing w:before="360"/>
        <w:ind w:left="284" w:hanging="284"/>
        <w:jc w:val="both"/>
        <w:rPr>
          <w:rStyle w:val="Subst"/>
        </w:rPr>
      </w:pPr>
      <w:r w:rsidRPr="00AE3CBE">
        <w:rPr>
          <w:rStyle w:val="Subst"/>
        </w:rPr>
        <w:t>•</w:t>
      </w:r>
      <w:r w:rsidRPr="00AE3CBE">
        <w:rPr>
          <w:rStyle w:val="Subst"/>
        </w:rPr>
        <w:tab/>
        <w:t>Добавочный капитал</w:t>
      </w:r>
    </w:p>
    <w:p w:rsidR="000D3E2A" w:rsidRPr="00AE3CBE" w:rsidRDefault="000D3E2A" w:rsidP="000D3E2A">
      <w:pPr>
        <w:tabs>
          <w:tab w:val="left" w:pos="851"/>
        </w:tabs>
        <w:spacing w:before="120" w:after="0"/>
        <w:ind w:left="425"/>
        <w:jc w:val="both"/>
        <w:rPr>
          <w:rStyle w:val="Subst"/>
        </w:rPr>
      </w:pPr>
      <w:r>
        <w:rPr>
          <w:rStyle w:val="Subst"/>
        </w:rPr>
        <w:tab/>
      </w:r>
      <w:r w:rsidRPr="00AE3CBE">
        <w:rPr>
          <w:rStyle w:val="Subst"/>
        </w:rPr>
        <w:t>Добавочный капитал включает сумму прироста стоимости объектов основных средств, определенных при переоценке, а также эмиссионный доход, сформированный от разницы цены размещения акций и их номинальной стоимости.</w:t>
      </w:r>
    </w:p>
    <w:p w:rsidR="000D3E2A" w:rsidRPr="00AE3CBE" w:rsidRDefault="000D3E2A" w:rsidP="000D3E2A">
      <w:pPr>
        <w:tabs>
          <w:tab w:val="left" w:pos="284"/>
        </w:tabs>
        <w:spacing w:before="360"/>
        <w:ind w:left="284" w:hanging="284"/>
        <w:jc w:val="both"/>
        <w:rPr>
          <w:rStyle w:val="Subst"/>
        </w:rPr>
      </w:pPr>
      <w:r w:rsidRPr="00AE3CBE">
        <w:rPr>
          <w:rStyle w:val="Subst"/>
        </w:rPr>
        <w:t>•</w:t>
      </w:r>
      <w:r w:rsidRPr="00AE3CBE">
        <w:rPr>
          <w:rStyle w:val="Subst"/>
        </w:rPr>
        <w:tab/>
        <w:t>Резервный капитал</w:t>
      </w:r>
    </w:p>
    <w:p w:rsidR="000D3E2A" w:rsidRPr="00AE3CBE" w:rsidRDefault="000D3E2A" w:rsidP="000D3E2A">
      <w:pPr>
        <w:tabs>
          <w:tab w:val="left" w:pos="851"/>
        </w:tabs>
        <w:spacing w:before="120" w:after="0"/>
        <w:ind w:left="425"/>
        <w:jc w:val="both"/>
        <w:rPr>
          <w:rStyle w:val="Subst"/>
        </w:rPr>
      </w:pPr>
      <w:r>
        <w:rPr>
          <w:rStyle w:val="Subst"/>
        </w:rPr>
        <w:tab/>
      </w:r>
      <w:r w:rsidRPr="00AE3CBE">
        <w:rPr>
          <w:rStyle w:val="Subst"/>
        </w:rPr>
        <w:t>Формирование фондов осуществляется в соответствии с требованиями федеральных законов и решениями общих собраний акционеров Московской  Биржи за счет собственных средств.</w:t>
      </w:r>
    </w:p>
    <w:p w:rsidR="000D3E2A" w:rsidRPr="00AE3CBE" w:rsidRDefault="000D3E2A" w:rsidP="000D3E2A">
      <w:pPr>
        <w:tabs>
          <w:tab w:val="left" w:pos="851"/>
        </w:tabs>
        <w:spacing w:before="120" w:after="0"/>
        <w:ind w:left="425"/>
        <w:jc w:val="both"/>
        <w:rPr>
          <w:rStyle w:val="Subst"/>
        </w:rPr>
      </w:pPr>
      <w:r>
        <w:rPr>
          <w:rStyle w:val="Subst"/>
        </w:rPr>
        <w:tab/>
      </w:r>
      <w:r w:rsidRPr="00AE3CBE">
        <w:rPr>
          <w:rStyle w:val="Subst"/>
        </w:rPr>
        <w:t xml:space="preserve">Бухгалтерский  учет фондов созданных по требованию законодательства отражается в разделе </w:t>
      </w:r>
      <w:r>
        <w:rPr>
          <w:rStyle w:val="Subst"/>
        </w:rPr>
        <w:t>"</w:t>
      </w:r>
      <w:r w:rsidRPr="00AE3CBE">
        <w:rPr>
          <w:rStyle w:val="Subst"/>
        </w:rPr>
        <w:t>Капитал и резервы</w:t>
      </w:r>
      <w:r>
        <w:rPr>
          <w:rStyle w:val="Subst"/>
        </w:rPr>
        <w:t>"</w:t>
      </w:r>
      <w:r w:rsidRPr="00AE3CBE">
        <w:rPr>
          <w:rStyle w:val="Subst"/>
        </w:rPr>
        <w:t xml:space="preserve"> подраздела </w:t>
      </w:r>
      <w:r>
        <w:rPr>
          <w:rStyle w:val="Subst"/>
        </w:rPr>
        <w:t>"</w:t>
      </w:r>
      <w:r w:rsidRPr="00AE3CBE">
        <w:rPr>
          <w:rStyle w:val="Subst"/>
        </w:rPr>
        <w:t>Резервы, созданные в соответствии с законодательством</w:t>
      </w:r>
      <w:r>
        <w:rPr>
          <w:rStyle w:val="Subst"/>
        </w:rPr>
        <w:t>"</w:t>
      </w:r>
      <w:r w:rsidRPr="00AE3CBE">
        <w:rPr>
          <w:rStyle w:val="Subst"/>
        </w:rPr>
        <w:t xml:space="preserve">.    Фонды, сформированные по решению собрания акционеров, отражаются в бухгалтерском учете в разделе </w:t>
      </w:r>
      <w:r>
        <w:rPr>
          <w:rStyle w:val="Subst"/>
        </w:rPr>
        <w:t>"</w:t>
      </w:r>
      <w:r w:rsidRPr="00AE3CBE">
        <w:rPr>
          <w:rStyle w:val="Subst"/>
        </w:rPr>
        <w:t>Капитал и резервы</w:t>
      </w:r>
      <w:r>
        <w:rPr>
          <w:rStyle w:val="Subst"/>
        </w:rPr>
        <w:t>"</w:t>
      </w:r>
      <w:r w:rsidRPr="00AE3CBE">
        <w:rPr>
          <w:rStyle w:val="Subst"/>
        </w:rPr>
        <w:t xml:space="preserve"> подраздела   </w:t>
      </w:r>
      <w:r>
        <w:rPr>
          <w:rStyle w:val="Subst"/>
        </w:rPr>
        <w:t>"</w:t>
      </w:r>
      <w:r w:rsidRPr="00AE3CBE">
        <w:rPr>
          <w:rStyle w:val="Subst"/>
        </w:rPr>
        <w:t>Нераспределенная прибыль</w:t>
      </w:r>
      <w:r>
        <w:rPr>
          <w:rStyle w:val="Subst"/>
        </w:rPr>
        <w:t>"</w:t>
      </w:r>
      <w:r w:rsidRPr="00AE3CBE">
        <w:rPr>
          <w:rStyle w:val="Subst"/>
        </w:rPr>
        <w:t xml:space="preserve">.  </w:t>
      </w:r>
    </w:p>
    <w:p w:rsidR="000D3E2A" w:rsidRPr="00AE3CBE" w:rsidRDefault="000D3E2A" w:rsidP="000D3E2A">
      <w:pPr>
        <w:tabs>
          <w:tab w:val="left" w:pos="851"/>
        </w:tabs>
        <w:spacing w:before="120" w:after="0"/>
        <w:ind w:left="425"/>
        <w:jc w:val="both"/>
        <w:rPr>
          <w:rStyle w:val="Subst"/>
          <w:b w:val="0"/>
        </w:rPr>
      </w:pPr>
      <w:r>
        <w:rPr>
          <w:rStyle w:val="Subst"/>
        </w:rPr>
        <w:tab/>
      </w:r>
      <w:r w:rsidRPr="00AE3CBE">
        <w:rPr>
          <w:rStyle w:val="Subst"/>
        </w:rPr>
        <w:t>Порядок использования фондов определяется отдельным Положением по каждому фонду Биржи.</w:t>
      </w:r>
    </w:p>
    <w:p w:rsidR="000D3E2A" w:rsidRPr="00AE3CBE" w:rsidRDefault="000D3E2A" w:rsidP="000D3E2A">
      <w:pPr>
        <w:tabs>
          <w:tab w:val="left" w:pos="284"/>
        </w:tabs>
        <w:spacing w:before="360"/>
        <w:ind w:left="284" w:hanging="284"/>
        <w:jc w:val="both"/>
        <w:rPr>
          <w:rStyle w:val="Subst"/>
        </w:rPr>
      </w:pPr>
      <w:r w:rsidRPr="00AE3CBE">
        <w:rPr>
          <w:rStyle w:val="Subst"/>
        </w:rPr>
        <w:t>•</w:t>
      </w:r>
      <w:r w:rsidRPr="00AE3CBE">
        <w:rPr>
          <w:rStyle w:val="Subst"/>
        </w:rPr>
        <w:tab/>
        <w:t>Доходы</w:t>
      </w:r>
    </w:p>
    <w:p w:rsidR="000D3E2A" w:rsidRDefault="000D3E2A" w:rsidP="000D3E2A">
      <w:pPr>
        <w:tabs>
          <w:tab w:val="left" w:pos="851"/>
        </w:tabs>
        <w:spacing w:before="120" w:after="0"/>
        <w:ind w:left="425"/>
        <w:jc w:val="both"/>
        <w:rPr>
          <w:rStyle w:val="Subst"/>
        </w:rPr>
      </w:pPr>
      <w:r>
        <w:rPr>
          <w:rStyle w:val="Subst"/>
        </w:rPr>
        <w:tab/>
      </w:r>
      <w:r w:rsidRPr="00AE3CBE">
        <w:rPr>
          <w:rStyle w:val="Subst"/>
        </w:rPr>
        <w:t xml:space="preserve">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 (с учетом положений п. 3 Положения по бухгалтерскому учету </w:t>
      </w:r>
      <w:r>
        <w:rPr>
          <w:rStyle w:val="Subst"/>
        </w:rPr>
        <w:t>"</w:t>
      </w:r>
      <w:r w:rsidRPr="00AE3CBE">
        <w:rPr>
          <w:rStyle w:val="Subst"/>
        </w:rPr>
        <w:t>Доходы организации</w:t>
      </w:r>
      <w:r>
        <w:rPr>
          <w:rStyle w:val="Subst"/>
        </w:rPr>
        <w:t>"</w:t>
      </w:r>
      <w:r w:rsidRPr="00AE3CBE">
        <w:rPr>
          <w:rStyle w:val="Subst"/>
        </w:rPr>
        <w:t xml:space="preserve"> ПБУ 9/99 № 32н (с изменениями от 30 декабря </w:t>
      </w:r>
      <w:smartTag w:uri="urn:schemas-microsoft-com:office:smarttags" w:element="metricconverter">
        <w:smartTagPr>
          <w:attr w:name="ProductID" w:val="1999 г"/>
        </w:smartTagPr>
        <w:r w:rsidRPr="00AE3CBE">
          <w:rPr>
            <w:rStyle w:val="Subst"/>
          </w:rPr>
          <w:t>1999 г</w:t>
        </w:r>
      </w:smartTag>
      <w:r w:rsidRPr="00AE3CBE">
        <w:rPr>
          <w:rStyle w:val="Subst"/>
        </w:rPr>
        <w:t xml:space="preserve">., 30 марта </w:t>
      </w:r>
      <w:smartTag w:uri="urn:schemas-microsoft-com:office:smarttags" w:element="metricconverter">
        <w:smartTagPr>
          <w:attr w:name="ProductID" w:val="2001 г"/>
        </w:smartTagPr>
        <w:r w:rsidRPr="00AE3CBE">
          <w:rPr>
            <w:rStyle w:val="Subst"/>
          </w:rPr>
          <w:t>2001 г</w:t>
        </w:r>
      </w:smartTag>
      <w:r w:rsidRPr="00AE3CBE">
        <w:rPr>
          <w:rStyle w:val="Subst"/>
        </w:rPr>
        <w:t xml:space="preserve">., 18 сентября </w:t>
      </w:r>
      <w:smartTag w:uri="urn:schemas-microsoft-com:office:smarttags" w:element="metricconverter">
        <w:smartTagPr>
          <w:attr w:name="ProductID" w:val="2006 г"/>
        </w:smartTagPr>
        <w:r w:rsidRPr="00AE3CBE">
          <w:rPr>
            <w:rStyle w:val="Subst"/>
          </w:rPr>
          <w:t>2006 г</w:t>
        </w:r>
      </w:smartTag>
      <w:r w:rsidRPr="00AE3CBE">
        <w:rPr>
          <w:rStyle w:val="Subst"/>
        </w:rPr>
        <w:t xml:space="preserve">., 27 ноября </w:t>
      </w:r>
      <w:smartTag w:uri="urn:schemas-microsoft-com:office:smarttags" w:element="metricconverter">
        <w:smartTagPr>
          <w:attr w:name="ProductID" w:val="2006 г"/>
        </w:smartTagPr>
        <w:r w:rsidRPr="00AE3CBE">
          <w:rPr>
            <w:rStyle w:val="Subst"/>
          </w:rPr>
          <w:t>2006 г</w:t>
        </w:r>
      </w:smartTag>
      <w:r w:rsidRPr="00AE3CBE">
        <w:rPr>
          <w:rStyle w:val="Subst"/>
        </w:rPr>
        <w:t>.). Если величина поступления покрывает лишь часть выручки, то выручка, принимаемая к бухгалтерскому учету, определяется как сумма поступления и дебиторской задолженности (в части, не покрытой поступлением). Выручка признается в бухгалтерском учете при одновременном выполнении следующих условий (п. 12 ПБУ 9/99):</w:t>
      </w:r>
    </w:p>
    <w:p w:rsidR="000D3E2A" w:rsidRPr="00AE3CBE"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AE3CBE">
        <w:rPr>
          <w:rStyle w:val="Subst"/>
        </w:rPr>
        <w:t>организация имеет право на получение этой выручки, вытекающее из конкретного договора или подтвержденное иным соответствующим образом;</w:t>
      </w:r>
    </w:p>
    <w:p w:rsidR="000D3E2A" w:rsidRPr="00AE3CBE"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AE3CBE">
        <w:rPr>
          <w:rStyle w:val="Subst"/>
        </w:rPr>
        <w:t>сумма выручки может быть определена;</w:t>
      </w:r>
    </w:p>
    <w:p w:rsidR="000D3E2A" w:rsidRPr="00AE3CBE"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AE3CBE">
        <w:rPr>
          <w:rStyle w:val="Subst"/>
        </w:rPr>
        <w:t>имеется уверенность в том, что в результате конкретной операции произойдет увеличение экономических выгод;</w:t>
      </w:r>
    </w:p>
    <w:p w:rsidR="000D3E2A" w:rsidRDefault="000D3E2A" w:rsidP="000D3E2A">
      <w:pPr>
        <w:tabs>
          <w:tab w:val="left" w:pos="993"/>
        </w:tabs>
        <w:spacing w:before="80" w:after="0"/>
        <w:ind w:left="993" w:hanging="284"/>
        <w:jc w:val="both"/>
        <w:rPr>
          <w:rStyle w:val="Subst"/>
        </w:rPr>
      </w:pPr>
      <w:r w:rsidRPr="00F37553">
        <w:rPr>
          <w:rStyle w:val="Subst"/>
        </w:rPr>
        <w:lastRenderedPageBreak/>
        <w:t>–</w:t>
      </w:r>
      <w:r w:rsidRPr="00F37553">
        <w:rPr>
          <w:rStyle w:val="Subst"/>
        </w:rPr>
        <w:tab/>
      </w:r>
      <w:r w:rsidRPr="00AE3CBE">
        <w:rPr>
          <w:rStyle w:val="Subst"/>
        </w:rPr>
        <w:t>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0D3E2A" w:rsidRPr="00AE3CBE" w:rsidRDefault="000D3E2A" w:rsidP="000D3E2A">
      <w:pPr>
        <w:tabs>
          <w:tab w:val="left" w:pos="993"/>
        </w:tabs>
        <w:spacing w:before="80" w:after="0"/>
        <w:ind w:left="993" w:hanging="284"/>
        <w:jc w:val="both"/>
        <w:rPr>
          <w:rStyle w:val="Subst"/>
        </w:rPr>
      </w:pPr>
    </w:p>
    <w:p w:rsidR="000D3E2A" w:rsidRPr="00AE3CBE" w:rsidRDefault="000D3E2A" w:rsidP="000D3E2A">
      <w:pPr>
        <w:tabs>
          <w:tab w:val="left" w:pos="851"/>
        </w:tabs>
        <w:spacing w:before="120" w:after="0"/>
        <w:ind w:left="425"/>
        <w:jc w:val="both"/>
        <w:rPr>
          <w:rStyle w:val="Subst"/>
        </w:rPr>
      </w:pPr>
      <w:r>
        <w:rPr>
          <w:rStyle w:val="Subst"/>
        </w:rPr>
        <w:tab/>
      </w:r>
      <w:r w:rsidRPr="00AE3CBE">
        <w:rPr>
          <w:rStyle w:val="Subst"/>
        </w:rPr>
        <w:t>К выручке по основной деятельности относятся следующие доходы:</w:t>
      </w:r>
    </w:p>
    <w:p w:rsidR="000D3E2A" w:rsidRPr="00AE3CBE"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AE3CBE">
        <w:rPr>
          <w:rStyle w:val="Subst"/>
        </w:rPr>
        <w:t>комиссия, взимаемая в соответствии с правилами  биржевых торгов  и другие сборы в соответствии с внутренними документами Московской Биржи;</w:t>
      </w:r>
    </w:p>
    <w:p w:rsidR="000D3E2A" w:rsidRPr="00AE3CBE"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AE3CBE">
        <w:rPr>
          <w:rStyle w:val="Subst"/>
        </w:rPr>
        <w:t>комиссия за информационно-технологические услуги;</w:t>
      </w:r>
    </w:p>
    <w:p w:rsidR="000D3E2A" w:rsidRPr="00AE3CBE"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AE3CBE">
        <w:rPr>
          <w:rStyle w:val="Subst"/>
        </w:rPr>
        <w:t>реализация информационных услуг и имущественных прав;</w:t>
      </w:r>
    </w:p>
    <w:p w:rsidR="000D3E2A" w:rsidRPr="00AE3CBE"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AE3CBE">
        <w:rPr>
          <w:rStyle w:val="Subst"/>
        </w:rPr>
        <w:t>доход от сдачи имущества в аренду  (носит систематический характер);</w:t>
      </w:r>
    </w:p>
    <w:p w:rsidR="000D3E2A"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AE3CBE">
        <w:rPr>
          <w:rStyle w:val="Subst"/>
        </w:rPr>
        <w:t xml:space="preserve">реализация прочих услуг.  </w:t>
      </w:r>
    </w:p>
    <w:p w:rsidR="000D3E2A" w:rsidRPr="00AE3CBE" w:rsidRDefault="000D3E2A" w:rsidP="000D3E2A">
      <w:pPr>
        <w:tabs>
          <w:tab w:val="left" w:pos="993"/>
        </w:tabs>
        <w:spacing w:before="80" w:after="0"/>
        <w:ind w:left="993" w:hanging="284"/>
        <w:jc w:val="both"/>
        <w:rPr>
          <w:rStyle w:val="Subst"/>
        </w:rPr>
      </w:pPr>
    </w:p>
    <w:p w:rsidR="000D3E2A" w:rsidRPr="00AE3CBE" w:rsidRDefault="000D3E2A" w:rsidP="000D3E2A">
      <w:pPr>
        <w:tabs>
          <w:tab w:val="left" w:pos="851"/>
        </w:tabs>
        <w:spacing w:before="120" w:after="0"/>
        <w:ind w:left="425"/>
        <w:jc w:val="both"/>
        <w:rPr>
          <w:rStyle w:val="Subst"/>
        </w:rPr>
      </w:pPr>
      <w:r>
        <w:rPr>
          <w:rStyle w:val="Subst"/>
        </w:rPr>
        <w:tab/>
      </w:r>
      <w:r w:rsidRPr="00AE3CBE">
        <w:rPr>
          <w:rStyle w:val="Subst"/>
        </w:rPr>
        <w:t>В составе прочих доходов признаются:</w:t>
      </w:r>
    </w:p>
    <w:p w:rsidR="000D3E2A" w:rsidRPr="00AE3CBE"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AE3CBE">
        <w:rPr>
          <w:rStyle w:val="Subst"/>
        </w:rPr>
        <w:t>банковские проценты к получению;</w:t>
      </w:r>
    </w:p>
    <w:p w:rsidR="000D3E2A" w:rsidRPr="00AE3CBE"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AE3CBE">
        <w:rPr>
          <w:rStyle w:val="Subst"/>
        </w:rPr>
        <w:t>проценты по предоставленным займам;</w:t>
      </w:r>
    </w:p>
    <w:p w:rsidR="000D3E2A" w:rsidRPr="00AE3CBE"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AE3CBE">
        <w:rPr>
          <w:rStyle w:val="Subst"/>
        </w:rPr>
        <w:t>доходы от реализации ценных бумаг</w:t>
      </w:r>
    </w:p>
    <w:p w:rsidR="000D3E2A" w:rsidRPr="00AE3CBE"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AE3CBE">
        <w:rPr>
          <w:rStyle w:val="Subst"/>
        </w:rPr>
        <w:t>положительные курсовые разницы;</w:t>
      </w:r>
    </w:p>
    <w:p w:rsidR="000D3E2A" w:rsidRPr="00AE3CBE"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AE3CBE">
        <w:rPr>
          <w:rStyle w:val="Subst"/>
        </w:rPr>
        <w:t>доходы от купли-продажи иностранной валюты;</w:t>
      </w:r>
    </w:p>
    <w:p w:rsidR="000D3E2A" w:rsidRPr="00AE3CBE"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AE3CBE">
        <w:rPr>
          <w:rStyle w:val="Subst"/>
        </w:rPr>
        <w:t>штрафы, пени, полученные вследствие невыполнения контрагентами условий заключаемых договоров;</w:t>
      </w:r>
    </w:p>
    <w:p w:rsidR="000D3E2A" w:rsidRPr="00AE3CBE"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AE3CBE">
        <w:rPr>
          <w:rStyle w:val="Subst"/>
        </w:rPr>
        <w:t>прибыль по операциям прошлых лет, выявленная в отчетном периоде;</w:t>
      </w:r>
    </w:p>
    <w:p w:rsidR="000D3E2A" w:rsidRPr="00AE3CBE"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sidRPr="00AE3CBE">
        <w:rPr>
          <w:rStyle w:val="Subst"/>
        </w:rPr>
        <w:t>прочие доходы.</w:t>
      </w:r>
    </w:p>
    <w:p w:rsidR="000D3E2A" w:rsidRPr="00AF42AA" w:rsidRDefault="000D3E2A" w:rsidP="000D3E2A">
      <w:pPr>
        <w:tabs>
          <w:tab w:val="left" w:pos="284"/>
        </w:tabs>
        <w:spacing w:before="360"/>
        <w:ind w:left="284" w:hanging="284"/>
        <w:jc w:val="both"/>
        <w:rPr>
          <w:rStyle w:val="Subst"/>
        </w:rPr>
      </w:pPr>
      <w:r w:rsidRPr="00AF42AA">
        <w:rPr>
          <w:rStyle w:val="Subst"/>
        </w:rPr>
        <w:t>•</w:t>
      </w:r>
      <w:r w:rsidRPr="00AF42AA">
        <w:rPr>
          <w:rStyle w:val="Subst"/>
        </w:rPr>
        <w:tab/>
        <w:t>Расходы</w:t>
      </w:r>
    </w:p>
    <w:p w:rsidR="000D3E2A" w:rsidRPr="00AF42AA" w:rsidRDefault="000D3E2A" w:rsidP="000D3E2A">
      <w:pPr>
        <w:tabs>
          <w:tab w:val="left" w:pos="851"/>
        </w:tabs>
        <w:spacing w:before="120" w:after="0"/>
        <w:ind w:left="425"/>
        <w:jc w:val="both"/>
        <w:rPr>
          <w:rStyle w:val="Subst"/>
          <w:iCs/>
        </w:rPr>
      </w:pPr>
      <w:r>
        <w:rPr>
          <w:rStyle w:val="Subst"/>
          <w:iCs/>
        </w:rPr>
        <w:tab/>
      </w:r>
      <w:r w:rsidRPr="00AF42AA">
        <w:rPr>
          <w:rStyle w:val="Subst"/>
          <w:iCs/>
        </w:rPr>
        <w:t xml:space="preserve">В соответствии с ПБУ 10/99 </w:t>
      </w:r>
      <w:r>
        <w:rPr>
          <w:rStyle w:val="Subst"/>
          <w:iCs/>
        </w:rPr>
        <w:t>"</w:t>
      </w:r>
      <w:r w:rsidRPr="00AF42AA">
        <w:rPr>
          <w:rStyle w:val="Subst"/>
          <w:iCs/>
        </w:rPr>
        <w:t>Расходы организации</w:t>
      </w:r>
      <w:r>
        <w:rPr>
          <w:rStyle w:val="Subst"/>
          <w:iCs/>
        </w:rPr>
        <w:t>"</w:t>
      </w:r>
      <w:r w:rsidRPr="00AF42AA">
        <w:rPr>
          <w:rStyle w:val="Subst"/>
          <w:iCs/>
        </w:rPr>
        <w:t xml:space="preserve"> расходы подлежат признанию в бухгалтерском учете независимо от намерения получить выручку, прочие или иные доходы и от формы осуществления расхода (денежной, натуральной и иной). В соответствии с п. 18 ПБУ 10/99 </w:t>
      </w:r>
      <w:r>
        <w:rPr>
          <w:rStyle w:val="Subst"/>
          <w:iCs/>
        </w:rPr>
        <w:t>"</w:t>
      </w:r>
      <w:r w:rsidRPr="00AF42AA">
        <w:rPr>
          <w:rStyle w:val="Subst"/>
          <w:iCs/>
        </w:rPr>
        <w:t>Расходы организации</w:t>
      </w:r>
      <w:r>
        <w:rPr>
          <w:rStyle w:val="Subst"/>
          <w:iCs/>
        </w:rPr>
        <w:t>"</w:t>
      </w:r>
      <w:r w:rsidRPr="00AF42AA">
        <w:rPr>
          <w:rStyle w:val="Subst"/>
          <w:iCs/>
        </w:rPr>
        <w:t xml:space="preserve"> 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расчетов.</w:t>
      </w:r>
    </w:p>
    <w:p w:rsidR="000D3E2A" w:rsidRPr="00AF42AA" w:rsidRDefault="000D3E2A" w:rsidP="000D3E2A">
      <w:pPr>
        <w:tabs>
          <w:tab w:val="left" w:pos="851"/>
        </w:tabs>
        <w:spacing w:before="120" w:after="0"/>
        <w:ind w:left="425"/>
        <w:jc w:val="both"/>
        <w:rPr>
          <w:rStyle w:val="Subst"/>
        </w:rPr>
      </w:pPr>
      <w:r>
        <w:rPr>
          <w:rStyle w:val="Subst"/>
        </w:rPr>
        <w:tab/>
      </w:r>
      <w:r w:rsidRPr="00AF42AA">
        <w:rPr>
          <w:rStyle w:val="Subst"/>
        </w:rPr>
        <w:t xml:space="preserve">Расходы от обычных видов деятельности включают управленческие и коммерческие расходы, формируются по статьям затрат на балансовом счете 26 </w:t>
      </w:r>
      <w:r>
        <w:rPr>
          <w:rStyle w:val="Subst"/>
        </w:rPr>
        <w:t>"</w:t>
      </w:r>
      <w:r w:rsidRPr="00AF42AA">
        <w:rPr>
          <w:rStyle w:val="Subst"/>
        </w:rPr>
        <w:t>Общехозяйственные расходы</w:t>
      </w:r>
      <w:r>
        <w:rPr>
          <w:rStyle w:val="Subst"/>
        </w:rPr>
        <w:t>"</w:t>
      </w:r>
      <w:r w:rsidRPr="00AF42AA">
        <w:rPr>
          <w:rStyle w:val="Subst"/>
        </w:rPr>
        <w:t xml:space="preserve"> и по окончании отчетного квартала списываются в дебет соответствующего субсчета балансового счета 90 </w:t>
      </w:r>
      <w:r>
        <w:rPr>
          <w:rStyle w:val="Subst"/>
        </w:rPr>
        <w:t>"</w:t>
      </w:r>
      <w:r w:rsidRPr="00AF42AA">
        <w:rPr>
          <w:rStyle w:val="Subst"/>
        </w:rPr>
        <w:t>Продажи</w:t>
      </w:r>
      <w:r>
        <w:rPr>
          <w:rStyle w:val="Subst"/>
        </w:rPr>
        <w:t>"</w:t>
      </w:r>
      <w:r w:rsidRPr="00AF42AA">
        <w:rPr>
          <w:rStyle w:val="Subst"/>
        </w:rPr>
        <w:t>.</w:t>
      </w:r>
    </w:p>
    <w:p w:rsidR="000D3E2A" w:rsidRPr="00AF42AA" w:rsidRDefault="000D3E2A" w:rsidP="000D3E2A">
      <w:pPr>
        <w:tabs>
          <w:tab w:val="left" w:pos="851"/>
        </w:tabs>
        <w:spacing w:before="120" w:after="0"/>
        <w:ind w:left="425"/>
        <w:jc w:val="both"/>
        <w:rPr>
          <w:rStyle w:val="Subst"/>
        </w:rPr>
      </w:pPr>
      <w:r>
        <w:rPr>
          <w:rStyle w:val="Subst"/>
        </w:rPr>
        <w:tab/>
      </w:r>
      <w:r w:rsidRPr="00AF42AA">
        <w:rPr>
          <w:rStyle w:val="Subst"/>
        </w:rPr>
        <w:t>В составе прочих расходов отражаются проценты по полученным займам, расходы по операциям с ценными бумагами, штрафы, убытки прошлых лет, отрицательные курсовые разницы и т.п.</w:t>
      </w:r>
    </w:p>
    <w:p w:rsidR="000D3E2A" w:rsidRDefault="000D3E2A" w:rsidP="000D3E2A">
      <w:pPr>
        <w:tabs>
          <w:tab w:val="left" w:pos="284"/>
        </w:tabs>
        <w:spacing w:before="360"/>
        <w:ind w:left="284" w:hanging="284"/>
        <w:jc w:val="both"/>
        <w:rPr>
          <w:rStyle w:val="Subst"/>
        </w:rPr>
      </w:pPr>
      <w:r w:rsidRPr="00AF42AA">
        <w:rPr>
          <w:rStyle w:val="Subst"/>
        </w:rPr>
        <w:t>•</w:t>
      </w:r>
      <w:r w:rsidRPr="00AF42AA">
        <w:rPr>
          <w:rStyle w:val="Subst"/>
        </w:rPr>
        <w:tab/>
      </w:r>
      <w:r w:rsidRPr="003A2021">
        <w:rPr>
          <w:rStyle w:val="Subst"/>
        </w:rPr>
        <w:t>Формирование расходов по НИОКР</w:t>
      </w:r>
    </w:p>
    <w:p w:rsidR="000D3E2A" w:rsidRPr="003A2021" w:rsidRDefault="000D3E2A" w:rsidP="000D3E2A">
      <w:pPr>
        <w:tabs>
          <w:tab w:val="left" w:pos="851"/>
        </w:tabs>
        <w:spacing w:before="120" w:after="0"/>
        <w:ind w:left="425"/>
        <w:jc w:val="both"/>
        <w:rPr>
          <w:rStyle w:val="Subst"/>
        </w:rPr>
      </w:pPr>
      <w:r w:rsidRPr="003A2021">
        <w:rPr>
          <w:rStyle w:val="Subst"/>
        </w:rPr>
        <w:t xml:space="preserve">           В соответствие с ПБУ № 17/02 ОАО Московская Биржа формирует в бухгалтерском учете расходы по НИОКР при наличии следующих условий:</w:t>
      </w:r>
    </w:p>
    <w:p w:rsidR="000D3E2A" w:rsidRPr="003A2021"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Pr>
          <w:rStyle w:val="Subst"/>
        </w:rPr>
        <w:t>с</w:t>
      </w:r>
      <w:r w:rsidRPr="003A2021">
        <w:rPr>
          <w:rStyle w:val="Subst"/>
        </w:rPr>
        <w:t>умма расходов может быть определена и подтверждена.</w:t>
      </w:r>
    </w:p>
    <w:p w:rsidR="000D3E2A" w:rsidRPr="003A2021"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Pr>
          <w:rStyle w:val="Subst"/>
        </w:rPr>
        <w:t>и</w:t>
      </w:r>
      <w:r w:rsidRPr="003A2021">
        <w:rPr>
          <w:rStyle w:val="Subst"/>
        </w:rPr>
        <w:t>меется документальное подтверждение выполненных работ.</w:t>
      </w:r>
    </w:p>
    <w:p w:rsidR="000D3E2A" w:rsidRPr="003A2021"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Pr>
          <w:rStyle w:val="Subst"/>
        </w:rPr>
        <w:t>и</w:t>
      </w:r>
      <w:r w:rsidRPr="003A2021">
        <w:rPr>
          <w:rStyle w:val="Subst"/>
        </w:rPr>
        <w:t>спользование результатов приведет  к получению в будущем экономической выгоды.</w:t>
      </w:r>
    </w:p>
    <w:p w:rsidR="000D3E2A" w:rsidRPr="003A2021" w:rsidRDefault="000D3E2A" w:rsidP="000D3E2A">
      <w:pPr>
        <w:tabs>
          <w:tab w:val="left" w:pos="993"/>
        </w:tabs>
        <w:spacing w:before="80" w:after="0"/>
        <w:ind w:left="993" w:hanging="284"/>
        <w:jc w:val="both"/>
        <w:rPr>
          <w:rStyle w:val="Subst"/>
        </w:rPr>
      </w:pPr>
      <w:r w:rsidRPr="00F37553">
        <w:rPr>
          <w:rStyle w:val="Subst"/>
        </w:rPr>
        <w:t>–</w:t>
      </w:r>
      <w:r w:rsidRPr="00F37553">
        <w:rPr>
          <w:rStyle w:val="Subst"/>
        </w:rPr>
        <w:tab/>
      </w:r>
      <w:r>
        <w:rPr>
          <w:rStyle w:val="Subst"/>
        </w:rPr>
        <w:t>и</w:t>
      </w:r>
      <w:r w:rsidRPr="003A2021">
        <w:rPr>
          <w:rStyle w:val="Subst"/>
        </w:rPr>
        <w:t>спользование результатов работ может быть продемонстрировано.</w:t>
      </w:r>
    </w:p>
    <w:p w:rsidR="000D3E2A" w:rsidRPr="003A2021" w:rsidRDefault="000D3E2A" w:rsidP="000D3E2A">
      <w:pPr>
        <w:tabs>
          <w:tab w:val="left" w:pos="851"/>
        </w:tabs>
        <w:spacing w:before="120" w:after="0"/>
        <w:ind w:left="425"/>
        <w:jc w:val="both"/>
        <w:rPr>
          <w:rStyle w:val="Subst"/>
        </w:rPr>
      </w:pPr>
      <w:r>
        <w:rPr>
          <w:rStyle w:val="Subst"/>
        </w:rPr>
        <w:tab/>
      </w:r>
      <w:r w:rsidRPr="003A2021">
        <w:rPr>
          <w:rStyle w:val="Subst"/>
        </w:rPr>
        <w:t xml:space="preserve">Информация о расходах на НИОКР в отчетности отражается в качестве вложений во </w:t>
      </w:r>
      <w:proofErr w:type="spellStart"/>
      <w:r w:rsidRPr="003A2021">
        <w:rPr>
          <w:rStyle w:val="Subst"/>
        </w:rPr>
        <w:t>внеоборотные</w:t>
      </w:r>
      <w:proofErr w:type="spellEnd"/>
      <w:r w:rsidRPr="003A2021">
        <w:rPr>
          <w:rStyle w:val="Subst"/>
        </w:rPr>
        <w:t xml:space="preserve"> активы. Единицей учета расходов на НИОКР является инвентарный объект.</w:t>
      </w:r>
    </w:p>
    <w:p w:rsidR="000D3E2A" w:rsidRPr="00AF42AA" w:rsidRDefault="000D3E2A" w:rsidP="000D3E2A">
      <w:pPr>
        <w:tabs>
          <w:tab w:val="left" w:pos="284"/>
        </w:tabs>
        <w:spacing w:before="360"/>
        <w:ind w:left="284" w:hanging="284"/>
        <w:jc w:val="both"/>
        <w:rPr>
          <w:rStyle w:val="Subst"/>
        </w:rPr>
      </w:pPr>
      <w:r w:rsidRPr="00AF42AA">
        <w:rPr>
          <w:rStyle w:val="Subst"/>
        </w:rPr>
        <w:t>•</w:t>
      </w:r>
      <w:r w:rsidRPr="00AF42AA">
        <w:rPr>
          <w:rStyle w:val="Subst"/>
        </w:rPr>
        <w:tab/>
        <w:t>Иное</w:t>
      </w:r>
    </w:p>
    <w:p w:rsidR="000D3E2A" w:rsidRPr="00AF42AA" w:rsidRDefault="000D3E2A" w:rsidP="000D3E2A">
      <w:pPr>
        <w:tabs>
          <w:tab w:val="left" w:pos="851"/>
        </w:tabs>
        <w:spacing w:before="120" w:after="0"/>
        <w:ind w:left="425"/>
        <w:jc w:val="both"/>
        <w:rPr>
          <w:rStyle w:val="Subst"/>
        </w:rPr>
      </w:pPr>
      <w:r>
        <w:rPr>
          <w:rStyle w:val="Subst"/>
        </w:rPr>
        <w:tab/>
      </w:r>
      <w:r w:rsidRPr="00AF42AA">
        <w:rPr>
          <w:rStyle w:val="Subst"/>
        </w:rPr>
        <w:t xml:space="preserve">Затраты, произведенные организацией в отчетном периоде, но относящиеся к следующим отчетным периодам, отражаются в бухгалтерском балансе в соответствии с условиями </w:t>
      </w:r>
      <w:r w:rsidRPr="00AF42AA">
        <w:rPr>
          <w:rStyle w:val="Subst"/>
        </w:rPr>
        <w:lastRenderedPageBreak/>
        <w:t xml:space="preserve">признания активов, установленными нормативными правовыми актами по бухгалтерскому учету, и подлежат списанию в порядке, установленном для списания стоимости активов данного вида. В бухгалтерском учете данные затраты отражаются по счету 97 </w:t>
      </w:r>
      <w:r>
        <w:rPr>
          <w:rStyle w:val="Subst"/>
        </w:rPr>
        <w:t>"</w:t>
      </w:r>
      <w:r w:rsidRPr="00AF42AA">
        <w:rPr>
          <w:rStyle w:val="Subst"/>
        </w:rPr>
        <w:t>Расходы будущих периодов</w:t>
      </w:r>
      <w:r>
        <w:rPr>
          <w:rStyle w:val="Subst"/>
        </w:rPr>
        <w:t>"</w:t>
      </w:r>
      <w:r w:rsidRPr="00AF42AA">
        <w:rPr>
          <w:rStyle w:val="Subst"/>
        </w:rPr>
        <w:t xml:space="preserve">, и в том случае, если они имеют долгосрочный характер, включаются в строку баланса </w:t>
      </w:r>
      <w:r>
        <w:rPr>
          <w:rStyle w:val="Subst"/>
        </w:rPr>
        <w:t>"</w:t>
      </w:r>
      <w:r w:rsidRPr="00AF42AA">
        <w:rPr>
          <w:rStyle w:val="Subst"/>
        </w:rPr>
        <w:t xml:space="preserve">Прочие </w:t>
      </w:r>
      <w:proofErr w:type="spellStart"/>
      <w:r w:rsidRPr="00AF42AA">
        <w:rPr>
          <w:rStyle w:val="Subst"/>
        </w:rPr>
        <w:t>внеоборотные</w:t>
      </w:r>
      <w:proofErr w:type="spellEnd"/>
      <w:r w:rsidRPr="00AF42AA">
        <w:rPr>
          <w:rStyle w:val="Subst"/>
        </w:rPr>
        <w:t xml:space="preserve"> активы</w:t>
      </w:r>
      <w:r>
        <w:rPr>
          <w:rStyle w:val="Subst"/>
        </w:rPr>
        <w:t>"</w:t>
      </w:r>
      <w:r w:rsidRPr="00AF42AA">
        <w:rPr>
          <w:rStyle w:val="Subst"/>
        </w:rPr>
        <w:t xml:space="preserve"> за исключением части, подлежащей погашению в течение 12 месяцев после отчетной даты. Такая краткосрочная часть,  а также затраты изначально краткосрочного характера включаются в строку баланса </w:t>
      </w:r>
      <w:r>
        <w:rPr>
          <w:rStyle w:val="Subst"/>
        </w:rPr>
        <w:t>"</w:t>
      </w:r>
      <w:r w:rsidRPr="00AF42AA">
        <w:rPr>
          <w:rStyle w:val="Subst"/>
        </w:rPr>
        <w:t>Дебиторская задолженность</w:t>
      </w:r>
      <w:r>
        <w:rPr>
          <w:rStyle w:val="Subst"/>
        </w:rPr>
        <w:t>"</w:t>
      </w:r>
      <w:r w:rsidRPr="00AF42AA">
        <w:rPr>
          <w:rStyle w:val="Subst"/>
        </w:rPr>
        <w:t xml:space="preserve">. </w:t>
      </w:r>
    </w:p>
    <w:p w:rsidR="000D3E2A" w:rsidRPr="005C6643" w:rsidRDefault="000D3E2A" w:rsidP="000D3E2A">
      <w:pPr>
        <w:tabs>
          <w:tab w:val="left" w:pos="284"/>
        </w:tabs>
        <w:spacing w:before="360"/>
        <w:ind w:left="284" w:hanging="284"/>
        <w:jc w:val="both"/>
        <w:rPr>
          <w:rStyle w:val="Subst"/>
        </w:rPr>
      </w:pPr>
      <w:r w:rsidRPr="005C6643">
        <w:rPr>
          <w:rStyle w:val="Subst"/>
        </w:rPr>
        <w:t>•</w:t>
      </w:r>
      <w:r w:rsidRPr="005C6643">
        <w:rPr>
          <w:rStyle w:val="Subst"/>
        </w:rPr>
        <w:tab/>
        <w:t>Отложенные налоги</w:t>
      </w:r>
    </w:p>
    <w:p w:rsidR="00022863" w:rsidRPr="000D3E2A" w:rsidRDefault="000D3E2A" w:rsidP="000D3E2A">
      <w:pPr>
        <w:tabs>
          <w:tab w:val="left" w:pos="851"/>
        </w:tabs>
        <w:spacing w:before="120" w:after="0"/>
        <w:ind w:left="425"/>
        <w:jc w:val="both"/>
        <w:rPr>
          <w:b/>
          <w:i/>
          <w:color w:val="0000FF"/>
        </w:rPr>
      </w:pPr>
      <w:r>
        <w:rPr>
          <w:rStyle w:val="Subst"/>
        </w:rPr>
        <w:tab/>
      </w:r>
      <w:r w:rsidRPr="005C6643">
        <w:rPr>
          <w:rStyle w:val="Subst"/>
        </w:rPr>
        <w:t xml:space="preserve">В соответствии с требованиями ПБУ 18/02 </w:t>
      </w:r>
      <w:r>
        <w:rPr>
          <w:rStyle w:val="Subst"/>
        </w:rPr>
        <w:t>"</w:t>
      </w:r>
      <w:r w:rsidRPr="005C6643">
        <w:rPr>
          <w:rStyle w:val="Subst"/>
        </w:rPr>
        <w:t>Учет расходов по налогу на прибыль</w:t>
      </w:r>
      <w:r>
        <w:rPr>
          <w:rStyle w:val="Subst"/>
        </w:rPr>
        <w:t>"</w:t>
      </w:r>
      <w:r w:rsidRPr="005C6643">
        <w:rPr>
          <w:rStyle w:val="Subst"/>
        </w:rPr>
        <w:t xml:space="preserve"> Биржа отражает в бухгалтерском учете и отчетности отложенный налог на прибыль (отложенные налоговые активы и отложенные налоговые обязательства, постоянные налоговые активы и обязательства), т.е. суммы, способные оказывать влияние на величину текущего налога на прибыль в текущем и/или последующих отчетных периодах. Суммы отложенных налоговых активов и отложенных налоговых обязательств отражаются развернуто в составе </w:t>
      </w:r>
      <w:proofErr w:type="spellStart"/>
      <w:r w:rsidRPr="005C6643">
        <w:rPr>
          <w:rStyle w:val="Subst"/>
        </w:rPr>
        <w:t>внеоборотных</w:t>
      </w:r>
      <w:proofErr w:type="spellEnd"/>
      <w:r w:rsidRPr="005C6643">
        <w:rPr>
          <w:rStyle w:val="Subst"/>
        </w:rPr>
        <w:t xml:space="preserve"> активов и долгосрочных обязательств соответственно.</w:t>
      </w:r>
      <w:r w:rsidR="00C34437">
        <w:rPr>
          <w:rStyle w:val="Subst"/>
          <w:bCs/>
          <w:iCs/>
        </w:rPr>
        <w:br/>
      </w:r>
    </w:p>
    <w:p w:rsidR="00C34437" w:rsidRDefault="00C34437" w:rsidP="00474F23">
      <w:pPr>
        <w:pStyle w:val="2"/>
        <w:jc w:val="both"/>
      </w:pPr>
      <w:bookmarkStart w:id="191" w:name="_Toc364154009"/>
      <w:bookmarkStart w:id="192" w:name="_Toc364154952"/>
      <w:r>
        <w:t>7.5. Сведения об общей сумме экспорта, а также о доле, которую составляет экспорт в общем объеме продаж</w:t>
      </w:r>
      <w:bookmarkEnd w:id="191"/>
      <w:bookmarkEnd w:id="192"/>
    </w:p>
    <w:p w:rsidR="00C34437" w:rsidRDefault="00C34437" w:rsidP="00474F23">
      <w:pPr>
        <w:ind w:left="200"/>
        <w:jc w:val="both"/>
      </w:pPr>
      <w:r>
        <w:t>Единица измерения:</w:t>
      </w:r>
      <w:r>
        <w:rPr>
          <w:rStyle w:val="Subst"/>
          <w:bCs/>
          <w:iCs/>
        </w:rPr>
        <w:t xml:space="preserve"> тыс. руб.</w:t>
      </w:r>
    </w:p>
    <w:p w:rsidR="00C34437" w:rsidRDefault="00C34437" w:rsidP="00474F23">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C34437">
        <w:tc>
          <w:tcPr>
            <w:tcW w:w="6492" w:type="dxa"/>
            <w:tcBorders>
              <w:top w:val="double" w:sz="6" w:space="0" w:color="auto"/>
              <w:left w:val="double" w:sz="6" w:space="0" w:color="auto"/>
              <w:bottom w:val="single" w:sz="6" w:space="0" w:color="auto"/>
              <w:right w:val="single" w:sz="6" w:space="0" w:color="auto"/>
            </w:tcBorders>
          </w:tcPr>
          <w:p w:rsidR="00C34437" w:rsidRDefault="00C34437" w:rsidP="00474F23">
            <w:pPr>
              <w:jc w:val="both"/>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C34437" w:rsidRDefault="00C34437" w:rsidP="00474F23">
            <w:pPr>
              <w:jc w:val="both"/>
            </w:pPr>
            <w:r>
              <w:t>2013, 6 мес.</w:t>
            </w:r>
          </w:p>
        </w:tc>
      </w:tr>
      <w:tr w:rsidR="00C34437">
        <w:tc>
          <w:tcPr>
            <w:tcW w:w="6492" w:type="dxa"/>
            <w:tcBorders>
              <w:top w:val="single" w:sz="6" w:space="0" w:color="auto"/>
              <w:left w:val="double" w:sz="6" w:space="0" w:color="auto"/>
              <w:bottom w:val="single" w:sz="6" w:space="0" w:color="auto"/>
              <w:right w:val="single" w:sz="6" w:space="0" w:color="auto"/>
            </w:tcBorders>
          </w:tcPr>
          <w:p w:rsidR="00C34437" w:rsidRDefault="00C34437" w:rsidP="00474F23">
            <w:pPr>
              <w:jc w:val="both"/>
            </w:pPr>
            <w:r>
              <w:t>Общая сумма доходов эмитента, полученных от экспорта продукции (товаров, работ, услуг)</w:t>
            </w:r>
          </w:p>
        </w:tc>
        <w:tc>
          <w:tcPr>
            <w:tcW w:w="1360" w:type="dxa"/>
            <w:tcBorders>
              <w:top w:val="single" w:sz="6" w:space="0" w:color="auto"/>
              <w:left w:val="single" w:sz="6" w:space="0" w:color="auto"/>
              <w:bottom w:val="single" w:sz="6" w:space="0" w:color="auto"/>
              <w:right w:val="double" w:sz="6" w:space="0" w:color="auto"/>
            </w:tcBorders>
          </w:tcPr>
          <w:p w:rsidR="00C34437" w:rsidRDefault="00C34437" w:rsidP="00474F23">
            <w:pPr>
              <w:jc w:val="both"/>
            </w:pPr>
            <w:r>
              <w:t>84 685</w:t>
            </w:r>
          </w:p>
        </w:tc>
      </w:tr>
      <w:tr w:rsidR="00C34437">
        <w:tc>
          <w:tcPr>
            <w:tcW w:w="6492" w:type="dxa"/>
            <w:tcBorders>
              <w:top w:val="single" w:sz="6" w:space="0" w:color="auto"/>
              <w:left w:val="double" w:sz="6" w:space="0" w:color="auto"/>
              <w:bottom w:val="double" w:sz="6" w:space="0" w:color="auto"/>
              <w:right w:val="single" w:sz="6" w:space="0" w:color="auto"/>
            </w:tcBorders>
          </w:tcPr>
          <w:p w:rsidR="00C34437" w:rsidRDefault="00C34437" w:rsidP="00474F23">
            <w:pPr>
              <w:jc w:val="both"/>
            </w:pPr>
            <w:r>
              <w:t>Доля таких доходов в выручке от продаж %</w:t>
            </w:r>
          </w:p>
        </w:tc>
        <w:tc>
          <w:tcPr>
            <w:tcW w:w="1360" w:type="dxa"/>
            <w:tcBorders>
              <w:top w:val="single" w:sz="6" w:space="0" w:color="auto"/>
              <w:left w:val="single" w:sz="6" w:space="0" w:color="auto"/>
              <w:bottom w:val="double" w:sz="6" w:space="0" w:color="auto"/>
              <w:right w:val="double" w:sz="6" w:space="0" w:color="auto"/>
            </w:tcBorders>
          </w:tcPr>
          <w:p w:rsidR="00C34437" w:rsidRDefault="00C34437" w:rsidP="00474F23">
            <w:pPr>
              <w:jc w:val="both"/>
            </w:pPr>
            <w:r>
              <w:t>2.78</w:t>
            </w:r>
          </w:p>
        </w:tc>
      </w:tr>
    </w:tbl>
    <w:p w:rsidR="009F7687" w:rsidRDefault="009F7687" w:rsidP="009F7687">
      <w:pPr>
        <w:pStyle w:val="SubHeading"/>
        <w:ind w:left="200"/>
        <w:jc w:val="both"/>
        <w:rPr>
          <w:b/>
          <w:i/>
        </w:rPr>
      </w:pPr>
      <w:r>
        <w:t xml:space="preserve">Дополнительная информация: </w:t>
      </w:r>
      <w:r w:rsidRPr="009F7687">
        <w:rPr>
          <w:b/>
          <w:i/>
        </w:rPr>
        <w:t>отсутствует</w:t>
      </w:r>
    </w:p>
    <w:p w:rsidR="00C34437" w:rsidRDefault="00C34437" w:rsidP="00474F23">
      <w:pPr>
        <w:pStyle w:val="2"/>
        <w:jc w:val="both"/>
      </w:pPr>
      <w:bookmarkStart w:id="193" w:name="_Toc364154010"/>
      <w:bookmarkStart w:id="194" w:name="_Toc364154953"/>
      <w:r>
        <w:t>7.6. Сведения о существенных изменениях, произошедших в составе имущества эмитента после даты окончания последнего завершенного финансового года</w:t>
      </w:r>
      <w:bookmarkEnd w:id="193"/>
      <w:bookmarkEnd w:id="194"/>
    </w:p>
    <w:p w:rsidR="00C34437" w:rsidRDefault="00C34437" w:rsidP="00474F23">
      <w:pPr>
        <w:pStyle w:val="SubHeading"/>
        <w:ind w:left="200"/>
        <w:jc w:val="both"/>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C34437" w:rsidRDefault="00C34437" w:rsidP="00474F23">
      <w:pPr>
        <w:ind w:left="400"/>
        <w:jc w:val="both"/>
      </w:pPr>
      <w:r>
        <w:rPr>
          <w:rStyle w:val="Subst"/>
          <w:bCs/>
          <w:iCs/>
        </w:rPr>
        <w:t>Существенных изменений в составе имущества эмитента, произошедших в течение 12 месяцев до даты окончания отчетного квартала не было</w:t>
      </w:r>
    </w:p>
    <w:p w:rsidR="009F7687" w:rsidRPr="009F7687" w:rsidRDefault="009F7687" w:rsidP="009F7687">
      <w:pPr>
        <w:pStyle w:val="SubHeading"/>
        <w:ind w:left="200"/>
        <w:jc w:val="both"/>
      </w:pPr>
      <w:r>
        <w:t xml:space="preserve">Дополнительная информация: </w:t>
      </w:r>
      <w:r w:rsidRPr="009F7687">
        <w:rPr>
          <w:b/>
          <w:i/>
        </w:rPr>
        <w:t>отсутствует</w:t>
      </w:r>
    </w:p>
    <w:p w:rsidR="00B76E61" w:rsidRPr="005C0D11" w:rsidRDefault="00B76E61" w:rsidP="00B76E61">
      <w:pPr>
        <w:pStyle w:val="2"/>
      </w:pPr>
      <w:bookmarkStart w:id="195" w:name="_Toc356374053"/>
      <w:bookmarkStart w:id="196" w:name="_Toc364154011"/>
      <w:bookmarkStart w:id="197" w:name="_Toc364154954"/>
      <w:r w:rsidRPr="005C0D11">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95"/>
      <w:bookmarkEnd w:id="196"/>
      <w:bookmarkEnd w:id="197"/>
    </w:p>
    <w:p w:rsidR="00B76E61" w:rsidRPr="005C0D11" w:rsidRDefault="00B76E61" w:rsidP="00B76E61">
      <w:pPr>
        <w:tabs>
          <w:tab w:val="left" w:pos="567"/>
        </w:tabs>
        <w:spacing w:before="240" w:after="0"/>
        <w:jc w:val="both"/>
        <w:rPr>
          <w:rStyle w:val="Subst"/>
        </w:rPr>
      </w:pPr>
      <w:r w:rsidRPr="005C0D11">
        <w:rPr>
          <w:rStyle w:val="Subst"/>
        </w:rPr>
        <w:tab/>
        <w:t>Эмитент не участвовал/не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A0657F" w:rsidRPr="00391819" w:rsidRDefault="00A0657F" w:rsidP="00A0657F">
      <w:pPr>
        <w:pStyle w:val="1"/>
      </w:pPr>
      <w:bookmarkStart w:id="198" w:name="_Toc356374054"/>
      <w:bookmarkStart w:id="199" w:name="_Toc364154012"/>
      <w:bookmarkStart w:id="200" w:name="_Toc364154955"/>
      <w:r w:rsidRPr="00391819">
        <w:t>VIII. Дополнительные сведения об эмитенте и о размещенных им эмиссионных ценных бумагах</w:t>
      </w:r>
      <w:bookmarkEnd w:id="198"/>
      <w:bookmarkEnd w:id="199"/>
      <w:bookmarkEnd w:id="200"/>
    </w:p>
    <w:p w:rsidR="00A0657F" w:rsidRPr="00391819" w:rsidRDefault="00A0657F" w:rsidP="00A0657F">
      <w:pPr>
        <w:pStyle w:val="2"/>
        <w:spacing w:before="0" w:after="0"/>
      </w:pPr>
    </w:p>
    <w:p w:rsidR="00A0657F" w:rsidRPr="00391819" w:rsidRDefault="00A0657F" w:rsidP="00A0657F">
      <w:pPr>
        <w:pStyle w:val="2"/>
      </w:pPr>
      <w:bookmarkStart w:id="201" w:name="_Toc356374055"/>
      <w:bookmarkStart w:id="202" w:name="_Toc364154013"/>
      <w:bookmarkStart w:id="203" w:name="_Toc364154956"/>
      <w:r w:rsidRPr="00391819">
        <w:t>8.1. Дополнительные сведения об эмитенте</w:t>
      </w:r>
      <w:bookmarkEnd w:id="201"/>
      <w:bookmarkEnd w:id="202"/>
      <w:bookmarkEnd w:id="203"/>
    </w:p>
    <w:p w:rsidR="00A0657F" w:rsidRDefault="00A0657F" w:rsidP="00A0657F">
      <w:pPr>
        <w:pStyle w:val="2"/>
      </w:pPr>
      <w:bookmarkStart w:id="204" w:name="_Toc356374056"/>
      <w:bookmarkStart w:id="205" w:name="_Toc364154014"/>
      <w:bookmarkStart w:id="206" w:name="_Toc364154957"/>
      <w:r>
        <w:t>8.1.1. Сведения о размере, структуре уставного (складочного) капитала (паевого фонда) эмитента</w:t>
      </w:r>
      <w:bookmarkEnd w:id="204"/>
      <w:bookmarkEnd w:id="205"/>
      <w:bookmarkEnd w:id="206"/>
    </w:p>
    <w:p w:rsidR="00A0657F" w:rsidRPr="000B7D6B" w:rsidRDefault="00A0657F" w:rsidP="00A0657F">
      <w:pPr>
        <w:ind w:left="200"/>
        <w:rPr>
          <w:rStyle w:val="Subst"/>
        </w:rPr>
      </w:pPr>
      <w:r>
        <w:t>Размер уставного (складочного) капитала (паевого фонда) эмитента на дату окончания последнего отчетного квартала, руб.:</w:t>
      </w:r>
      <w:r>
        <w:rPr>
          <w:rStyle w:val="Subst"/>
        </w:rPr>
        <w:t xml:space="preserve"> </w:t>
      </w:r>
      <w:r w:rsidRPr="000B7D6B">
        <w:rPr>
          <w:rStyle w:val="Subst"/>
        </w:rPr>
        <w:t>2 378 489 153</w:t>
      </w:r>
    </w:p>
    <w:p w:rsidR="00A0657F" w:rsidRDefault="00A0657F" w:rsidP="00A0657F">
      <w:pPr>
        <w:pStyle w:val="SubHeading"/>
        <w:ind w:left="200"/>
      </w:pPr>
      <w:r>
        <w:lastRenderedPageBreak/>
        <w:t>Обыкновенные акции</w:t>
      </w:r>
    </w:p>
    <w:p w:rsidR="00A0657F" w:rsidRPr="000B7D6B" w:rsidRDefault="00A0657F" w:rsidP="00A0657F">
      <w:pPr>
        <w:ind w:left="400"/>
        <w:rPr>
          <w:rStyle w:val="Subst"/>
        </w:rPr>
      </w:pPr>
      <w:r>
        <w:t>Общая номинальная стоимость:</w:t>
      </w:r>
      <w:r>
        <w:rPr>
          <w:rStyle w:val="Subst"/>
        </w:rPr>
        <w:t xml:space="preserve"> </w:t>
      </w:r>
      <w:r w:rsidRPr="000B7D6B">
        <w:rPr>
          <w:rStyle w:val="Subst"/>
        </w:rPr>
        <w:t>2 378 489 153</w:t>
      </w:r>
    </w:p>
    <w:p w:rsidR="00A0657F" w:rsidRDefault="00A0657F" w:rsidP="00A0657F">
      <w:pPr>
        <w:ind w:left="400"/>
      </w:pPr>
      <w:r>
        <w:t>Размер доли в УК, %:</w:t>
      </w:r>
      <w:r>
        <w:rPr>
          <w:rStyle w:val="Subst"/>
        </w:rPr>
        <w:t xml:space="preserve"> 100</w:t>
      </w:r>
    </w:p>
    <w:p w:rsidR="00A0657F" w:rsidRDefault="00A0657F" w:rsidP="00A0657F">
      <w:pPr>
        <w:pStyle w:val="SubHeading"/>
        <w:ind w:left="200"/>
      </w:pPr>
      <w:r>
        <w:t>Привилегированные</w:t>
      </w:r>
    </w:p>
    <w:p w:rsidR="00A0657F" w:rsidRDefault="00A0657F" w:rsidP="00A0657F">
      <w:pPr>
        <w:ind w:left="400"/>
      </w:pPr>
      <w:r>
        <w:t>Общая номинальная стоимость:</w:t>
      </w:r>
      <w:r>
        <w:rPr>
          <w:rStyle w:val="Subst"/>
        </w:rPr>
        <w:t xml:space="preserve"> 0</w:t>
      </w:r>
    </w:p>
    <w:p w:rsidR="00A0657F" w:rsidRDefault="00A0657F" w:rsidP="00A0657F">
      <w:pPr>
        <w:ind w:left="400"/>
      </w:pPr>
      <w:r>
        <w:t>Размер доли в УК, %:</w:t>
      </w:r>
      <w:r>
        <w:rPr>
          <w:rStyle w:val="Subst"/>
        </w:rPr>
        <w:t xml:space="preserve"> 0</w:t>
      </w:r>
    </w:p>
    <w:p w:rsidR="00A0657F" w:rsidRDefault="00A0657F" w:rsidP="00A0657F">
      <w:pPr>
        <w:spacing w:before="240"/>
        <w:ind w:left="198"/>
        <w:jc w:val="both"/>
      </w:pPr>
      <w:r>
        <w:t xml:space="preserve">Указывается информация о соответствии величины уставного капитала, приведенной в настоящем пункте, учредительным документам эмитента: </w:t>
      </w:r>
    </w:p>
    <w:p w:rsidR="00A0657F" w:rsidRPr="00AC2105" w:rsidRDefault="00A0657F" w:rsidP="00A0657F">
      <w:pPr>
        <w:spacing w:before="240"/>
        <w:ind w:left="198"/>
        <w:jc w:val="both"/>
        <w:rPr>
          <w:color w:val="0000FF"/>
        </w:rPr>
      </w:pPr>
      <w:r>
        <w:rPr>
          <w:rStyle w:val="Subst"/>
        </w:rPr>
        <w:tab/>
        <w:t>Величина уставного капитала Эмитента, указанная в настоящем пункте, соответствует учредительным документам.</w:t>
      </w:r>
      <w:r w:rsidRPr="00AC2105">
        <w:rPr>
          <w:color w:val="0000FF"/>
        </w:rPr>
        <w:t xml:space="preserve"> </w:t>
      </w:r>
    </w:p>
    <w:p w:rsidR="00A0657F" w:rsidRPr="00FB0017" w:rsidRDefault="00A0657F" w:rsidP="00A0657F">
      <w:pPr>
        <w:pStyle w:val="2"/>
        <w:jc w:val="both"/>
      </w:pPr>
      <w:bookmarkStart w:id="207" w:name="_Toc356374057"/>
      <w:bookmarkStart w:id="208" w:name="_Toc364154015"/>
      <w:bookmarkStart w:id="209" w:name="_Toc364154958"/>
      <w:r w:rsidRPr="00FB0017">
        <w:t>8.1.2. Сведения об изменении размера уставного (складочного) капитала (паевого фонда) эмитента</w:t>
      </w:r>
      <w:bookmarkEnd w:id="207"/>
      <w:bookmarkEnd w:id="208"/>
      <w:bookmarkEnd w:id="209"/>
    </w:p>
    <w:p w:rsidR="00A0657F" w:rsidRPr="00FB0017" w:rsidRDefault="00A0657F" w:rsidP="00A0657F">
      <w:pPr>
        <w:ind w:left="200"/>
        <w:jc w:val="both"/>
      </w:pPr>
      <w:r w:rsidRPr="00FB0017">
        <w:t>В случае если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имело место изменение размера уставного (складочного) капитала (паевого фонда) эмитента, по каждому факту произошедших изменений указывается:</w:t>
      </w:r>
    </w:p>
    <w:p w:rsidR="00A0657F" w:rsidRPr="00FB0017" w:rsidRDefault="00A0657F" w:rsidP="00A0657F">
      <w:pPr>
        <w:spacing w:before="240"/>
        <w:ind w:left="198"/>
      </w:pPr>
      <w:r w:rsidRPr="00FB0017">
        <w:t>1) Дата изменения размера УК:</w:t>
      </w:r>
      <w:r w:rsidRPr="00FB0017">
        <w:rPr>
          <w:rStyle w:val="Subst"/>
        </w:rPr>
        <w:t xml:space="preserve"> 26.01.2012</w:t>
      </w:r>
    </w:p>
    <w:p w:rsidR="00A0657F" w:rsidRPr="00FB0017" w:rsidRDefault="00A0657F" w:rsidP="00A0657F">
      <w:pPr>
        <w:tabs>
          <w:tab w:val="left" w:pos="284"/>
        </w:tabs>
        <w:spacing w:before="360"/>
        <w:ind w:left="284" w:hanging="284"/>
        <w:jc w:val="both"/>
        <w:rPr>
          <w:rStyle w:val="Subst"/>
        </w:rPr>
      </w:pPr>
      <w:r w:rsidRPr="00FB0017">
        <w:rPr>
          <w:rStyle w:val="Subst"/>
        </w:rPr>
        <w:t>•</w:t>
      </w:r>
      <w:r w:rsidRPr="00FB0017">
        <w:rPr>
          <w:rStyle w:val="Subst"/>
        </w:rPr>
        <w:tab/>
        <w:t>Структура УК до внесения изменений</w:t>
      </w:r>
    </w:p>
    <w:p w:rsidR="00A0657F" w:rsidRPr="00FB0017" w:rsidRDefault="00A0657F" w:rsidP="00A0657F">
      <w:pPr>
        <w:spacing w:before="120"/>
        <w:ind w:left="198"/>
      </w:pPr>
      <w:r w:rsidRPr="00FB0017">
        <w:t>Размер УК до внесения изменений (руб.):</w:t>
      </w:r>
      <w:r w:rsidRPr="00FB0017">
        <w:rPr>
          <w:rStyle w:val="Subst"/>
        </w:rPr>
        <w:t xml:space="preserve"> 1 659 840 000</w:t>
      </w:r>
    </w:p>
    <w:p w:rsidR="00A0657F" w:rsidRPr="00FB0017" w:rsidRDefault="00A0657F" w:rsidP="00A0657F">
      <w:pPr>
        <w:pStyle w:val="SubHeading"/>
        <w:tabs>
          <w:tab w:val="left" w:pos="567"/>
        </w:tabs>
        <w:ind w:left="200"/>
      </w:pPr>
      <w:r w:rsidRPr="00FB0017">
        <w:rPr>
          <w:rStyle w:val="Subst"/>
          <w:b w:val="0"/>
          <w:i w:val="0"/>
        </w:rPr>
        <w:t>–</w:t>
      </w:r>
      <w:r w:rsidRPr="00FB0017">
        <w:rPr>
          <w:rStyle w:val="Subst"/>
          <w:b w:val="0"/>
          <w:i w:val="0"/>
        </w:rPr>
        <w:tab/>
      </w:r>
      <w:r w:rsidRPr="00FB0017">
        <w:t>Обыкновенные акции</w:t>
      </w:r>
    </w:p>
    <w:p w:rsidR="00A0657F" w:rsidRPr="00FB0017" w:rsidRDefault="00A0657F" w:rsidP="00A0657F">
      <w:pPr>
        <w:ind w:left="600"/>
      </w:pPr>
      <w:r w:rsidRPr="00FB0017">
        <w:t>Общая номинальная стоимость:</w:t>
      </w:r>
      <w:r w:rsidRPr="00FB0017">
        <w:rPr>
          <w:rStyle w:val="Subst"/>
        </w:rPr>
        <w:t xml:space="preserve"> 1 659 840 000</w:t>
      </w:r>
    </w:p>
    <w:p w:rsidR="00A0657F" w:rsidRPr="00FB0017" w:rsidRDefault="00A0657F" w:rsidP="00A0657F">
      <w:pPr>
        <w:ind w:left="600"/>
      </w:pPr>
      <w:r w:rsidRPr="00FB0017">
        <w:t>Размер доли в УК, %:</w:t>
      </w:r>
      <w:r w:rsidRPr="00FB0017">
        <w:rPr>
          <w:rStyle w:val="Subst"/>
        </w:rPr>
        <w:t xml:space="preserve"> 100</w:t>
      </w:r>
    </w:p>
    <w:p w:rsidR="00A0657F" w:rsidRPr="00FB0017" w:rsidRDefault="00A0657F" w:rsidP="00A0657F">
      <w:pPr>
        <w:pStyle w:val="SubHeading"/>
        <w:tabs>
          <w:tab w:val="left" w:pos="567"/>
        </w:tabs>
        <w:ind w:left="200"/>
      </w:pPr>
      <w:r w:rsidRPr="00FB0017">
        <w:rPr>
          <w:rStyle w:val="Subst"/>
          <w:b w:val="0"/>
          <w:i w:val="0"/>
        </w:rPr>
        <w:t>–</w:t>
      </w:r>
      <w:r w:rsidRPr="00FB0017">
        <w:rPr>
          <w:rStyle w:val="Subst"/>
          <w:b w:val="0"/>
          <w:i w:val="0"/>
        </w:rPr>
        <w:tab/>
      </w:r>
      <w:r w:rsidRPr="00FB0017">
        <w:t>Привилегированные</w:t>
      </w:r>
    </w:p>
    <w:p w:rsidR="00A0657F" w:rsidRPr="00FB0017" w:rsidRDefault="00A0657F" w:rsidP="00A0657F">
      <w:pPr>
        <w:ind w:left="600"/>
      </w:pPr>
      <w:r w:rsidRPr="00FB0017">
        <w:t>Общая номинальная стоимость:</w:t>
      </w:r>
      <w:r w:rsidRPr="00FB0017">
        <w:rPr>
          <w:rStyle w:val="Subst"/>
        </w:rPr>
        <w:t xml:space="preserve"> 0</w:t>
      </w:r>
    </w:p>
    <w:p w:rsidR="00A0657F" w:rsidRPr="00FB0017" w:rsidRDefault="00A0657F" w:rsidP="00A0657F">
      <w:pPr>
        <w:ind w:left="600"/>
      </w:pPr>
      <w:r w:rsidRPr="00FB0017">
        <w:t>Размер доли в УК, %:</w:t>
      </w:r>
      <w:r w:rsidRPr="00FB0017">
        <w:rPr>
          <w:rStyle w:val="Subst"/>
        </w:rPr>
        <w:t xml:space="preserve"> 0</w:t>
      </w:r>
    </w:p>
    <w:p w:rsidR="00A0657F" w:rsidRPr="00FB0017" w:rsidRDefault="00A0657F" w:rsidP="00A0657F">
      <w:pPr>
        <w:tabs>
          <w:tab w:val="left" w:pos="284"/>
        </w:tabs>
        <w:spacing w:before="360"/>
        <w:ind w:left="284" w:hanging="284"/>
        <w:jc w:val="both"/>
        <w:rPr>
          <w:rStyle w:val="Subst"/>
        </w:rPr>
      </w:pPr>
      <w:r w:rsidRPr="00FB0017">
        <w:rPr>
          <w:rStyle w:val="Subst"/>
        </w:rPr>
        <w:t>•</w:t>
      </w:r>
      <w:r w:rsidRPr="00FB0017">
        <w:rPr>
          <w:rStyle w:val="Subst"/>
        </w:rPr>
        <w:tab/>
        <w:t>Структура УК после внесения изменений</w:t>
      </w:r>
    </w:p>
    <w:p w:rsidR="00A0657F" w:rsidRPr="00FB0017" w:rsidRDefault="00A0657F" w:rsidP="00A0657F">
      <w:pPr>
        <w:spacing w:before="120"/>
        <w:ind w:left="198"/>
      </w:pPr>
      <w:r w:rsidRPr="00FB0017">
        <w:t>Размер УК после внесения изменений (руб.):</w:t>
      </w:r>
      <w:r w:rsidRPr="00FB0017">
        <w:rPr>
          <w:b/>
          <w:bCs/>
          <w:i/>
          <w:iCs/>
        </w:rPr>
        <w:t xml:space="preserve"> 2 197 409 846</w:t>
      </w:r>
    </w:p>
    <w:p w:rsidR="00A0657F" w:rsidRPr="00FB0017" w:rsidRDefault="00A0657F" w:rsidP="00A0657F">
      <w:pPr>
        <w:pStyle w:val="SubHeading"/>
        <w:tabs>
          <w:tab w:val="left" w:pos="567"/>
        </w:tabs>
        <w:ind w:left="200"/>
      </w:pPr>
      <w:r w:rsidRPr="00FB0017">
        <w:rPr>
          <w:rStyle w:val="Subst"/>
          <w:b w:val="0"/>
          <w:i w:val="0"/>
        </w:rPr>
        <w:t>–</w:t>
      </w:r>
      <w:r w:rsidRPr="00FB0017">
        <w:rPr>
          <w:rStyle w:val="Subst"/>
          <w:b w:val="0"/>
          <w:i w:val="0"/>
        </w:rPr>
        <w:tab/>
      </w:r>
      <w:r w:rsidRPr="00FB0017">
        <w:t>Обыкновенные акции</w:t>
      </w:r>
    </w:p>
    <w:p w:rsidR="00A0657F" w:rsidRPr="00FB0017" w:rsidRDefault="00A0657F" w:rsidP="00A0657F">
      <w:pPr>
        <w:ind w:left="600"/>
      </w:pPr>
      <w:r w:rsidRPr="00FB0017">
        <w:t>Общая номинальная стоимость:</w:t>
      </w:r>
      <w:r w:rsidRPr="00FB0017">
        <w:rPr>
          <w:rStyle w:val="Subst"/>
        </w:rPr>
        <w:t xml:space="preserve"> 2 197 409 846</w:t>
      </w:r>
    </w:p>
    <w:p w:rsidR="00A0657F" w:rsidRPr="00FB0017" w:rsidRDefault="00A0657F" w:rsidP="00A0657F">
      <w:pPr>
        <w:ind w:left="600"/>
      </w:pPr>
      <w:r w:rsidRPr="00FB0017">
        <w:t>Размер доли в УК, %:</w:t>
      </w:r>
      <w:r w:rsidRPr="00FB0017">
        <w:rPr>
          <w:rStyle w:val="Subst"/>
        </w:rPr>
        <w:t xml:space="preserve"> 100</w:t>
      </w:r>
    </w:p>
    <w:p w:rsidR="00A0657F" w:rsidRPr="00FB0017" w:rsidRDefault="00A0657F" w:rsidP="00A0657F">
      <w:pPr>
        <w:pStyle w:val="SubHeading"/>
        <w:tabs>
          <w:tab w:val="left" w:pos="567"/>
        </w:tabs>
        <w:ind w:left="200"/>
      </w:pPr>
      <w:r w:rsidRPr="00FB0017">
        <w:rPr>
          <w:rStyle w:val="Subst"/>
          <w:b w:val="0"/>
          <w:i w:val="0"/>
        </w:rPr>
        <w:t>–</w:t>
      </w:r>
      <w:r w:rsidRPr="00FB0017">
        <w:rPr>
          <w:rStyle w:val="Subst"/>
          <w:b w:val="0"/>
          <w:i w:val="0"/>
        </w:rPr>
        <w:tab/>
      </w:r>
      <w:r w:rsidRPr="00FB0017">
        <w:t>Привилегированные</w:t>
      </w:r>
    </w:p>
    <w:p w:rsidR="00A0657F" w:rsidRPr="00FB0017" w:rsidRDefault="00A0657F" w:rsidP="00A0657F">
      <w:pPr>
        <w:ind w:left="600"/>
      </w:pPr>
      <w:r w:rsidRPr="00FB0017">
        <w:t>Общая номинальная стоимость:</w:t>
      </w:r>
      <w:r w:rsidRPr="00FB0017">
        <w:rPr>
          <w:rStyle w:val="Subst"/>
        </w:rPr>
        <w:t xml:space="preserve"> 0</w:t>
      </w:r>
    </w:p>
    <w:p w:rsidR="00A0657F" w:rsidRPr="00FB0017" w:rsidRDefault="00A0657F" w:rsidP="00A0657F">
      <w:pPr>
        <w:ind w:left="600"/>
      </w:pPr>
      <w:r w:rsidRPr="00FB0017">
        <w:t>Размер доли в УК, %:</w:t>
      </w:r>
      <w:r w:rsidRPr="00FB0017">
        <w:rPr>
          <w:rStyle w:val="Subst"/>
        </w:rPr>
        <w:t xml:space="preserve"> 0</w:t>
      </w:r>
    </w:p>
    <w:p w:rsidR="00A0657F" w:rsidRPr="00FB0017" w:rsidRDefault="00A0657F" w:rsidP="00A0657F">
      <w:pPr>
        <w:pStyle w:val="ThinDelim"/>
      </w:pPr>
    </w:p>
    <w:p w:rsidR="00A0657F" w:rsidRPr="00FB0017" w:rsidRDefault="00A0657F" w:rsidP="00A0657F">
      <w:pPr>
        <w:jc w:val="both"/>
      </w:pPr>
      <w:r w:rsidRPr="00FB0017">
        <w:t>Наименование органа управления эмитента, принявшего решение об изменении размера уставного (складочного) капитала (паевого фонда) эмитента:</w:t>
      </w:r>
      <w:r w:rsidRPr="00FB0017">
        <w:rPr>
          <w:rStyle w:val="Subst"/>
        </w:rPr>
        <w:t xml:space="preserve"> внеочередное Общее собрание акционеров</w:t>
      </w:r>
    </w:p>
    <w:p w:rsidR="00A0657F" w:rsidRPr="00FB0017" w:rsidRDefault="00A0657F" w:rsidP="00A0657F">
      <w:pPr>
        <w:jc w:val="both"/>
      </w:pPr>
      <w:r w:rsidRPr="00FB0017">
        <w:t>Дата составления протокола собрания (заседания) органа управления эмитента, на котором принято решение об изменении размера уставного (складочного) капитала (паевого фонда) эмитента:</w:t>
      </w:r>
      <w:r w:rsidRPr="00FB0017">
        <w:rPr>
          <w:rStyle w:val="Subst"/>
        </w:rPr>
        <w:t xml:space="preserve"> 09.08.2012</w:t>
      </w:r>
    </w:p>
    <w:p w:rsidR="00A0657F" w:rsidRPr="00FB0017" w:rsidRDefault="00A0657F" w:rsidP="00A0657F">
      <w:pPr>
        <w:jc w:val="both"/>
      </w:pPr>
      <w:r w:rsidRPr="00FB0017">
        <w:t>Номер протокола:</w:t>
      </w:r>
      <w:r w:rsidRPr="00FB0017">
        <w:rPr>
          <w:rStyle w:val="Subst"/>
        </w:rPr>
        <w:t xml:space="preserve"> 40</w:t>
      </w:r>
    </w:p>
    <w:p w:rsidR="00A0657F" w:rsidRPr="00FB0017" w:rsidRDefault="00A0657F" w:rsidP="00A0657F">
      <w:pPr>
        <w:spacing w:before="240"/>
        <w:ind w:left="198"/>
      </w:pPr>
      <w:r w:rsidRPr="00FB0017">
        <w:t>2) Дата изменения размера УК:</w:t>
      </w:r>
      <w:r w:rsidRPr="00FB0017">
        <w:rPr>
          <w:rStyle w:val="Subst"/>
        </w:rPr>
        <w:t xml:space="preserve"> 12.02.2013</w:t>
      </w:r>
    </w:p>
    <w:p w:rsidR="00A0657F" w:rsidRPr="00FB0017" w:rsidRDefault="00A0657F" w:rsidP="00A0657F">
      <w:pPr>
        <w:tabs>
          <w:tab w:val="left" w:pos="284"/>
        </w:tabs>
        <w:spacing w:before="360"/>
        <w:ind w:left="284" w:hanging="284"/>
        <w:jc w:val="both"/>
        <w:rPr>
          <w:rStyle w:val="Subst"/>
        </w:rPr>
      </w:pPr>
      <w:r w:rsidRPr="00FB0017">
        <w:rPr>
          <w:rStyle w:val="Subst"/>
        </w:rPr>
        <w:t>•</w:t>
      </w:r>
      <w:r w:rsidRPr="00FB0017">
        <w:rPr>
          <w:rStyle w:val="Subst"/>
        </w:rPr>
        <w:tab/>
        <w:t>Структура УК до внесения изменений</w:t>
      </w:r>
    </w:p>
    <w:p w:rsidR="00A0657F" w:rsidRPr="00FB0017" w:rsidRDefault="00A0657F" w:rsidP="00A0657F">
      <w:pPr>
        <w:spacing w:before="120"/>
        <w:ind w:left="198"/>
      </w:pPr>
      <w:r w:rsidRPr="00FB0017">
        <w:t>Размер УК до внесения изменений (руб.):</w:t>
      </w:r>
      <w:r w:rsidRPr="00FB0017">
        <w:rPr>
          <w:rStyle w:val="Subst"/>
        </w:rPr>
        <w:t xml:space="preserve"> </w:t>
      </w:r>
      <w:r w:rsidRPr="00FB0017">
        <w:rPr>
          <w:b/>
          <w:bCs/>
          <w:i/>
          <w:iCs/>
        </w:rPr>
        <w:t>2 197 409 846</w:t>
      </w:r>
    </w:p>
    <w:p w:rsidR="00A0657F" w:rsidRPr="00FB0017" w:rsidRDefault="00A0657F" w:rsidP="00A0657F">
      <w:pPr>
        <w:pStyle w:val="SubHeading"/>
        <w:tabs>
          <w:tab w:val="left" w:pos="567"/>
        </w:tabs>
        <w:ind w:left="200"/>
      </w:pPr>
      <w:r w:rsidRPr="00FB0017">
        <w:rPr>
          <w:rStyle w:val="Subst"/>
          <w:b w:val="0"/>
          <w:i w:val="0"/>
        </w:rPr>
        <w:lastRenderedPageBreak/>
        <w:t>–</w:t>
      </w:r>
      <w:r w:rsidRPr="00FB0017">
        <w:rPr>
          <w:rStyle w:val="Subst"/>
          <w:b w:val="0"/>
          <w:i w:val="0"/>
        </w:rPr>
        <w:tab/>
      </w:r>
      <w:r w:rsidRPr="00FB0017">
        <w:t>Обыкновенные акции</w:t>
      </w:r>
    </w:p>
    <w:p w:rsidR="00A0657F" w:rsidRPr="00FB0017" w:rsidRDefault="00A0657F" w:rsidP="00A0657F">
      <w:pPr>
        <w:ind w:left="600"/>
      </w:pPr>
      <w:r w:rsidRPr="00FB0017">
        <w:t>Общая номинальная стоимость:</w:t>
      </w:r>
      <w:r w:rsidRPr="00FB0017">
        <w:rPr>
          <w:rStyle w:val="Subst"/>
        </w:rPr>
        <w:t xml:space="preserve"> </w:t>
      </w:r>
      <w:r w:rsidRPr="00FB0017">
        <w:rPr>
          <w:b/>
          <w:bCs/>
          <w:i/>
          <w:iCs/>
        </w:rPr>
        <w:t>2 197 409 846</w:t>
      </w:r>
    </w:p>
    <w:p w:rsidR="00A0657F" w:rsidRPr="00FB0017" w:rsidRDefault="00A0657F" w:rsidP="00A0657F">
      <w:pPr>
        <w:ind w:left="600"/>
      </w:pPr>
      <w:r w:rsidRPr="00FB0017">
        <w:t>Размер доли в УК, %:</w:t>
      </w:r>
      <w:r w:rsidRPr="00FB0017">
        <w:rPr>
          <w:rStyle w:val="Subst"/>
        </w:rPr>
        <w:t xml:space="preserve"> 100</w:t>
      </w:r>
    </w:p>
    <w:p w:rsidR="00A0657F" w:rsidRPr="00FB0017" w:rsidRDefault="00A0657F" w:rsidP="00A0657F">
      <w:pPr>
        <w:pStyle w:val="SubHeading"/>
        <w:tabs>
          <w:tab w:val="left" w:pos="567"/>
        </w:tabs>
        <w:ind w:left="200"/>
      </w:pPr>
      <w:r w:rsidRPr="00FB0017">
        <w:rPr>
          <w:rStyle w:val="Subst"/>
          <w:b w:val="0"/>
          <w:i w:val="0"/>
        </w:rPr>
        <w:t>–</w:t>
      </w:r>
      <w:r w:rsidRPr="00FB0017">
        <w:rPr>
          <w:rStyle w:val="Subst"/>
          <w:b w:val="0"/>
          <w:i w:val="0"/>
        </w:rPr>
        <w:tab/>
      </w:r>
      <w:r w:rsidRPr="00FB0017">
        <w:t>Привилегированные</w:t>
      </w:r>
    </w:p>
    <w:p w:rsidR="00A0657F" w:rsidRPr="00FB0017" w:rsidRDefault="00A0657F" w:rsidP="00A0657F">
      <w:pPr>
        <w:ind w:left="600"/>
      </w:pPr>
      <w:r w:rsidRPr="00FB0017">
        <w:t>Общая номинальная стоимость:</w:t>
      </w:r>
      <w:r w:rsidRPr="00FB0017">
        <w:rPr>
          <w:rStyle w:val="Subst"/>
        </w:rPr>
        <w:t xml:space="preserve"> 0</w:t>
      </w:r>
    </w:p>
    <w:p w:rsidR="00A0657F" w:rsidRPr="00FB0017" w:rsidRDefault="00A0657F" w:rsidP="00A0657F">
      <w:pPr>
        <w:ind w:left="600"/>
      </w:pPr>
      <w:r w:rsidRPr="00FB0017">
        <w:t>Размер доли в УК, %:</w:t>
      </w:r>
      <w:r w:rsidRPr="00FB0017">
        <w:rPr>
          <w:rStyle w:val="Subst"/>
        </w:rPr>
        <w:t xml:space="preserve"> 0</w:t>
      </w:r>
    </w:p>
    <w:p w:rsidR="00A0657F" w:rsidRPr="00FB0017" w:rsidRDefault="00A0657F" w:rsidP="00A0657F">
      <w:pPr>
        <w:tabs>
          <w:tab w:val="left" w:pos="284"/>
        </w:tabs>
        <w:spacing w:before="360"/>
        <w:ind w:left="284" w:hanging="284"/>
        <w:jc w:val="both"/>
        <w:rPr>
          <w:rStyle w:val="Subst"/>
        </w:rPr>
      </w:pPr>
      <w:r w:rsidRPr="00FB0017">
        <w:rPr>
          <w:rStyle w:val="Subst"/>
        </w:rPr>
        <w:t>•</w:t>
      </w:r>
      <w:r w:rsidRPr="00FB0017">
        <w:rPr>
          <w:rStyle w:val="Subst"/>
        </w:rPr>
        <w:tab/>
        <w:t>Структура УК после внесения изменений</w:t>
      </w:r>
    </w:p>
    <w:p w:rsidR="00A0657F" w:rsidRPr="00FB0017" w:rsidRDefault="00A0657F" w:rsidP="00A0657F">
      <w:pPr>
        <w:spacing w:before="120"/>
        <w:ind w:left="198"/>
      </w:pPr>
      <w:r w:rsidRPr="00FB0017">
        <w:t>Размер УК после внесения изменений (руб.):</w:t>
      </w:r>
      <w:r w:rsidRPr="00FB0017">
        <w:rPr>
          <w:b/>
          <w:bCs/>
          <w:i/>
          <w:iCs/>
        </w:rPr>
        <w:t xml:space="preserve"> </w:t>
      </w:r>
      <w:r w:rsidRPr="00FB0017">
        <w:rPr>
          <w:rStyle w:val="Subst"/>
        </w:rPr>
        <w:t>2 378 489 153</w:t>
      </w:r>
    </w:p>
    <w:p w:rsidR="00A0657F" w:rsidRPr="00FB0017" w:rsidRDefault="00A0657F" w:rsidP="00A0657F">
      <w:pPr>
        <w:pStyle w:val="SubHeading"/>
        <w:tabs>
          <w:tab w:val="left" w:pos="567"/>
        </w:tabs>
        <w:ind w:left="200"/>
      </w:pPr>
      <w:r w:rsidRPr="00FB0017">
        <w:rPr>
          <w:rStyle w:val="Subst"/>
          <w:b w:val="0"/>
          <w:i w:val="0"/>
        </w:rPr>
        <w:t>–</w:t>
      </w:r>
      <w:r w:rsidRPr="00FB0017">
        <w:rPr>
          <w:rStyle w:val="Subst"/>
          <w:b w:val="0"/>
          <w:i w:val="0"/>
        </w:rPr>
        <w:tab/>
      </w:r>
      <w:r w:rsidRPr="00FB0017">
        <w:t>Обыкновенные акции</w:t>
      </w:r>
    </w:p>
    <w:p w:rsidR="00A0657F" w:rsidRPr="00FB0017" w:rsidRDefault="00A0657F" w:rsidP="00A0657F">
      <w:pPr>
        <w:ind w:left="600"/>
      </w:pPr>
      <w:r w:rsidRPr="00FB0017">
        <w:t>Общая номинальная стоимость:</w:t>
      </w:r>
      <w:r w:rsidRPr="00FB0017">
        <w:rPr>
          <w:rStyle w:val="Subst"/>
        </w:rPr>
        <w:t xml:space="preserve"> 2 378 489 153</w:t>
      </w:r>
    </w:p>
    <w:p w:rsidR="00A0657F" w:rsidRPr="00FB0017" w:rsidRDefault="00A0657F" w:rsidP="00A0657F">
      <w:pPr>
        <w:ind w:left="600"/>
      </w:pPr>
      <w:r w:rsidRPr="00FB0017">
        <w:t>Размер доли в УК, %:</w:t>
      </w:r>
      <w:r w:rsidRPr="00FB0017">
        <w:rPr>
          <w:rStyle w:val="Subst"/>
        </w:rPr>
        <w:t xml:space="preserve"> 100</w:t>
      </w:r>
    </w:p>
    <w:p w:rsidR="00A0657F" w:rsidRPr="00FB0017" w:rsidRDefault="00A0657F" w:rsidP="00A0657F">
      <w:pPr>
        <w:pStyle w:val="SubHeading"/>
        <w:tabs>
          <w:tab w:val="left" w:pos="567"/>
        </w:tabs>
        <w:ind w:left="200"/>
      </w:pPr>
      <w:r w:rsidRPr="00FB0017">
        <w:rPr>
          <w:rStyle w:val="Subst"/>
          <w:b w:val="0"/>
          <w:i w:val="0"/>
        </w:rPr>
        <w:t>–</w:t>
      </w:r>
      <w:r w:rsidRPr="00FB0017">
        <w:rPr>
          <w:rStyle w:val="Subst"/>
          <w:b w:val="0"/>
          <w:i w:val="0"/>
        </w:rPr>
        <w:tab/>
      </w:r>
      <w:r w:rsidRPr="00FB0017">
        <w:t>Привилегированные</w:t>
      </w:r>
    </w:p>
    <w:p w:rsidR="00A0657F" w:rsidRPr="00FB0017" w:rsidRDefault="00A0657F" w:rsidP="00A0657F">
      <w:pPr>
        <w:ind w:left="600"/>
      </w:pPr>
      <w:r w:rsidRPr="00FB0017">
        <w:t>Общая номинальная стоимость:</w:t>
      </w:r>
      <w:r w:rsidRPr="00FB0017">
        <w:rPr>
          <w:rStyle w:val="Subst"/>
        </w:rPr>
        <w:t xml:space="preserve"> 0</w:t>
      </w:r>
    </w:p>
    <w:p w:rsidR="00A0657F" w:rsidRPr="00FB0017" w:rsidRDefault="00A0657F" w:rsidP="00A0657F">
      <w:pPr>
        <w:ind w:left="600"/>
      </w:pPr>
      <w:r w:rsidRPr="00FB0017">
        <w:t>Размер доли в УК, %:</w:t>
      </w:r>
      <w:r w:rsidRPr="00FB0017">
        <w:rPr>
          <w:rStyle w:val="Subst"/>
        </w:rPr>
        <w:t xml:space="preserve"> 0</w:t>
      </w:r>
    </w:p>
    <w:p w:rsidR="00A0657F" w:rsidRPr="00FB0017" w:rsidRDefault="00A0657F" w:rsidP="00A0657F">
      <w:pPr>
        <w:pStyle w:val="ThinDelim"/>
      </w:pPr>
    </w:p>
    <w:p w:rsidR="00A0657F" w:rsidRPr="00FB0017" w:rsidRDefault="00A0657F" w:rsidP="00A0657F">
      <w:pPr>
        <w:jc w:val="both"/>
      </w:pPr>
      <w:r w:rsidRPr="00FB0017">
        <w:t>Наименование органа управления эмитента, принявшего решение об изменении размера уставного (складочного) капитала (паевого фонда) эмитента:</w:t>
      </w:r>
      <w:r w:rsidRPr="00FB0017">
        <w:rPr>
          <w:rStyle w:val="Subst"/>
        </w:rPr>
        <w:t xml:space="preserve"> внеочередное Общее собрание акционеров</w:t>
      </w:r>
    </w:p>
    <w:p w:rsidR="00A0657F" w:rsidRPr="00FB0017" w:rsidRDefault="00A0657F" w:rsidP="00A0657F">
      <w:pPr>
        <w:jc w:val="both"/>
      </w:pPr>
      <w:r w:rsidRPr="00FB0017">
        <w:t>Дата составления протокола собрания (заседания) органа управления эмитента, на котором принято решение об изменении размера уставного (складочного) капитала (паевого фонда) эмитента:</w:t>
      </w:r>
      <w:r w:rsidRPr="00FB0017">
        <w:rPr>
          <w:rStyle w:val="Subst"/>
        </w:rPr>
        <w:t xml:space="preserve"> 21.09.2012</w:t>
      </w:r>
    </w:p>
    <w:p w:rsidR="00C34437" w:rsidRPr="00A0657F" w:rsidRDefault="00A0657F" w:rsidP="00A0657F">
      <w:pPr>
        <w:jc w:val="both"/>
        <w:rPr>
          <w:color w:val="0000FF"/>
        </w:rPr>
      </w:pPr>
      <w:r w:rsidRPr="00FB0017">
        <w:t>Номер протокола:</w:t>
      </w:r>
      <w:r w:rsidRPr="00FB0017">
        <w:rPr>
          <w:rStyle w:val="Subst"/>
        </w:rPr>
        <w:t xml:space="preserve"> 45</w:t>
      </w:r>
    </w:p>
    <w:p w:rsidR="00C34437" w:rsidRDefault="00C34437" w:rsidP="00474F23">
      <w:pPr>
        <w:pStyle w:val="2"/>
        <w:jc w:val="both"/>
      </w:pPr>
      <w:bookmarkStart w:id="210" w:name="_Toc364154016"/>
      <w:bookmarkStart w:id="211" w:name="_Toc364154959"/>
      <w:r>
        <w:t>8.1.3. Сведения о порядке созыва и проведения собрания (заседания) высшего органа управления эмитента</w:t>
      </w:r>
      <w:bookmarkEnd w:id="210"/>
      <w:bookmarkEnd w:id="211"/>
    </w:p>
    <w:p w:rsidR="00C34437" w:rsidRPr="00022863" w:rsidRDefault="00C34437" w:rsidP="00022863">
      <w:pPr>
        <w:spacing w:before="240"/>
        <w:ind w:left="403"/>
        <w:rPr>
          <w:rStyle w:val="Subst"/>
          <w:rFonts w:eastAsia="Times New Roman"/>
          <w:bCs/>
          <w:iCs/>
        </w:rPr>
      </w:pPr>
      <w:r w:rsidRPr="00022863">
        <w:rPr>
          <w:rStyle w:val="Subst"/>
          <w:rFonts w:eastAsia="Times New Roman"/>
          <w:bCs/>
          <w:iCs/>
        </w:rPr>
        <w:t>Изменения в составе информации настоящего пункта в отчетном квартале не происходили</w:t>
      </w:r>
    </w:p>
    <w:p w:rsidR="00156BAE" w:rsidRDefault="00156BAE" w:rsidP="00156BAE">
      <w:pPr>
        <w:pStyle w:val="2"/>
      </w:pPr>
      <w:bookmarkStart w:id="212" w:name="_Toc348441143"/>
      <w:bookmarkStart w:id="213" w:name="_Toc356374059"/>
      <w:bookmarkStart w:id="214" w:name="_Toc364154017"/>
      <w:bookmarkStart w:id="215" w:name="_Toc364154960"/>
      <w: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bookmarkEnd w:id="212"/>
      <w:bookmarkEnd w:id="213"/>
      <w:bookmarkEnd w:id="214"/>
      <w:bookmarkEnd w:id="215"/>
    </w:p>
    <w:p w:rsidR="00156BAE" w:rsidRDefault="00156BAE" w:rsidP="00156BAE">
      <w:pPr>
        <w:spacing w:before="240"/>
      </w:pPr>
      <w:r>
        <w:t>Список коммерческих организаций, в которых эмитент на дату окончания последнего отчетного квартала владеет не менее чем 5 процентами уставного (складочного) капитала (паевого фонда) либо не менее чем 5 процентами обыкновенных акций:</w:t>
      </w:r>
    </w:p>
    <w:p w:rsidR="00156BAE" w:rsidRDefault="00156BAE" w:rsidP="00156BAE">
      <w:pPr>
        <w:tabs>
          <w:tab w:val="left" w:pos="567"/>
        </w:tabs>
        <w:spacing w:before="360" w:after="0"/>
        <w:ind w:left="567" w:hanging="369"/>
        <w:jc w:val="both"/>
      </w:pPr>
      <w:r>
        <w:t>1)</w:t>
      </w:r>
      <w:r>
        <w:tab/>
        <w:t>Полное фирменное наименование:</w:t>
      </w:r>
      <w:r w:rsidRPr="002F7872">
        <w:rPr>
          <w:b/>
          <w:bCs/>
          <w:i/>
          <w:iCs/>
        </w:rPr>
        <w:t xml:space="preserve"> Акционерный Коммерческий Банк </w:t>
      </w:r>
      <w:r>
        <w:rPr>
          <w:b/>
          <w:bCs/>
          <w:i/>
          <w:iCs/>
        </w:rPr>
        <w:t>"</w:t>
      </w:r>
      <w:r w:rsidRPr="002F7872">
        <w:rPr>
          <w:b/>
          <w:bCs/>
          <w:i/>
          <w:iCs/>
        </w:rPr>
        <w:t>Национальный Клиринговый Центр</w:t>
      </w:r>
      <w:r>
        <w:rPr>
          <w:b/>
          <w:bCs/>
          <w:i/>
          <w:iCs/>
        </w:rPr>
        <w:t>"</w:t>
      </w:r>
      <w:r w:rsidRPr="002F7872">
        <w:rPr>
          <w:b/>
          <w:bCs/>
          <w:i/>
          <w:iCs/>
        </w:rPr>
        <w:t xml:space="preserve"> (Закрытое акционерное общество)</w:t>
      </w:r>
    </w:p>
    <w:p w:rsidR="00156BAE" w:rsidRDefault="00156BAE" w:rsidP="00156BAE">
      <w:pPr>
        <w:spacing w:before="60" w:after="0"/>
        <w:ind w:left="567"/>
      </w:pPr>
      <w:r>
        <w:t>Сокращенное фирменное наименование:</w:t>
      </w:r>
      <w:r>
        <w:rPr>
          <w:rStyle w:val="Subst"/>
        </w:rPr>
        <w:t xml:space="preserve"> ЗАО АКБ "Национальный Клиринговый Центр"</w:t>
      </w:r>
    </w:p>
    <w:p w:rsidR="00156BAE" w:rsidRDefault="00156BAE" w:rsidP="00156BAE">
      <w:pPr>
        <w:pStyle w:val="SubHeading"/>
        <w:spacing w:before="60" w:after="0"/>
        <w:ind w:left="567"/>
      </w:pPr>
      <w:r>
        <w:t xml:space="preserve">Место нахождения: </w:t>
      </w:r>
      <w:r>
        <w:rPr>
          <w:rStyle w:val="Subst"/>
        </w:rPr>
        <w:t xml:space="preserve">125009, Россия, Москва, Большой </w:t>
      </w:r>
      <w:proofErr w:type="spellStart"/>
      <w:r>
        <w:rPr>
          <w:rStyle w:val="Subst"/>
        </w:rPr>
        <w:t>Кисловский</w:t>
      </w:r>
      <w:proofErr w:type="spellEnd"/>
      <w:r>
        <w:rPr>
          <w:rStyle w:val="Subst"/>
        </w:rPr>
        <w:t xml:space="preserve"> переулок, д. 13</w:t>
      </w:r>
    </w:p>
    <w:p w:rsidR="00156BAE" w:rsidRDefault="00156BAE" w:rsidP="00156BAE">
      <w:pPr>
        <w:spacing w:before="60" w:after="0"/>
        <w:ind w:left="567"/>
      </w:pPr>
      <w:r>
        <w:t>ИНН:</w:t>
      </w:r>
      <w:r>
        <w:rPr>
          <w:rStyle w:val="Subst"/>
        </w:rPr>
        <w:t xml:space="preserve"> 7750004023</w:t>
      </w:r>
    </w:p>
    <w:p w:rsidR="00156BAE" w:rsidRDefault="00156BAE" w:rsidP="00156BAE">
      <w:pPr>
        <w:spacing w:before="60" w:after="0"/>
        <w:ind w:left="567"/>
      </w:pPr>
      <w:r>
        <w:t>ОГРН:</w:t>
      </w:r>
      <w:r>
        <w:rPr>
          <w:rStyle w:val="Subst"/>
        </w:rPr>
        <w:t xml:space="preserve"> 1067711004481</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Pr>
          <w:rStyle w:val="Subst"/>
        </w:rPr>
        <w:t xml:space="preserve"> 100</w:t>
      </w:r>
    </w:p>
    <w:p w:rsidR="00156BAE" w:rsidRDefault="00156BAE" w:rsidP="00156BAE">
      <w:pPr>
        <w:spacing w:before="60" w:after="0"/>
        <w:ind w:left="567"/>
      </w:pPr>
      <w:r>
        <w:t>Доля принадлежащих эмитенту обыкновенных акций такого акционерного общества, %:</w:t>
      </w:r>
      <w:r>
        <w:rPr>
          <w:rStyle w:val="Subst"/>
        </w:rPr>
        <w:t xml:space="preserve"> 100</w:t>
      </w:r>
    </w:p>
    <w:p w:rsidR="00156BAE" w:rsidRDefault="00156BAE" w:rsidP="00156BAE">
      <w:pPr>
        <w:spacing w:before="60" w:after="0"/>
        <w:ind w:left="567"/>
      </w:pPr>
      <w:r>
        <w:t>Доля участия лица в уставном капитале эмитента, %:</w:t>
      </w:r>
      <w:r>
        <w:rPr>
          <w:rStyle w:val="Subst"/>
        </w:rPr>
        <w:t xml:space="preserve"> 0</w:t>
      </w:r>
    </w:p>
    <w:p w:rsidR="00C34437" w:rsidRDefault="00156BAE" w:rsidP="00156BAE">
      <w:pPr>
        <w:spacing w:before="60" w:after="0"/>
        <w:ind w:left="567"/>
      </w:pPr>
      <w:r>
        <w:t>Доля принадлежащих лицу обыкновенных акций эмитента, %:</w:t>
      </w:r>
      <w:r>
        <w:rPr>
          <w:rStyle w:val="Subst"/>
        </w:rPr>
        <w:t xml:space="preserve"> 0</w:t>
      </w:r>
    </w:p>
    <w:p w:rsidR="00156BAE" w:rsidRDefault="00156BAE" w:rsidP="00156BAE">
      <w:pPr>
        <w:tabs>
          <w:tab w:val="left" w:pos="567"/>
        </w:tabs>
        <w:spacing w:before="360" w:after="0"/>
        <w:ind w:left="567" w:hanging="369"/>
        <w:jc w:val="both"/>
      </w:pPr>
      <w:r>
        <w:t>2)</w:t>
      </w:r>
      <w:r>
        <w:tab/>
        <w:t>Полное фирменное наименование:</w:t>
      </w:r>
      <w:r w:rsidRPr="002F7872">
        <w:rPr>
          <w:b/>
          <w:bCs/>
          <w:i/>
          <w:iCs/>
        </w:rPr>
        <w:t xml:space="preserve"> Небанковская кредитная организация закрытое акционерное общество </w:t>
      </w:r>
      <w:r>
        <w:rPr>
          <w:b/>
          <w:bCs/>
          <w:i/>
          <w:iCs/>
        </w:rPr>
        <w:t>"</w:t>
      </w:r>
      <w:r w:rsidRPr="002F7872">
        <w:rPr>
          <w:b/>
          <w:bCs/>
          <w:i/>
          <w:iCs/>
        </w:rPr>
        <w:t>Национальный расчетный депозитарий</w:t>
      </w:r>
      <w:r>
        <w:rPr>
          <w:b/>
          <w:bCs/>
          <w:i/>
          <w:iCs/>
        </w:rPr>
        <w:t>"</w:t>
      </w:r>
    </w:p>
    <w:p w:rsidR="00156BAE" w:rsidRDefault="00156BAE" w:rsidP="00156BAE">
      <w:pPr>
        <w:spacing w:before="60" w:after="0"/>
        <w:ind w:left="567"/>
      </w:pPr>
      <w:r>
        <w:t>Сокращенное фирменное наименование:</w:t>
      </w:r>
      <w:r w:rsidRPr="002F7872">
        <w:rPr>
          <w:b/>
          <w:bCs/>
          <w:i/>
          <w:iCs/>
        </w:rPr>
        <w:t xml:space="preserve"> НКО ЗАО НРД</w:t>
      </w:r>
    </w:p>
    <w:p w:rsidR="00156BAE" w:rsidRDefault="00156BAE" w:rsidP="00156BAE">
      <w:pPr>
        <w:spacing w:before="60" w:after="0"/>
        <w:ind w:left="567"/>
      </w:pPr>
      <w:r>
        <w:t xml:space="preserve">Место нахождения: </w:t>
      </w:r>
      <w:r w:rsidRPr="002F7872">
        <w:rPr>
          <w:b/>
          <w:bCs/>
          <w:i/>
          <w:iCs/>
        </w:rPr>
        <w:t xml:space="preserve">125009, Россия, Москва, Средний </w:t>
      </w:r>
      <w:proofErr w:type="spellStart"/>
      <w:r w:rsidRPr="002F7872">
        <w:rPr>
          <w:b/>
          <w:bCs/>
          <w:i/>
          <w:iCs/>
        </w:rPr>
        <w:t>Кисловский</w:t>
      </w:r>
      <w:proofErr w:type="spellEnd"/>
      <w:r w:rsidRPr="002F7872">
        <w:rPr>
          <w:b/>
          <w:bCs/>
          <w:i/>
          <w:iCs/>
        </w:rPr>
        <w:t xml:space="preserve"> переулок, д. 1/13 стр. 8</w:t>
      </w:r>
    </w:p>
    <w:p w:rsidR="00156BAE" w:rsidRDefault="00156BAE" w:rsidP="00156BAE">
      <w:pPr>
        <w:spacing w:before="60" w:after="0"/>
        <w:ind w:left="567"/>
      </w:pPr>
      <w:r>
        <w:t>ИНН:</w:t>
      </w:r>
      <w:r w:rsidRPr="002F7872">
        <w:rPr>
          <w:b/>
          <w:bCs/>
          <w:i/>
          <w:iCs/>
        </w:rPr>
        <w:t xml:space="preserve"> 7702165310</w:t>
      </w:r>
    </w:p>
    <w:p w:rsidR="00156BAE" w:rsidRDefault="00156BAE" w:rsidP="00156BAE">
      <w:pPr>
        <w:spacing w:before="60" w:after="0"/>
        <w:ind w:left="567"/>
      </w:pPr>
      <w:r>
        <w:lastRenderedPageBreak/>
        <w:t>ОГРН:</w:t>
      </w:r>
      <w:r w:rsidRPr="002F7872">
        <w:rPr>
          <w:b/>
          <w:bCs/>
          <w:i/>
          <w:iCs/>
        </w:rPr>
        <w:t xml:space="preserve"> 1027739132563</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2F7872">
        <w:rPr>
          <w:b/>
          <w:bCs/>
          <w:i/>
          <w:iCs/>
        </w:rPr>
        <w:t xml:space="preserve"> 99.997</w:t>
      </w:r>
    </w:p>
    <w:p w:rsidR="00156BAE" w:rsidRDefault="00156BAE" w:rsidP="00156BAE">
      <w:pPr>
        <w:spacing w:before="60" w:after="0"/>
        <w:ind w:left="567"/>
      </w:pPr>
      <w:r>
        <w:t>Доля принадлежащих эмитенту обыкновенных акций такого акционерного общества, %:</w:t>
      </w:r>
      <w:r w:rsidRPr="002F7872">
        <w:rPr>
          <w:b/>
          <w:bCs/>
          <w:i/>
          <w:iCs/>
        </w:rPr>
        <w:t xml:space="preserve"> 99.997</w:t>
      </w:r>
    </w:p>
    <w:p w:rsidR="00156BAE" w:rsidRDefault="00156BAE" w:rsidP="00156BAE">
      <w:pPr>
        <w:spacing w:before="60" w:after="0"/>
        <w:ind w:left="567"/>
      </w:pPr>
      <w:r>
        <w:t>Доля участия лица в уставном капитале эмитента, %:</w:t>
      </w:r>
      <w:r w:rsidRPr="002F7872">
        <w:rPr>
          <w:b/>
          <w:bCs/>
          <w:i/>
          <w:iCs/>
        </w:rPr>
        <w:t xml:space="preserve"> 0</w:t>
      </w:r>
    </w:p>
    <w:p w:rsidR="00156BAE" w:rsidRDefault="00156BAE" w:rsidP="00156BAE">
      <w:pPr>
        <w:spacing w:before="60" w:after="0"/>
        <w:ind w:left="567"/>
      </w:pPr>
      <w:r>
        <w:t>Доля принадлежащих лицу обыкновенных акций эмитента, %:</w:t>
      </w:r>
      <w:r w:rsidRPr="002F7872">
        <w:rPr>
          <w:b/>
          <w:bCs/>
          <w:i/>
          <w:iCs/>
        </w:rPr>
        <w:t xml:space="preserve"> 0</w:t>
      </w:r>
    </w:p>
    <w:p w:rsidR="00156BAE" w:rsidRDefault="00156BAE" w:rsidP="00156BAE">
      <w:pPr>
        <w:tabs>
          <w:tab w:val="left" w:pos="567"/>
        </w:tabs>
        <w:spacing w:before="360" w:after="0"/>
        <w:ind w:left="567" w:hanging="369"/>
        <w:jc w:val="both"/>
      </w:pPr>
      <w:r>
        <w:t>3)</w:t>
      </w:r>
      <w:r>
        <w:tab/>
        <w:t>Полное фирменное наименование:</w:t>
      </w:r>
      <w:r w:rsidRPr="002F7872">
        <w:rPr>
          <w:b/>
          <w:bCs/>
          <w:i/>
          <w:iCs/>
        </w:rPr>
        <w:t xml:space="preserve"> Закрытое акционерное общество </w:t>
      </w:r>
      <w:r>
        <w:rPr>
          <w:b/>
          <w:bCs/>
          <w:i/>
          <w:iCs/>
        </w:rPr>
        <w:t>"</w:t>
      </w:r>
      <w:r w:rsidRPr="002F7872">
        <w:rPr>
          <w:b/>
          <w:bCs/>
          <w:i/>
          <w:iCs/>
        </w:rPr>
        <w:t>Фондовая биржа ММВБ</w:t>
      </w:r>
      <w:r>
        <w:rPr>
          <w:b/>
          <w:bCs/>
          <w:i/>
          <w:iCs/>
        </w:rPr>
        <w:t>"</w:t>
      </w:r>
    </w:p>
    <w:p w:rsidR="00156BAE" w:rsidRDefault="00156BAE" w:rsidP="00156BAE">
      <w:pPr>
        <w:spacing w:before="60" w:after="0"/>
        <w:ind w:left="567"/>
      </w:pPr>
      <w:r>
        <w:t>Сокращенное фирменное наименование:</w:t>
      </w:r>
      <w:r w:rsidRPr="002F7872">
        <w:rPr>
          <w:b/>
          <w:bCs/>
          <w:i/>
          <w:iCs/>
        </w:rPr>
        <w:t xml:space="preserve"> ЗАО </w:t>
      </w:r>
      <w:r>
        <w:rPr>
          <w:b/>
          <w:bCs/>
          <w:i/>
          <w:iCs/>
        </w:rPr>
        <w:t>"</w:t>
      </w:r>
      <w:r w:rsidRPr="002F7872">
        <w:rPr>
          <w:b/>
          <w:bCs/>
          <w:i/>
          <w:iCs/>
        </w:rPr>
        <w:t>ФБ ММВБ</w:t>
      </w:r>
      <w:r>
        <w:rPr>
          <w:b/>
          <w:bCs/>
          <w:i/>
          <w:iCs/>
        </w:rPr>
        <w:t>"</w:t>
      </w:r>
    </w:p>
    <w:p w:rsidR="00156BAE" w:rsidRDefault="00156BAE" w:rsidP="00156BAE">
      <w:pPr>
        <w:spacing w:before="60" w:after="0"/>
        <w:ind w:left="567"/>
      </w:pPr>
      <w:r>
        <w:t xml:space="preserve">Место нахождения: </w:t>
      </w:r>
      <w:r w:rsidRPr="002F7872">
        <w:rPr>
          <w:b/>
          <w:bCs/>
          <w:i/>
          <w:iCs/>
        </w:rPr>
        <w:t xml:space="preserve">125009, Россия, Москва, Большой </w:t>
      </w:r>
      <w:proofErr w:type="spellStart"/>
      <w:r w:rsidRPr="002F7872">
        <w:rPr>
          <w:b/>
          <w:bCs/>
          <w:i/>
          <w:iCs/>
        </w:rPr>
        <w:t>Кисловский</w:t>
      </w:r>
      <w:proofErr w:type="spellEnd"/>
      <w:r w:rsidRPr="002F7872">
        <w:rPr>
          <w:b/>
          <w:bCs/>
          <w:i/>
          <w:iCs/>
        </w:rPr>
        <w:t xml:space="preserve"> переулок, д. 13</w:t>
      </w:r>
    </w:p>
    <w:p w:rsidR="00156BAE" w:rsidRDefault="00156BAE" w:rsidP="00156BAE">
      <w:pPr>
        <w:spacing w:before="60" w:after="0"/>
        <w:ind w:left="567"/>
      </w:pPr>
      <w:r>
        <w:t>ИНН:</w:t>
      </w:r>
      <w:r w:rsidRPr="002F7872">
        <w:rPr>
          <w:b/>
          <w:bCs/>
          <w:i/>
          <w:iCs/>
        </w:rPr>
        <w:t xml:space="preserve"> 7703507076</w:t>
      </w:r>
    </w:p>
    <w:p w:rsidR="00156BAE" w:rsidRDefault="00156BAE" w:rsidP="00156BAE">
      <w:pPr>
        <w:spacing w:before="60" w:after="0"/>
        <w:ind w:left="567"/>
      </w:pPr>
      <w:r>
        <w:t>ОГРН:</w:t>
      </w:r>
      <w:r w:rsidRPr="002F7872">
        <w:rPr>
          <w:b/>
          <w:bCs/>
          <w:i/>
          <w:iCs/>
        </w:rPr>
        <w:t xml:space="preserve"> 1037789012414</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2F7872">
        <w:rPr>
          <w:b/>
          <w:bCs/>
          <w:i/>
          <w:iCs/>
        </w:rPr>
        <w:t xml:space="preserve"> 100</w:t>
      </w:r>
    </w:p>
    <w:p w:rsidR="00156BAE" w:rsidRDefault="00156BAE" w:rsidP="00156BAE">
      <w:pPr>
        <w:spacing w:before="60" w:after="0"/>
        <w:ind w:left="567"/>
      </w:pPr>
      <w:r>
        <w:t>Доля принадлежащих эмитенту обыкновенных акций такого акционерного общества, %:</w:t>
      </w:r>
      <w:r w:rsidRPr="002F7872">
        <w:rPr>
          <w:b/>
          <w:bCs/>
          <w:i/>
          <w:iCs/>
        </w:rPr>
        <w:t xml:space="preserve"> 100</w:t>
      </w:r>
    </w:p>
    <w:p w:rsidR="00156BAE" w:rsidRDefault="00156BAE" w:rsidP="00156BAE">
      <w:pPr>
        <w:spacing w:before="60" w:after="0"/>
        <w:ind w:left="567"/>
      </w:pPr>
      <w:r>
        <w:t>Доля участия лица в уставном капитале эмитента, %:</w:t>
      </w:r>
      <w:r w:rsidRPr="002F7872">
        <w:rPr>
          <w:b/>
          <w:bCs/>
          <w:i/>
          <w:iCs/>
        </w:rPr>
        <w:t xml:space="preserve"> 0</w:t>
      </w:r>
    </w:p>
    <w:p w:rsidR="00156BAE" w:rsidRDefault="00156BAE" w:rsidP="00156BAE">
      <w:pPr>
        <w:spacing w:before="60" w:after="0"/>
        <w:ind w:left="567"/>
      </w:pPr>
      <w:r>
        <w:t>Доля принадлежащих лицу обыкновенных акций эмитента, %:</w:t>
      </w:r>
      <w:r w:rsidRPr="002F7872">
        <w:rPr>
          <w:b/>
          <w:bCs/>
          <w:i/>
          <w:iCs/>
        </w:rPr>
        <w:t xml:space="preserve"> 0</w:t>
      </w:r>
    </w:p>
    <w:p w:rsidR="00156BAE" w:rsidRDefault="00156BAE" w:rsidP="00156BAE">
      <w:pPr>
        <w:tabs>
          <w:tab w:val="left" w:pos="567"/>
        </w:tabs>
        <w:spacing w:before="360" w:after="0"/>
        <w:ind w:left="567" w:hanging="369"/>
        <w:jc w:val="both"/>
      </w:pPr>
      <w:r>
        <w:t>4)</w:t>
      </w:r>
      <w:r>
        <w:tab/>
        <w:t>Полное фирменное наименование:</w:t>
      </w:r>
      <w:r w:rsidRPr="002F7872">
        <w:rPr>
          <w:b/>
          <w:bCs/>
          <w:i/>
          <w:iCs/>
        </w:rPr>
        <w:t xml:space="preserve"> Общество с ограниченной ответственностью </w:t>
      </w:r>
      <w:r>
        <w:rPr>
          <w:b/>
          <w:bCs/>
          <w:i/>
          <w:iCs/>
        </w:rPr>
        <w:t>"</w:t>
      </w:r>
      <w:r w:rsidRPr="002F7872">
        <w:rPr>
          <w:b/>
          <w:bCs/>
          <w:i/>
          <w:iCs/>
        </w:rPr>
        <w:t>ММВБ-</w:t>
      </w:r>
      <w:proofErr w:type="spellStart"/>
      <w:r w:rsidRPr="002F7872">
        <w:rPr>
          <w:b/>
          <w:bCs/>
          <w:i/>
          <w:iCs/>
        </w:rPr>
        <w:t>Финанс</w:t>
      </w:r>
      <w:proofErr w:type="spellEnd"/>
      <w:r>
        <w:rPr>
          <w:b/>
          <w:bCs/>
          <w:i/>
          <w:iCs/>
        </w:rPr>
        <w:t>"</w:t>
      </w:r>
    </w:p>
    <w:p w:rsidR="00156BAE" w:rsidRDefault="00156BAE" w:rsidP="00156BAE">
      <w:pPr>
        <w:spacing w:before="60" w:after="0"/>
        <w:ind w:left="567"/>
      </w:pPr>
      <w:r>
        <w:t>Сокращенное фирменное наименование:</w:t>
      </w:r>
      <w:r w:rsidRPr="002F7872">
        <w:rPr>
          <w:b/>
          <w:bCs/>
          <w:i/>
          <w:iCs/>
        </w:rPr>
        <w:t xml:space="preserve"> ООО </w:t>
      </w:r>
      <w:r>
        <w:rPr>
          <w:b/>
          <w:bCs/>
          <w:i/>
          <w:iCs/>
        </w:rPr>
        <w:t>"</w:t>
      </w:r>
      <w:r w:rsidRPr="002F7872">
        <w:rPr>
          <w:b/>
          <w:bCs/>
          <w:i/>
          <w:iCs/>
        </w:rPr>
        <w:t>ММВБ-</w:t>
      </w:r>
      <w:proofErr w:type="spellStart"/>
      <w:r w:rsidRPr="002F7872">
        <w:rPr>
          <w:b/>
          <w:bCs/>
          <w:i/>
          <w:iCs/>
        </w:rPr>
        <w:t>Финанс</w:t>
      </w:r>
      <w:proofErr w:type="spellEnd"/>
      <w:r>
        <w:rPr>
          <w:b/>
          <w:bCs/>
          <w:i/>
          <w:iCs/>
        </w:rPr>
        <w:t>"</w:t>
      </w:r>
    </w:p>
    <w:p w:rsidR="00156BAE" w:rsidRDefault="00156BAE" w:rsidP="00156BAE">
      <w:pPr>
        <w:spacing w:before="60" w:after="0"/>
        <w:ind w:left="567"/>
      </w:pPr>
      <w:r>
        <w:t xml:space="preserve">Место нахождения: </w:t>
      </w:r>
      <w:r w:rsidRPr="002F7872">
        <w:rPr>
          <w:b/>
          <w:bCs/>
          <w:i/>
          <w:iCs/>
        </w:rPr>
        <w:t xml:space="preserve">125009, Россия, Москва, Большой </w:t>
      </w:r>
      <w:proofErr w:type="spellStart"/>
      <w:r w:rsidRPr="002F7872">
        <w:rPr>
          <w:b/>
          <w:bCs/>
          <w:i/>
          <w:iCs/>
        </w:rPr>
        <w:t>Кисловский</w:t>
      </w:r>
      <w:proofErr w:type="spellEnd"/>
      <w:r w:rsidRPr="002F7872">
        <w:rPr>
          <w:b/>
          <w:bCs/>
          <w:i/>
          <w:iCs/>
        </w:rPr>
        <w:t xml:space="preserve"> переулок, д. 13</w:t>
      </w:r>
    </w:p>
    <w:p w:rsidR="00156BAE" w:rsidRDefault="00156BAE" w:rsidP="00156BAE">
      <w:pPr>
        <w:spacing w:before="60" w:after="0"/>
        <w:ind w:left="567"/>
      </w:pPr>
      <w:r>
        <w:t>ИНН:</w:t>
      </w:r>
      <w:r w:rsidRPr="002F7872">
        <w:rPr>
          <w:b/>
          <w:bCs/>
          <w:i/>
          <w:iCs/>
        </w:rPr>
        <w:t xml:space="preserve"> 7703736630</w:t>
      </w:r>
    </w:p>
    <w:p w:rsidR="00156BAE" w:rsidRDefault="00156BAE" w:rsidP="00156BAE">
      <w:pPr>
        <w:spacing w:before="60" w:after="0"/>
        <w:ind w:left="567"/>
      </w:pPr>
      <w:r>
        <w:t>ОГРН:</w:t>
      </w:r>
      <w:r w:rsidRPr="002F7872">
        <w:rPr>
          <w:b/>
          <w:bCs/>
          <w:i/>
          <w:iCs/>
        </w:rPr>
        <w:t xml:space="preserve"> 1117746059034</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2F7872">
        <w:rPr>
          <w:b/>
          <w:bCs/>
          <w:i/>
          <w:iCs/>
        </w:rPr>
        <w:t xml:space="preserve"> 100</w:t>
      </w:r>
    </w:p>
    <w:p w:rsidR="00156BAE" w:rsidRDefault="00156BAE" w:rsidP="00156BAE">
      <w:pPr>
        <w:spacing w:before="60" w:after="0"/>
        <w:ind w:left="567"/>
      </w:pPr>
      <w:r>
        <w:t>Доля участия лица в уставном капитале эмитента, %:</w:t>
      </w:r>
      <w:r w:rsidRPr="002F7872">
        <w:rPr>
          <w:b/>
          <w:bCs/>
          <w:i/>
          <w:iCs/>
        </w:rPr>
        <w:t xml:space="preserve"> </w:t>
      </w:r>
      <w:r>
        <w:rPr>
          <w:b/>
          <w:bCs/>
          <w:i/>
          <w:iCs/>
        </w:rPr>
        <w:t>6,642</w:t>
      </w:r>
    </w:p>
    <w:p w:rsidR="00156BAE" w:rsidRDefault="00156BAE" w:rsidP="00156BAE">
      <w:pPr>
        <w:spacing w:before="60" w:after="0"/>
        <w:ind w:left="567"/>
      </w:pPr>
      <w:r>
        <w:t>Доля принадлежащих лицу обыкновенных акций эмитента, %:</w:t>
      </w:r>
      <w:r w:rsidRPr="002F7872">
        <w:rPr>
          <w:b/>
          <w:bCs/>
          <w:i/>
          <w:iCs/>
        </w:rPr>
        <w:t xml:space="preserve"> </w:t>
      </w:r>
      <w:r>
        <w:rPr>
          <w:b/>
          <w:bCs/>
          <w:i/>
          <w:iCs/>
        </w:rPr>
        <w:t>6,642</w:t>
      </w:r>
    </w:p>
    <w:p w:rsidR="00156BAE" w:rsidRDefault="00156BAE" w:rsidP="00156BAE">
      <w:pPr>
        <w:tabs>
          <w:tab w:val="left" w:pos="567"/>
        </w:tabs>
        <w:spacing w:before="360" w:after="0"/>
        <w:ind w:left="567" w:hanging="369"/>
        <w:jc w:val="both"/>
      </w:pPr>
      <w:r>
        <w:t>5)</w:t>
      </w:r>
      <w:r>
        <w:tab/>
        <w:t>Полное фирменное наименование:</w:t>
      </w:r>
      <w:r w:rsidRPr="002F7872">
        <w:rPr>
          <w:b/>
          <w:bCs/>
          <w:i/>
          <w:iCs/>
        </w:rPr>
        <w:t xml:space="preserve"> Закрытое акционерное общество </w:t>
      </w:r>
      <w:r>
        <w:rPr>
          <w:b/>
          <w:bCs/>
          <w:i/>
          <w:iCs/>
        </w:rPr>
        <w:t>"</w:t>
      </w:r>
      <w:r w:rsidRPr="002F7872">
        <w:rPr>
          <w:b/>
          <w:bCs/>
          <w:i/>
          <w:iCs/>
        </w:rPr>
        <w:t>ММВБ –  Информационные технологии</w:t>
      </w:r>
      <w:r>
        <w:rPr>
          <w:b/>
          <w:bCs/>
          <w:i/>
          <w:iCs/>
        </w:rPr>
        <w:t>"</w:t>
      </w:r>
    </w:p>
    <w:p w:rsidR="00156BAE" w:rsidRDefault="00156BAE" w:rsidP="00156BAE">
      <w:pPr>
        <w:spacing w:before="60" w:after="0"/>
        <w:ind w:left="567"/>
      </w:pPr>
      <w:r>
        <w:t>Сокращенное фирменное наименование:</w:t>
      </w:r>
      <w:r w:rsidRPr="002F7872">
        <w:rPr>
          <w:b/>
          <w:bCs/>
          <w:i/>
          <w:iCs/>
        </w:rPr>
        <w:t xml:space="preserve"> ЗАО </w:t>
      </w:r>
      <w:r>
        <w:rPr>
          <w:b/>
          <w:bCs/>
          <w:i/>
          <w:iCs/>
        </w:rPr>
        <w:t>"</w:t>
      </w:r>
      <w:r w:rsidRPr="002F7872">
        <w:rPr>
          <w:b/>
          <w:bCs/>
          <w:i/>
          <w:iCs/>
        </w:rPr>
        <w:t>ММВБ-ИТ</w:t>
      </w:r>
      <w:r>
        <w:rPr>
          <w:b/>
          <w:bCs/>
          <w:i/>
          <w:iCs/>
        </w:rPr>
        <w:t>"</w:t>
      </w:r>
    </w:p>
    <w:p w:rsidR="00156BAE" w:rsidRDefault="00156BAE" w:rsidP="00156BAE">
      <w:pPr>
        <w:spacing w:before="60" w:after="0"/>
        <w:ind w:left="567"/>
      </w:pPr>
      <w:r>
        <w:t xml:space="preserve">Место нахождения: </w:t>
      </w:r>
      <w:r w:rsidRPr="002F7872">
        <w:rPr>
          <w:b/>
          <w:bCs/>
          <w:i/>
          <w:iCs/>
        </w:rPr>
        <w:t xml:space="preserve">125009, Россия, Москва, Большой </w:t>
      </w:r>
      <w:proofErr w:type="spellStart"/>
      <w:r w:rsidRPr="002F7872">
        <w:rPr>
          <w:b/>
          <w:bCs/>
          <w:i/>
          <w:iCs/>
        </w:rPr>
        <w:t>Кисловский</w:t>
      </w:r>
      <w:proofErr w:type="spellEnd"/>
      <w:r w:rsidRPr="002F7872">
        <w:rPr>
          <w:b/>
          <w:bCs/>
          <w:i/>
          <w:iCs/>
        </w:rPr>
        <w:t xml:space="preserve"> переулок, д. 13</w:t>
      </w:r>
    </w:p>
    <w:p w:rsidR="00156BAE" w:rsidRDefault="00156BAE" w:rsidP="00156BAE">
      <w:pPr>
        <w:spacing w:before="60" w:after="0"/>
        <w:ind w:left="567"/>
      </w:pPr>
      <w:r>
        <w:t>ИНН:</w:t>
      </w:r>
      <w:r w:rsidRPr="002F7872">
        <w:rPr>
          <w:b/>
          <w:bCs/>
          <w:i/>
          <w:iCs/>
        </w:rPr>
        <w:t xml:space="preserve"> 7703668940</w:t>
      </w:r>
    </w:p>
    <w:p w:rsidR="00156BAE" w:rsidRDefault="00156BAE" w:rsidP="00156BAE">
      <w:pPr>
        <w:spacing w:before="60" w:after="0"/>
        <w:ind w:left="567"/>
      </w:pPr>
      <w:r>
        <w:t>ОГРН:</w:t>
      </w:r>
      <w:r w:rsidRPr="002F7872">
        <w:rPr>
          <w:b/>
          <w:bCs/>
          <w:i/>
          <w:iCs/>
        </w:rPr>
        <w:t xml:space="preserve"> 1087746762597</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2F7872">
        <w:rPr>
          <w:b/>
          <w:bCs/>
          <w:i/>
          <w:iCs/>
        </w:rPr>
        <w:t xml:space="preserve"> 100</w:t>
      </w:r>
    </w:p>
    <w:p w:rsidR="00156BAE" w:rsidRDefault="00156BAE" w:rsidP="00156BAE">
      <w:pPr>
        <w:spacing w:before="60" w:after="0"/>
        <w:ind w:left="567"/>
      </w:pPr>
      <w:r>
        <w:t>Доля принадлежащих эмитенту обыкновенных акций такого акционерного общества, %:</w:t>
      </w:r>
      <w:r w:rsidRPr="002F7872">
        <w:rPr>
          <w:b/>
          <w:bCs/>
          <w:i/>
          <w:iCs/>
        </w:rPr>
        <w:t xml:space="preserve"> 100</w:t>
      </w:r>
    </w:p>
    <w:p w:rsidR="00156BAE" w:rsidRDefault="00156BAE" w:rsidP="00156BAE">
      <w:pPr>
        <w:spacing w:before="60" w:after="0"/>
        <w:ind w:left="567"/>
      </w:pPr>
      <w:r>
        <w:t>Доля участия лица в уставном капитале эмитента, %:</w:t>
      </w:r>
      <w:r w:rsidRPr="002F7872">
        <w:rPr>
          <w:b/>
          <w:bCs/>
          <w:i/>
          <w:iCs/>
        </w:rPr>
        <w:t xml:space="preserve"> 0</w:t>
      </w:r>
    </w:p>
    <w:p w:rsidR="00156BAE" w:rsidRDefault="00156BAE" w:rsidP="00156BAE">
      <w:pPr>
        <w:spacing w:before="60" w:after="0"/>
        <w:ind w:left="567"/>
      </w:pPr>
      <w:r>
        <w:t>Доля принадлежащих лицу обыкновенных акций эмитента, %:</w:t>
      </w:r>
      <w:r w:rsidRPr="002F7872">
        <w:rPr>
          <w:b/>
          <w:bCs/>
          <w:i/>
          <w:iCs/>
        </w:rPr>
        <w:t xml:space="preserve"> 0</w:t>
      </w:r>
    </w:p>
    <w:p w:rsidR="00156BAE" w:rsidRDefault="00156BAE" w:rsidP="00156BAE">
      <w:pPr>
        <w:tabs>
          <w:tab w:val="left" w:pos="567"/>
        </w:tabs>
        <w:spacing w:before="360" w:after="0"/>
        <w:ind w:left="567" w:hanging="369"/>
        <w:jc w:val="both"/>
      </w:pPr>
      <w:r>
        <w:t>6)</w:t>
      </w:r>
      <w:r>
        <w:tab/>
        <w:t>Полное фирменное наименование:</w:t>
      </w:r>
      <w:r w:rsidRPr="002F7872">
        <w:rPr>
          <w:b/>
          <w:bCs/>
          <w:i/>
          <w:iCs/>
        </w:rPr>
        <w:t xml:space="preserve"> Общество с ограниченной ответственностью </w:t>
      </w:r>
      <w:r>
        <w:rPr>
          <w:b/>
          <w:bCs/>
          <w:i/>
          <w:iCs/>
        </w:rPr>
        <w:t>"</w:t>
      </w:r>
      <w:r w:rsidRPr="002F7872">
        <w:rPr>
          <w:b/>
          <w:bCs/>
          <w:i/>
          <w:iCs/>
        </w:rPr>
        <w:t>И-Сток</w:t>
      </w:r>
      <w:r>
        <w:rPr>
          <w:b/>
          <w:bCs/>
          <w:i/>
          <w:iCs/>
        </w:rPr>
        <w:t>"</w:t>
      </w:r>
    </w:p>
    <w:p w:rsidR="00156BAE" w:rsidRDefault="00156BAE" w:rsidP="00156BAE">
      <w:pPr>
        <w:spacing w:before="60" w:after="0"/>
        <w:ind w:left="567"/>
      </w:pPr>
      <w:r>
        <w:t>Сокращенное фирменное наименование:</w:t>
      </w:r>
      <w:r w:rsidRPr="002F7872">
        <w:rPr>
          <w:b/>
          <w:bCs/>
          <w:i/>
          <w:iCs/>
        </w:rPr>
        <w:t xml:space="preserve"> ООО </w:t>
      </w:r>
      <w:r>
        <w:rPr>
          <w:b/>
          <w:bCs/>
          <w:i/>
          <w:iCs/>
        </w:rPr>
        <w:t>"</w:t>
      </w:r>
      <w:r w:rsidRPr="002F7872">
        <w:rPr>
          <w:b/>
          <w:bCs/>
          <w:i/>
          <w:iCs/>
        </w:rPr>
        <w:t>И-Сток</w:t>
      </w:r>
      <w:r>
        <w:rPr>
          <w:b/>
          <w:bCs/>
          <w:i/>
          <w:iCs/>
        </w:rPr>
        <w:t>"</w:t>
      </w:r>
    </w:p>
    <w:p w:rsidR="00156BAE" w:rsidRDefault="00156BAE" w:rsidP="00156BAE">
      <w:pPr>
        <w:spacing w:before="60" w:after="0"/>
        <w:ind w:left="567"/>
      </w:pPr>
      <w:r>
        <w:t xml:space="preserve">Место нахождения: </w:t>
      </w:r>
      <w:r w:rsidRPr="002F7872">
        <w:rPr>
          <w:b/>
          <w:bCs/>
          <w:i/>
          <w:iCs/>
        </w:rPr>
        <w:t xml:space="preserve">125009, Россия, Москва, Большой </w:t>
      </w:r>
      <w:proofErr w:type="spellStart"/>
      <w:r w:rsidRPr="002F7872">
        <w:rPr>
          <w:b/>
          <w:bCs/>
          <w:i/>
          <w:iCs/>
        </w:rPr>
        <w:t>Кисловский</w:t>
      </w:r>
      <w:proofErr w:type="spellEnd"/>
      <w:r w:rsidRPr="002F7872">
        <w:rPr>
          <w:b/>
          <w:bCs/>
          <w:i/>
          <w:iCs/>
        </w:rPr>
        <w:t xml:space="preserve"> переулок, д. 13</w:t>
      </w:r>
    </w:p>
    <w:p w:rsidR="00156BAE" w:rsidRDefault="00156BAE" w:rsidP="00156BAE">
      <w:pPr>
        <w:spacing w:before="60" w:after="0"/>
        <w:ind w:left="567"/>
      </w:pPr>
      <w:r>
        <w:t>ИНН:</w:t>
      </w:r>
      <w:r w:rsidRPr="002F7872">
        <w:rPr>
          <w:b/>
          <w:bCs/>
          <w:i/>
          <w:iCs/>
        </w:rPr>
        <w:t xml:space="preserve"> 7708169790</w:t>
      </w:r>
    </w:p>
    <w:p w:rsidR="00156BAE" w:rsidRDefault="00156BAE" w:rsidP="00156BAE">
      <w:pPr>
        <w:spacing w:before="60" w:after="0"/>
        <w:ind w:left="567"/>
      </w:pPr>
      <w:r>
        <w:t>ОГРН:</w:t>
      </w:r>
      <w:r w:rsidRPr="002F7872">
        <w:rPr>
          <w:b/>
          <w:bCs/>
          <w:i/>
          <w:iCs/>
        </w:rPr>
        <w:t xml:space="preserve"> 1027700407624</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2F7872">
        <w:rPr>
          <w:b/>
          <w:bCs/>
          <w:i/>
          <w:iCs/>
        </w:rPr>
        <w:t xml:space="preserve"> 100</w:t>
      </w:r>
    </w:p>
    <w:p w:rsidR="00156BAE" w:rsidRDefault="00156BAE" w:rsidP="00156BAE">
      <w:pPr>
        <w:spacing w:before="60" w:after="0"/>
        <w:ind w:left="567"/>
      </w:pPr>
      <w:r>
        <w:t>Доля участия лица в уставном капитале эмитента, %:</w:t>
      </w:r>
      <w:r w:rsidRPr="002F7872">
        <w:rPr>
          <w:b/>
          <w:bCs/>
          <w:i/>
          <w:iCs/>
        </w:rPr>
        <w:t xml:space="preserve"> 0</w:t>
      </w:r>
    </w:p>
    <w:p w:rsidR="00156BAE" w:rsidRDefault="00156BAE" w:rsidP="00156BAE">
      <w:pPr>
        <w:spacing w:before="60" w:after="0"/>
        <w:ind w:left="567"/>
      </w:pPr>
      <w:r>
        <w:t>Доля принадлежащих лицу обыкновенных акций эмитента, %:</w:t>
      </w:r>
      <w:r w:rsidRPr="002F7872">
        <w:rPr>
          <w:b/>
          <w:bCs/>
          <w:i/>
          <w:iCs/>
        </w:rPr>
        <w:t xml:space="preserve"> 0</w:t>
      </w:r>
    </w:p>
    <w:p w:rsidR="00156BAE" w:rsidRDefault="00156BAE" w:rsidP="00156BAE">
      <w:pPr>
        <w:tabs>
          <w:tab w:val="left" w:pos="567"/>
        </w:tabs>
        <w:spacing w:before="360" w:after="0"/>
        <w:ind w:left="567" w:hanging="369"/>
        <w:jc w:val="both"/>
      </w:pPr>
      <w:r>
        <w:lastRenderedPageBreak/>
        <w:t>7)</w:t>
      </w:r>
      <w:r>
        <w:tab/>
        <w:t>Полное фирменное наименование:</w:t>
      </w:r>
      <w:r w:rsidRPr="002F7872">
        <w:rPr>
          <w:b/>
          <w:bCs/>
          <w:i/>
          <w:iCs/>
        </w:rPr>
        <w:t xml:space="preserve"> Закрытое акционерное общество </w:t>
      </w:r>
      <w:r>
        <w:rPr>
          <w:b/>
          <w:bCs/>
          <w:i/>
          <w:iCs/>
        </w:rPr>
        <w:t>"</w:t>
      </w:r>
      <w:r w:rsidRPr="002F7872">
        <w:rPr>
          <w:b/>
          <w:bCs/>
          <w:i/>
          <w:iCs/>
        </w:rPr>
        <w:t>Клиринговый центр РТС</w:t>
      </w:r>
      <w:r>
        <w:rPr>
          <w:b/>
          <w:bCs/>
          <w:i/>
          <w:iCs/>
        </w:rPr>
        <w:t>"</w:t>
      </w:r>
    </w:p>
    <w:p w:rsidR="00156BAE" w:rsidRDefault="00156BAE" w:rsidP="00156BAE">
      <w:pPr>
        <w:spacing w:before="60" w:after="0"/>
        <w:ind w:left="567"/>
      </w:pPr>
      <w:r>
        <w:t>Сокращенное фирменное наименование:</w:t>
      </w:r>
      <w:r w:rsidRPr="002F7872">
        <w:rPr>
          <w:b/>
          <w:bCs/>
          <w:i/>
          <w:iCs/>
        </w:rPr>
        <w:t xml:space="preserve"> ЗАО </w:t>
      </w:r>
      <w:r>
        <w:rPr>
          <w:b/>
          <w:bCs/>
          <w:i/>
          <w:iCs/>
        </w:rPr>
        <w:t>"</w:t>
      </w:r>
      <w:r w:rsidRPr="002F7872">
        <w:rPr>
          <w:b/>
          <w:bCs/>
          <w:i/>
          <w:iCs/>
        </w:rPr>
        <w:t>КЦ РТС</w:t>
      </w:r>
      <w:r>
        <w:rPr>
          <w:b/>
          <w:bCs/>
          <w:i/>
          <w:iCs/>
        </w:rPr>
        <w:t>"</w:t>
      </w:r>
    </w:p>
    <w:p w:rsidR="00156BAE" w:rsidRDefault="00156BAE" w:rsidP="00156BAE">
      <w:pPr>
        <w:spacing w:before="60" w:after="0"/>
        <w:ind w:left="567"/>
      </w:pPr>
      <w:r>
        <w:t xml:space="preserve">Место нахождения: </w:t>
      </w:r>
      <w:r w:rsidRPr="002F7872">
        <w:rPr>
          <w:b/>
          <w:bCs/>
          <w:i/>
          <w:iCs/>
        </w:rPr>
        <w:t>125009, Россия, Москва, Воздвиженка, д. 4/7, стр. 1</w:t>
      </w:r>
    </w:p>
    <w:p w:rsidR="00156BAE" w:rsidRDefault="00156BAE" w:rsidP="00156BAE">
      <w:pPr>
        <w:spacing w:before="60" w:after="0"/>
        <w:ind w:left="567"/>
      </w:pPr>
      <w:r>
        <w:t>ИНН:</w:t>
      </w:r>
      <w:r w:rsidRPr="002F7872">
        <w:rPr>
          <w:b/>
          <w:bCs/>
          <w:i/>
          <w:iCs/>
        </w:rPr>
        <w:t xml:space="preserve"> 7712071068</w:t>
      </w:r>
    </w:p>
    <w:p w:rsidR="00156BAE" w:rsidRDefault="00156BAE" w:rsidP="00156BAE">
      <w:pPr>
        <w:spacing w:before="60" w:after="0"/>
        <w:ind w:left="567"/>
      </w:pPr>
      <w:r>
        <w:t>ОГРН:</w:t>
      </w:r>
      <w:r w:rsidRPr="002F7872">
        <w:rPr>
          <w:b/>
          <w:bCs/>
          <w:i/>
          <w:iCs/>
        </w:rPr>
        <w:t xml:space="preserve"> 1027700563890</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2F7872">
        <w:rPr>
          <w:b/>
          <w:bCs/>
          <w:i/>
          <w:iCs/>
        </w:rPr>
        <w:t xml:space="preserve"> 100</w:t>
      </w:r>
    </w:p>
    <w:p w:rsidR="00156BAE" w:rsidRDefault="00156BAE" w:rsidP="00156BAE">
      <w:pPr>
        <w:spacing w:before="60" w:after="0"/>
        <w:ind w:left="567"/>
      </w:pPr>
      <w:r>
        <w:t>Доля принадлежащих эмитенту обыкновенных акций такого акционерного общества, %:</w:t>
      </w:r>
      <w:r w:rsidRPr="002F7872">
        <w:rPr>
          <w:b/>
          <w:bCs/>
          <w:i/>
          <w:iCs/>
        </w:rPr>
        <w:t xml:space="preserve"> 100</w:t>
      </w:r>
    </w:p>
    <w:p w:rsidR="00156BAE" w:rsidRDefault="00156BAE" w:rsidP="00156BAE">
      <w:pPr>
        <w:spacing w:before="60" w:after="0"/>
        <w:ind w:left="567"/>
      </w:pPr>
      <w:r>
        <w:t>Доля участия лица в уставном капитале эмитента, %:</w:t>
      </w:r>
      <w:r w:rsidRPr="002F7872">
        <w:rPr>
          <w:b/>
          <w:bCs/>
          <w:i/>
          <w:iCs/>
        </w:rPr>
        <w:t xml:space="preserve"> 0</w:t>
      </w:r>
    </w:p>
    <w:p w:rsidR="00156BAE" w:rsidRDefault="00156BAE" w:rsidP="00156BAE">
      <w:pPr>
        <w:spacing w:before="60" w:after="0"/>
        <w:ind w:left="567"/>
      </w:pPr>
      <w:r>
        <w:t>Доля принадлежащих лицу обыкновенных акций эмитента, %:</w:t>
      </w:r>
      <w:r w:rsidRPr="002F7872">
        <w:rPr>
          <w:b/>
          <w:bCs/>
          <w:i/>
          <w:iCs/>
        </w:rPr>
        <w:t xml:space="preserve"> 0</w:t>
      </w:r>
    </w:p>
    <w:p w:rsidR="00156BAE" w:rsidRDefault="00156BAE" w:rsidP="00156BAE">
      <w:pPr>
        <w:tabs>
          <w:tab w:val="left" w:pos="567"/>
        </w:tabs>
        <w:spacing w:before="360" w:after="0"/>
        <w:ind w:left="567" w:hanging="369"/>
        <w:jc w:val="both"/>
      </w:pPr>
      <w:r>
        <w:t>8)</w:t>
      </w:r>
      <w:r>
        <w:tab/>
        <w:t>Полное фирменное наименование:</w:t>
      </w:r>
      <w:r w:rsidRPr="002F7872">
        <w:rPr>
          <w:b/>
          <w:bCs/>
          <w:i/>
          <w:iCs/>
        </w:rPr>
        <w:t xml:space="preserve"> Небанковская Кредитная Организация </w:t>
      </w:r>
      <w:r>
        <w:rPr>
          <w:b/>
          <w:bCs/>
          <w:i/>
          <w:iCs/>
        </w:rPr>
        <w:t>"</w:t>
      </w:r>
      <w:r w:rsidRPr="002F7872">
        <w:rPr>
          <w:b/>
          <w:bCs/>
          <w:i/>
          <w:iCs/>
        </w:rPr>
        <w:t>Расчётная палата РТС</w:t>
      </w:r>
      <w:r>
        <w:rPr>
          <w:b/>
          <w:bCs/>
          <w:i/>
          <w:iCs/>
        </w:rPr>
        <w:t>"</w:t>
      </w:r>
      <w:r w:rsidRPr="002F7872">
        <w:rPr>
          <w:b/>
          <w:bCs/>
          <w:i/>
          <w:iCs/>
        </w:rPr>
        <w:t xml:space="preserve"> (закрытое акционерное общество)</w:t>
      </w:r>
    </w:p>
    <w:p w:rsidR="00156BAE" w:rsidRDefault="00156BAE" w:rsidP="00156BAE">
      <w:pPr>
        <w:spacing w:before="60" w:after="0"/>
        <w:ind w:left="567"/>
      </w:pPr>
      <w:r>
        <w:t>Сокращенное фирменное наименование:</w:t>
      </w:r>
      <w:r w:rsidRPr="002F7872">
        <w:rPr>
          <w:b/>
          <w:bCs/>
          <w:i/>
          <w:iCs/>
        </w:rPr>
        <w:t xml:space="preserve"> НКО </w:t>
      </w:r>
      <w:r>
        <w:rPr>
          <w:b/>
          <w:bCs/>
          <w:i/>
          <w:iCs/>
        </w:rPr>
        <w:t>"</w:t>
      </w:r>
      <w:r w:rsidRPr="002F7872">
        <w:rPr>
          <w:b/>
          <w:bCs/>
          <w:i/>
          <w:iCs/>
        </w:rPr>
        <w:t>Расчетная палата РТС</w:t>
      </w:r>
      <w:r>
        <w:rPr>
          <w:b/>
          <w:bCs/>
          <w:i/>
          <w:iCs/>
        </w:rPr>
        <w:t>"</w:t>
      </w:r>
      <w:r w:rsidRPr="002F7872">
        <w:rPr>
          <w:b/>
          <w:bCs/>
          <w:i/>
          <w:iCs/>
        </w:rPr>
        <w:t xml:space="preserve"> (ЗАО)</w:t>
      </w:r>
    </w:p>
    <w:p w:rsidR="00156BAE" w:rsidRDefault="00156BAE" w:rsidP="00156BAE">
      <w:pPr>
        <w:spacing w:before="60" w:after="0"/>
        <w:ind w:left="567"/>
      </w:pPr>
      <w:r>
        <w:t xml:space="preserve">Место нахождения: </w:t>
      </w:r>
      <w:r w:rsidRPr="00585B56">
        <w:rPr>
          <w:b/>
          <w:bCs/>
          <w:i/>
          <w:iCs/>
        </w:rPr>
        <w:t xml:space="preserve">105066, </w:t>
      </w:r>
      <w:r>
        <w:rPr>
          <w:b/>
          <w:bCs/>
          <w:i/>
          <w:iCs/>
        </w:rPr>
        <w:t xml:space="preserve">Россия, </w:t>
      </w:r>
      <w:r w:rsidRPr="00585B56">
        <w:rPr>
          <w:b/>
          <w:bCs/>
          <w:i/>
          <w:iCs/>
        </w:rPr>
        <w:t xml:space="preserve"> Москва,  Спартаковская, д. 12</w:t>
      </w:r>
    </w:p>
    <w:p w:rsidR="00156BAE" w:rsidRDefault="00156BAE" w:rsidP="00156BAE">
      <w:pPr>
        <w:spacing w:before="60" w:after="0"/>
        <w:ind w:left="567"/>
      </w:pPr>
      <w:r>
        <w:t>ИНН:</w:t>
      </w:r>
      <w:r w:rsidRPr="002F7872">
        <w:rPr>
          <w:b/>
          <w:bCs/>
          <w:i/>
          <w:iCs/>
        </w:rPr>
        <w:t xml:space="preserve"> 7750005620</w:t>
      </w:r>
    </w:p>
    <w:p w:rsidR="00156BAE" w:rsidRDefault="00156BAE" w:rsidP="00156BAE">
      <w:pPr>
        <w:spacing w:before="60" w:after="0"/>
        <w:ind w:left="567"/>
      </w:pPr>
      <w:r>
        <w:t>ОГРН:</w:t>
      </w:r>
      <w:r w:rsidRPr="002F7872">
        <w:rPr>
          <w:b/>
          <w:bCs/>
          <w:i/>
          <w:iCs/>
        </w:rPr>
        <w:t xml:space="preserve"> 1107711000077</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2F7872">
        <w:rPr>
          <w:b/>
          <w:bCs/>
          <w:i/>
          <w:iCs/>
        </w:rPr>
        <w:t xml:space="preserve"> 100</w:t>
      </w:r>
    </w:p>
    <w:p w:rsidR="00156BAE" w:rsidRDefault="00156BAE" w:rsidP="00156BAE">
      <w:pPr>
        <w:spacing w:before="60" w:after="0"/>
        <w:ind w:left="567"/>
      </w:pPr>
      <w:r>
        <w:t>Доля принадлежащих эмитенту обыкновенных акций такого акционерного общества, %:</w:t>
      </w:r>
      <w:r w:rsidRPr="002F7872">
        <w:rPr>
          <w:b/>
          <w:bCs/>
          <w:i/>
          <w:iCs/>
        </w:rPr>
        <w:t xml:space="preserve"> 100</w:t>
      </w:r>
    </w:p>
    <w:p w:rsidR="00156BAE" w:rsidRDefault="00156BAE" w:rsidP="00156BAE">
      <w:pPr>
        <w:spacing w:before="60" w:after="0"/>
        <w:ind w:left="567"/>
      </w:pPr>
      <w:r>
        <w:t>Доля участия лица в уставном капитале эмитента, %:</w:t>
      </w:r>
      <w:r w:rsidRPr="002F7872">
        <w:rPr>
          <w:b/>
          <w:bCs/>
          <w:i/>
          <w:iCs/>
        </w:rPr>
        <w:t xml:space="preserve"> 0</w:t>
      </w:r>
    </w:p>
    <w:p w:rsidR="00156BAE" w:rsidRDefault="00156BAE" w:rsidP="00156BAE">
      <w:pPr>
        <w:spacing w:before="60" w:after="0"/>
        <w:ind w:left="567"/>
      </w:pPr>
      <w:r>
        <w:t>Доля принадлежащих лицу обыкновенных акций эмитента, %:</w:t>
      </w:r>
      <w:r w:rsidRPr="002F7872">
        <w:rPr>
          <w:b/>
          <w:bCs/>
          <w:i/>
          <w:iCs/>
        </w:rPr>
        <w:t xml:space="preserve"> 0</w:t>
      </w:r>
    </w:p>
    <w:p w:rsidR="00156BAE" w:rsidRDefault="00156BAE" w:rsidP="00156BAE">
      <w:pPr>
        <w:tabs>
          <w:tab w:val="left" w:pos="567"/>
        </w:tabs>
        <w:spacing w:before="360" w:after="0"/>
        <w:ind w:left="567" w:hanging="369"/>
        <w:jc w:val="both"/>
      </w:pPr>
      <w:r>
        <w:t>9)</w:t>
      </w:r>
      <w:r>
        <w:tab/>
        <w:t>Полное фирменное наименование:</w:t>
      </w:r>
      <w:r w:rsidRPr="002F7872">
        <w:rPr>
          <w:b/>
          <w:bCs/>
          <w:i/>
          <w:iCs/>
        </w:rPr>
        <w:t xml:space="preserve"> Общество с ограниченной ответственностью </w:t>
      </w:r>
      <w:r>
        <w:rPr>
          <w:b/>
          <w:bCs/>
          <w:i/>
          <w:iCs/>
        </w:rPr>
        <w:t>"</w:t>
      </w:r>
      <w:r w:rsidRPr="002F7872">
        <w:rPr>
          <w:b/>
          <w:bCs/>
          <w:i/>
          <w:iCs/>
        </w:rPr>
        <w:t>Технический центр РТС</w:t>
      </w:r>
      <w:r>
        <w:rPr>
          <w:b/>
          <w:bCs/>
          <w:i/>
          <w:iCs/>
        </w:rPr>
        <w:t>"</w:t>
      </w:r>
    </w:p>
    <w:p w:rsidR="00156BAE" w:rsidRDefault="00156BAE" w:rsidP="00156BAE">
      <w:pPr>
        <w:spacing w:before="60" w:after="0"/>
        <w:ind w:left="567"/>
      </w:pPr>
      <w:r>
        <w:t>Сокращенное фирменное наименование:</w:t>
      </w:r>
      <w:r w:rsidRPr="002F7872">
        <w:rPr>
          <w:b/>
          <w:bCs/>
          <w:i/>
          <w:iCs/>
        </w:rPr>
        <w:t xml:space="preserve"> ООО </w:t>
      </w:r>
      <w:r>
        <w:rPr>
          <w:b/>
          <w:bCs/>
          <w:i/>
          <w:iCs/>
        </w:rPr>
        <w:t>"</w:t>
      </w:r>
      <w:r w:rsidRPr="002F7872">
        <w:rPr>
          <w:b/>
          <w:bCs/>
          <w:i/>
          <w:iCs/>
        </w:rPr>
        <w:t>Технический центр РТС</w:t>
      </w:r>
      <w:r>
        <w:rPr>
          <w:b/>
          <w:bCs/>
          <w:i/>
          <w:iCs/>
        </w:rPr>
        <w:t>"</w:t>
      </w:r>
    </w:p>
    <w:p w:rsidR="00156BAE" w:rsidRDefault="00156BAE" w:rsidP="00156BAE">
      <w:pPr>
        <w:spacing w:before="60" w:after="0"/>
        <w:ind w:left="567"/>
      </w:pPr>
      <w:r>
        <w:t xml:space="preserve">Место нахождения: </w:t>
      </w:r>
      <w:r w:rsidRPr="002F7872">
        <w:rPr>
          <w:b/>
          <w:bCs/>
          <w:i/>
          <w:iCs/>
        </w:rPr>
        <w:t>129329, Россия, Москва, Кольская, д. 8, стр. 50</w:t>
      </w:r>
    </w:p>
    <w:p w:rsidR="00156BAE" w:rsidRDefault="00156BAE" w:rsidP="00156BAE">
      <w:pPr>
        <w:spacing w:before="60" w:after="0"/>
        <w:ind w:left="567"/>
      </w:pPr>
      <w:r>
        <w:t>ИНН:</w:t>
      </w:r>
      <w:r w:rsidRPr="002F7872">
        <w:rPr>
          <w:b/>
          <w:bCs/>
          <w:i/>
          <w:iCs/>
        </w:rPr>
        <w:t xml:space="preserve"> 7716693609</w:t>
      </w:r>
    </w:p>
    <w:p w:rsidR="00156BAE" w:rsidRDefault="00156BAE" w:rsidP="00156BAE">
      <w:pPr>
        <w:spacing w:before="60" w:after="0"/>
        <w:ind w:left="567"/>
      </w:pPr>
      <w:r>
        <w:t>ОГРН:</w:t>
      </w:r>
      <w:r w:rsidRPr="002F7872">
        <w:rPr>
          <w:b/>
          <w:bCs/>
          <w:i/>
          <w:iCs/>
        </w:rPr>
        <w:t xml:space="preserve"> 1117746553099</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2F7872">
        <w:rPr>
          <w:b/>
          <w:bCs/>
          <w:i/>
          <w:iCs/>
        </w:rPr>
        <w:t xml:space="preserve"> 100</w:t>
      </w:r>
    </w:p>
    <w:p w:rsidR="00156BAE" w:rsidRDefault="00156BAE" w:rsidP="00156BAE">
      <w:pPr>
        <w:spacing w:before="60" w:after="0"/>
        <w:ind w:left="567"/>
      </w:pPr>
      <w:r>
        <w:t>Доля участия лица в уставном капитале эмитента, %:</w:t>
      </w:r>
      <w:r w:rsidRPr="002F7872">
        <w:rPr>
          <w:b/>
          <w:bCs/>
          <w:i/>
          <w:iCs/>
        </w:rPr>
        <w:t xml:space="preserve"> 0</w:t>
      </w:r>
    </w:p>
    <w:p w:rsidR="00C34437" w:rsidRDefault="00156BAE" w:rsidP="00156BAE">
      <w:pPr>
        <w:spacing w:before="60" w:after="0"/>
        <w:ind w:left="567"/>
      </w:pPr>
      <w:r>
        <w:t>Доля принадлежащих лицу обыкновенных акций эмитента, %:</w:t>
      </w:r>
      <w:r w:rsidRPr="00156BAE">
        <w:t xml:space="preserve"> 0</w:t>
      </w:r>
    </w:p>
    <w:p w:rsidR="00156BAE" w:rsidRDefault="00156BAE" w:rsidP="00156BAE">
      <w:pPr>
        <w:tabs>
          <w:tab w:val="left" w:pos="567"/>
        </w:tabs>
        <w:spacing w:before="360" w:after="0"/>
        <w:ind w:left="567" w:hanging="369"/>
        <w:jc w:val="both"/>
      </w:pPr>
      <w:r>
        <w:t>10)</w:t>
      </w:r>
      <w:r>
        <w:tab/>
        <w:t>Полное фирменное наименование:</w:t>
      </w:r>
      <w:r w:rsidRPr="00F90413">
        <w:rPr>
          <w:b/>
          <w:bCs/>
          <w:i/>
          <w:iCs/>
        </w:rPr>
        <w:t xml:space="preserve"> Небанковская кредитная организация закрытое акционерное общество </w:t>
      </w:r>
      <w:r>
        <w:rPr>
          <w:b/>
          <w:bCs/>
          <w:i/>
          <w:iCs/>
        </w:rPr>
        <w:t>"</w:t>
      </w:r>
      <w:r w:rsidRPr="00F90413">
        <w:rPr>
          <w:b/>
          <w:bCs/>
          <w:i/>
          <w:iCs/>
        </w:rPr>
        <w:t>Петербургский Расчетный Центр</w:t>
      </w:r>
      <w:r>
        <w:rPr>
          <w:b/>
          <w:bCs/>
          <w:i/>
          <w:iCs/>
        </w:rPr>
        <w:t>"</w:t>
      </w:r>
    </w:p>
    <w:p w:rsidR="00156BAE" w:rsidRDefault="00156BAE" w:rsidP="00156BAE">
      <w:pPr>
        <w:spacing w:before="60" w:after="0"/>
        <w:ind w:left="567"/>
      </w:pPr>
      <w:r>
        <w:t>Сокращенное фирменное наименование:</w:t>
      </w:r>
      <w:r w:rsidRPr="00F90413">
        <w:rPr>
          <w:b/>
          <w:bCs/>
          <w:i/>
          <w:iCs/>
        </w:rPr>
        <w:t xml:space="preserve"> ЗАО ПРЦ</w:t>
      </w:r>
    </w:p>
    <w:p w:rsidR="00156BAE" w:rsidRDefault="00156BAE" w:rsidP="00156BAE">
      <w:pPr>
        <w:spacing w:before="60" w:after="0"/>
        <w:ind w:left="567"/>
      </w:pPr>
      <w:r>
        <w:t xml:space="preserve">Место нахождения: </w:t>
      </w:r>
      <w:r w:rsidRPr="00F90413">
        <w:rPr>
          <w:b/>
          <w:bCs/>
          <w:i/>
          <w:iCs/>
        </w:rPr>
        <w:t>191023, Россия, Санкт-Петербург,  Садовая, д. 12/23</w:t>
      </w:r>
    </w:p>
    <w:p w:rsidR="00156BAE" w:rsidRDefault="00156BAE" w:rsidP="00156BAE">
      <w:pPr>
        <w:spacing w:before="60" w:after="0"/>
        <w:ind w:left="567"/>
      </w:pPr>
      <w:r>
        <w:t>ИНН:</w:t>
      </w:r>
      <w:r w:rsidRPr="00F90413">
        <w:rPr>
          <w:b/>
          <w:bCs/>
          <w:i/>
          <w:iCs/>
        </w:rPr>
        <w:t xml:space="preserve"> 7831001704</w:t>
      </w:r>
    </w:p>
    <w:p w:rsidR="00156BAE" w:rsidRDefault="00156BAE" w:rsidP="00156BAE">
      <w:pPr>
        <w:spacing w:before="60" w:after="0"/>
        <w:ind w:left="567"/>
      </w:pPr>
      <w:r>
        <w:t>ОГРН:</w:t>
      </w:r>
      <w:r w:rsidRPr="00F90413">
        <w:rPr>
          <w:b/>
          <w:bCs/>
          <w:i/>
          <w:iCs/>
        </w:rPr>
        <w:t xml:space="preserve"> 1027800000931</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F90413">
        <w:rPr>
          <w:b/>
          <w:bCs/>
          <w:i/>
          <w:iCs/>
        </w:rPr>
        <w:t xml:space="preserve"> 9</w:t>
      </w:r>
    </w:p>
    <w:p w:rsidR="00156BAE" w:rsidRDefault="00156BAE" w:rsidP="00156BAE">
      <w:pPr>
        <w:spacing w:before="60" w:after="0"/>
        <w:ind w:left="567"/>
      </w:pPr>
      <w:r>
        <w:t>Доля принадлежащих эмитенту обыкновенных акций такого акционерного общества, %:</w:t>
      </w:r>
      <w:r w:rsidRPr="00F90413">
        <w:rPr>
          <w:b/>
          <w:bCs/>
          <w:i/>
          <w:iCs/>
        </w:rPr>
        <w:t xml:space="preserve"> 9</w:t>
      </w:r>
    </w:p>
    <w:p w:rsidR="00156BAE" w:rsidRDefault="00156BAE" w:rsidP="00156BAE">
      <w:pPr>
        <w:spacing w:before="60" w:after="0"/>
        <w:ind w:left="567"/>
      </w:pPr>
      <w:r>
        <w:t>Доля участия лица в уставном капитале эмитента, %:</w:t>
      </w:r>
      <w:r w:rsidRPr="00F90413">
        <w:rPr>
          <w:b/>
          <w:bCs/>
          <w:i/>
          <w:iCs/>
        </w:rPr>
        <w:t xml:space="preserve"> 0</w:t>
      </w:r>
    </w:p>
    <w:p w:rsidR="00156BAE" w:rsidRDefault="00156BAE" w:rsidP="00156BAE">
      <w:pPr>
        <w:spacing w:before="60" w:after="0"/>
        <w:ind w:left="567"/>
      </w:pPr>
      <w:r>
        <w:t>Доля принадлежащих лицу обыкновенных акций эмитента, %:</w:t>
      </w:r>
      <w:r w:rsidRPr="00F90413">
        <w:rPr>
          <w:b/>
          <w:bCs/>
          <w:i/>
          <w:iCs/>
        </w:rPr>
        <w:t xml:space="preserve"> 0</w:t>
      </w:r>
    </w:p>
    <w:p w:rsidR="00156BAE" w:rsidRDefault="00156BAE" w:rsidP="00156BAE">
      <w:pPr>
        <w:tabs>
          <w:tab w:val="left" w:pos="567"/>
        </w:tabs>
        <w:spacing w:before="360" w:after="0"/>
        <w:ind w:left="567" w:hanging="369"/>
        <w:jc w:val="both"/>
      </w:pPr>
      <w:r>
        <w:t>11)</w:t>
      </w:r>
      <w:r>
        <w:tab/>
        <w:t>Полное фирменное наименование:</w:t>
      </w:r>
      <w:r w:rsidRPr="00F90413">
        <w:rPr>
          <w:b/>
          <w:bCs/>
          <w:i/>
          <w:iCs/>
        </w:rPr>
        <w:t xml:space="preserve"> Открытое акционерное общество </w:t>
      </w:r>
      <w:r>
        <w:rPr>
          <w:b/>
          <w:bCs/>
          <w:i/>
          <w:iCs/>
        </w:rPr>
        <w:t>"</w:t>
      </w:r>
      <w:r w:rsidRPr="00F90413">
        <w:rPr>
          <w:b/>
          <w:bCs/>
          <w:i/>
          <w:iCs/>
        </w:rPr>
        <w:t>Московская энергетическая биржа</w:t>
      </w:r>
      <w:r>
        <w:rPr>
          <w:b/>
          <w:bCs/>
          <w:i/>
          <w:iCs/>
        </w:rPr>
        <w:t>"</w:t>
      </w:r>
    </w:p>
    <w:p w:rsidR="00156BAE" w:rsidRDefault="00156BAE" w:rsidP="00156BAE">
      <w:pPr>
        <w:spacing w:before="60" w:after="0"/>
        <w:ind w:left="567"/>
      </w:pPr>
      <w:r>
        <w:t>Сокращенное фирменное наименование:</w:t>
      </w:r>
      <w:r w:rsidRPr="00F90413">
        <w:rPr>
          <w:b/>
          <w:bCs/>
          <w:i/>
          <w:iCs/>
        </w:rPr>
        <w:t xml:space="preserve"> ОАО </w:t>
      </w:r>
      <w:r>
        <w:rPr>
          <w:b/>
          <w:bCs/>
          <w:i/>
          <w:iCs/>
        </w:rPr>
        <w:t>"</w:t>
      </w:r>
      <w:proofErr w:type="spellStart"/>
      <w:r w:rsidRPr="00F90413">
        <w:rPr>
          <w:b/>
          <w:bCs/>
          <w:i/>
          <w:iCs/>
        </w:rPr>
        <w:t>Мосэнергобиржа</w:t>
      </w:r>
      <w:proofErr w:type="spellEnd"/>
      <w:r>
        <w:rPr>
          <w:b/>
          <w:bCs/>
          <w:i/>
          <w:iCs/>
        </w:rPr>
        <w:t>"</w:t>
      </w:r>
    </w:p>
    <w:p w:rsidR="00156BAE" w:rsidRDefault="00156BAE" w:rsidP="00156BAE">
      <w:pPr>
        <w:spacing w:before="60" w:after="0"/>
        <w:ind w:left="567"/>
      </w:pPr>
      <w:r>
        <w:t xml:space="preserve">Место нахождения: </w:t>
      </w:r>
      <w:r w:rsidRPr="00C7380D">
        <w:rPr>
          <w:b/>
          <w:bCs/>
          <w:i/>
          <w:iCs/>
        </w:rPr>
        <w:t xml:space="preserve">127006, </w:t>
      </w:r>
      <w:r>
        <w:rPr>
          <w:b/>
          <w:bCs/>
          <w:i/>
          <w:iCs/>
        </w:rPr>
        <w:t xml:space="preserve">Россия, </w:t>
      </w:r>
      <w:r w:rsidRPr="00C7380D">
        <w:rPr>
          <w:b/>
          <w:bCs/>
          <w:i/>
          <w:iCs/>
        </w:rPr>
        <w:t xml:space="preserve"> Москва,  </w:t>
      </w:r>
      <w:proofErr w:type="spellStart"/>
      <w:r w:rsidRPr="00C7380D">
        <w:rPr>
          <w:b/>
          <w:bCs/>
          <w:i/>
          <w:iCs/>
        </w:rPr>
        <w:t>Долгоруковская</w:t>
      </w:r>
      <w:proofErr w:type="spellEnd"/>
      <w:r w:rsidRPr="00C7380D">
        <w:rPr>
          <w:b/>
          <w:bCs/>
          <w:i/>
          <w:iCs/>
        </w:rPr>
        <w:t>, д. 38, стр. 1</w:t>
      </w:r>
    </w:p>
    <w:p w:rsidR="00156BAE" w:rsidRDefault="00156BAE" w:rsidP="00156BAE">
      <w:pPr>
        <w:spacing w:before="60" w:after="0"/>
        <w:ind w:left="567"/>
      </w:pPr>
      <w:r>
        <w:t>ИНН:</w:t>
      </w:r>
      <w:r w:rsidRPr="00F90413">
        <w:rPr>
          <w:b/>
          <w:bCs/>
          <w:i/>
          <w:iCs/>
        </w:rPr>
        <w:t xml:space="preserve"> 7714737057</w:t>
      </w:r>
    </w:p>
    <w:p w:rsidR="00156BAE" w:rsidRDefault="00156BAE" w:rsidP="00156BAE">
      <w:pPr>
        <w:spacing w:before="60" w:after="0"/>
        <w:ind w:left="567"/>
      </w:pPr>
      <w:r>
        <w:t>ОГРН:</w:t>
      </w:r>
      <w:r w:rsidRPr="00F90413">
        <w:rPr>
          <w:b/>
          <w:bCs/>
          <w:i/>
          <w:iCs/>
        </w:rPr>
        <w:t xml:space="preserve"> 1087746499675</w:t>
      </w:r>
    </w:p>
    <w:p w:rsidR="00156BAE" w:rsidRDefault="00156BAE" w:rsidP="00156BAE">
      <w:pPr>
        <w:spacing w:before="60" w:after="0"/>
        <w:ind w:left="567"/>
      </w:pPr>
      <w:r>
        <w:lastRenderedPageBreak/>
        <w:t>Доля эмитента в уставном (складочном) капитале (паевом фонде) коммерческой организации, %:</w:t>
      </w:r>
      <w:r w:rsidRPr="00F90413">
        <w:rPr>
          <w:b/>
          <w:bCs/>
          <w:i/>
          <w:iCs/>
        </w:rPr>
        <w:t xml:space="preserve"> 10</w:t>
      </w:r>
    </w:p>
    <w:p w:rsidR="00156BAE" w:rsidRDefault="00156BAE" w:rsidP="00156BAE">
      <w:pPr>
        <w:spacing w:before="60" w:after="0"/>
        <w:ind w:left="567"/>
      </w:pPr>
      <w:r>
        <w:t>Доля принадлежащих эмитенту обыкновенных акций такого акционерного общества, %:</w:t>
      </w:r>
      <w:r w:rsidRPr="00F90413">
        <w:rPr>
          <w:b/>
          <w:bCs/>
          <w:i/>
          <w:iCs/>
        </w:rPr>
        <w:t xml:space="preserve"> 10</w:t>
      </w:r>
    </w:p>
    <w:p w:rsidR="00156BAE" w:rsidRDefault="00156BAE" w:rsidP="00156BAE">
      <w:pPr>
        <w:spacing w:before="60" w:after="0"/>
        <w:ind w:left="567"/>
      </w:pPr>
      <w:r>
        <w:t>Доля участия лица в уставном капитале эмитента, %:</w:t>
      </w:r>
      <w:r w:rsidRPr="00F90413">
        <w:rPr>
          <w:b/>
          <w:bCs/>
          <w:i/>
          <w:iCs/>
        </w:rPr>
        <w:t xml:space="preserve"> 0</w:t>
      </w:r>
    </w:p>
    <w:p w:rsidR="00156BAE" w:rsidRDefault="00156BAE" w:rsidP="00156BAE">
      <w:pPr>
        <w:spacing w:before="60" w:after="0"/>
        <w:ind w:left="567"/>
      </w:pPr>
      <w:r>
        <w:t>Доля принадлежащих лицу обыкновенных акций эмитента, %:</w:t>
      </w:r>
      <w:r w:rsidRPr="00F90413">
        <w:rPr>
          <w:b/>
          <w:bCs/>
          <w:i/>
          <w:iCs/>
        </w:rPr>
        <w:t xml:space="preserve"> 0</w:t>
      </w:r>
    </w:p>
    <w:p w:rsidR="00156BAE" w:rsidRPr="00F90413" w:rsidRDefault="00156BAE" w:rsidP="00156BAE">
      <w:pPr>
        <w:tabs>
          <w:tab w:val="left" w:pos="567"/>
        </w:tabs>
        <w:spacing w:before="360" w:after="0"/>
        <w:ind w:left="567" w:hanging="369"/>
        <w:jc w:val="both"/>
        <w:rPr>
          <w:lang w:val="en-US"/>
        </w:rPr>
      </w:pPr>
      <w:r w:rsidRPr="00F90413">
        <w:rPr>
          <w:lang w:val="en-US"/>
        </w:rPr>
        <w:t>12)</w:t>
      </w:r>
      <w:r w:rsidRPr="00F90413">
        <w:rPr>
          <w:lang w:val="en-US"/>
        </w:rPr>
        <w:tab/>
      </w:r>
      <w:r>
        <w:t>Полное</w:t>
      </w:r>
      <w:r w:rsidRPr="00F90413">
        <w:rPr>
          <w:lang w:val="en-US"/>
        </w:rPr>
        <w:t xml:space="preserve"> </w:t>
      </w:r>
      <w:r>
        <w:t>фирменное</w:t>
      </w:r>
      <w:r w:rsidRPr="00F90413">
        <w:rPr>
          <w:lang w:val="en-US"/>
        </w:rPr>
        <w:t xml:space="preserve"> </w:t>
      </w:r>
      <w:r>
        <w:t>наименование</w:t>
      </w:r>
      <w:r w:rsidRPr="00F90413">
        <w:rPr>
          <w:lang w:val="en-US"/>
        </w:rPr>
        <w:t>:</w:t>
      </w:r>
      <w:r w:rsidRPr="00F90413">
        <w:rPr>
          <w:b/>
          <w:bCs/>
          <w:i/>
          <w:iCs/>
          <w:lang w:val="en-US"/>
        </w:rPr>
        <w:t xml:space="preserve"> Private Limited Company RTS EXCHANGE EUROPE</w:t>
      </w:r>
    </w:p>
    <w:p w:rsidR="00156BAE" w:rsidRDefault="00156BAE" w:rsidP="00156BAE">
      <w:pPr>
        <w:spacing w:before="60" w:after="0"/>
        <w:ind w:left="567"/>
      </w:pPr>
      <w:r>
        <w:t>Сокращенное фирменное наименование:</w:t>
      </w:r>
      <w:r w:rsidRPr="00F90413">
        <w:t xml:space="preserve"> RTS EXCHANGE EUROPE </w:t>
      </w:r>
      <w:proofErr w:type="spellStart"/>
      <w:r w:rsidRPr="00F90413">
        <w:t>Ltd</w:t>
      </w:r>
      <w:proofErr w:type="spellEnd"/>
    </w:p>
    <w:p w:rsidR="00156BAE" w:rsidRPr="00BD16F5" w:rsidRDefault="00156BAE" w:rsidP="00156BAE">
      <w:pPr>
        <w:spacing w:before="60" w:after="0"/>
        <w:ind w:left="567"/>
        <w:rPr>
          <w:b/>
          <w:bCs/>
          <w:i/>
          <w:iCs/>
        </w:rPr>
      </w:pPr>
      <w:r>
        <w:t xml:space="preserve">Место нахождения: </w:t>
      </w:r>
      <w:r w:rsidRPr="00BD16F5">
        <w:rPr>
          <w:b/>
          <w:bCs/>
          <w:i/>
          <w:iCs/>
        </w:rPr>
        <w:t>126-134, 3 этаж, Бейкер Стрит, Лондон, W1U 6UE, Соединенное Королевство Великобритании и Северной Ирландии</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F90413">
        <w:rPr>
          <w:b/>
          <w:bCs/>
          <w:i/>
          <w:iCs/>
        </w:rPr>
        <w:t xml:space="preserve"> 100</w:t>
      </w:r>
    </w:p>
    <w:p w:rsidR="00156BAE" w:rsidRDefault="00156BAE" w:rsidP="00156BAE">
      <w:pPr>
        <w:spacing w:before="60" w:after="0"/>
        <w:ind w:left="567"/>
      </w:pPr>
      <w:r>
        <w:t>Доля участия лица в уставном капитале эмитента, %:</w:t>
      </w:r>
      <w:r w:rsidRPr="00F90413">
        <w:rPr>
          <w:b/>
          <w:bCs/>
          <w:i/>
          <w:iCs/>
        </w:rPr>
        <w:t xml:space="preserve"> 0</w:t>
      </w:r>
    </w:p>
    <w:p w:rsidR="00156BAE" w:rsidRDefault="00156BAE" w:rsidP="00156BAE">
      <w:pPr>
        <w:spacing w:before="60" w:after="0"/>
        <w:ind w:left="567"/>
      </w:pPr>
      <w:r>
        <w:t>Доля принадлежащих лицу обыкновенных акций эмитента, %:</w:t>
      </w:r>
      <w:r w:rsidRPr="00F90413">
        <w:rPr>
          <w:b/>
          <w:bCs/>
          <w:i/>
          <w:iCs/>
        </w:rPr>
        <w:t xml:space="preserve"> 0</w:t>
      </w:r>
    </w:p>
    <w:p w:rsidR="00156BAE" w:rsidRPr="00F90413" w:rsidRDefault="00156BAE" w:rsidP="00156BAE">
      <w:pPr>
        <w:tabs>
          <w:tab w:val="left" w:pos="567"/>
        </w:tabs>
        <w:spacing w:before="360" w:after="0"/>
        <w:ind w:left="567" w:hanging="369"/>
        <w:jc w:val="both"/>
      </w:pPr>
      <w:r>
        <w:t>13)</w:t>
      </w:r>
      <w:r>
        <w:tab/>
      </w:r>
      <w:r w:rsidRPr="00F90413">
        <w:t>Полное фирменное наименование:</w:t>
      </w:r>
      <w:r w:rsidRPr="00F90413">
        <w:rPr>
          <w:b/>
          <w:bCs/>
          <w:i/>
          <w:iCs/>
        </w:rPr>
        <w:t xml:space="preserve"> ОБЩЕСТВО  С  ОГРАНИЧЕННОЙ  ОТВЕТСТВЕННОСТЬЮ  </w:t>
      </w:r>
      <w:r>
        <w:rPr>
          <w:b/>
          <w:bCs/>
          <w:i/>
          <w:iCs/>
        </w:rPr>
        <w:t>"</w:t>
      </w:r>
      <w:r w:rsidRPr="00F90413">
        <w:rPr>
          <w:b/>
          <w:bCs/>
          <w:i/>
          <w:iCs/>
        </w:rPr>
        <w:t>БИРЖЕВОЙ ЦЕНТРАЛЬНЫЙ КОНТРАГЕНТ</w:t>
      </w:r>
      <w:r>
        <w:rPr>
          <w:b/>
          <w:bCs/>
          <w:i/>
          <w:iCs/>
        </w:rPr>
        <w:t>"</w:t>
      </w:r>
    </w:p>
    <w:p w:rsidR="00156BAE" w:rsidRDefault="00156BAE" w:rsidP="00156BAE">
      <w:pPr>
        <w:spacing w:before="60" w:after="0"/>
        <w:ind w:left="567"/>
      </w:pPr>
      <w:r>
        <w:t>Сокращенное фирменное наименование:</w:t>
      </w:r>
      <w:r w:rsidRPr="00F90413">
        <w:rPr>
          <w:b/>
          <w:bCs/>
          <w:i/>
          <w:iCs/>
        </w:rPr>
        <w:t xml:space="preserve"> ООО </w:t>
      </w:r>
      <w:r>
        <w:rPr>
          <w:b/>
          <w:bCs/>
          <w:i/>
          <w:iCs/>
        </w:rPr>
        <w:t>"</w:t>
      </w:r>
      <w:r w:rsidRPr="00F90413">
        <w:rPr>
          <w:b/>
          <w:bCs/>
          <w:i/>
          <w:iCs/>
        </w:rPr>
        <w:t>БИРЖЕВОЙ ЦЕНТРАЛЬНЫЙ КОНТРАГЕНТ</w:t>
      </w:r>
      <w:r>
        <w:rPr>
          <w:b/>
          <w:bCs/>
          <w:i/>
          <w:iCs/>
        </w:rPr>
        <w:t>"</w:t>
      </w:r>
    </w:p>
    <w:p w:rsidR="00156BAE" w:rsidRDefault="00156BAE" w:rsidP="00156BAE">
      <w:pPr>
        <w:spacing w:before="60" w:after="0"/>
        <w:ind w:left="567"/>
      </w:pPr>
      <w:r>
        <w:t xml:space="preserve">Место нахождения: </w:t>
      </w:r>
      <w:r w:rsidRPr="00F90413">
        <w:rPr>
          <w:b/>
          <w:bCs/>
          <w:i/>
          <w:iCs/>
        </w:rPr>
        <w:t>01133, Украина, Киев, ул. Щорса, д. 31</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F90413">
        <w:rPr>
          <w:b/>
          <w:bCs/>
          <w:i/>
          <w:iCs/>
        </w:rPr>
        <w:t xml:space="preserve"> 100</w:t>
      </w:r>
    </w:p>
    <w:p w:rsidR="00156BAE" w:rsidRDefault="00156BAE" w:rsidP="00156BAE">
      <w:pPr>
        <w:spacing w:before="60" w:after="0"/>
        <w:ind w:left="567"/>
      </w:pPr>
      <w:r>
        <w:t>Доля участия лица в уставном капитале эмитента, %:</w:t>
      </w:r>
      <w:r w:rsidRPr="00F90413">
        <w:rPr>
          <w:b/>
          <w:bCs/>
          <w:i/>
          <w:iCs/>
        </w:rPr>
        <w:t xml:space="preserve"> 0</w:t>
      </w:r>
    </w:p>
    <w:p w:rsidR="00156BAE" w:rsidRDefault="00156BAE" w:rsidP="00156BAE">
      <w:pPr>
        <w:spacing w:before="60" w:after="0"/>
        <w:ind w:left="567"/>
      </w:pPr>
      <w:r>
        <w:t>Доля принадлежащих лицу обыкновенных акций эмитента, %:</w:t>
      </w:r>
      <w:r w:rsidRPr="00F90413">
        <w:rPr>
          <w:b/>
          <w:bCs/>
          <w:i/>
          <w:iCs/>
        </w:rPr>
        <w:t xml:space="preserve"> 0</w:t>
      </w:r>
    </w:p>
    <w:p w:rsidR="00156BAE" w:rsidRDefault="00156BAE" w:rsidP="00156BAE">
      <w:pPr>
        <w:tabs>
          <w:tab w:val="left" w:pos="567"/>
        </w:tabs>
        <w:spacing w:before="360" w:after="0"/>
        <w:ind w:left="567" w:hanging="369"/>
        <w:jc w:val="both"/>
      </w:pPr>
      <w:r>
        <w:t>14)</w:t>
      </w:r>
      <w:r>
        <w:tab/>
        <w:t>Полное фирменное наименование:</w:t>
      </w:r>
      <w:r w:rsidRPr="00F90413">
        <w:rPr>
          <w:b/>
          <w:bCs/>
          <w:i/>
          <w:iCs/>
        </w:rPr>
        <w:t xml:space="preserve"> ПУБЛИЧНОЕ АКЦИОНЕРНОЕ ОБЩЕСТВО  </w:t>
      </w:r>
      <w:r>
        <w:rPr>
          <w:b/>
          <w:bCs/>
          <w:i/>
          <w:iCs/>
        </w:rPr>
        <w:t>"</w:t>
      </w:r>
      <w:r w:rsidRPr="00F90413">
        <w:rPr>
          <w:b/>
          <w:bCs/>
          <w:i/>
          <w:iCs/>
        </w:rPr>
        <w:t>ФОНДОВАЯ БИРЖА ПФТС</w:t>
      </w:r>
      <w:r>
        <w:rPr>
          <w:b/>
          <w:bCs/>
          <w:i/>
          <w:iCs/>
        </w:rPr>
        <w:t>"</w:t>
      </w:r>
    </w:p>
    <w:p w:rsidR="00156BAE" w:rsidRDefault="00156BAE" w:rsidP="00156BAE">
      <w:pPr>
        <w:spacing w:before="60" w:after="0"/>
        <w:ind w:left="567"/>
      </w:pPr>
      <w:r>
        <w:t>Сокращенное фирменное наименование:</w:t>
      </w:r>
      <w:r w:rsidRPr="00F90413">
        <w:rPr>
          <w:b/>
          <w:bCs/>
          <w:i/>
          <w:iCs/>
        </w:rPr>
        <w:t xml:space="preserve"> ПАО </w:t>
      </w:r>
      <w:r>
        <w:rPr>
          <w:b/>
          <w:bCs/>
          <w:i/>
          <w:iCs/>
        </w:rPr>
        <w:t>"</w:t>
      </w:r>
      <w:r w:rsidRPr="00F90413">
        <w:rPr>
          <w:b/>
          <w:bCs/>
          <w:i/>
          <w:iCs/>
        </w:rPr>
        <w:t>ФОНДОВАЯ БИРЖА ПФТС</w:t>
      </w:r>
      <w:r>
        <w:rPr>
          <w:b/>
          <w:bCs/>
          <w:i/>
          <w:iCs/>
        </w:rPr>
        <w:t>"</w:t>
      </w:r>
    </w:p>
    <w:p w:rsidR="00156BAE" w:rsidRDefault="00156BAE" w:rsidP="00156BAE">
      <w:pPr>
        <w:spacing w:before="60" w:after="0"/>
        <w:ind w:left="567"/>
      </w:pPr>
      <w:r>
        <w:t xml:space="preserve">Место нахождения: </w:t>
      </w:r>
      <w:r w:rsidRPr="00F90413">
        <w:rPr>
          <w:b/>
          <w:bCs/>
          <w:i/>
          <w:iCs/>
        </w:rPr>
        <w:t>01004, Украина, Киев, ул. Шелковичная, д.  42-44</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F90413">
        <w:rPr>
          <w:b/>
          <w:bCs/>
          <w:i/>
          <w:iCs/>
        </w:rPr>
        <w:t xml:space="preserve"> 50.0156</w:t>
      </w:r>
    </w:p>
    <w:p w:rsidR="00156BAE" w:rsidRDefault="00156BAE" w:rsidP="00156BAE">
      <w:pPr>
        <w:spacing w:before="60" w:after="0"/>
        <w:ind w:left="567"/>
      </w:pPr>
      <w:r>
        <w:t>Доля принадлежащих эмитенту обыкновенных акций такого акционерного общества, %:</w:t>
      </w:r>
      <w:r w:rsidRPr="00F90413">
        <w:rPr>
          <w:b/>
          <w:bCs/>
          <w:i/>
          <w:iCs/>
        </w:rPr>
        <w:t xml:space="preserve"> 50.0156</w:t>
      </w:r>
    </w:p>
    <w:p w:rsidR="00156BAE" w:rsidRDefault="00156BAE" w:rsidP="00156BAE">
      <w:pPr>
        <w:spacing w:before="60" w:after="0"/>
        <w:ind w:left="567"/>
      </w:pPr>
      <w:r>
        <w:t>Доля участия лица в уставном капитале эмитента, %:</w:t>
      </w:r>
      <w:r w:rsidRPr="00F90413">
        <w:rPr>
          <w:b/>
          <w:bCs/>
          <w:i/>
          <w:iCs/>
        </w:rPr>
        <w:t xml:space="preserve"> 0</w:t>
      </w:r>
    </w:p>
    <w:p w:rsidR="00156BAE" w:rsidRDefault="00156BAE" w:rsidP="00156BAE">
      <w:pPr>
        <w:spacing w:before="60" w:after="0"/>
        <w:ind w:left="567"/>
      </w:pPr>
      <w:r>
        <w:t>Доля принадлежащих лицу обыкновенных акций эмитента, %:</w:t>
      </w:r>
      <w:r w:rsidRPr="00F90413">
        <w:rPr>
          <w:b/>
          <w:bCs/>
          <w:i/>
          <w:iCs/>
        </w:rPr>
        <w:t xml:space="preserve"> 0</w:t>
      </w:r>
    </w:p>
    <w:p w:rsidR="00156BAE" w:rsidRDefault="00156BAE" w:rsidP="00156BAE">
      <w:pPr>
        <w:tabs>
          <w:tab w:val="left" w:pos="567"/>
        </w:tabs>
        <w:spacing w:before="360" w:after="0"/>
        <w:ind w:left="567" w:hanging="369"/>
        <w:jc w:val="both"/>
      </w:pPr>
      <w:r>
        <w:t>15)</w:t>
      </w:r>
      <w:r>
        <w:tab/>
        <w:t>Полное фирменное наименование:</w:t>
      </w:r>
      <w:r w:rsidRPr="00F90413">
        <w:rPr>
          <w:b/>
          <w:bCs/>
          <w:i/>
          <w:iCs/>
        </w:rPr>
        <w:t xml:space="preserve"> Частное акционерное общество </w:t>
      </w:r>
      <w:r>
        <w:rPr>
          <w:b/>
          <w:bCs/>
          <w:i/>
          <w:iCs/>
        </w:rPr>
        <w:t>"</w:t>
      </w:r>
      <w:r w:rsidRPr="00F90413">
        <w:rPr>
          <w:b/>
          <w:bCs/>
          <w:i/>
          <w:iCs/>
        </w:rPr>
        <w:t>УКРАИНСКИЙ БИРЖЕВОЙ ХОЛДИНГ</w:t>
      </w:r>
      <w:r>
        <w:rPr>
          <w:b/>
          <w:bCs/>
          <w:i/>
          <w:iCs/>
        </w:rPr>
        <w:t>"</w:t>
      </w:r>
    </w:p>
    <w:p w:rsidR="00156BAE" w:rsidRDefault="00156BAE" w:rsidP="00156BAE">
      <w:pPr>
        <w:spacing w:before="60" w:after="0"/>
        <w:ind w:left="567"/>
      </w:pPr>
      <w:r>
        <w:t>Сокращенное фирменное наименование:</w:t>
      </w:r>
      <w:r w:rsidRPr="00F90413">
        <w:rPr>
          <w:b/>
          <w:bCs/>
          <w:i/>
          <w:iCs/>
        </w:rPr>
        <w:t xml:space="preserve"> ЧАО </w:t>
      </w:r>
      <w:r>
        <w:rPr>
          <w:b/>
          <w:bCs/>
          <w:i/>
          <w:iCs/>
        </w:rPr>
        <w:t>"</w:t>
      </w:r>
      <w:r w:rsidRPr="00F90413">
        <w:rPr>
          <w:b/>
          <w:bCs/>
          <w:i/>
          <w:iCs/>
        </w:rPr>
        <w:t>УБХ</w:t>
      </w:r>
      <w:r>
        <w:rPr>
          <w:b/>
          <w:bCs/>
          <w:i/>
          <w:iCs/>
        </w:rPr>
        <w:t>"</w:t>
      </w:r>
    </w:p>
    <w:p w:rsidR="00156BAE" w:rsidRDefault="00156BAE" w:rsidP="00156BAE">
      <w:pPr>
        <w:spacing w:before="60" w:after="0"/>
        <w:ind w:left="567"/>
      </w:pPr>
      <w:r>
        <w:t xml:space="preserve">Место нахождения: </w:t>
      </w:r>
      <w:r w:rsidRPr="00F90413">
        <w:rPr>
          <w:b/>
          <w:bCs/>
          <w:i/>
          <w:iCs/>
        </w:rPr>
        <w:t>01004, Украина, Киев, ул. Шелковичная, д.  42-44</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F90413">
        <w:rPr>
          <w:b/>
          <w:bCs/>
          <w:i/>
          <w:iCs/>
        </w:rPr>
        <w:t xml:space="preserve"> 100</w:t>
      </w:r>
    </w:p>
    <w:p w:rsidR="00156BAE" w:rsidRDefault="00156BAE" w:rsidP="00156BAE">
      <w:pPr>
        <w:spacing w:before="60" w:after="0"/>
        <w:ind w:left="567"/>
      </w:pPr>
      <w:r>
        <w:t>Доля принадлежащих эмитенту обыкновенных акций такого акционерного общества, %:</w:t>
      </w:r>
      <w:r w:rsidRPr="00F90413">
        <w:rPr>
          <w:b/>
          <w:bCs/>
          <w:i/>
          <w:iCs/>
        </w:rPr>
        <w:t xml:space="preserve"> 100</w:t>
      </w:r>
    </w:p>
    <w:p w:rsidR="00156BAE" w:rsidRDefault="00156BAE" w:rsidP="00156BAE">
      <w:pPr>
        <w:spacing w:before="60" w:after="0"/>
        <w:ind w:left="567"/>
      </w:pPr>
      <w:r>
        <w:t>Доля участия лица в уставном капитале эмитента, %:</w:t>
      </w:r>
      <w:r w:rsidRPr="00F90413">
        <w:rPr>
          <w:b/>
          <w:bCs/>
          <w:i/>
          <w:iCs/>
        </w:rPr>
        <w:t xml:space="preserve"> 0</w:t>
      </w:r>
    </w:p>
    <w:p w:rsidR="00156BAE" w:rsidRDefault="00156BAE" w:rsidP="00156BAE">
      <w:pPr>
        <w:spacing w:before="60" w:after="0"/>
        <w:ind w:left="567"/>
      </w:pPr>
      <w:r>
        <w:t>Доля принадлежащих лицу обыкновенных акций эмитента, %:</w:t>
      </w:r>
      <w:r w:rsidRPr="00F90413">
        <w:rPr>
          <w:b/>
          <w:bCs/>
          <w:i/>
          <w:iCs/>
        </w:rPr>
        <w:t xml:space="preserve"> 0</w:t>
      </w:r>
    </w:p>
    <w:p w:rsidR="00156BAE" w:rsidRDefault="00156BAE" w:rsidP="00156BAE">
      <w:pPr>
        <w:tabs>
          <w:tab w:val="left" w:pos="567"/>
        </w:tabs>
        <w:spacing w:before="360" w:after="0"/>
        <w:ind w:left="567" w:hanging="369"/>
        <w:jc w:val="both"/>
      </w:pPr>
      <w:r>
        <w:t>16)</w:t>
      </w:r>
      <w:r>
        <w:tab/>
        <w:t>Полное фирменное наименование:</w:t>
      </w:r>
      <w:r w:rsidRPr="00F90413">
        <w:rPr>
          <w:b/>
          <w:bCs/>
          <w:i/>
          <w:iCs/>
        </w:rPr>
        <w:t xml:space="preserve"> Общество с ограниченной ответственностью </w:t>
      </w:r>
      <w:r>
        <w:rPr>
          <w:b/>
          <w:bCs/>
          <w:i/>
          <w:iCs/>
        </w:rPr>
        <w:t>"</w:t>
      </w:r>
      <w:r w:rsidRPr="00F90413">
        <w:rPr>
          <w:b/>
          <w:bCs/>
          <w:i/>
          <w:iCs/>
        </w:rPr>
        <w:t>Украинский центральный контрагент</w:t>
      </w:r>
      <w:r>
        <w:rPr>
          <w:b/>
          <w:bCs/>
          <w:i/>
          <w:iCs/>
        </w:rPr>
        <w:t>"</w:t>
      </w:r>
    </w:p>
    <w:p w:rsidR="00156BAE" w:rsidRDefault="00156BAE" w:rsidP="00156BAE">
      <w:pPr>
        <w:spacing w:before="60" w:after="0"/>
        <w:ind w:left="567"/>
      </w:pPr>
      <w:r>
        <w:t>Сокращенное фирменное наименование:</w:t>
      </w:r>
      <w:r w:rsidRPr="00F90413">
        <w:rPr>
          <w:b/>
          <w:bCs/>
          <w:i/>
          <w:iCs/>
        </w:rPr>
        <w:t xml:space="preserve"> ООО </w:t>
      </w:r>
      <w:r>
        <w:rPr>
          <w:b/>
          <w:bCs/>
          <w:i/>
          <w:iCs/>
        </w:rPr>
        <w:t>"</w:t>
      </w:r>
      <w:r w:rsidRPr="00F90413">
        <w:rPr>
          <w:b/>
          <w:bCs/>
          <w:i/>
          <w:iCs/>
        </w:rPr>
        <w:t>Украинский центральный контрагент</w:t>
      </w:r>
      <w:r>
        <w:rPr>
          <w:b/>
          <w:bCs/>
          <w:i/>
          <w:iCs/>
        </w:rPr>
        <w:t>"</w:t>
      </w:r>
    </w:p>
    <w:p w:rsidR="00156BAE" w:rsidRDefault="00156BAE" w:rsidP="00156BAE">
      <w:pPr>
        <w:spacing w:before="60" w:after="0"/>
        <w:ind w:left="567"/>
      </w:pPr>
      <w:r>
        <w:t xml:space="preserve">Место нахождения: </w:t>
      </w:r>
      <w:r w:rsidRPr="00F90413">
        <w:rPr>
          <w:b/>
          <w:bCs/>
          <w:i/>
          <w:iCs/>
        </w:rPr>
        <w:t>01004, Украина, Киев, ул. Шелковичная, д.  42-44</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F90413">
        <w:rPr>
          <w:b/>
          <w:bCs/>
          <w:i/>
          <w:iCs/>
        </w:rPr>
        <w:t xml:space="preserve"> 100</w:t>
      </w:r>
    </w:p>
    <w:p w:rsidR="00156BAE" w:rsidRDefault="00156BAE" w:rsidP="00156BAE">
      <w:pPr>
        <w:spacing w:before="60" w:after="0"/>
        <w:ind w:left="567"/>
      </w:pPr>
      <w:r>
        <w:t>Доля участия лица в уставном капитале эмитента, %:</w:t>
      </w:r>
      <w:r w:rsidRPr="00F90413">
        <w:rPr>
          <w:b/>
          <w:bCs/>
          <w:i/>
          <w:iCs/>
        </w:rPr>
        <w:t xml:space="preserve"> 0</w:t>
      </w:r>
    </w:p>
    <w:p w:rsidR="00156BAE" w:rsidRDefault="00156BAE" w:rsidP="00156BAE">
      <w:pPr>
        <w:spacing w:before="60" w:after="0"/>
        <w:ind w:left="567"/>
      </w:pPr>
      <w:r>
        <w:t>Доля принадлежащих лицу обыкновенных акций эмитента, %:</w:t>
      </w:r>
      <w:r w:rsidRPr="00F90413">
        <w:rPr>
          <w:b/>
          <w:bCs/>
          <w:i/>
          <w:iCs/>
        </w:rPr>
        <w:t xml:space="preserve"> 0</w:t>
      </w:r>
    </w:p>
    <w:p w:rsidR="00156BAE" w:rsidRDefault="00156BAE" w:rsidP="00156BAE">
      <w:pPr>
        <w:tabs>
          <w:tab w:val="left" w:pos="567"/>
        </w:tabs>
        <w:spacing w:before="360" w:after="0"/>
        <w:ind w:left="567" w:hanging="369"/>
        <w:jc w:val="both"/>
      </w:pPr>
      <w:r>
        <w:lastRenderedPageBreak/>
        <w:t>17)</w:t>
      </w:r>
      <w:r>
        <w:tab/>
        <w:t>Полное фирменное наименование:</w:t>
      </w:r>
      <w:r w:rsidRPr="00F90413">
        <w:rPr>
          <w:b/>
          <w:bCs/>
          <w:i/>
          <w:iCs/>
        </w:rPr>
        <w:t xml:space="preserve"> Публичное акционерное общество </w:t>
      </w:r>
      <w:r>
        <w:rPr>
          <w:b/>
          <w:bCs/>
          <w:i/>
          <w:iCs/>
        </w:rPr>
        <w:t>"</w:t>
      </w:r>
      <w:r w:rsidRPr="00F90413">
        <w:rPr>
          <w:b/>
          <w:bCs/>
          <w:i/>
          <w:iCs/>
        </w:rPr>
        <w:t>УКРАИНСКАЯ БИРЖА</w:t>
      </w:r>
      <w:r>
        <w:rPr>
          <w:b/>
          <w:bCs/>
          <w:i/>
          <w:iCs/>
        </w:rPr>
        <w:t>"</w:t>
      </w:r>
    </w:p>
    <w:p w:rsidR="00156BAE" w:rsidRDefault="00156BAE" w:rsidP="00156BAE">
      <w:pPr>
        <w:spacing w:before="60" w:after="0"/>
        <w:ind w:left="567"/>
      </w:pPr>
      <w:r>
        <w:t>Сокращенное фирменное наименование:</w:t>
      </w:r>
      <w:r w:rsidRPr="00F90413">
        <w:rPr>
          <w:b/>
          <w:bCs/>
          <w:i/>
          <w:iCs/>
        </w:rPr>
        <w:t xml:space="preserve"> ПАО </w:t>
      </w:r>
      <w:r>
        <w:rPr>
          <w:b/>
          <w:bCs/>
          <w:i/>
          <w:iCs/>
        </w:rPr>
        <w:t>"</w:t>
      </w:r>
      <w:r w:rsidRPr="00F90413">
        <w:rPr>
          <w:b/>
          <w:bCs/>
          <w:i/>
          <w:iCs/>
        </w:rPr>
        <w:t>УКРАИНСКАЯ БИРЖА</w:t>
      </w:r>
      <w:r>
        <w:rPr>
          <w:b/>
          <w:bCs/>
          <w:i/>
          <w:iCs/>
        </w:rPr>
        <w:t>"</w:t>
      </w:r>
    </w:p>
    <w:p w:rsidR="00156BAE" w:rsidRDefault="00156BAE" w:rsidP="00156BAE">
      <w:pPr>
        <w:spacing w:before="60" w:after="0"/>
        <w:ind w:left="567"/>
      </w:pPr>
      <w:r>
        <w:t xml:space="preserve">Место нахождения: </w:t>
      </w:r>
      <w:r w:rsidRPr="00F90413">
        <w:rPr>
          <w:b/>
          <w:bCs/>
          <w:i/>
          <w:iCs/>
        </w:rPr>
        <w:t>01004, Украина, Киев, ул. Шелковичная, д.  42-44</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F90413">
        <w:rPr>
          <w:b/>
          <w:bCs/>
          <w:i/>
          <w:iCs/>
        </w:rPr>
        <w:t xml:space="preserve"> 22.44</w:t>
      </w:r>
    </w:p>
    <w:p w:rsidR="00156BAE" w:rsidRDefault="00156BAE" w:rsidP="00156BAE">
      <w:pPr>
        <w:spacing w:before="60" w:after="0"/>
        <w:ind w:left="567"/>
      </w:pPr>
      <w:r>
        <w:t>Доля принадлежащих эмитенту обыкновенных акций такого акционерного общества, %:</w:t>
      </w:r>
      <w:r w:rsidRPr="00F90413">
        <w:rPr>
          <w:b/>
          <w:bCs/>
          <w:i/>
          <w:iCs/>
        </w:rPr>
        <w:t xml:space="preserve"> 22.44</w:t>
      </w:r>
    </w:p>
    <w:p w:rsidR="00156BAE" w:rsidRDefault="00156BAE" w:rsidP="00156BAE">
      <w:pPr>
        <w:spacing w:before="60" w:after="0"/>
        <w:ind w:left="567"/>
      </w:pPr>
      <w:r>
        <w:t>Доля участия лица в уставном капитале эмитента, %:</w:t>
      </w:r>
      <w:r w:rsidRPr="00F90413">
        <w:rPr>
          <w:b/>
          <w:bCs/>
          <w:i/>
          <w:iCs/>
        </w:rPr>
        <w:t xml:space="preserve"> 0</w:t>
      </w:r>
    </w:p>
    <w:p w:rsidR="00156BAE" w:rsidRDefault="00156BAE" w:rsidP="00156BAE">
      <w:pPr>
        <w:spacing w:before="60" w:after="0"/>
        <w:ind w:left="567"/>
      </w:pPr>
      <w:r>
        <w:t>Доля принадлежащих лицу обыкновенных акций эмитента, %:</w:t>
      </w:r>
      <w:r w:rsidRPr="00F90413">
        <w:rPr>
          <w:b/>
          <w:bCs/>
          <w:i/>
          <w:iCs/>
        </w:rPr>
        <w:t xml:space="preserve"> 0</w:t>
      </w:r>
    </w:p>
    <w:p w:rsidR="00156BAE" w:rsidRDefault="00156BAE" w:rsidP="00156BAE">
      <w:pPr>
        <w:tabs>
          <w:tab w:val="left" w:pos="567"/>
        </w:tabs>
        <w:spacing w:before="360" w:after="0"/>
        <w:ind w:left="567" w:hanging="369"/>
        <w:jc w:val="both"/>
      </w:pPr>
      <w:r>
        <w:t>18)</w:t>
      </w:r>
      <w:r>
        <w:tab/>
        <w:t>Полное фирменное наименование:</w:t>
      </w:r>
      <w:r w:rsidRPr="00F90413">
        <w:rPr>
          <w:b/>
          <w:bCs/>
          <w:i/>
          <w:iCs/>
        </w:rPr>
        <w:t xml:space="preserve"> Акционерное общество </w:t>
      </w:r>
      <w:r>
        <w:rPr>
          <w:b/>
          <w:bCs/>
          <w:i/>
          <w:iCs/>
        </w:rPr>
        <w:t>"</w:t>
      </w:r>
      <w:r w:rsidRPr="00F90413">
        <w:rPr>
          <w:b/>
          <w:bCs/>
          <w:i/>
          <w:iCs/>
        </w:rPr>
        <w:t xml:space="preserve">Товарная биржа </w:t>
      </w:r>
      <w:r>
        <w:rPr>
          <w:b/>
          <w:bCs/>
          <w:i/>
          <w:iCs/>
        </w:rPr>
        <w:t>"</w:t>
      </w:r>
      <w:r w:rsidRPr="00F90413">
        <w:rPr>
          <w:b/>
          <w:bCs/>
          <w:i/>
          <w:iCs/>
        </w:rPr>
        <w:t>Евразийская Торговая Система</w:t>
      </w:r>
      <w:r>
        <w:rPr>
          <w:b/>
          <w:bCs/>
          <w:i/>
          <w:iCs/>
        </w:rPr>
        <w:t>"</w:t>
      </w:r>
    </w:p>
    <w:p w:rsidR="00156BAE" w:rsidRDefault="00156BAE" w:rsidP="00156BAE">
      <w:pPr>
        <w:spacing w:before="60" w:after="0"/>
        <w:ind w:left="567"/>
      </w:pPr>
      <w:r>
        <w:t>Сокращенное фирменное наименование:</w:t>
      </w:r>
      <w:r w:rsidRPr="00F90413">
        <w:rPr>
          <w:b/>
          <w:bCs/>
          <w:i/>
          <w:iCs/>
        </w:rPr>
        <w:t xml:space="preserve"> АО </w:t>
      </w:r>
      <w:r>
        <w:rPr>
          <w:b/>
          <w:bCs/>
          <w:i/>
          <w:iCs/>
        </w:rPr>
        <w:t>"</w:t>
      </w:r>
      <w:r w:rsidRPr="00F90413">
        <w:rPr>
          <w:b/>
          <w:bCs/>
          <w:i/>
          <w:iCs/>
        </w:rPr>
        <w:t>Товарная биржа ЕТС</w:t>
      </w:r>
      <w:r>
        <w:rPr>
          <w:b/>
          <w:bCs/>
          <w:i/>
          <w:iCs/>
        </w:rPr>
        <w:t>"</w:t>
      </w:r>
    </w:p>
    <w:p w:rsidR="00156BAE" w:rsidRDefault="00156BAE" w:rsidP="00156BAE">
      <w:pPr>
        <w:spacing w:before="60" w:after="0"/>
        <w:ind w:left="567"/>
      </w:pPr>
      <w:r>
        <w:t xml:space="preserve">Место нахождения: </w:t>
      </w:r>
      <w:r w:rsidRPr="00F90413">
        <w:rPr>
          <w:b/>
          <w:bCs/>
          <w:i/>
          <w:iCs/>
        </w:rPr>
        <w:t xml:space="preserve">050051, Казахстан, Алматы, проспект </w:t>
      </w:r>
      <w:proofErr w:type="spellStart"/>
      <w:r w:rsidRPr="00F90413">
        <w:rPr>
          <w:b/>
          <w:bCs/>
          <w:i/>
          <w:iCs/>
        </w:rPr>
        <w:t>Достык</w:t>
      </w:r>
      <w:proofErr w:type="spellEnd"/>
      <w:r w:rsidRPr="00F90413">
        <w:rPr>
          <w:b/>
          <w:bCs/>
          <w:i/>
          <w:iCs/>
        </w:rPr>
        <w:t>, д. 136</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F90413">
        <w:rPr>
          <w:b/>
          <w:bCs/>
          <w:i/>
          <w:iCs/>
        </w:rPr>
        <w:t xml:space="preserve"> 61.32</w:t>
      </w:r>
    </w:p>
    <w:p w:rsidR="00156BAE" w:rsidRDefault="00156BAE" w:rsidP="00156BAE">
      <w:pPr>
        <w:spacing w:before="60" w:after="0"/>
        <w:ind w:left="567"/>
      </w:pPr>
      <w:r>
        <w:t>Доля принадлежащих эмитенту обыкновенных акций такого акционерного общества, %:</w:t>
      </w:r>
      <w:r w:rsidRPr="00F90413">
        <w:rPr>
          <w:b/>
          <w:bCs/>
          <w:i/>
          <w:iCs/>
        </w:rPr>
        <w:t xml:space="preserve"> 61.32</w:t>
      </w:r>
    </w:p>
    <w:p w:rsidR="00156BAE" w:rsidRDefault="00156BAE" w:rsidP="00156BAE">
      <w:pPr>
        <w:spacing w:before="60" w:after="0"/>
        <w:ind w:left="567"/>
      </w:pPr>
      <w:r>
        <w:t>Доля участия лица в уставном капитале эмитента, %:</w:t>
      </w:r>
      <w:r w:rsidRPr="00F90413">
        <w:rPr>
          <w:b/>
          <w:bCs/>
          <w:i/>
          <w:iCs/>
        </w:rPr>
        <w:t xml:space="preserve"> 0</w:t>
      </w:r>
    </w:p>
    <w:p w:rsidR="00156BAE" w:rsidRDefault="00156BAE" w:rsidP="00156BAE">
      <w:pPr>
        <w:spacing w:before="60" w:after="0"/>
        <w:ind w:left="567"/>
      </w:pPr>
      <w:r>
        <w:t>Доля принадлежащих лицу обыкновенных акций эмитента, %:</w:t>
      </w:r>
      <w:r w:rsidRPr="00F90413">
        <w:rPr>
          <w:b/>
          <w:bCs/>
          <w:i/>
          <w:iCs/>
        </w:rPr>
        <w:t xml:space="preserve"> 0</w:t>
      </w:r>
    </w:p>
    <w:p w:rsidR="00156BAE" w:rsidRDefault="00156BAE" w:rsidP="00156BAE">
      <w:pPr>
        <w:tabs>
          <w:tab w:val="left" w:pos="567"/>
        </w:tabs>
        <w:spacing w:before="360" w:after="0"/>
        <w:ind w:left="567" w:hanging="369"/>
        <w:jc w:val="both"/>
      </w:pPr>
      <w:r>
        <w:t>19)</w:t>
      </w:r>
      <w:r>
        <w:tab/>
        <w:t>Полное фирменное наименование:</w:t>
      </w:r>
      <w:r w:rsidRPr="00F90413">
        <w:rPr>
          <w:b/>
          <w:bCs/>
          <w:i/>
          <w:iCs/>
        </w:rPr>
        <w:t xml:space="preserve"> Товарищество с ограниченной ответственностью </w:t>
      </w:r>
      <w:r>
        <w:rPr>
          <w:b/>
          <w:bCs/>
          <w:i/>
          <w:iCs/>
        </w:rPr>
        <w:t>"</w:t>
      </w:r>
      <w:r w:rsidRPr="00F90413">
        <w:rPr>
          <w:b/>
          <w:bCs/>
          <w:i/>
          <w:iCs/>
        </w:rPr>
        <w:t>Клиринговый центр ЕТС</w:t>
      </w:r>
      <w:r>
        <w:rPr>
          <w:b/>
          <w:bCs/>
          <w:i/>
          <w:iCs/>
        </w:rPr>
        <w:t>"</w:t>
      </w:r>
    </w:p>
    <w:p w:rsidR="00156BAE" w:rsidRDefault="00156BAE" w:rsidP="00156BAE">
      <w:pPr>
        <w:spacing w:before="60" w:after="0"/>
        <w:ind w:left="567"/>
      </w:pPr>
      <w:r>
        <w:t>Сокращенное фирменное наименование:</w:t>
      </w:r>
      <w:r w:rsidRPr="00F90413">
        <w:rPr>
          <w:b/>
          <w:bCs/>
          <w:i/>
          <w:iCs/>
        </w:rPr>
        <w:t xml:space="preserve"> ТОО </w:t>
      </w:r>
      <w:r>
        <w:rPr>
          <w:b/>
          <w:bCs/>
          <w:i/>
          <w:iCs/>
        </w:rPr>
        <w:t>"</w:t>
      </w:r>
      <w:r w:rsidRPr="00F90413">
        <w:rPr>
          <w:b/>
          <w:bCs/>
          <w:i/>
          <w:iCs/>
        </w:rPr>
        <w:t>КЦ ЕТС</w:t>
      </w:r>
      <w:r>
        <w:rPr>
          <w:b/>
          <w:bCs/>
          <w:i/>
          <w:iCs/>
        </w:rPr>
        <w:t>"</w:t>
      </w:r>
    </w:p>
    <w:p w:rsidR="00156BAE" w:rsidRDefault="00156BAE" w:rsidP="00156BAE">
      <w:pPr>
        <w:spacing w:before="60" w:after="0"/>
        <w:ind w:left="567"/>
      </w:pPr>
      <w:r>
        <w:t xml:space="preserve">Место нахождения: </w:t>
      </w:r>
      <w:r w:rsidRPr="00F90413">
        <w:rPr>
          <w:b/>
          <w:bCs/>
          <w:i/>
          <w:iCs/>
        </w:rPr>
        <w:t xml:space="preserve">050051, Казахстан, Алматы, проспект </w:t>
      </w:r>
      <w:proofErr w:type="spellStart"/>
      <w:r w:rsidRPr="00F90413">
        <w:rPr>
          <w:b/>
          <w:bCs/>
          <w:i/>
          <w:iCs/>
        </w:rPr>
        <w:t>Достык</w:t>
      </w:r>
      <w:proofErr w:type="spellEnd"/>
      <w:r w:rsidRPr="00F90413">
        <w:rPr>
          <w:b/>
          <w:bCs/>
          <w:i/>
          <w:iCs/>
        </w:rPr>
        <w:t>, д. 136</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F90413">
        <w:rPr>
          <w:b/>
          <w:bCs/>
          <w:i/>
          <w:iCs/>
        </w:rPr>
        <w:t xml:space="preserve"> 25.1</w:t>
      </w:r>
    </w:p>
    <w:p w:rsidR="00156BAE" w:rsidRDefault="00156BAE" w:rsidP="00156BAE">
      <w:pPr>
        <w:spacing w:before="60" w:after="0"/>
        <w:ind w:left="567"/>
      </w:pPr>
      <w:r>
        <w:t>Доля участия лица в уставном капитале эмитента, %:</w:t>
      </w:r>
      <w:r w:rsidRPr="00F90413">
        <w:rPr>
          <w:b/>
          <w:bCs/>
          <w:i/>
          <w:iCs/>
        </w:rPr>
        <w:t xml:space="preserve"> 0</w:t>
      </w:r>
    </w:p>
    <w:p w:rsidR="00156BAE" w:rsidRDefault="00156BAE" w:rsidP="00156BAE">
      <w:pPr>
        <w:spacing w:before="60" w:after="0"/>
        <w:ind w:left="567"/>
        <w:rPr>
          <w:b/>
          <w:bCs/>
          <w:i/>
          <w:iCs/>
        </w:rPr>
      </w:pPr>
      <w:r>
        <w:t>Доля принадлежащих лицу обыкновенных акций эмитента, %:</w:t>
      </w:r>
      <w:r w:rsidRPr="00F90413">
        <w:rPr>
          <w:b/>
          <w:bCs/>
          <w:i/>
          <w:iCs/>
        </w:rPr>
        <w:t xml:space="preserve"> 0</w:t>
      </w:r>
    </w:p>
    <w:p w:rsidR="00156BAE" w:rsidRDefault="00156BAE" w:rsidP="00156BAE">
      <w:pPr>
        <w:tabs>
          <w:tab w:val="left" w:pos="567"/>
        </w:tabs>
        <w:spacing w:before="360" w:after="0"/>
        <w:ind w:left="567" w:hanging="369"/>
        <w:jc w:val="both"/>
      </w:pPr>
      <w:r>
        <w:t>20)</w:t>
      </w:r>
      <w:r>
        <w:tab/>
        <w:t>Полное фирменное наименование:</w:t>
      </w:r>
      <w:r w:rsidRPr="002F7872">
        <w:rPr>
          <w:b/>
          <w:bCs/>
          <w:i/>
          <w:iCs/>
        </w:rPr>
        <w:t xml:space="preserve"> Закрытое акционерное общество </w:t>
      </w:r>
      <w:r>
        <w:rPr>
          <w:rStyle w:val="Subst"/>
        </w:rPr>
        <w:t>"Национальная товарная биржа"</w:t>
      </w:r>
    </w:p>
    <w:p w:rsidR="00156BAE" w:rsidRDefault="00156BAE" w:rsidP="00156BAE">
      <w:pPr>
        <w:spacing w:before="60" w:after="0"/>
        <w:ind w:left="567"/>
      </w:pPr>
      <w:r>
        <w:t>Сокращенное фирменное наименование:</w:t>
      </w:r>
      <w:r w:rsidRPr="002F7872">
        <w:rPr>
          <w:b/>
          <w:bCs/>
          <w:i/>
          <w:iCs/>
        </w:rPr>
        <w:t xml:space="preserve"> </w:t>
      </w:r>
      <w:r>
        <w:rPr>
          <w:rStyle w:val="Subst"/>
        </w:rPr>
        <w:t>ЗАО НТБ</w:t>
      </w:r>
    </w:p>
    <w:p w:rsidR="00156BAE" w:rsidRDefault="00156BAE" w:rsidP="00156BAE">
      <w:pPr>
        <w:spacing w:before="60" w:after="0"/>
        <w:ind w:left="567"/>
      </w:pPr>
      <w:r>
        <w:t xml:space="preserve">Место нахождения: </w:t>
      </w:r>
      <w:r w:rsidRPr="002F7872">
        <w:rPr>
          <w:b/>
          <w:bCs/>
          <w:i/>
          <w:iCs/>
        </w:rPr>
        <w:t xml:space="preserve">125009, Россия, Москва, </w:t>
      </w:r>
      <w:r>
        <w:rPr>
          <w:rStyle w:val="Subst"/>
        </w:rPr>
        <w:t xml:space="preserve">Средний </w:t>
      </w:r>
      <w:proofErr w:type="spellStart"/>
      <w:r>
        <w:rPr>
          <w:rStyle w:val="Subst"/>
        </w:rPr>
        <w:t>Кисловский</w:t>
      </w:r>
      <w:proofErr w:type="spellEnd"/>
      <w:r>
        <w:rPr>
          <w:rStyle w:val="Subst"/>
        </w:rPr>
        <w:t xml:space="preserve"> пер.</w:t>
      </w:r>
      <w:r w:rsidRPr="002F7872">
        <w:rPr>
          <w:b/>
          <w:bCs/>
          <w:i/>
          <w:iCs/>
        </w:rPr>
        <w:t xml:space="preserve">, д. </w:t>
      </w:r>
      <w:r>
        <w:rPr>
          <w:b/>
          <w:bCs/>
          <w:i/>
          <w:iCs/>
        </w:rPr>
        <w:t>1/13</w:t>
      </w:r>
      <w:r w:rsidRPr="002F7872">
        <w:rPr>
          <w:b/>
          <w:bCs/>
          <w:i/>
          <w:iCs/>
        </w:rPr>
        <w:t xml:space="preserve">, стр. </w:t>
      </w:r>
      <w:r>
        <w:rPr>
          <w:b/>
          <w:bCs/>
          <w:i/>
          <w:iCs/>
        </w:rPr>
        <w:t>4, оф. 516</w:t>
      </w:r>
    </w:p>
    <w:p w:rsidR="00156BAE" w:rsidRDefault="00156BAE" w:rsidP="00156BAE">
      <w:pPr>
        <w:spacing w:before="60" w:after="0"/>
        <w:ind w:left="567"/>
      </w:pPr>
      <w:r>
        <w:t>ИНН:</w:t>
      </w:r>
      <w:r w:rsidRPr="002F7872">
        <w:rPr>
          <w:b/>
          <w:bCs/>
          <w:i/>
          <w:iCs/>
        </w:rPr>
        <w:t xml:space="preserve"> </w:t>
      </w:r>
      <w:r w:rsidRPr="00455A6D">
        <w:rPr>
          <w:rStyle w:val="Subst"/>
        </w:rPr>
        <w:t>7703351333</w:t>
      </w:r>
    </w:p>
    <w:p w:rsidR="00156BAE" w:rsidRDefault="00156BAE" w:rsidP="00156BAE">
      <w:pPr>
        <w:spacing w:before="60" w:after="0"/>
        <w:ind w:left="567"/>
      </w:pPr>
      <w:r>
        <w:t>ОГРН:</w:t>
      </w:r>
      <w:r w:rsidRPr="002F7872">
        <w:rPr>
          <w:b/>
          <w:bCs/>
          <w:i/>
          <w:iCs/>
        </w:rPr>
        <w:t xml:space="preserve"> </w:t>
      </w:r>
      <w:r w:rsidRPr="00455A6D">
        <w:rPr>
          <w:rStyle w:val="Subst"/>
        </w:rPr>
        <w:t>1027703001556</w:t>
      </w:r>
    </w:p>
    <w:p w:rsidR="00156BAE" w:rsidRDefault="00156BAE" w:rsidP="00156BAE">
      <w:pPr>
        <w:spacing w:before="60" w:after="0"/>
        <w:ind w:left="567"/>
      </w:pPr>
      <w:r>
        <w:t>Доля эмитента в уставном (складочном) капитале (паевом фонде) коммерческой организации, %:</w:t>
      </w:r>
      <w:r w:rsidRPr="002F7872">
        <w:rPr>
          <w:b/>
          <w:bCs/>
          <w:i/>
          <w:iCs/>
        </w:rPr>
        <w:t xml:space="preserve"> </w:t>
      </w:r>
      <w:r>
        <w:rPr>
          <w:rStyle w:val="Subst"/>
        </w:rPr>
        <w:t>9.53</w:t>
      </w:r>
    </w:p>
    <w:p w:rsidR="00156BAE" w:rsidRDefault="00156BAE" w:rsidP="00156BAE">
      <w:pPr>
        <w:spacing w:before="60" w:after="0"/>
        <w:ind w:left="567"/>
      </w:pPr>
      <w:r>
        <w:t>Доля принадлежащих эмитенту обыкновенных акций такого акционерного общества, %:</w:t>
      </w:r>
      <w:r w:rsidRPr="002F7872">
        <w:rPr>
          <w:b/>
          <w:bCs/>
          <w:i/>
          <w:iCs/>
        </w:rPr>
        <w:t xml:space="preserve"> </w:t>
      </w:r>
      <w:r>
        <w:rPr>
          <w:rStyle w:val="Subst"/>
        </w:rPr>
        <w:t>9.53</w:t>
      </w:r>
    </w:p>
    <w:p w:rsidR="00156BAE" w:rsidRDefault="00156BAE" w:rsidP="00156BAE">
      <w:pPr>
        <w:spacing w:before="60" w:after="0"/>
        <w:ind w:left="567"/>
      </w:pPr>
      <w:r>
        <w:t>Доля участия лица в уставном капитале эмитента, %:</w:t>
      </w:r>
      <w:r w:rsidRPr="002F7872">
        <w:rPr>
          <w:b/>
          <w:bCs/>
          <w:i/>
          <w:iCs/>
        </w:rPr>
        <w:t xml:space="preserve"> 0</w:t>
      </w:r>
    </w:p>
    <w:p w:rsidR="00156BAE" w:rsidRPr="00AC2105" w:rsidRDefault="00156BAE" w:rsidP="00156BAE">
      <w:pPr>
        <w:spacing w:before="60" w:after="0"/>
        <w:ind w:left="567"/>
        <w:rPr>
          <w:color w:val="0000FF"/>
        </w:rPr>
      </w:pPr>
      <w:r>
        <w:t>Доля принадлежащих лицу обыкновенных акций эмитента, %:</w:t>
      </w:r>
      <w:r w:rsidRPr="002F7872">
        <w:rPr>
          <w:b/>
          <w:bCs/>
          <w:i/>
          <w:iCs/>
        </w:rPr>
        <w:t xml:space="preserve"> 0</w:t>
      </w:r>
    </w:p>
    <w:p w:rsidR="00C34437" w:rsidRDefault="00156BAE" w:rsidP="00156BAE">
      <w:pPr>
        <w:tabs>
          <w:tab w:val="left" w:pos="567"/>
        </w:tabs>
        <w:spacing w:before="360" w:after="0"/>
        <w:ind w:left="567" w:hanging="369"/>
        <w:jc w:val="both"/>
      </w:pPr>
      <w:r>
        <w:t>21)</w:t>
      </w:r>
      <w:r>
        <w:tab/>
      </w:r>
      <w:r w:rsidR="00C34437">
        <w:t>Полное фирменное наименование:</w:t>
      </w:r>
      <w:r w:rsidR="00C34437" w:rsidRPr="00156BAE">
        <w:rPr>
          <w:b/>
          <w:i/>
        </w:rPr>
        <w:t xml:space="preserve"> Закрытое акционерное общество "Расчетно-депозитарная компания"</w:t>
      </w:r>
    </w:p>
    <w:p w:rsidR="00C34437" w:rsidRDefault="00C34437" w:rsidP="00156BAE">
      <w:pPr>
        <w:spacing w:before="60" w:after="0"/>
        <w:ind w:left="567"/>
      </w:pPr>
      <w:r>
        <w:t>Сокращенное фирменное наименование:</w:t>
      </w:r>
      <w:r w:rsidRPr="00156BAE">
        <w:rPr>
          <w:b/>
          <w:i/>
        </w:rPr>
        <w:t xml:space="preserve"> ЗАО "РДК"</w:t>
      </w:r>
    </w:p>
    <w:p w:rsidR="00C34437" w:rsidRDefault="00C34437" w:rsidP="00156BAE">
      <w:pPr>
        <w:spacing w:before="60" w:after="0"/>
        <w:ind w:left="567"/>
      </w:pPr>
      <w:r>
        <w:t>Место нахождения</w:t>
      </w:r>
      <w:r w:rsidR="00156BAE">
        <w:t xml:space="preserve">: </w:t>
      </w:r>
      <w:r w:rsidRPr="00156BAE">
        <w:rPr>
          <w:b/>
          <w:i/>
        </w:rPr>
        <w:t>115419</w:t>
      </w:r>
      <w:r w:rsidR="00156BAE">
        <w:rPr>
          <w:b/>
          <w:i/>
        </w:rPr>
        <w:t xml:space="preserve">, </w:t>
      </w:r>
      <w:r w:rsidRPr="00156BAE">
        <w:rPr>
          <w:b/>
          <w:i/>
        </w:rPr>
        <w:t>Россия, Москва, 2-ой Верхний Михайловский проезд</w:t>
      </w:r>
      <w:r w:rsidR="00156BAE">
        <w:rPr>
          <w:b/>
          <w:i/>
        </w:rPr>
        <w:t>, д.</w:t>
      </w:r>
      <w:r w:rsidRPr="00156BAE">
        <w:rPr>
          <w:b/>
          <w:i/>
        </w:rPr>
        <w:t xml:space="preserve"> 9</w:t>
      </w:r>
      <w:r w:rsidR="00156BAE">
        <w:rPr>
          <w:b/>
          <w:i/>
        </w:rPr>
        <w:t>,</w:t>
      </w:r>
      <w:r w:rsidRPr="00156BAE">
        <w:rPr>
          <w:b/>
          <w:i/>
        </w:rPr>
        <w:t xml:space="preserve"> стр. 2</w:t>
      </w:r>
    </w:p>
    <w:p w:rsidR="00C34437" w:rsidRDefault="00C34437" w:rsidP="00156BAE">
      <w:pPr>
        <w:spacing w:before="60" w:after="0"/>
        <w:ind w:left="567"/>
      </w:pPr>
      <w:r>
        <w:t>ИНН:</w:t>
      </w:r>
      <w:r w:rsidRPr="00156BAE">
        <w:rPr>
          <w:b/>
          <w:i/>
        </w:rPr>
        <w:t xml:space="preserve"> 7725117665</w:t>
      </w:r>
    </w:p>
    <w:p w:rsidR="00C34437" w:rsidRDefault="00C34437" w:rsidP="00156BAE">
      <w:pPr>
        <w:spacing w:before="60" w:after="0"/>
        <w:ind w:left="567"/>
      </w:pPr>
      <w:r>
        <w:t>ОГРН:</w:t>
      </w:r>
      <w:r w:rsidRPr="00156BAE">
        <w:rPr>
          <w:b/>
          <w:i/>
        </w:rPr>
        <w:t xml:space="preserve"> 1027739057840</w:t>
      </w:r>
    </w:p>
    <w:p w:rsidR="00C34437" w:rsidRDefault="00C34437" w:rsidP="00156BAE">
      <w:pPr>
        <w:spacing w:before="60" w:after="0"/>
        <w:ind w:left="567"/>
      </w:pPr>
      <w:r>
        <w:t>Доля эмитента в уставном (складочном) капитале (паевом фонде) коммерческой организации, %:</w:t>
      </w:r>
      <w:r w:rsidRPr="00156BAE">
        <w:rPr>
          <w:b/>
          <w:i/>
        </w:rPr>
        <w:t xml:space="preserve"> 28.543</w:t>
      </w:r>
    </w:p>
    <w:p w:rsidR="00C34437" w:rsidRDefault="00C34437" w:rsidP="00156BAE">
      <w:pPr>
        <w:spacing w:before="60" w:after="0"/>
        <w:ind w:left="567"/>
      </w:pPr>
      <w:r>
        <w:t>Доля принадлежащих эмитенту обыкновенных акций такого акционерного общества, %:</w:t>
      </w:r>
      <w:r w:rsidRPr="00156BAE">
        <w:rPr>
          <w:b/>
          <w:i/>
        </w:rPr>
        <w:t xml:space="preserve"> 28.543</w:t>
      </w:r>
    </w:p>
    <w:p w:rsidR="00C34437" w:rsidRDefault="00C34437" w:rsidP="00156BAE">
      <w:pPr>
        <w:spacing w:before="60" w:after="0"/>
        <w:ind w:left="567"/>
      </w:pPr>
      <w:r>
        <w:t>Доля участия лица в уставном капитале эмитента, %:</w:t>
      </w:r>
      <w:r w:rsidRPr="00156BAE">
        <w:rPr>
          <w:b/>
          <w:i/>
        </w:rPr>
        <w:t xml:space="preserve"> 0</w:t>
      </w:r>
    </w:p>
    <w:p w:rsidR="00C34437" w:rsidRDefault="00C34437" w:rsidP="00156BAE">
      <w:pPr>
        <w:spacing w:before="60" w:after="0"/>
        <w:ind w:left="567"/>
      </w:pPr>
      <w:r>
        <w:t>Доля принадлежащих лицу обыкновенных акций эмитента, %:</w:t>
      </w:r>
      <w:r w:rsidRPr="00156BAE">
        <w:rPr>
          <w:b/>
          <w:i/>
        </w:rPr>
        <w:t xml:space="preserve"> 0</w:t>
      </w:r>
    </w:p>
    <w:p w:rsidR="00C34437" w:rsidRPr="00DF3D2B" w:rsidRDefault="00C34437" w:rsidP="00474F23">
      <w:pPr>
        <w:pStyle w:val="2"/>
        <w:jc w:val="both"/>
      </w:pPr>
      <w:bookmarkStart w:id="216" w:name="_Toc364154018"/>
      <w:bookmarkStart w:id="217" w:name="_Toc364154961"/>
      <w:r w:rsidRPr="00DF3D2B">
        <w:lastRenderedPageBreak/>
        <w:t>8.1.5. Сведения о существенных сделках, совершенных эмитентом</w:t>
      </w:r>
      <w:bookmarkEnd w:id="216"/>
      <w:bookmarkEnd w:id="217"/>
    </w:p>
    <w:p w:rsidR="00C34437" w:rsidRPr="00DF3D2B" w:rsidRDefault="00C34437" w:rsidP="00474F23">
      <w:pPr>
        <w:pStyle w:val="SubHeading"/>
        <w:ind w:left="200"/>
        <w:jc w:val="both"/>
      </w:pPr>
      <w:r w:rsidRPr="00DF3D2B">
        <w:t>За отчетный квартал</w:t>
      </w:r>
    </w:p>
    <w:p w:rsidR="00C34437" w:rsidRPr="00DF3D2B" w:rsidRDefault="00C34437" w:rsidP="00474F23">
      <w:pPr>
        <w:ind w:left="400"/>
        <w:jc w:val="both"/>
      </w:pPr>
      <w:r w:rsidRPr="00DF3D2B">
        <w:t>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последний отчетный квартал, предшествующий дате совершения сделки</w:t>
      </w:r>
    </w:p>
    <w:p w:rsidR="00C34437" w:rsidRDefault="00DF3D2B" w:rsidP="00DF3D2B">
      <w:pPr>
        <w:ind w:left="400"/>
      </w:pPr>
      <w:r w:rsidRPr="00DF3D2B">
        <w:rPr>
          <w:rStyle w:val="Subst"/>
        </w:rPr>
        <w:t>Указанные сделки в течение данного периода не совершались</w:t>
      </w:r>
      <w:r w:rsidRPr="00DF3D2B">
        <w:t>.</w:t>
      </w:r>
    </w:p>
    <w:p w:rsidR="00C34437" w:rsidRDefault="00C34437" w:rsidP="00474F23">
      <w:pPr>
        <w:pStyle w:val="2"/>
        <w:jc w:val="both"/>
      </w:pPr>
      <w:bookmarkStart w:id="218" w:name="_Toc364154019"/>
      <w:bookmarkStart w:id="219" w:name="_Toc364154962"/>
      <w:r>
        <w:t>8.1.6. Сведения о кредитных рейтингах эмитента</w:t>
      </w:r>
      <w:bookmarkEnd w:id="218"/>
      <w:bookmarkEnd w:id="219"/>
    </w:p>
    <w:p w:rsidR="00C34437" w:rsidRPr="004D2EAE" w:rsidRDefault="00C34437" w:rsidP="004D2EAE">
      <w:pPr>
        <w:spacing w:before="240"/>
        <w:ind w:left="403"/>
        <w:rPr>
          <w:rStyle w:val="Subst"/>
          <w:rFonts w:eastAsia="Times New Roman"/>
          <w:bCs/>
          <w:iCs/>
        </w:rPr>
      </w:pPr>
      <w:r w:rsidRPr="004D2EAE">
        <w:rPr>
          <w:rStyle w:val="Subst"/>
          <w:rFonts w:eastAsia="Times New Roman"/>
          <w:bCs/>
          <w:iCs/>
        </w:rPr>
        <w:t>Изменения в составе информации настоящего пункта в отчетном квартале не происходили</w:t>
      </w:r>
    </w:p>
    <w:p w:rsidR="004D2EAE" w:rsidRDefault="004D2EAE" w:rsidP="004D2EAE">
      <w:pPr>
        <w:pStyle w:val="2"/>
      </w:pPr>
      <w:bookmarkStart w:id="220" w:name="_Toc348441146"/>
      <w:bookmarkStart w:id="221" w:name="_Toc356374062"/>
      <w:bookmarkStart w:id="222" w:name="_Toc364154020"/>
      <w:bookmarkStart w:id="223" w:name="_Toc364154963"/>
      <w:r>
        <w:t>8.2. Сведения о каждой категории (типе) акций эмитента</w:t>
      </w:r>
      <w:bookmarkEnd w:id="220"/>
      <w:bookmarkEnd w:id="221"/>
      <w:bookmarkEnd w:id="222"/>
      <w:bookmarkEnd w:id="223"/>
    </w:p>
    <w:p w:rsidR="004D2EAE" w:rsidRDefault="004D2EAE" w:rsidP="004D2EAE">
      <w:pPr>
        <w:spacing w:before="240"/>
        <w:jc w:val="both"/>
      </w:pPr>
      <w:r>
        <w:t>Категория акций:</w:t>
      </w:r>
      <w:r w:rsidRPr="00D70EA9">
        <w:rPr>
          <w:b/>
          <w:bCs/>
          <w:i/>
          <w:iCs/>
        </w:rPr>
        <w:t xml:space="preserve"> обыкновенные</w:t>
      </w:r>
    </w:p>
    <w:p w:rsidR="004D2EAE" w:rsidRDefault="004D2EAE" w:rsidP="004D2EAE">
      <w:pPr>
        <w:spacing w:before="240"/>
        <w:jc w:val="both"/>
      </w:pPr>
      <w:r>
        <w:t>Номинальная стоимость каждой акции (руб.):</w:t>
      </w:r>
      <w:r w:rsidRPr="00D70EA9">
        <w:rPr>
          <w:b/>
          <w:bCs/>
          <w:i/>
          <w:iCs/>
        </w:rPr>
        <w:t xml:space="preserve"> 1</w:t>
      </w:r>
    </w:p>
    <w:p w:rsidR="004D2EAE" w:rsidRPr="000A44EB" w:rsidRDefault="004D2EAE" w:rsidP="004D2EAE">
      <w:pPr>
        <w:spacing w:before="240"/>
        <w:jc w:val="both"/>
        <w:rPr>
          <w:b/>
          <w:bCs/>
          <w:i/>
          <w:iCs/>
        </w:rPr>
      </w:pPr>
      <w:r>
        <w:t>Количество акций, находящихся в обращении (количество акций, которые не являются погашенными или аннулированными):</w:t>
      </w:r>
      <w:r w:rsidRPr="00D70EA9">
        <w:rPr>
          <w:b/>
          <w:bCs/>
          <w:i/>
          <w:iCs/>
        </w:rPr>
        <w:t xml:space="preserve"> </w:t>
      </w:r>
      <w:r w:rsidRPr="000A44EB">
        <w:rPr>
          <w:b/>
          <w:bCs/>
          <w:i/>
          <w:iCs/>
        </w:rPr>
        <w:t>2 378 489 153</w:t>
      </w:r>
    </w:p>
    <w:p w:rsidR="004D2EAE" w:rsidRDefault="004D2EAE" w:rsidP="004D2EAE">
      <w:pPr>
        <w:spacing w:before="240"/>
        <w:jc w:val="both"/>
      </w:pPr>
      <w: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sidRPr="00D70EA9">
        <w:rPr>
          <w:b/>
          <w:bCs/>
          <w:i/>
          <w:iCs/>
        </w:rPr>
        <w:t xml:space="preserve"> </w:t>
      </w:r>
      <w:r>
        <w:rPr>
          <w:b/>
          <w:bCs/>
          <w:i/>
          <w:iCs/>
        </w:rPr>
        <w:t>0</w:t>
      </w:r>
    </w:p>
    <w:p w:rsidR="004D2EAE" w:rsidRPr="000A44EB" w:rsidRDefault="004D2EAE" w:rsidP="004D2EAE">
      <w:pPr>
        <w:spacing w:before="240"/>
        <w:jc w:val="both"/>
        <w:rPr>
          <w:b/>
          <w:bCs/>
          <w:i/>
          <w:iCs/>
        </w:rPr>
      </w:pPr>
      <w:r>
        <w:t>Количество объявленных акций:</w:t>
      </w:r>
      <w:r w:rsidRPr="00D70EA9">
        <w:rPr>
          <w:b/>
          <w:bCs/>
          <w:i/>
          <w:iCs/>
        </w:rPr>
        <w:t xml:space="preserve"> </w:t>
      </w:r>
      <w:r w:rsidRPr="000A44EB">
        <w:rPr>
          <w:b/>
          <w:bCs/>
          <w:i/>
          <w:iCs/>
        </w:rPr>
        <w:t>9 818 920 693</w:t>
      </w:r>
    </w:p>
    <w:p w:rsidR="004D2EAE" w:rsidRDefault="004D2EAE" w:rsidP="004D2EAE">
      <w:pPr>
        <w:spacing w:before="240"/>
        <w:jc w:val="both"/>
      </w:pPr>
      <w:r>
        <w:t>Количество акций, поступивших в распоряжение (находящихся на балансе) эмитента:</w:t>
      </w:r>
      <w:r w:rsidRPr="00D70EA9">
        <w:rPr>
          <w:b/>
          <w:bCs/>
          <w:i/>
          <w:iCs/>
        </w:rPr>
        <w:t xml:space="preserve"> 0</w:t>
      </w:r>
    </w:p>
    <w:p w:rsidR="004D2EAE" w:rsidRDefault="004D2EAE" w:rsidP="004D2EAE">
      <w:pPr>
        <w:spacing w:before="240"/>
        <w:jc w:val="both"/>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D70EA9">
        <w:rPr>
          <w:b/>
          <w:bCs/>
          <w:i/>
          <w:iCs/>
        </w:rPr>
        <w:t xml:space="preserve"> 0</w:t>
      </w:r>
    </w:p>
    <w:p w:rsidR="004D2EAE" w:rsidRDefault="004D2EAE" w:rsidP="004D2EAE">
      <w:pPr>
        <w:spacing w:before="240"/>
        <w:jc w:val="both"/>
      </w:pPr>
      <w:r>
        <w:t>Выпуски акций данной категории (типа):</w:t>
      </w:r>
    </w:p>
    <w:p w:rsidR="004D2EAE" w:rsidRDefault="004D2EAE" w:rsidP="004D2EAE">
      <w:pPr>
        <w:pStyle w:val="ThinDelim"/>
      </w:pPr>
    </w:p>
    <w:tbl>
      <w:tblPr>
        <w:tblW w:w="9252" w:type="dxa"/>
        <w:tblLayout w:type="fixed"/>
        <w:tblCellMar>
          <w:left w:w="72" w:type="dxa"/>
          <w:right w:w="72" w:type="dxa"/>
        </w:tblCellMar>
        <w:tblLook w:val="0000" w:firstRow="0" w:lastRow="0" w:firstColumn="0" w:lastColumn="0" w:noHBand="0" w:noVBand="0"/>
      </w:tblPr>
      <w:tblGrid>
        <w:gridCol w:w="1892"/>
        <w:gridCol w:w="7360"/>
      </w:tblGrid>
      <w:tr w:rsidR="004D2EAE" w:rsidTr="00024441">
        <w:tc>
          <w:tcPr>
            <w:tcW w:w="1892" w:type="dxa"/>
            <w:tcBorders>
              <w:top w:val="double" w:sz="6" w:space="0" w:color="auto"/>
              <w:left w:val="double" w:sz="6" w:space="0" w:color="auto"/>
              <w:bottom w:val="single" w:sz="6" w:space="0" w:color="auto"/>
              <w:right w:val="single" w:sz="6" w:space="0" w:color="auto"/>
            </w:tcBorders>
          </w:tcPr>
          <w:p w:rsidR="004D2EAE" w:rsidRDefault="004D2EAE" w:rsidP="00476A19">
            <w:pPr>
              <w:jc w:val="center"/>
            </w:pPr>
            <w: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4D2EAE" w:rsidRDefault="004D2EAE" w:rsidP="00476A19">
            <w:pPr>
              <w:jc w:val="center"/>
            </w:pPr>
            <w:r>
              <w:t>Государственный регистрационный номер выпуска</w:t>
            </w:r>
          </w:p>
        </w:tc>
      </w:tr>
      <w:tr w:rsidR="00024441" w:rsidTr="00024441">
        <w:tc>
          <w:tcPr>
            <w:tcW w:w="1892" w:type="dxa"/>
            <w:tcBorders>
              <w:top w:val="single" w:sz="6" w:space="0" w:color="auto"/>
              <w:left w:val="double" w:sz="6" w:space="0" w:color="auto"/>
              <w:bottom w:val="double" w:sz="6" w:space="0" w:color="auto"/>
              <w:right w:val="single" w:sz="6" w:space="0" w:color="auto"/>
            </w:tcBorders>
          </w:tcPr>
          <w:p w:rsidR="00024441" w:rsidRDefault="00024441" w:rsidP="0020433A">
            <w:r>
              <w:t>16.09.2011</w:t>
            </w:r>
          </w:p>
        </w:tc>
        <w:tc>
          <w:tcPr>
            <w:tcW w:w="7360" w:type="dxa"/>
            <w:tcBorders>
              <w:top w:val="single" w:sz="6" w:space="0" w:color="auto"/>
              <w:left w:val="single" w:sz="6" w:space="0" w:color="auto"/>
              <w:bottom w:val="double" w:sz="6" w:space="0" w:color="auto"/>
              <w:right w:val="double" w:sz="6" w:space="0" w:color="auto"/>
            </w:tcBorders>
          </w:tcPr>
          <w:p w:rsidR="00024441" w:rsidRDefault="00024441" w:rsidP="0020433A">
            <w:r>
              <w:t>1-05-08443-H</w:t>
            </w:r>
          </w:p>
        </w:tc>
      </w:tr>
    </w:tbl>
    <w:p w:rsidR="004D2EAE" w:rsidRDefault="004D2EAE" w:rsidP="004D2EAE">
      <w:pPr>
        <w:spacing w:before="240"/>
      </w:pPr>
      <w:r>
        <w:t>Права, предоставляемые акциями их владельцам:</w:t>
      </w:r>
    </w:p>
    <w:p w:rsidR="004D2EAE" w:rsidRDefault="004D2EAE" w:rsidP="004D2EAE">
      <w:pPr>
        <w:tabs>
          <w:tab w:val="left" w:pos="567"/>
        </w:tabs>
        <w:spacing w:before="240" w:after="0"/>
        <w:jc w:val="both"/>
        <w:rPr>
          <w:rStyle w:val="Subst"/>
        </w:rPr>
      </w:pPr>
      <w:r>
        <w:rPr>
          <w:rStyle w:val="Subst"/>
        </w:rPr>
        <w:tab/>
        <w:t>В соответствии с п. 6.2. Устава Акционеры – владельцы обыкновенных акций Общества имеют следующие права:</w:t>
      </w:r>
    </w:p>
    <w:p w:rsidR="004D2EAE" w:rsidRDefault="004D2EAE" w:rsidP="004D2EAE">
      <w:pPr>
        <w:tabs>
          <w:tab w:val="left" w:pos="709"/>
        </w:tabs>
        <w:spacing w:before="80" w:after="0"/>
        <w:ind w:left="709" w:hanging="283"/>
        <w:jc w:val="both"/>
        <w:rPr>
          <w:rStyle w:val="Subst"/>
        </w:rPr>
      </w:pPr>
      <w:r>
        <w:rPr>
          <w:rStyle w:val="Subst"/>
        </w:rPr>
        <w:t>–</w:t>
      </w:r>
      <w:r>
        <w:rPr>
          <w:rStyle w:val="Subst"/>
        </w:rPr>
        <w:tab/>
        <w:t>получать дивиденды;</w:t>
      </w:r>
    </w:p>
    <w:p w:rsidR="004D2EAE" w:rsidRDefault="004D2EAE" w:rsidP="004D2EAE">
      <w:pPr>
        <w:tabs>
          <w:tab w:val="left" w:pos="709"/>
        </w:tabs>
        <w:spacing w:before="80" w:after="0"/>
        <w:ind w:left="709" w:hanging="283"/>
        <w:jc w:val="both"/>
        <w:rPr>
          <w:rStyle w:val="Subst"/>
        </w:rPr>
      </w:pPr>
      <w:r>
        <w:rPr>
          <w:rStyle w:val="Subst"/>
        </w:rPr>
        <w:t>–</w:t>
      </w:r>
      <w:r>
        <w:rPr>
          <w:rStyle w:val="Subst"/>
        </w:rPr>
        <w:tab/>
        <w:t>участвовать в Общем собрании акционеров Общества с правом голоса по всем вопросам его компетенции лично либо через своего представителя;</w:t>
      </w:r>
    </w:p>
    <w:p w:rsidR="004D2EAE" w:rsidRDefault="004D2EAE" w:rsidP="004D2EAE">
      <w:pPr>
        <w:tabs>
          <w:tab w:val="left" w:pos="709"/>
        </w:tabs>
        <w:spacing w:before="80" w:after="0"/>
        <w:ind w:left="709" w:hanging="283"/>
        <w:jc w:val="both"/>
        <w:rPr>
          <w:rStyle w:val="Subst"/>
        </w:rPr>
      </w:pPr>
      <w:r>
        <w:rPr>
          <w:rStyle w:val="Subst"/>
        </w:rPr>
        <w:t>–</w:t>
      </w:r>
      <w:r>
        <w:rPr>
          <w:rStyle w:val="Subst"/>
        </w:rPr>
        <w:tab/>
        <w:t>в случае ликвидации Общества – получить часть его имущества (ликвидационной стоимости);</w:t>
      </w:r>
    </w:p>
    <w:p w:rsidR="004D2EAE" w:rsidRDefault="004D2EAE" w:rsidP="004D2EAE">
      <w:pPr>
        <w:tabs>
          <w:tab w:val="left" w:pos="709"/>
        </w:tabs>
        <w:spacing w:before="80" w:after="0"/>
        <w:ind w:left="709" w:hanging="283"/>
        <w:jc w:val="both"/>
        <w:rPr>
          <w:rStyle w:val="Subst"/>
        </w:rPr>
      </w:pPr>
      <w:r>
        <w:rPr>
          <w:rStyle w:val="Subst"/>
        </w:rPr>
        <w:t>–</w:t>
      </w:r>
      <w:r>
        <w:rPr>
          <w:rStyle w:val="Subst"/>
        </w:rPr>
        <w:tab/>
        <w:t>осуществлять иные права, предусмотренные Федеральным законом "Об акционерных обществах" и Уставом.</w:t>
      </w:r>
    </w:p>
    <w:p w:rsidR="004D2EAE" w:rsidRDefault="004D2EAE" w:rsidP="004D2EAE">
      <w:pPr>
        <w:spacing w:before="360"/>
        <w:ind w:left="198"/>
      </w:pPr>
      <w:r>
        <w:rPr>
          <w:rStyle w:val="Subst"/>
        </w:rPr>
        <w:tab/>
        <w:t>Привилегированные акции Эмитентом не выпускались.</w:t>
      </w:r>
      <w:r>
        <w:rPr>
          <w:rStyle w:val="Subst"/>
        </w:rPr>
        <w:br/>
      </w:r>
    </w:p>
    <w:p w:rsidR="00C34437" w:rsidRPr="004D2EAE" w:rsidRDefault="004D2EAE" w:rsidP="004D2EAE">
      <w:pPr>
        <w:rPr>
          <w:color w:val="0000FF"/>
        </w:rPr>
      </w:pPr>
      <w:r>
        <w:t xml:space="preserve">Иные сведения об акциях, указываемые эмитентом по собственному усмотрению: </w:t>
      </w:r>
      <w:r>
        <w:rPr>
          <w:rStyle w:val="Subst"/>
        </w:rPr>
        <w:t>отсутствуют</w:t>
      </w:r>
    </w:p>
    <w:p w:rsidR="00C34437" w:rsidRDefault="00C34437" w:rsidP="00474F23">
      <w:pPr>
        <w:pStyle w:val="2"/>
        <w:jc w:val="both"/>
      </w:pPr>
      <w:bookmarkStart w:id="224" w:name="_Toc364154021"/>
      <w:bookmarkStart w:id="225" w:name="_Toc364154964"/>
      <w:r>
        <w:lastRenderedPageBreak/>
        <w:t>8.3. Сведения о предыдущих выпусках эмиссионных ценных бумаг эмитента, за исключением акций эмитента</w:t>
      </w:r>
      <w:bookmarkEnd w:id="224"/>
      <w:bookmarkEnd w:id="225"/>
    </w:p>
    <w:p w:rsidR="00C34437" w:rsidRDefault="00C34437" w:rsidP="00474F23">
      <w:pPr>
        <w:pStyle w:val="2"/>
        <w:jc w:val="both"/>
      </w:pPr>
      <w:bookmarkStart w:id="226" w:name="_Toc364154022"/>
      <w:bookmarkStart w:id="227" w:name="_Toc364154965"/>
      <w:r>
        <w:t>8.3.1. Сведения о выпусках, все ценные бумаги которых погашены</w:t>
      </w:r>
      <w:bookmarkEnd w:id="226"/>
      <w:bookmarkEnd w:id="227"/>
    </w:p>
    <w:p w:rsidR="00C34437" w:rsidRPr="0017033E" w:rsidRDefault="00C34437" w:rsidP="0017033E">
      <w:pPr>
        <w:spacing w:before="240"/>
        <w:ind w:left="403"/>
        <w:rPr>
          <w:rStyle w:val="Subst"/>
          <w:rFonts w:eastAsia="Times New Roman"/>
          <w:bCs/>
          <w:iCs/>
        </w:rPr>
      </w:pPr>
      <w:r w:rsidRPr="0017033E">
        <w:rPr>
          <w:rStyle w:val="Subst"/>
          <w:rFonts w:eastAsia="Times New Roman"/>
          <w:bCs/>
          <w:iCs/>
        </w:rPr>
        <w:t>Изменения в составе информации настоящего пункта в отчетном квартале не происходили</w:t>
      </w:r>
    </w:p>
    <w:p w:rsidR="00C34437" w:rsidRDefault="00C34437" w:rsidP="00474F23">
      <w:pPr>
        <w:pStyle w:val="2"/>
        <w:jc w:val="both"/>
      </w:pPr>
      <w:bookmarkStart w:id="228" w:name="_Toc364154023"/>
      <w:bookmarkStart w:id="229" w:name="_Toc364154966"/>
      <w:r>
        <w:t>8.3.2. Сведения о выпусках, ценные бумаги которых не являются погашенными</w:t>
      </w:r>
      <w:bookmarkEnd w:id="228"/>
      <w:bookmarkEnd w:id="229"/>
    </w:p>
    <w:p w:rsidR="00C34437" w:rsidRPr="0017033E" w:rsidRDefault="00C34437" w:rsidP="0017033E">
      <w:pPr>
        <w:spacing w:before="240"/>
        <w:ind w:left="403"/>
        <w:rPr>
          <w:rStyle w:val="Subst"/>
          <w:rFonts w:eastAsia="Times New Roman"/>
          <w:bCs/>
          <w:iCs/>
        </w:rPr>
      </w:pPr>
      <w:r w:rsidRPr="0017033E">
        <w:rPr>
          <w:rStyle w:val="Subst"/>
          <w:rFonts w:eastAsia="Times New Roman"/>
          <w:bCs/>
          <w:iCs/>
        </w:rPr>
        <w:t>Изменения в составе информации настоящего пункта в отчетном квартале не происходили</w:t>
      </w:r>
    </w:p>
    <w:p w:rsidR="00C34437" w:rsidRDefault="00C34437" w:rsidP="00474F23">
      <w:pPr>
        <w:pStyle w:val="2"/>
        <w:jc w:val="both"/>
      </w:pPr>
      <w:bookmarkStart w:id="230" w:name="_Toc364154024"/>
      <w:bookmarkStart w:id="231" w:name="_Toc364154967"/>
      <w:r>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bookmarkEnd w:id="230"/>
      <w:bookmarkEnd w:id="231"/>
    </w:p>
    <w:p w:rsidR="00C34437" w:rsidRPr="0017033E" w:rsidRDefault="0017033E" w:rsidP="0017033E">
      <w:pPr>
        <w:spacing w:before="240"/>
        <w:ind w:left="403"/>
        <w:rPr>
          <w:rStyle w:val="Subst"/>
          <w:rFonts w:eastAsia="Times New Roman"/>
          <w:bCs/>
          <w:iCs/>
        </w:rPr>
      </w:pPr>
      <w:r>
        <w:rPr>
          <w:rStyle w:val="Subst"/>
          <w:rFonts w:eastAsia="Times New Roman"/>
          <w:bCs/>
          <w:iCs/>
        </w:rPr>
        <w:tab/>
      </w:r>
      <w:r w:rsidR="00C34437" w:rsidRPr="0017033E">
        <w:rPr>
          <w:rStyle w:val="Subst"/>
          <w:rFonts w:eastAsia="Times New Roman"/>
          <w:bCs/>
          <w:iCs/>
        </w:rPr>
        <w:t>Эмитент не регистрировал проспект облигаций с обеспечением, допуск к торгам на фондовой бирже биржевых облигаций не осуществлялся</w:t>
      </w:r>
    </w:p>
    <w:p w:rsidR="00C34437" w:rsidRDefault="00C34437" w:rsidP="00474F23">
      <w:pPr>
        <w:pStyle w:val="2"/>
        <w:jc w:val="both"/>
      </w:pPr>
      <w:bookmarkStart w:id="232" w:name="_Toc364154025"/>
      <w:bookmarkStart w:id="233" w:name="_Toc364154968"/>
      <w:r>
        <w:t>8.4.1. Условия обеспечения исполнения обязательств по облигациям с ипотечным покрытием</w:t>
      </w:r>
      <w:bookmarkEnd w:id="232"/>
      <w:bookmarkEnd w:id="233"/>
    </w:p>
    <w:p w:rsidR="00C34437" w:rsidRPr="004C54EC" w:rsidRDefault="004C54EC" w:rsidP="004C54EC">
      <w:pPr>
        <w:spacing w:before="240"/>
        <w:ind w:left="403"/>
        <w:rPr>
          <w:rStyle w:val="Subst"/>
          <w:rFonts w:eastAsia="Times New Roman"/>
          <w:bCs/>
          <w:iCs/>
        </w:rPr>
      </w:pPr>
      <w:r>
        <w:rPr>
          <w:rStyle w:val="Subst"/>
          <w:rFonts w:eastAsia="Times New Roman"/>
          <w:bCs/>
          <w:iCs/>
        </w:rPr>
        <w:tab/>
      </w:r>
      <w:r w:rsidR="00C34437" w:rsidRPr="004C54EC">
        <w:rPr>
          <w:rStyle w:val="Subst"/>
          <w:rFonts w:eastAsia="Times New Roman"/>
          <w:bCs/>
          <w:iCs/>
        </w:rPr>
        <w:t>Эмитент не размещал облигации с ипотечным покрытием, обязательства по которым еще не исполнены</w:t>
      </w:r>
    </w:p>
    <w:p w:rsidR="00C34437" w:rsidRDefault="00C34437" w:rsidP="00474F23">
      <w:pPr>
        <w:pStyle w:val="2"/>
        <w:jc w:val="both"/>
      </w:pPr>
      <w:bookmarkStart w:id="234" w:name="_Toc364154026"/>
      <w:bookmarkStart w:id="235" w:name="_Toc364154969"/>
      <w:r>
        <w:t>8.5. Сведения об организациях, осуществляющих учет прав на эмиссионные ценные бумаги эмитента</w:t>
      </w:r>
      <w:bookmarkEnd w:id="234"/>
      <w:bookmarkEnd w:id="235"/>
    </w:p>
    <w:p w:rsidR="00C34437" w:rsidRPr="004C54EC" w:rsidRDefault="00C34437" w:rsidP="004C54EC">
      <w:pPr>
        <w:spacing w:before="240"/>
        <w:ind w:left="403"/>
        <w:rPr>
          <w:rStyle w:val="Subst"/>
          <w:rFonts w:eastAsia="Times New Roman"/>
          <w:bCs/>
          <w:iCs/>
        </w:rPr>
      </w:pPr>
      <w:r w:rsidRPr="004C54EC">
        <w:rPr>
          <w:rStyle w:val="Subst"/>
          <w:rFonts w:eastAsia="Times New Roman"/>
          <w:bCs/>
          <w:iCs/>
        </w:rPr>
        <w:t>Изменения в составе информации настоящего пункта в отчетном квартале не происходили</w:t>
      </w:r>
    </w:p>
    <w:p w:rsidR="00C34437" w:rsidRDefault="00C34437" w:rsidP="00474F23">
      <w:pPr>
        <w:pStyle w:val="ThinDelim"/>
        <w:jc w:val="both"/>
      </w:pPr>
    </w:p>
    <w:p w:rsidR="00C34437" w:rsidRDefault="00C34437" w:rsidP="00474F23">
      <w:pPr>
        <w:pStyle w:val="2"/>
        <w:jc w:val="both"/>
      </w:pPr>
      <w:bookmarkStart w:id="236" w:name="_Toc364154027"/>
      <w:bookmarkStart w:id="237" w:name="_Toc364154970"/>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236"/>
      <w:bookmarkEnd w:id="237"/>
    </w:p>
    <w:p w:rsidR="00C34437" w:rsidRPr="004C54EC" w:rsidRDefault="00C34437" w:rsidP="004C54EC">
      <w:pPr>
        <w:spacing w:before="240"/>
        <w:ind w:left="403"/>
        <w:rPr>
          <w:rStyle w:val="Subst"/>
          <w:rFonts w:eastAsia="Times New Roman"/>
          <w:bCs/>
          <w:iCs/>
        </w:rPr>
      </w:pPr>
      <w:r w:rsidRPr="004C54EC">
        <w:rPr>
          <w:rStyle w:val="Subst"/>
          <w:rFonts w:eastAsia="Times New Roman"/>
          <w:bCs/>
          <w:iCs/>
        </w:rPr>
        <w:t>Изменения в составе информации настоящего пункта в отчетном квартале не происходили</w:t>
      </w:r>
    </w:p>
    <w:p w:rsidR="00C34437" w:rsidRDefault="00C34437" w:rsidP="00474F23">
      <w:pPr>
        <w:pStyle w:val="2"/>
        <w:jc w:val="both"/>
      </w:pPr>
      <w:bookmarkStart w:id="238" w:name="_Toc364154028"/>
      <w:bookmarkStart w:id="239" w:name="_Toc364154971"/>
      <w:r>
        <w:t>8.7. Описание порядка налогообложения доходов по размещенным и размещаемым эмиссионным ценным бумагам эмитента</w:t>
      </w:r>
      <w:bookmarkEnd w:id="238"/>
      <w:bookmarkEnd w:id="239"/>
    </w:p>
    <w:p w:rsidR="00C34437" w:rsidRPr="004C54EC" w:rsidRDefault="00C34437" w:rsidP="004C54EC">
      <w:pPr>
        <w:spacing w:before="240"/>
        <w:ind w:left="403"/>
        <w:rPr>
          <w:rStyle w:val="Subst"/>
          <w:rFonts w:eastAsia="Times New Roman"/>
          <w:bCs/>
          <w:iCs/>
        </w:rPr>
      </w:pPr>
      <w:r w:rsidRPr="004C54EC">
        <w:rPr>
          <w:rStyle w:val="Subst"/>
          <w:rFonts w:eastAsia="Times New Roman"/>
          <w:bCs/>
          <w:iCs/>
        </w:rPr>
        <w:t>Изменения в составе информации настоящего пункта в отчетном квартале не происходили</w:t>
      </w:r>
    </w:p>
    <w:p w:rsidR="00C34437" w:rsidRDefault="00C34437" w:rsidP="00474F23">
      <w:pPr>
        <w:pStyle w:val="2"/>
        <w:jc w:val="both"/>
      </w:pPr>
      <w:bookmarkStart w:id="240" w:name="_Toc364154029"/>
      <w:bookmarkStart w:id="241" w:name="_Toc364154972"/>
      <w:r>
        <w:t>8.8. Сведения об объявленных (начисленных) и о выплаченных дивидендах по акциям эмитента, а также о доходах по облигациям эмитента</w:t>
      </w:r>
      <w:bookmarkEnd w:id="240"/>
      <w:bookmarkEnd w:id="241"/>
    </w:p>
    <w:p w:rsidR="00476A19" w:rsidRDefault="00476A19" w:rsidP="00476A19">
      <w:pPr>
        <w:pStyle w:val="2"/>
      </w:pPr>
      <w:bookmarkStart w:id="242" w:name="_Toc348441156"/>
      <w:bookmarkStart w:id="243" w:name="_Toc356374071"/>
      <w:bookmarkStart w:id="244" w:name="_Toc364154030"/>
      <w:bookmarkStart w:id="245" w:name="_Toc364154973"/>
      <w:r>
        <w:t>8.8.1. Сведения об объявленных и выплаченных дивидендах по акциям эмитента</w:t>
      </w:r>
      <w:bookmarkEnd w:id="242"/>
      <w:bookmarkEnd w:id="243"/>
      <w:bookmarkEnd w:id="244"/>
      <w:bookmarkEnd w:id="245"/>
    </w:p>
    <w:p w:rsidR="00476A19" w:rsidRDefault="00AB3B11" w:rsidP="00476A19">
      <w:pPr>
        <w:pStyle w:val="SubHeading"/>
        <w:tabs>
          <w:tab w:val="left" w:pos="709"/>
        </w:tabs>
        <w:ind w:left="709" w:hanging="283"/>
      </w:pPr>
      <w:r>
        <w:t>1</w:t>
      </w:r>
      <w:r w:rsidR="00476A19">
        <w:t>)</w:t>
      </w:r>
      <w:r w:rsidR="00476A19">
        <w:tab/>
        <w:t>Дивидендный период</w:t>
      </w:r>
    </w:p>
    <w:p w:rsidR="00476A19" w:rsidRDefault="00476A19" w:rsidP="00476A19">
      <w:pPr>
        <w:spacing w:before="60" w:after="0"/>
        <w:ind w:left="709"/>
        <w:jc w:val="both"/>
      </w:pPr>
      <w:r>
        <w:t>Год:</w:t>
      </w:r>
      <w:r w:rsidRPr="00491972">
        <w:rPr>
          <w:b/>
          <w:bCs/>
          <w:i/>
          <w:iCs/>
        </w:rPr>
        <w:t xml:space="preserve"> 200</w:t>
      </w:r>
      <w:r>
        <w:rPr>
          <w:b/>
          <w:bCs/>
          <w:i/>
          <w:iCs/>
        </w:rPr>
        <w:t>8</w:t>
      </w:r>
    </w:p>
    <w:p w:rsidR="00476A19" w:rsidRDefault="00476A19" w:rsidP="00476A19">
      <w:pPr>
        <w:spacing w:before="60" w:after="0"/>
        <w:ind w:left="709"/>
        <w:jc w:val="both"/>
      </w:pPr>
      <w:r>
        <w:t>Период:</w:t>
      </w:r>
      <w:r w:rsidRPr="00491972">
        <w:rPr>
          <w:b/>
          <w:bCs/>
          <w:i/>
          <w:iCs/>
        </w:rPr>
        <w:t xml:space="preserve"> полный год</w:t>
      </w:r>
    </w:p>
    <w:p w:rsidR="00476A19" w:rsidRDefault="00476A19" w:rsidP="00476A19">
      <w:pPr>
        <w:spacing w:before="60" w:after="0"/>
        <w:ind w:left="709"/>
        <w:jc w:val="both"/>
      </w:pPr>
      <w:r>
        <w:t>Орган управления эмитента, принявший решение об объявлении дивидендов:</w:t>
      </w:r>
      <w:r w:rsidRPr="00491972">
        <w:rPr>
          <w:b/>
          <w:bCs/>
          <w:i/>
          <w:iCs/>
        </w:rPr>
        <w:t xml:space="preserve"> Общее собрание акционеров (участников)</w:t>
      </w:r>
    </w:p>
    <w:p w:rsidR="00476A19" w:rsidRDefault="00476A19" w:rsidP="00476A19">
      <w:pPr>
        <w:spacing w:before="60" w:after="0"/>
        <w:ind w:left="709"/>
        <w:jc w:val="both"/>
      </w:pPr>
      <w:r>
        <w:t>Дата проведения собрания (заседания) органа управления эмитента, на котором принято решение о выплате (объявлении) дивидендов:</w:t>
      </w:r>
      <w:r w:rsidRPr="00491972">
        <w:rPr>
          <w:b/>
          <w:bCs/>
          <w:i/>
          <w:iCs/>
        </w:rPr>
        <w:t xml:space="preserve"> 23.04.2009</w:t>
      </w:r>
    </w:p>
    <w:p w:rsidR="00476A19" w:rsidRDefault="00476A19" w:rsidP="00476A19">
      <w:pPr>
        <w:spacing w:before="60" w:after="0"/>
        <w:ind w:left="709"/>
        <w:jc w:val="both"/>
      </w:pPr>
      <w:r>
        <w:t>Дата, на которую был составлен список лиц, имеющих право на получение дивидендов за данный дивидендный период:</w:t>
      </w:r>
      <w:r w:rsidRPr="00491972">
        <w:rPr>
          <w:b/>
          <w:bCs/>
          <w:i/>
          <w:iCs/>
        </w:rPr>
        <w:t xml:space="preserve"> 27.03.2009</w:t>
      </w:r>
    </w:p>
    <w:p w:rsidR="00476A19" w:rsidRDefault="00476A19" w:rsidP="00476A19">
      <w:pPr>
        <w:spacing w:before="60" w:after="0"/>
        <w:ind w:left="709"/>
        <w:jc w:val="both"/>
      </w:pPr>
      <w:r>
        <w:t>Дата составления протокола:</w:t>
      </w:r>
      <w:r w:rsidRPr="00491972">
        <w:rPr>
          <w:b/>
          <w:bCs/>
          <w:i/>
          <w:iCs/>
        </w:rPr>
        <w:t xml:space="preserve"> 28.04.2009</w:t>
      </w:r>
    </w:p>
    <w:p w:rsidR="00476A19" w:rsidRDefault="00476A19" w:rsidP="00476A19">
      <w:pPr>
        <w:spacing w:before="60" w:after="0"/>
        <w:ind w:left="709"/>
        <w:jc w:val="both"/>
      </w:pPr>
      <w:r>
        <w:t>Номер протокола:</w:t>
      </w:r>
      <w:r w:rsidRPr="00491972">
        <w:rPr>
          <w:b/>
          <w:bCs/>
          <w:i/>
          <w:iCs/>
        </w:rPr>
        <w:t xml:space="preserve"> 32</w:t>
      </w:r>
    </w:p>
    <w:p w:rsidR="00476A19" w:rsidRDefault="00476A19" w:rsidP="00476A19">
      <w:pPr>
        <w:spacing w:before="60" w:after="0"/>
        <w:ind w:left="709"/>
        <w:jc w:val="both"/>
      </w:pPr>
      <w:r>
        <w:t>Категория (тип) акций:</w:t>
      </w:r>
      <w:r w:rsidRPr="00491972">
        <w:rPr>
          <w:b/>
          <w:bCs/>
          <w:i/>
          <w:iCs/>
        </w:rPr>
        <w:t xml:space="preserve"> обыкновенные</w:t>
      </w:r>
    </w:p>
    <w:p w:rsidR="00476A19" w:rsidRDefault="00476A19" w:rsidP="00476A19">
      <w:pPr>
        <w:spacing w:before="60" w:after="0"/>
        <w:ind w:left="709"/>
        <w:jc w:val="both"/>
      </w:pPr>
      <w:r>
        <w:lastRenderedPageBreak/>
        <w:t>Размер объявленных дивидендов по акциям данной категории (типа) в расчете на одну акцию, руб.:</w:t>
      </w:r>
      <w:r w:rsidRPr="00491972">
        <w:rPr>
          <w:b/>
          <w:bCs/>
          <w:i/>
          <w:iCs/>
        </w:rPr>
        <w:t xml:space="preserve"> 1 985.98</w:t>
      </w:r>
    </w:p>
    <w:p w:rsidR="00476A19" w:rsidRDefault="00476A19" w:rsidP="00476A19">
      <w:pPr>
        <w:spacing w:before="60" w:after="0"/>
        <w:ind w:left="709"/>
        <w:jc w:val="both"/>
      </w:pPr>
      <w:r>
        <w:t>Размер объявленных дивидендов в совокупности по всем акциям данной категории (типа), руб.:</w:t>
      </w:r>
      <w:r w:rsidRPr="00491972">
        <w:rPr>
          <w:b/>
          <w:bCs/>
          <w:i/>
          <w:iCs/>
        </w:rPr>
        <w:t xml:space="preserve"> 221 267 962</w:t>
      </w:r>
    </w:p>
    <w:p w:rsidR="00476A19" w:rsidRDefault="00476A19" w:rsidP="00476A19">
      <w:pPr>
        <w:spacing w:before="60" w:after="0"/>
        <w:ind w:left="709"/>
        <w:jc w:val="both"/>
      </w:pPr>
      <w:r>
        <w:t>Общий размер дивидендов, выплаченных по всем акциям эмитента одной категории (типа), руб.:</w:t>
      </w:r>
      <w:r w:rsidRPr="00491972">
        <w:rPr>
          <w:b/>
          <w:bCs/>
          <w:i/>
          <w:iCs/>
        </w:rPr>
        <w:t xml:space="preserve"> 203 706 219</w:t>
      </w:r>
    </w:p>
    <w:p w:rsidR="00476A19" w:rsidRDefault="00476A19" w:rsidP="00476A19">
      <w:pPr>
        <w:spacing w:before="60" w:after="0"/>
        <w:ind w:left="709"/>
        <w:jc w:val="both"/>
      </w:pPr>
      <w:r>
        <w:t>Источник выплаты объявленных дивидендов:</w:t>
      </w:r>
      <w:r w:rsidRPr="00491972">
        <w:rPr>
          <w:b/>
          <w:bCs/>
          <w:i/>
          <w:iCs/>
        </w:rPr>
        <w:t xml:space="preserve"> чистая прибыль 2008 года</w:t>
      </w:r>
    </w:p>
    <w:p w:rsidR="00476A19" w:rsidRDefault="00476A19" w:rsidP="00476A19">
      <w:pPr>
        <w:spacing w:before="60" w:after="0"/>
        <w:ind w:left="709"/>
        <w:jc w:val="both"/>
      </w:pPr>
      <w:r>
        <w:t>Доля объявленных дивидендов в чистой прибыли отчетного года, %:</w:t>
      </w:r>
      <w:r w:rsidRPr="00491972">
        <w:rPr>
          <w:b/>
          <w:bCs/>
          <w:i/>
          <w:iCs/>
        </w:rPr>
        <w:t xml:space="preserve"> 10.19</w:t>
      </w:r>
    </w:p>
    <w:p w:rsidR="00476A19" w:rsidRDefault="00476A19" w:rsidP="00476A19">
      <w:pPr>
        <w:spacing w:before="60" w:after="0"/>
        <w:ind w:left="709"/>
        <w:jc w:val="both"/>
      </w:pPr>
      <w:r>
        <w:t>Доля выплаченных дивидендов в общем размере объявленных дивидендов по акциям данной категории (типа), %:</w:t>
      </w:r>
      <w:r w:rsidRPr="00491972">
        <w:rPr>
          <w:b/>
          <w:bCs/>
          <w:i/>
          <w:iCs/>
        </w:rPr>
        <w:t xml:space="preserve"> 100</w:t>
      </w:r>
    </w:p>
    <w:p w:rsidR="00476A19" w:rsidRDefault="00476A19" w:rsidP="00476A19">
      <w:pPr>
        <w:spacing w:before="60" w:after="0"/>
        <w:ind w:left="709"/>
        <w:jc w:val="both"/>
      </w:pPr>
      <w:r>
        <w:t xml:space="preserve">Срок, отведенный для выплаты объявленных дивидендов по акциям эмитента: </w:t>
      </w:r>
      <w:r w:rsidRPr="00491972">
        <w:rPr>
          <w:b/>
          <w:bCs/>
          <w:i/>
          <w:iCs/>
        </w:rPr>
        <w:t>30 дней со дня принятия решения о выплате дивидендов</w:t>
      </w:r>
    </w:p>
    <w:p w:rsidR="00476A19" w:rsidRDefault="00476A19" w:rsidP="00476A19">
      <w:pPr>
        <w:spacing w:before="60" w:after="0"/>
        <w:ind w:left="709"/>
        <w:jc w:val="both"/>
      </w:pPr>
      <w:r>
        <w:t xml:space="preserve">Форма и иные условия выплаты объявленных дивидендов по акциям эмитента: </w:t>
      </w:r>
      <w:r w:rsidRPr="00491972">
        <w:rPr>
          <w:b/>
          <w:bCs/>
          <w:i/>
          <w:iCs/>
        </w:rPr>
        <w:t>денежные средства</w:t>
      </w:r>
    </w:p>
    <w:p w:rsidR="00476A19" w:rsidRDefault="00AB3B11" w:rsidP="00476A19">
      <w:pPr>
        <w:pStyle w:val="SubHeading"/>
        <w:tabs>
          <w:tab w:val="left" w:pos="709"/>
        </w:tabs>
        <w:ind w:left="709" w:hanging="283"/>
      </w:pPr>
      <w:r>
        <w:t>2</w:t>
      </w:r>
      <w:r w:rsidR="00476A19">
        <w:t>)</w:t>
      </w:r>
      <w:r w:rsidR="00476A19">
        <w:tab/>
        <w:t>Дивидендный период</w:t>
      </w:r>
    </w:p>
    <w:p w:rsidR="00476A19" w:rsidRDefault="00476A19" w:rsidP="00476A19">
      <w:pPr>
        <w:spacing w:before="60" w:after="0"/>
        <w:ind w:left="709"/>
        <w:jc w:val="both"/>
      </w:pPr>
      <w:r>
        <w:t>Год:</w:t>
      </w:r>
      <w:r w:rsidRPr="00491972">
        <w:rPr>
          <w:b/>
          <w:bCs/>
          <w:i/>
          <w:iCs/>
        </w:rPr>
        <w:t xml:space="preserve"> 20</w:t>
      </w:r>
      <w:r>
        <w:rPr>
          <w:b/>
          <w:bCs/>
          <w:i/>
          <w:iCs/>
        </w:rPr>
        <w:t>09</w:t>
      </w:r>
    </w:p>
    <w:p w:rsidR="00476A19" w:rsidRDefault="00476A19" w:rsidP="00476A19">
      <w:pPr>
        <w:spacing w:before="60" w:after="0"/>
        <w:ind w:left="709"/>
        <w:jc w:val="both"/>
      </w:pPr>
      <w:r>
        <w:t>Период:</w:t>
      </w:r>
      <w:r w:rsidRPr="00491972">
        <w:rPr>
          <w:b/>
          <w:bCs/>
          <w:i/>
          <w:iCs/>
        </w:rPr>
        <w:t xml:space="preserve"> полный год</w:t>
      </w:r>
    </w:p>
    <w:p w:rsidR="00476A19" w:rsidRDefault="00476A19" w:rsidP="00476A19">
      <w:pPr>
        <w:spacing w:before="60" w:after="0"/>
        <w:ind w:left="709"/>
        <w:jc w:val="both"/>
      </w:pPr>
      <w:r>
        <w:t>Орган управления эмитента, принявший решение об объявлении дивидендов:</w:t>
      </w:r>
      <w:r w:rsidRPr="00491972">
        <w:rPr>
          <w:b/>
          <w:bCs/>
          <w:i/>
          <w:iCs/>
        </w:rPr>
        <w:t xml:space="preserve"> Общее собрание акционеров (участников)</w:t>
      </w:r>
    </w:p>
    <w:p w:rsidR="00476A19" w:rsidRDefault="00476A19" w:rsidP="00476A19">
      <w:pPr>
        <w:spacing w:before="60" w:after="0"/>
        <w:ind w:left="709"/>
        <w:jc w:val="both"/>
      </w:pPr>
      <w:r>
        <w:t>Дата проведения собрания (заседания) органа управления эмитента, на котором принято решение о выплате (объявлении) дивидендов:</w:t>
      </w:r>
      <w:r w:rsidRPr="00491972">
        <w:rPr>
          <w:b/>
          <w:bCs/>
          <w:i/>
          <w:iCs/>
        </w:rPr>
        <w:t xml:space="preserve"> 20.05.2010</w:t>
      </w:r>
    </w:p>
    <w:p w:rsidR="00476A19" w:rsidRDefault="00476A19" w:rsidP="00476A19">
      <w:pPr>
        <w:spacing w:before="60" w:after="0"/>
        <w:ind w:left="709"/>
        <w:jc w:val="both"/>
      </w:pPr>
      <w:r>
        <w:t>Дата, на которую был составлен список лиц, имеющих право на получение дивидендов за данный дивидендный период:</w:t>
      </w:r>
      <w:r w:rsidRPr="00491972">
        <w:rPr>
          <w:b/>
          <w:bCs/>
          <w:i/>
          <w:iCs/>
        </w:rPr>
        <w:t xml:space="preserve"> 19.04.2010</w:t>
      </w:r>
    </w:p>
    <w:p w:rsidR="00476A19" w:rsidRDefault="00476A19" w:rsidP="00476A19">
      <w:pPr>
        <w:spacing w:before="60" w:after="0"/>
        <w:ind w:left="709"/>
        <w:jc w:val="both"/>
      </w:pPr>
      <w:r>
        <w:t>Дата составления протокола:</w:t>
      </w:r>
      <w:r w:rsidRPr="00491972">
        <w:rPr>
          <w:b/>
          <w:bCs/>
          <w:i/>
          <w:iCs/>
        </w:rPr>
        <w:t xml:space="preserve"> 24.05.2010</w:t>
      </w:r>
    </w:p>
    <w:p w:rsidR="00476A19" w:rsidRDefault="00476A19" w:rsidP="00476A19">
      <w:pPr>
        <w:spacing w:before="60" w:after="0"/>
        <w:ind w:left="709"/>
        <w:jc w:val="both"/>
      </w:pPr>
      <w:r>
        <w:t>Номер протокола:</w:t>
      </w:r>
      <w:r w:rsidRPr="00491972">
        <w:rPr>
          <w:b/>
          <w:bCs/>
          <w:i/>
          <w:iCs/>
        </w:rPr>
        <w:t xml:space="preserve"> 35</w:t>
      </w:r>
    </w:p>
    <w:p w:rsidR="00476A19" w:rsidRDefault="00476A19" w:rsidP="00476A19">
      <w:pPr>
        <w:spacing w:before="60" w:after="0"/>
        <w:ind w:left="709"/>
        <w:jc w:val="both"/>
      </w:pPr>
      <w:r>
        <w:t>Категория (тип) акций:</w:t>
      </w:r>
      <w:r w:rsidRPr="00491972">
        <w:rPr>
          <w:b/>
          <w:bCs/>
          <w:i/>
          <w:iCs/>
        </w:rPr>
        <w:t xml:space="preserve"> обыкновенные</w:t>
      </w:r>
    </w:p>
    <w:p w:rsidR="00476A19" w:rsidRDefault="00476A19" w:rsidP="00476A19">
      <w:pPr>
        <w:spacing w:before="60" w:after="0"/>
        <w:ind w:left="709"/>
        <w:jc w:val="both"/>
      </w:pPr>
      <w:r>
        <w:t>Размер объявленных дивидендов по акциям данной категории (типа) в расчете на одну акцию, руб.:</w:t>
      </w:r>
      <w:r w:rsidRPr="00491972">
        <w:rPr>
          <w:b/>
          <w:bCs/>
          <w:i/>
          <w:iCs/>
        </w:rPr>
        <w:t xml:space="preserve"> 2 218.86</w:t>
      </w:r>
    </w:p>
    <w:p w:rsidR="00476A19" w:rsidRDefault="00476A19" w:rsidP="00476A19">
      <w:pPr>
        <w:spacing w:before="60" w:after="0"/>
        <w:ind w:left="709"/>
        <w:jc w:val="both"/>
      </w:pPr>
      <w:r>
        <w:t>Размер объявленных дивидендов в совокупности по всем акциям данной категории (типа), руб.:</w:t>
      </w:r>
      <w:r w:rsidRPr="00491972">
        <w:rPr>
          <w:b/>
          <w:bCs/>
          <w:i/>
          <w:iCs/>
        </w:rPr>
        <w:t xml:space="preserve"> 247 214 287</w:t>
      </w:r>
    </w:p>
    <w:p w:rsidR="00476A19" w:rsidRDefault="00476A19" w:rsidP="00476A19">
      <w:pPr>
        <w:spacing w:before="60" w:after="0"/>
        <w:ind w:left="709"/>
        <w:jc w:val="both"/>
      </w:pPr>
      <w:r>
        <w:t>Общий размер дивидендов, выплаченных по всем акциям эмитента одной категории (типа), руб.:</w:t>
      </w:r>
      <w:r w:rsidRPr="00491972">
        <w:rPr>
          <w:b/>
          <w:bCs/>
          <w:i/>
          <w:iCs/>
        </w:rPr>
        <w:t xml:space="preserve"> 227 593 219</w:t>
      </w:r>
    </w:p>
    <w:p w:rsidR="00476A19" w:rsidRDefault="00476A19" w:rsidP="00476A19">
      <w:pPr>
        <w:spacing w:before="60" w:after="0"/>
        <w:ind w:left="709"/>
        <w:jc w:val="both"/>
      </w:pPr>
      <w:r>
        <w:t>Источник выплаты объявленных дивидендов:</w:t>
      </w:r>
      <w:r w:rsidRPr="00491972">
        <w:rPr>
          <w:b/>
          <w:bCs/>
          <w:i/>
          <w:iCs/>
        </w:rPr>
        <w:t xml:space="preserve"> чистая прибыль 2009 года</w:t>
      </w:r>
    </w:p>
    <w:p w:rsidR="00476A19" w:rsidRDefault="00476A19" w:rsidP="00476A19">
      <w:pPr>
        <w:spacing w:before="60" w:after="0"/>
        <w:ind w:left="709"/>
        <w:jc w:val="both"/>
      </w:pPr>
      <w:r>
        <w:t>Доля объявленных дивидендов в чистой прибыли отчетного года, %:</w:t>
      </w:r>
      <w:r w:rsidRPr="00491972">
        <w:rPr>
          <w:b/>
          <w:bCs/>
          <w:i/>
          <w:iCs/>
        </w:rPr>
        <w:t xml:space="preserve"> 10</w:t>
      </w:r>
    </w:p>
    <w:p w:rsidR="00476A19" w:rsidRDefault="00476A19" w:rsidP="00476A19">
      <w:pPr>
        <w:spacing w:before="60" w:after="0"/>
        <w:ind w:left="709"/>
        <w:jc w:val="both"/>
      </w:pPr>
      <w:r>
        <w:t>Доля выплаченных дивидендов в общем размере объявленных дивидендов по акциям данной категории (типа), %:</w:t>
      </w:r>
      <w:r w:rsidRPr="00491972">
        <w:rPr>
          <w:b/>
          <w:bCs/>
          <w:i/>
          <w:iCs/>
        </w:rPr>
        <w:t xml:space="preserve"> 100</w:t>
      </w:r>
    </w:p>
    <w:p w:rsidR="00476A19" w:rsidRDefault="00476A19" w:rsidP="00476A19">
      <w:pPr>
        <w:spacing w:before="60" w:after="0"/>
        <w:ind w:left="709"/>
        <w:jc w:val="both"/>
      </w:pPr>
      <w:r>
        <w:t xml:space="preserve">Срок, отведенный для выплаты объявленных дивидендов по акциям эмитента: </w:t>
      </w:r>
      <w:r w:rsidRPr="00491972">
        <w:rPr>
          <w:b/>
          <w:bCs/>
          <w:i/>
          <w:iCs/>
        </w:rPr>
        <w:t>30 дней со дня принятия решения о выплате дивидендов</w:t>
      </w:r>
    </w:p>
    <w:p w:rsidR="00476A19" w:rsidRDefault="00476A19" w:rsidP="00476A19">
      <w:pPr>
        <w:spacing w:before="60" w:after="0"/>
        <w:ind w:left="709"/>
        <w:jc w:val="both"/>
      </w:pPr>
      <w:r>
        <w:t xml:space="preserve">Форма и иные условия выплаты объявленных дивидендов по акциям эмитента: </w:t>
      </w:r>
      <w:r w:rsidRPr="00491972">
        <w:rPr>
          <w:b/>
          <w:bCs/>
          <w:i/>
          <w:iCs/>
        </w:rPr>
        <w:t>денежные средства</w:t>
      </w:r>
    </w:p>
    <w:p w:rsidR="00476A19" w:rsidRDefault="00AB3B11" w:rsidP="00476A19">
      <w:pPr>
        <w:pStyle w:val="SubHeading"/>
        <w:tabs>
          <w:tab w:val="left" w:pos="709"/>
        </w:tabs>
        <w:ind w:left="709" w:hanging="283"/>
      </w:pPr>
      <w:r>
        <w:t>3</w:t>
      </w:r>
      <w:r w:rsidR="00476A19">
        <w:t>)</w:t>
      </w:r>
      <w:r w:rsidR="00476A19">
        <w:tab/>
        <w:t>Дивидендный период</w:t>
      </w:r>
    </w:p>
    <w:p w:rsidR="00476A19" w:rsidRDefault="00476A19" w:rsidP="00476A19">
      <w:pPr>
        <w:spacing w:before="60" w:after="0"/>
        <w:ind w:left="709"/>
        <w:jc w:val="both"/>
      </w:pPr>
      <w:r>
        <w:t>Год:</w:t>
      </w:r>
      <w:r w:rsidRPr="00577DB2">
        <w:rPr>
          <w:b/>
          <w:bCs/>
          <w:i/>
          <w:iCs/>
        </w:rPr>
        <w:t xml:space="preserve"> 201</w:t>
      </w:r>
      <w:r>
        <w:rPr>
          <w:b/>
          <w:bCs/>
          <w:i/>
          <w:iCs/>
        </w:rPr>
        <w:t>0</w:t>
      </w:r>
    </w:p>
    <w:p w:rsidR="00476A19" w:rsidRDefault="00476A19" w:rsidP="00476A19">
      <w:pPr>
        <w:spacing w:before="60" w:after="0"/>
        <w:ind w:left="709"/>
        <w:jc w:val="both"/>
      </w:pPr>
      <w:r>
        <w:t>Период:</w:t>
      </w:r>
      <w:r w:rsidRPr="00577DB2">
        <w:rPr>
          <w:b/>
          <w:bCs/>
          <w:i/>
          <w:iCs/>
        </w:rPr>
        <w:t xml:space="preserve"> полный год</w:t>
      </w:r>
    </w:p>
    <w:p w:rsidR="00476A19" w:rsidRDefault="00476A19" w:rsidP="00476A19">
      <w:pPr>
        <w:spacing w:before="60" w:after="0"/>
        <w:ind w:left="709"/>
        <w:jc w:val="both"/>
      </w:pPr>
      <w:r>
        <w:t>Орган управления эмитента, принявший решение об объявлении дивидендов:</w:t>
      </w:r>
      <w:r w:rsidRPr="00577DB2">
        <w:rPr>
          <w:b/>
          <w:bCs/>
          <w:i/>
          <w:iCs/>
        </w:rPr>
        <w:t xml:space="preserve"> Общее собрание акционеров (участников)</w:t>
      </w:r>
    </w:p>
    <w:p w:rsidR="00476A19" w:rsidRDefault="00476A19" w:rsidP="00476A19">
      <w:pPr>
        <w:spacing w:before="60" w:after="0"/>
        <w:ind w:left="709"/>
        <w:jc w:val="both"/>
      </w:pPr>
      <w:r>
        <w:t>Дата проведения собрания (заседания) органа управления эмитента, на котором принято решение о выплате (объявлении) дивидендов:</w:t>
      </w:r>
      <w:r w:rsidRPr="00577DB2">
        <w:rPr>
          <w:b/>
          <w:bCs/>
          <w:i/>
          <w:iCs/>
        </w:rPr>
        <w:t xml:space="preserve"> 19.05.2011</w:t>
      </w:r>
    </w:p>
    <w:p w:rsidR="00476A19" w:rsidRDefault="00476A19" w:rsidP="00476A19">
      <w:pPr>
        <w:spacing w:before="60" w:after="0"/>
        <w:ind w:left="709"/>
        <w:jc w:val="both"/>
      </w:pPr>
      <w:r>
        <w:t>Дата, на которую был составлен список лиц, имеющих право на получение дивидендов за данный дивидендный период:</w:t>
      </w:r>
      <w:r w:rsidRPr="00577DB2">
        <w:rPr>
          <w:b/>
          <w:bCs/>
          <w:i/>
          <w:iCs/>
        </w:rPr>
        <w:t xml:space="preserve"> 22.04.2011</w:t>
      </w:r>
    </w:p>
    <w:p w:rsidR="00476A19" w:rsidRDefault="00476A19" w:rsidP="00476A19">
      <w:pPr>
        <w:spacing w:before="60" w:after="0"/>
        <w:ind w:left="709"/>
        <w:jc w:val="both"/>
      </w:pPr>
      <w:r>
        <w:t>Дата составления протокола:</w:t>
      </w:r>
      <w:r w:rsidRPr="00577DB2">
        <w:rPr>
          <w:b/>
          <w:bCs/>
          <w:i/>
          <w:iCs/>
        </w:rPr>
        <w:t xml:space="preserve"> 23.05.2011</w:t>
      </w:r>
    </w:p>
    <w:p w:rsidR="00476A19" w:rsidRDefault="00476A19" w:rsidP="00476A19">
      <w:pPr>
        <w:spacing w:before="60" w:after="0"/>
        <w:ind w:left="709"/>
        <w:jc w:val="both"/>
      </w:pPr>
      <w:r>
        <w:t>Номер протокола:</w:t>
      </w:r>
      <w:r w:rsidRPr="00577DB2">
        <w:rPr>
          <w:b/>
          <w:bCs/>
          <w:i/>
          <w:iCs/>
        </w:rPr>
        <w:t xml:space="preserve"> 39</w:t>
      </w:r>
    </w:p>
    <w:p w:rsidR="00476A19" w:rsidRDefault="00476A19" w:rsidP="00476A19">
      <w:pPr>
        <w:spacing w:before="60" w:after="0"/>
        <w:ind w:left="709"/>
        <w:jc w:val="both"/>
      </w:pPr>
      <w:r>
        <w:t>Категория (тип) акций:</w:t>
      </w:r>
      <w:r w:rsidRPr="00577DB2">
        <w:rPr>
          <w:b/>
          <w:bCs/>
          <w:i/>
          <w:iCs/>
        </w:rPr>
        <w:t xml:space="preserve"> обыкновенные</w:t>
      </w:r>
    </w:p>
    <w:p w:rsidR="00476A19" w:rsidRDefault="00476A19" w:rsidP="00476A19">
      <w:pPr>
        <w:spacing w:before="60" w:after="0"/>
        <w:ind w:left="709"/>
        <w:jc w:val="both"/>
      </w:pPr>
      <w:r>
        <w:lastRenderedPageBreak/>
        <w:t>Размер объявленных дивидендов по акциям данной категории (типа) в расчете на одну акцию, руб.:</w:t>
      </w:r>
      <w:r w:rsidRPr="00577DB2">
        <w:rPr>
          <w:b/>
          <w:bCs/>
          <w:i/>
          <w:iCs/>
        </w:rPr>
        <w:t xml:space="preserve"> 90 760.99</w:t>
      </w:r>
    </w:p>
    <w:p w:rsidR="00476A19" w:rsidRDefault="00476A19" w:rsidP="00476A19">
      <w:pPr>
        <w:spacing w:before="60" w:after="0"/>
        <w:ind w:left="709"/>
        <w:jc w:val="both"/>
      </w:pPr>
      <w:r>
        <w:t>Размер объявленных дивидендов в совокупности по всем акциям данной категории (типа), руб.:</w:t>
      </w:r>
      <w:r w:rsidRPr="00577DB2">
        <w:rPr>
          <w:b/>
          <w:bCs/>
          <w:i/>
          <w:iCs/>
        </w:rPr>
        <w:t xml:space="preserve"> 11 700 000 000</w:t>
      </w:r>
    </w:p>
    <w:p w:rsidR="00476A19" w:rsidRDefault="00476A19" w:rsidP="00476A19">
      <w:pPr>
        <w:spacing w:before="60" w:after="0"/>
        <w:ind w:left="709"/>
        <w:jc w:val="both"/>
      </w:pPr>
      <w:r>
        <w:t>Общий размер дивидендов, выплаченных по всем акциям эмитента одной категории (типа), руб.:</w:t>
      </w:r>
      <w:r w:rsidRPr="00577DB2">
        <w:rPr>
          <w:b/>
          <w:bCs/>
          <w:i/>
          <w:iCs/>
        </w:rPr>
        <w:t xml:space="preserve"> 10 786 355 883</w:t>
      </w:r>
    </w:p>
    <w:p w:rsidR="00476A19" w:rsidRDefault="00476A19" w:rsidP="00476A19">
      <w:pPr>
        <w:spacing w:before="60" w:after="0"/>
        <w:ind w:left="709"/>
        <w:jc w:val="both"/>
      </w:pPr>
      <w:r>
        <w:t>Источник выплаты объявленных дивидендов:</w:t>
      </w:r>
      <w:r w:rsidRPr="00577DB2">
        <w:rPr>
          <w:b/>
          <w:bCs/>
          <w:i/>
          <w:iCs/>
        </w:rPr>
        <w:t xml:space="preserve"> чистая прибыль 2010 года, нераспределенная чистая прибыль прошлых лет, специальный фонд</w:t>
      </w:r>
    </w:p>
    <w:p w:rsidR="00476A19" w:rsidRDefault="00476A19" w:rsidP="00476A19">
      <w:pPr>
        <w:spacing w:before="60" w:after="0"/>
        <w:ind w:left="709"/>
        <w:jc w:val="both"/>
      </w:pPr>
      <w:r>
        <w:t>Доля объявленных дивидендов в чистой прибыли отчетного года, %:</w:t>
      </w:r>
      <w:r w:rsidRPr="00577DB2">
        <w:rPr>
          <w:b/>
          <w:bCs/>
          <w:i/>
          <w:iCs/>
        </w:rPr>
        <w:t xml:space="preserve"> 523.9</w:t>
      </w:r>
    </w:p>
    <w:p w:rsidR="00476A19" w:rsidRDefault="00476A19" w:rsidP="00476A19">
      <w:pPr>
        <w:spacing w:before="60" w:after="0"/>
        <w:ind w:left="709"/>
        <w:jc w:val="both"/>
      </w:pPr>
      <w:r>
        <w:t>Доля выплаченных дивидендов в общем размере объявленных дивидендов по акциям данной категории (типа), %:</w:t>
      </w:r>
      <w:r w:rsidRPr="00577DB2">
        <w:rPr>
          <w:b/>
          <w:bCs/>
          <w:i/>
          <w:iCs/>
        </w:rPr>
        <w:t xml:space="preserve"> 100</w:t>
      </w:r>
    </w:p>
    <w:p w:rsidR="00476A19" w:rsidRDefault="00476A19" w:rsidP="00476A19">
      <w:pPr>
        <w:spacing w:before="60" w:after="0"/>
        <w:ind w:left="709"/>
        <w:jc w:val="both"/>
      </w:pPr>
      <w:r>
        <w:t>Срок, отведенный для выплаты объявленных дивидендов по акциям эмитента:</w:t>
      </w:r>
      <w:r>
        <w:br/>
      </w:r>
      <w:r w:rsidRPr="00577DB2">
        <w:rPr>
          <w:b/>
          <w:bCs/>
          <w:i/>
          <w:iCs/>
        </w:rPr>
        <w:t>60 дней со дня принятия решения о выплате дивидендов</w:t>
      </w:r>
    </w:p>
    <w:p w:rsidR="00476A19" w:rsidRDefault="00476A19" w:rsidP="00476A19">
      <w:pPr>
        <w:spacing w:before="60" w:after="0"/>
        <w:ind w:left="709"/>
        <w:jc w:val="both"/>
      </w:pPr>
      <w:r>
        <w:t>Форма и иные условия выплаты объявленных дивидендов по акциям эмитента:</w:t>
      </w:r>
    </w:p>
    <w:p w:rsidR="00476A19" w:rsidRDefault="00476A19" w:rsidP="00476A19">
      <w:pPr>
        <w:tabs>
          <w:tab w:val="left" w:pos="1276"/>
        </w:tabs>
        <w:spacing w:before="60" w:after="0"/>
        <w:ind w:left="709"/>
        <w:jc w:val="both"/>
      </w:pPr>
      <w:r>
        <w:rPr>
          <w:rStyle w:val="Subst"/>
        </w:rPr>
        <w:tab/>
        <w:t>На годовом Общем собрании акционеров,  состоявшемся 19.05.2011, было принято решение (объявлено) о выплате дивидендов по размещенным обыкновенным именным акциям и установлен размер дивиденда на одну обыкновенную именную акцию Эмитента в сумме 1 732,40 рублей. Кроме того, этом же  на годовом Общем собрании акционеров, было принято решение после принятия до 01.10.2011 Общим собранием акционеров ЗАО ММВБ и Общим собранием акционеров Открытого акционерного общества "Фондовая биржа РТС" решения о реорганизации путем присоединения ОАО "РТС" к ЗАО ММВБ, а также получения ЗАО ММВБ положительного решения антимонопольного органа на осуществление реорганизации путем присоединения ОАО "РТС" к ЗАО ММВБ, определить дополнительный размер дивиденда по акциям ЗАО ММВБ в сумме 89 028,59 рублей на одну обыкновенную именную акцию ЗАО ММВБ до уплаты налога на доходы, полученные в виде дивидендов, при этом  часть дополнительного дивиденда в размере 8 012,57 рублей на одну обыкновенную именную акцию ЗАО ММВБ выплатить в денежной форме, а часть дополнительного дивиденда в размере 81 016,02 рублей на одну обыкновенную именную акцию ЗАО ММВБ выплатить имуществом – обыкновенными именными акциями ОАО "РТС" исходя из стоимости одной обыкновенной именной акции ОАО "РТС", определенной независимым оценщиком.</w:t>
      </w:r>
    </w:p>
    <w:p w:rsidR="00476A19" w:rsidRDefault="00AB3B11" w:rsidP="00476A19">
      <w:pPr>
        <w:pStyle w:val="SubHeading"/>
        <w:tabs>
          <w:tab w:val="left" w:pos="709"/>
        </w:tabs>
        <w:ind w:left="709" w:hanging="283"/>
      </w:pPr>
      <w:r>
        <w:t>4</w:t>
      </w:r>
      <w:r w:rsidR="00476A19">
        <w:t>)</w:t>
      </w:r>
      <w:r w:rsidR="00476A19">
        <w:tab/>
        <w:t>Дивидендный период</w:t>
      </w:r>
    </w:p>
    <w:p w:rsidR="00476A19" w:rsidRDefault="00476A19" w:rsidP="00476A19">
      <w:pPr>
        <w:spacing w:before="60" w:after="0"/>
        <w:ind w:left="709"/>
        <w:jc w:val="both"/>
      </w:pPr>
      <w:r>
        <w:t>Год:</w:t>
      </w:r>
      <w:r w:rsidRPr="00577DB2">
        <w:rPr>
          <w:b/>
          <w:bCs/>
          <w:i/>
          <w:iCs/>
        </w:rPr>
        <w:t xml:space="preserve"> 201</w:t>
      </w:r>
      <w:r>
        <w:rPr>
          <w:b/>
          <w:bCs/>
          <w:i/>
          <w:iCs/>
        </w:rPr>
        <w:t>1</w:t>
      </w:r>
    </w:p>
    <w:p w:rsidR="00476A19" w:rsidRDefault="00476A19" w:rsidP="00476A19">
      <w:pPr>
        <w:spacing w:before="60" w:after="0"/>
        <w:ind w:left="709"/>
        <w:jc w:val="both"/>
      </w:pPr>
      <w:r>
        <w:t>Период:</w:t>
      </w:r>
      <w:r w:rsidRPr="00577DB2">
        <w:rPr>
          <w:b/>
          <w:bCs/>
          <w:i/>
          <w:iCs/>
        </w:rPr>
        <w:t xml:space="preserve"> полный год</w:t>
      </w:r>
    </w:p>
    <w:p w:rsidR="00476A19" w:rsidRDefault="00476A19" w:rsidP="00476A19">
      <w:pPr>
        <w:spacing w:before="60" w:after="0"/>
        <w:ind w:left="709"/>
        <w:jc w:val="both"/>
      </w:pPr>
      <w:r>
        <w:t>Орган управления эмитента, принявший решение об объявлении дивидендов:</w:t>
      </w:r>
      <w:r w:rsidRPr="00577DB2">
        <w:rPr>
          <w:b/>
          <w:bCs/>
          <w:i/>
          <w:iCs/>
        </w:rPr>
        <w:t xml:space="preserve"> Общее собрание акционеров (участников)</w:t>
      </w:r>
    </w:p>
    <w:p w:rsidR="00476A19" w:rsidRDefault="00476A19" w:rsidP="00476A19">
      <w:pPr>
        <w:spacing w:before="60" w:after="0"/>
        <w:ind w:left="709"/>
        <w:jc w:val="both"/>
      </w:pPr>
      <w:r>
        <w:t>Дата проведения собрания (заседания) органа управления эмитента, на котором принято решение о выплате (объявлении) дивидендов:</w:t>
      </w:r>
      <w:r w:rsidRPr="00577DB2">
        <w:rPr>
          <w:b/>
          <w:bCs/>
          <w:i/>
          <w:iCs/>
        </w:rPr>
        <w:t xml:space="preserve"> 20.06.2012</w:t>
      </w:r>
    </w:p>
    <w:p w:rsidR="00476A19" w:rsidRDefault="00476A19" w:rsidP="00476A19">
      <w:pPr>
        <w:spacing w:before="60" w:after="0"/>
        <w:ind w:left="709"/>
        <w:jc w:val="both"/>
      </w:pPr>
      <w:r>
        <w:t>Дата, на которую был составлен список лиц, имеющих право на получение дивидендов за данный дивидендный период:</w:t>
      </w:r>
      <w:r w:rsidRPr="00577DB2">
        <w:rPr>
          <w:b/>
          <w:bCs/>
          <w:i/>
          <w:iCs/>
        </w:rPr>
        <w:t xml:space="preserve"> 21.05.2012</w:t>
      </w:r>
    </w:p>
    <w:p w:rsidR="00476A19" w:rsidRDefault="00476A19" w:rsidP="00476A19">
      <w:pPr>
        <w:spacing w:before="60" w:after="0"/>
        <w:ind w:left="709"/>
        <w:jc w:val="both"/>
      </w:pPr>
      <w:r>
        <w:t>Дата составления протокола:</w:t>
      </w:r>
      <w:r w:rsidRPr="00577DB2">
        <w:rPr>
          <w:b/>
          <w:bCs/>
          <w:i/>
          <w:iCs/>
        </w:rPr>
        <w:t xml:space="preserve"> 22.06.2012</w:t>
      </w:r>
    </w:p>
    <w:p w:rsidR="00476A19" w:rsidRDefault="00476A19" w:rsidP="00476A19">
      <w:pPr>
        <w:spacing w:before="60" w:after="0"/>
        <w:ind w:left="709"/>
        <w:jc w:val="both"/>
      </w:pPr>
      <w:r>
        <w:t>Номер протокола:</w:t>
      </w:r>
      <w:r w:rsidRPr="00577DB2">
        <w:rPr>
          <w:b/>
          <w:bCs/>
          <w:i/>
          <w:iCs/>
        </w:rPr>
        <w:t xml:space="preserve"> 44</w:t>
      </w:r>
    </w:p>
    <w:p w:rsidR="00476A19" w:rsidRDefault="00476A19" w:rsidP="00476A19">
      <w:pPr>
        <w:spacing w:before="60" w:after="0"/>
        <w:ind w:left="709"/>
        <w:jc w:val="both"/>
      </w:pPr>
      <w:r>
        <w:t>Категория (тип) акций:</w:t>
      </w:r>
      <w:r w:rsidRPr="00577DB2">
        <w:rPr>
          <w:b/>
          <w:bCs/>
          <w:i/>
          <w:iCs/>
        </w:rPr>
        <w:t xml:space="preserve"> обыкновенные</w:t>
      </w:r>
    </w:p>
    <w:p w:rsidR="00476A19" w:rsidRDefault="00476A19" w:rsidP="00476A19">
      <w:pPr>
        <w:spacing w:before="60" w:after="0"/>
        <w:ind w:left="709"/>
        <w:jc w:val="both"/>
      </w:pPr>
      <w:r>
        <w:t>Размер объявленных дивидендов по акциям данной категории (типа) в расчете на одну акцию, руб.:</w:t>
      </w:r>
      <w:r w:rsidRPr="00577DB2">
        <w:rPr>
          <w:b/>
          <w:bCs/>
          <w:i/>
          <w:iCs/>
        </w:rPr>
        <w:t xml:space="preserve"> 0.31</w:t>
      </w:r>
    </w:p>
    <w:p w:rsidR="00476A19" w:rsidRDefault="00476A19" w:rsidP="00476A19">
      <w:pPr>
        <w:spacing w:before="60" w:after="0"/>
        <w:ind w:left="709"/>
        <w:jc w:val="both"/>
      </w:pPr>
      <w:r>
        <w:t>Размер объявленных дивидендов в совокупности по всем акциям данной категории (типа), руб.:</w:t>
      </w:r>
      <w:r w:rsidRPr="00577DB2">
        <w:rPr>
          <w:b/>
          <w:bCs/>
          <w:i/>
          <w:iCs/>
        </w:rPr>
        <w:t xml:space="preserve"> 681 197 400</w:t>
      </w:r>
    </w:p>
    <w:p w:rsidR="00476A19" w:rsidRDefault="00476A19" w:rsidP="00476A19">
      <w:pPr>
        <w:spacing w:before="60" w:after="0"/>
        <w:ind w:left="709"/>
        <w:jc w:val="both"/>
      </w:pPr>
      <w:r>
        <w:t>Общий размер дивидендов, выплаченных по всем акциям эмитента одной категории (типа), руб.:</w:t>
      </w:r>
      <w:r w:rsidRPr="00577DB2">
        <w:rPr>
          <w:b/>
          <w:bCs/>
          <w:i/>
          <w:iCs/>
        </w:rPr>
        <w:t xml:space="preserve"> 628 484 582</w:t>
      </w:r>
    </w:p>
    <w:p w:rsidR="00476A19" w:rsidRDefault="00476A19" w:rsidP="00476A19">
      <w:pPr>
        <w:spacing w:before="60" w:after="0"/>
        <w:ind w:left="709"/>
        <w:jc w:val="both"/>
      </w:pPr>
      <w:r>
        <w:t>Источник выплаты объявленных дивидендов:</w:t>
      </w:r>
      <w:r w:rsidRPr="00577DB2">
        <w:rPr>
          <w:b/>
          <w:bCs/>
          <w:i/>
          <w:iCs/>
        </w:rPr>
        <w:t xml:space="preserve"> чистая прибыль 2011 года, нераспределенная чистая прибыль прошлых лет, специальный фонд</w:t>
      </w:r>
    </w:p>
    <w:p w:rsidR="00476A19" w:rsidRDefault="00476A19" w:rsidP="00476A19">
      <w:pPr>
        <w:spacing w:before="60" w:after="0"/>
        <w:ind w:left="709"/>
        <w:jc w:val="both"/>
      </w:pPr>
      <w:r>
        <w:t>Доля объявленных дивидендов в чистой прибыли отчетного года, %:</w:t>
      </w:r>
      <w:r w:rsidRPr="00577DB2">
        <w:rPr>
          <w:b/>
          <w:bCs/>
          <w:i/>
          <w:iCs/>
        </w:rPr>
        <w:t xml:space="preserve"> 9.11</w:t>
      </w:r>
    </w:p>
    <w:p w:rsidR="00476A19" w:rsidRDefault="00476A19" w:rsidP="00476A19">
      <w:pPr>
        <w:spacing w:before="60" w:after="0"/>
        <w:ind w:left="709"/>
        <w:jc w:val="both"/>
      </w:pPr>
      <w:r>
        <w:t>Доля выплаченных дивидендов в общем размере объявленных дивидендов по акциям данной категории (типа), %:</w:t>
      </w:r>
      <w:r w:rsidRPr="00577DB2">
        <w:rPr>
          <w:b/>
          <w:bCs/>
          <w:i/>
          <w:iCs/>
        </w:rPr>
        <w:t xml:space="preserve"> 100</w:t>
      </w:r>
    </w:p>
    <w:p w:rsidR="00476A19" w:rsidRDefault="00476A19" w:rsidP="00476A19">
      <w:pPr>
        <w:spacing w:before="60" w:after="0"/>
        <w:ind w:left="709"/>
        <w:jc w:val="both"/>
      </w:pPr>
      <w:r>
        <w:t xml:space="preserve">Срок, отведенный для выплаты объявленных дивидендов по акциям эмитента: </w:t>
      </w:r>
      <w:r w:rsidRPr="00577DB2">
        <w:rPr>
          <w:b/>
          <w:bCs/>
          <w:i/>
          <w:iCs/>
        </w:rPr>
        <w:t>60 дней со дня принятия решения о выплате дивидендов</w:t>
      </w:r>
    </w:p>
    <w:p w:rsidR="00476A19" w:rsidRDefault="00476A19" w:rsidP="00476A19">
      <w:pPr>
        <w:spacing w:before="60" w:after="0"/>
        <w:ind w:left="709"/>
        <w:jc w:val="both"/>
      </w:pPr>
      <w:r>
        <w:lastRenderedPageBreak/>
        <w:t xml:space="preserve">Форма и иные условия выплаты объявленных дивидендов по акциям эмитента: </w:t>
      </w:r>
      <w:r w:rsidRPr="00577DB2">
        <w:rPr>
          <w:b/>
          <w:bCs/>
          <w:i/>
          <w:iCs/>
        </w:rPr>
        <w:t>денежные средства</w:t>
      </w:r>
    </w:p>
    <w:p w:rsidR="00476A19" w:rsidRDefault="00AB3B11" w:rsidP="00C1430F">
      <w:pPr>
        <w:pStyle w:val="SubHeading"/>
        <w:tabs>
          <w:tab w:val="left" w:pos="709"/>
        </w:tabs>
        <w:ind w:left="709" w:hanging="283"/>
        <w:jc w:val="both"/>
      </w:pPr>
      <w:r>
        <w:t>5</w:t>
      </w:r>
      <w:r w:rsidR="00476A19">
        <w:t>)</w:t>
      </w:r>
      <w:r w:rsidR="00476A19">
        <w:tab/>
        <w:t>Дивидендный период:</w:t>
      </w:r>
    </w:p>
    <w:p w:rsidR="00476A19" w:rsidRDefault="00476A19" w:rsidP="00C1430F">
      <w:pPr>
        <w:spacing w:before="60" w:after="0"/>
        <w:ind w:left="709"/>
        <w:jc w:val="both"/>
      </w:pPr>
      <w:r>
        <w:t>Год:</w:t>
      </w:r>
      <w:r w:rsidRPr="00577DB2">
        <w:rPr>
          <w:b/>
          <w:bCs/>
          <w:i/>
          <w:iCs/>
        </w:rPr>
        <w:t xml:space="preserve"> 201</w:t>
      </w:r>
      <w:r>
        <w:rPr>
          <w:b/>
          <w:bCs/>
          <w:i/>
          <w:iCs/>
        </w:rPr>
        <w:t>2</w:t>
      </w:r>
    </w:p>
    <w:p w:rsidR="00476A19" w:rsidRDefault="00476A19" w:rsidP="00C1430F">
      <w:pPr>
        <w:spacing w:before="60" w:after="0"/>
        <w:ind w:left="709"/>
        <w:jc w:val="both"/>
        <w:rPr>
          <w:b/>
          <w:bCs/>
          <w:i/>
          <w:iCs/>
        </w:rPr>
      </w:pPr>
      <w:r>
        <w:t>Период:</w:t>
      </w:r>
      <w:r w:rsidRPr="00577DB2">
        <w:rPr>
          <w:b/>
          <w:bCs/>
          <w:i/>
          <w:iCs/>
        </w:rPr>
        <w:t xml:space="preserve"> полный год</w:t>
      </w:r>
    </w:p>
    <w:p w:rsidR="00476A19" w:rsidRDefault="00476A19" w:rsidP="00C1430F">
      <w:pPr>
        <w:spacing w:before="60" w:after="0"/>
        <w:ind w:left="709"/>
        <w:jc w:val="both"/>
        <w:rPr>
          <w:b/>
          <w:bCs/>
          <w:i/>
          <w:iCs/>
        </w:rPr>
      </w:pPr>
      <w:r>
        <w:t>Орган управления эмитента, принявший решение об объявлении дивидендов:</w:t>
      </w:r>
      <w:r w:rsidRPr="00577DB2">
        <w:rPr>
          <w:b/>
          <w:bCs/>
          <w:i/>
          <w:iCs/>
        </w:rPr>
        <w:t xml:space="preserve"> Общее собрание акционеров (участников)</w:t>
      </w:r>
    </w:p>
    <w:p w:rsidR="00C1430F" w:rsidRDefault="00C1430F" w:rsidP="00C1430F">
      <w:pPr>
        <w:ind w:left="709"/>
        <w:jc w:val="both"/>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25.06.2013</w:t>
      </w:r>
    </w:p>
    <w:p w:rsidR="00C1430F" w:rsidRDefault="00C1430F" w:rsidP="00C1430F">
      <w:pPr>
        <w:ind w:left="709"/>
        <w:jc w:val="both"/>
      </w:pPr>
      <w:r>
        <w:t>Дата, на которую был составлен список лиц, имеющих право на получение дивидендов за данный дивидендный период:</w:t>
      </w:r>
      <w:r>
        <w:rPr>
          <w:rStyle w:val="Subst"/>
        </w:rPr>
        <w:t xml:space="preserve"> 20.05.2013</w:t>
      </w:r>
    </w:p>
    <w:p w:rsidR="00C1430F" w:rsidRDefault="00C1430F" w:rsidP="00C1430F">
      <w:pPr>
        <w:ind w:left="709"/>
        <w:jc w:val="both"/>
      </w:pPr>
      <w:r>
        <w:t>Дата составления протокола:</w:t>
      </w:r>
      <w:r>
        <w:rPr>
          <w:rStyle w:val="Subst"/>
        </w:rPr>
        <w:t xml:space="preserve"> 28.06.2013</w:t>
      </w:r>
    </w:p>
    <w:p w:rsidR="00C1430F" w:rsidRDefault="00C1430F" w:rsidP="00C1430F">
      <w:pPr>
        <w:ind w:left="709"/>
        <w:jc w:val="both"/>
      </w:pPr>
      <w:r>
        <w:t>Номер протокола:</w:t>
      </w:r>
      <w:r>
        <w:rPr>
          <w:rStyle w:val="Subst"/>
        </w:rPr>
        <w:t xml:space="preserve"> 49</w:t>
      </w:r>
    </w:p>
    <w:p w:rsidR="00C1430F" w:rsidRDefault="00C1430F" w:rsidP="00C1430F">
      <w:pPr>
        <w:ind w:left="709"/>
        <w:jc w:val="both"/>
      </w:pPr>
      <w:r>
        <w:t>Категория (тип) акций:</w:t>
      </w:r>
      <w:r>
        <w:rPr>
          <w:rStyle w:val="Subst"/>
        </w:rPr>
        <w:t xml:space="preserve"> обыкновенные</w:t>
      </w:r>
    </w:p>
    <w:p w:rsidR="00C1430F" w:rsidRDefault="00C1430F" w:rsidP="00C1430F">
      <w:pPr>
        <w:ind w:left="709"/>
        <w:jc w:val="both"/>
      </w:pPr>
      <w:r>
        <w:t>Размер объявленных дивидендов по акциям данной категории (типа) в расчете на одну акцию, руб.:</w:t>
      </w:r>
      <w:r>
        <w:rPr>
          <w:rStyle w:val="Subst"/>
        </w:rPr>
        <w:t xml:space="preserve"> 1.22</w:t>
      </w:r>
    </w:p>
    <w:p w:rsidR="00C1430F" w:rsidRDefault="00C1430F" w:rsidP="00C1430F">
      <w:pPr>
        <w:ind w:left="709"/>
        <w:jc w:val="both"/>
      </w:pPr>
      <w:r>
        <w:t>Размер объявленных дивидендов в совокупности по всем акциям данной категории (типа), руб. :</w:t>
      </w:r>
      <w:r>
        <w:rPr>
          <w:rStyle w:val="Subst"/>
        </w:rPr>
        <w:t xml:space="preserve"> 2 901 756 800</w:t>
      </w:r>
    </w:p>
    <w:p w:rsidR="00C1430F" w:rsidRDefault="00C1430F" w:rsidP="00C1430F">
      <w:pPr>
        <w:ind w:left="709"/>
        <w:jc w:val="both"/>
      </w:pPr>
      <w:r>
        <w:t>Общий размер дивидендов, выплаченных по всем акциям эмитента одной категории (типа), руб.:</w:t>
      </w:r>
      <w:r>
        <w:rPr>
          <w:rStyle w:val="Subst"/>
        </w:rPr>
        <w:t xml:space="preserve"> 0</w:t>
      </w:r>
    </w:p>
    <w:p w:rsidR="00C1430F" w:rsidRDefault="00C1430F" w:rsidP="00C1430F">
      <w:pPr>
        <w:ind w:left="709"/>
        <w:jc w:val="both"/>
      </w:pPr>
      <w:r>
        <w:t>Источник выплаты объявленных дивидендов:</w:t>
      </w:r>
      <w:r>
        <w:rPr>
          <w:rStyle w:val="Subst"/>
        </w:rPr>
        <w:t xml:space="preserve"> чистая прибыль 2012 года</w:t>
      </w:r>
    </w:p>
    <w:p w:rsidR="00C1430F" w:rsidRDefault="00C1430F" w:rsidP="00C1430F">
      <w:pPr>
        <w:ind w:left="709"/>
        <w:jc w:val="both"/>
      </w:pPr>
      <w:r>
        <w:t>Доля объявленных дивидендов в чистой прибыли отчетного года, %:</w:t>
      </w:r>
      <w:r>
        <w:rPr>
          <w:rStyle w:val="Subst"/>
        </w:rPr>
        <w:t xml:space="preserve"> 49.46</w:t>
      </w:r>
    </w:p>
    <w:p w:rsidR="00C1430F" w:rsidRDefault="00C1430F" w:rsidP="00C1430F">
      <w:pPr>
        <w:ind w:left="709"/>
        <w:jc w:val="both"/>
      </w:pPr>
      <w:r>
        <w:t>Доля выплаченных дивидендов в общем размере объявленных дивидендов по акциям данной категории (типа), %:</w:t>
      </w:r>
      <w:r>
        <w:rPr>
          <w:rStyle w:val="Subst"/>
        </w:rPr>
        <w:t xml:space="preserve"> 0</w:t>
      </w:r>
    </w:p>
    <w:p w:rsidR="00C1430F" w:rsidRDefault="00C1430F" w:rsidP="00C1430F">
      <w:pPr>
        <w:spacing w:before="60" w:after="0"/>
        <w:ind w:left="709"/>
        <w:jc w:val="both"/>
      </w:pPr>
      <w:r>
        <w:t xml:space="preserve">Срок, отведенный для выплаты объявленных дивидендов по акциям эмитента: </w:t>
      </w:r>
      <w:r w:rsidRPr="00577DB2">
        <w:rPr>
          <w:b/>
          <w:bCs/>
          <w:i/>
          <w:iCs/>
        </w:rPr>
        <w:t>60 дней со дня принятия решения о выплате дивидендов</w:t>
      </w:r>
    </w:p>
    <w:p w:rsidR="00C1430F" w:rsidRDefault="00C1430F" w:rsidP="00C1430F">
      <w:pPr>
        <w:spacing w:before="60" w:after="0"/>
        <w:ind w:left="709"/>
        <w:jc w:val="both"/>
      </w:pPr>
      <w:r>
        <w:t xml:space="preserve">Форма и иные условия выплаты объявленных дивидендов по акциям эмитента: </w:t>
      </w:r>
      <w:r w:rsidRPr="00577DB2">
        <w:rPr>
          <w:b/>
          <w:bCs/>
          <w:i/>
          <w:iCs/>
        </w:rPr>
        <w:t>денежные средства</w:t>
      </w:r>
    </w:p>
    <w:p w:rsidR="00C1430F" w:rsidRDefault="00C1430F" w:rsidP="00F01F02">
      <w:pPr>
        <w:spacing w:before="360"/>
        <w:ind w:left="709"/>
        <w:jc w:val="both"/>
      </w:pPr>
      <w:r>
        <w:rPr>
          <w:rStyle w:val="Subst"/>
        </w:rPr>
        <w:t>Объявленные дивиденды по акциям эмитента выплачены эмитентом не в полном объеме</w:t>
      </w:r>
    </w:p>
    <w:p w:rsidR="00C1430F" w:rsidRDefault="00C1430F" w:rsidP="00F01F02">
      <w:pPr>
        <w:spacing w:before="240"/>
        <w:ind w:left="709"/>
        <w:jc w:val="both"/>
      </w:pPr>
      <w:r>
        <w:t>Причины невыплаты объявленных дивидендов:</w:t>
      </w:r>
      <w:r w:rsidR="00F01F02">
        <w:t xml:space="preserve"> </w:t>
      </w:r>
      <w:r>
        <w:rPr>
          <w:rStyle w:val="Subst"/>
        </w:rPr>
        <w:t>по состоянию на дату окончания отчетного периода не истек срок, отведенный для выплаты дивидендов по акциям Эмитента.</w:t>
      </w:r>
    </w:p>
    <w:p w:rsidR="00C34437" w:rsidRDefault="00C34437" w:rsidP="00474F23">
      <w:pPr>
        <w:pStyle w:val="2"/>
        <w:jc w:val="both"/>
      </w:pPr>
      <w:bookmarkStart w:id="246" w:name="_Toc364154031"/>
      <w:bookmarkStart w:id="247" w:name="_Toc364154974"/>
      <w:r>
        <w:t>8.8.2. Сведения о начисленных и выплаченных доходах по облигациям эмитента</w:t>
      </w:r>
      <w:bookmarkEnd w:id="246"/>
      <w:bookmarkEnd w:id="247"/>
    </w:p>
    <w:p w:rsidR="00C34437" w:rsidRPr="006D6D49" w:rsidRDefault="00C34437" w:rsidP="006D6D49">
      <w:pPr>
        <w:spacing w:before="240"/>
        <w:ind w:left="403"/>
        <w:rPr>
          <w:rStyle w:val="Subst"/>
          <w:rFonts w:eastAsia="Times New Roman"/>
          <w:bCs/>
          <w:iCs/>
        </w:rPr>
      </w:pPr>
      <w:r w:rsidRPr="006D6D49">
        <w:rPr>
          <w:rStyle w:val="Subst"/>
          <w:rFonts w:eastAsia="Times New Roman"/>
          <w:bCs/>
          <w:iCs/>
        </w:rPr>
        <w:t>Эмитент не осуществлял эмиссию облигаций</w:t>
      </w:r>
    </w:p>
    <w:p w:rsidR="00C34437" w:rsidRDefault="00C34437" w:rsidP="00474F23">
      <w:pPr>
        <w:pStyle w:val="2"/>
        <w:jc w:val="both"/>
      </w:pPr>
      <w:bookmarkStart w:id="248" w:name="_Toc364154032"/>
      <w:bookmarkStart w:id="249" w:name="_Toc364154975"/>
      <w:r>
        <w:t>8.9. Иные сведения</w:t>
      </w:r>
      <w:bookmarkEnd w:id="248"/>
      <w:bookmarkEnd w:id="249"/>
    </w:p>
    <w:p w:rsidR="00C34437" w:rsidRDefault="00C34437" w:rsidP="00474F23">
      <w:pPr>
        <w:ind w:left="200"/>
        <w:jc w:val="both"/>
      </w:pPr>
    </w:p>
    <w:p w:rsidR="00C34437" w:rsidRDefault="00C34437" w:rsidP="00474F23">
      <w:pPr>
        <w:pStyle w:val="2"/>
        <w:jc w:val="both"/>
      </w:pPr>
      <w:bookmarkStart w:id="250" w:name="_Toc364154033"/>
      <w:bookmarkStart w:id="251" w:name="_Toc364154976"/>
      <w:r>
        <w:t>8.10.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250"/>
      <w:bookmarkEnd w:id="251"/>
    </w:p>
    <w:p w:rsidR="00C34437" w:rsidRPr="006D6D49" w:rsidRDefault="00C34437" w:rsidP="006D6D49">
      <w:pPr>
        <w:spacing w:before="240"/>
        <w:ind w:left="403" w:firstLine="317"/>
        <w:rPr>
          <w:rStyle w:val="Subst"/>
          <w:rFonts w:eastAsia="Times New Roman"/>
          <w:bCs/>
          <w:iCs/>
        </w:rPr>
      </w:pPr>
      <w:r w:rsidRPr="006D6D49">
        <w:rPr>
          <w:rStyle w:val="Subst"/>
          <w:rFonts w:eastAsia="Times New Roman"/>
          <w:bCs/>
          <w:iCs/>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C34437" w:rsidRPr="006D6D49">
      <w:footerReference w:type="default" r:id="rId11"/>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6F" w:rsidRDefault="00B7606F">
      <w:pPr>
        <w:spacing w:before="0" w:after="0"/>
      </w:pPr>
      <w:r>
        <w:separator/>
      </w:r>
    </w:p>
  </w:endnote>
  <w:endnote w:type="continuationSeparator" w:id="0">
    <w:p w:rsidR="00B7606F" w:rsidRDefault="00B760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11A" w:rsidRDefault="00E3511A">
    <w:pPr>
      <w:framePr w:wrap="auto" w:hAnchor="text" w:xAlign="right"/>
      <w:spacing w:before="0" w:after="0"/>
    </w:pPr>
    <w:r>
      <w:fldChar w:fldCharType="begin"/>
    </w:r>
    <w:r>
      <w:instrText>PAGE</w:instrText>
    </w:r>
    <w:r>
      <w:fldChar w:fldCharType="separate"/>
    </w:r>
    <w:r w:rsidR="001B3D8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6F" w:rsidRDefault="00B7606F">
      <w:pPr>
        <w:spacing w:before="0" w:after="0"/>
      </w:pPr>
      <w:r>
        <w:separator/>
      </w:r>
    </w:p>
  </w:footnote>
  <w:footnote w:type="continuationSeparator" w:id="0">
    <w:p w:rsidR="00B7606F" w:rsidRDefault="00B7606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name w:val="WW8Num20"/>
    <w:lvl w:ilvl="0">
      <w:start w:val="1"/>
      <w:numFmt w:val="bullet"/>
      <w:lvlText w:val=""/>
      <w:lvlJc w:val="left"/>
      <w:pPr>
        <w:tabs>
          <w:tab w:val="num" w:pos="0"/>
        </w:tabs>
        <w:ind w:left="1287" w:hanging="360"/>
      </w:pPr>
      <w:rPr>
        <w:rFonts w:ascii="Symbol" w:hAnsi="Symbol"/>
      </w:rPr>
    </w:lvl>
  </w:abstractNum>
  <w:abstractNum w:abstractNumId="1">
    <w:nsid w:val="06AE6E01"/>
    <w:multiLevelType w:val="hybridMultilevel"/>
    <w:tmpl w:val="26BC8562"/>
    <w:lvl w:ilvl="0" w:tplc="02DE394A">
      <w:start w:val="1"/>
      <w:numFmt w:val="decimal"/>
      <w:lvlText w:val="%1)"/>
      <w:lvlJc w:val="left"/>
      <w:pPr>
        <w:ind w:left="558" w:hanging="360"/>
      </w:pPr>
      <w:rPr>
        <w:rFonts w:cs="Times New Roman" w:hint="default"/>
      </w:rPr>
    </w:lvl>
    <w:lvl w:ilvl="1" w:tplc="04190019" w:tentative="1">
      <w:start w:val="1"/>
      <w:numFmt w:val="lowerLetter"/>
      <w:lvlText w:val="%2."/>
      <w:lvlJc w:val="left"/>
      <w:pPr>
        <w:ind w:left="1278" w:hanging="360"/>
      </w:pPr>
      <w:rPr>
        <w:rFonts w:cs="Times New Roman"/>
      </w:rPr>
    </w:lvl>
    <w:lvl w:ilvl="2" w:tplc="0419001B" w:tentative="1">
      <w:start w:val="1"/>
      <w:numFmt w:val="lowerRoman"/>
      <w:lvlText w:val="%3."/>
      <w:lvlJc w:val="right"/>
      <w:pPr>
        <w:ind w:left="1998" w:hanging="180"/>
      </w:pPr>
      <w:rPr>
        <w:rFonts w:cs="Times New Roman"/>
      </w:rPr>
    </w:lvl>
    <w:lvl w:ilvl="3" w:tplc="0419000F" w:tentative="1">
      <w:start w:val="1"/>
      <w:numFmt w:val="decimal"/>
      <w:lvlText w:val="%4."/>
      <w:lvlJc w:val="left"/>
      <w:pPr>
        <w:ind w:left="2718" w:hanging="360"/>
      </w:pPr>
      <w:rPr>
        <w:rFonts w:cs="Times New Roman"/>
      </w:rPr>
    </w:lvl>
    <w:lvl w:ilvl="4" w:tplc="04190019" w:tentative="1">
      <w:start w:val="1"/>
      <w:numFmt w:val="lowerLetter"/>
      <w:lvlText w:val="%5."/>
      <w:lvlJc w:val="left"/>
      <w:pPr>
        <w:ind w:left="3438" w:hanging="360"/>
      </w:pPr>
      <w:rPr>
        <w:rFonts w:cs="Times New Roman"/>
      </w:rPr>
    </w:lvl>
    <w:lvl w:ilvl="5" w:tplc="0419001B" w:tentative="1">
      <w:start w:val="1"/>
      <w:numFmt w:val="lowerRoman"/>
      <w:lvlText w:val="%6."/>
      <w:lvlJc w:val="right"/>
      <w:pPr>
        <w:ind w:left="4158" w:hanging="180"/>
      </w:pPr>
      <w:rPr>
        <w:rFonts w:cs="Times New Roman"/>
      </w:rPr>
    </w:lvl>
    <w:lvl w:ilvl="6" w:tplc="0419000F" w:tentative="1">
      <w:start w:val="1"/>
      <w:numFmt w:val="decimal"/>
      <w:lvlText w:val="%7."/>
      <w:lvlJc w:val="left"/>
      <w:pPr>
        <w:ind w:left="4878" w:hanging="360"/>
      </w:pPr>
      <w:rPr>
        <w:rFonts w:cs="Times New Roman"/>
      </w:rPr>
    </w:lvl>
    <w:lvl w:ilvl="7" w:tplc="04190019" w:tentative="1">
      <w:start w:val="1"/>
      <w:numFmt w:val="lowerLetter"/>
      <w:lvlText w:val="%8."/>
      <w:lvlJc w:val="left"/>
      <w:pPr>
        <w:ind w:left="5598" w:hanging="360"/>
      </w:pPr>
      <w:rPr>
        <w:rFonts w:cs="Times New Roman"/>
      </w:rPr>
    </w:lvl>
    <w:lvl w:ilvl="8" w:tplc="0419001B" w:tentative="1">
      <w:start w:val="1"/>
      <w:numFmt w:val="lowerRoman"/>
      <w:lvlText w:val="%9."/>
      <w:lvlJc w:val="right"/>
      <w:pPr>
        <w:ind w:left="6318" w:hanging="180"/>
      </w:pPr>
      <w:rPr>
        <w:rFonts w:cs="Times New Roman"/>
      </w:rPr>
    </w:lvl>
  </w:abstractNum>
  <w:abstractNum w:abstractNumId="2">
    <w:nsid w:val="13A547E0"/>
    <w:multiLevelType w:val="hybridMultilevel"/>
    <w:tmpl w:val="0CF6AFA0"/>
    <w:lvl w:ilvl="0" w:tplc="422860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50E607A"/>
    <w:multiLevelType w:val="hybridMultilevel"/>
    <w:tmpl w:val="D5CCA768"/>
    <w:lvl w:ilvl="0" w:tplc="8F7AAF24">
      <w:start w:val="2"/>
      <w:numFmt w:val="bullet"/>
      <w:lvlText w:val="–"/>
      <w:lvlJc w:val="left"/>
      <w:pPr>
        <w:tabs>
          <w:tab w:val="num" w:pos="1145"/>
        </w:tabs>
        <w:ind w:left="1145" w:hanging="360"/>
      </w:pPr>
      <w:rPr>
        <w:rFonts w:ascii="Times New Roman" w:eastAsia="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
    <w:nsid w:val="289C166F"/>
    <w:multiLevelType w:val="hybridMultilevel"/>
    <w:tmpl w:val="C150AEB4"/>
    <w:lvl w:ilvl="0" w:tplc="7E9A3AEC">
      <w:start w:val="1"/>
      <w:numFmt w:val="decimal"/>
      <w:lvlText w:val="%1)"/>
      <w:lvlJc w:val="left"/>
      <w:pPr>
        <w:ind w:left="558" w:hanging="360"/>
      </w:pPr>
      <w:rPr>
        <w:rFonts w:cs="Times New Roman" w:hint="default"/>
      </w:rPr>
    </w:lvl>
    <w:lvl w:ilvl="1" w:tplc="04190019" w:tentative="1">
      <w:start w:val="1"/>
      <w:numFmt w:val="lowerLetter"/>
      <w:lvlText w:val="%2."/>
      <w:lvlJc w:val="left"/>
      <w:pPr>
        <w:ind w:left="1278" w:hanging="360"/>
      </w:pPr>
      <w:rPr>
        <w:rFonts w:cs="Times New Roman"/>
      </w:rPr>
    </w:lvl>
    <w:lvl w:ilvl="2" w:tplc="0419001B" w:tentative="1">
      <w:start w:val="1"/>
      <w:numFmt w:val="lowerRoman"/>
      <w:lvlText w:val="%3."/>
      <w:lvlJc w:val="right"/>
      <w:pPr>
        <w:ind w:left="1998" w:hanging="180"/>
      </w:pPr>
      <w:rPr>
        <w:rFonts w:cs="Times New Roman"/>
      </w:rPr>
    </w:lvl>
    <w:lvl w:ilvl="3" w:tplc="0419000F" w:tentative="1">
      <w:start w:val="1"/>
      <w:numFmt w:val="decimal"/>
      <w:lvlText w:val="%4."/>
      <w:lvlJc w:val="left"/>
      <w:pPr>
        <w:ind w:left="2718" w:hanging="360"/>
      </w:pPr>
      <w:rPr>
        <w:rFonts w:cs="Times New Roman"/>
      </w:rPr>
    </w:lvl>
    <w:lvl w:ilvl="4" w:tplc="04190019" w:tentative="1">
      <w:start w:val="1"/>
      <w:numFmt w:val="lowerLetter"/>
      <w:lvlText w:val="%5."/>
      <w:lvlJc w:val="left"/>
      <w:pPr>
        <w:ind w:left="3438" w:hanging="360"/>
      </w:pPr>
      <w:rPr>
        <w:rFonts w:cs="Times New Roman"/>
      </w:rPr>
    </w:lvl>
    <w:lvl w:ilvl="5" w:tplc="0419001B" w:tentative="1">
      <w:start w:val="1"/>
      <w:numFmt w:val="lowerRoman"/>
      <w:lvlText w:val="%6."/>
      <w:lvlJc w:val="right"/>
      <w:pPr>
        <w:ind w:left="4158" w:hanging="180"/>
      </w:pPr>
      <w:rPr>
        <w:rFonts w:cs="Times New Roman"/>
      </w:rPr>
    </w:lvl>
    <w:lvl w:ilvl="6" w:tplc="0419000F" w:tentative="1">
      <w:start w:val="1"/>
      <w:numFmt w:val="decimal"/>
      <w:lvlText w:val="%7."/>
      <w:lvlJc w:val="left"/>
      <w:pPr>
        <w:ind w:left="4878" w:hanging="360"/>
      </w:pPr>
      <w:rPr>
        <w:rFonts w:cs="Times New Roman"/>
      </w:rPr>
    </w:lvl>
    <w:lvl w:ilvl="7" w:tplc="04190019" w:tentative="1">
      <w:start w:val="1"/>
      <w:numFmt w:val="lowerLetter"/>
      <w:lvlText w:val="%8."/>
      <w:lvlJc w:val="left"/>
      <w:pPr>
        <w:ind w:left="5598" w:hanging="360"/>
      </w:pPr>
      <w:rPr>
        <w:rFonts w:cs="Times New Roman"/>
      </w:rPr>
    </w:lvl>
    <w:lvl w:ilvl="8" w:tplc="0419001B" w:tentative="1">
      <w:start w:val="1"/>
      <w:numFmt w:val="lowerRoman"/>
      <w:lvlText w:val="%9."/>
      <w:lvlJc w:val="right"/>
      <w:pPr>
        <w:ind w:left="6318" w:hanging="180"/>
      </w:pPr>
      <w:rPr>
        <w:rFonts w:cs="Times New Roman"/>
      </w:rPr>
    </w:lvl>
  </w:abstractNum>
  <w:abstractNum w:abstractNumId="5">
    <w:nsid w:val="29C24535"/>
    <w:multiLevelType w:val="hybridMultilevel"/>
    <w:tmpl w:val="17F2225A"/>
    <w:lvl w:ilvl="0" w:tplc="4202CA4A">
      <w:start w:val="1"/>
      <w:numFmt w:val="decimal"/>
      <w:lvlText w:val="%1)"/>
      <w:lvlJc w:val="left"/>
      <w:pPr>
        <w:ind w:left="558" w:hanging="360"/>
      </w:pPr>
      <w:rPr>
        <w:rFonts w:cs="Times New Roman" w:hint="default"/>
      </w:rPr>
    </w:lvl>
    <w:lvl w:ilvl="1" w:tplc="04190019" w:tentative="1">
      <w:start w:val="1"/>
      <w:numFmt w:val="lowerLetter"/>
      <w:lvlText w:val="%2."/>
      <w:lvlJc w:val="left"/>
      <w:pPr>
        <w:ind w:left="1278" w:hanging="360"/>
      </w:pPr>
      <w:rPr>
        <w:rFonts w:cs="Times New Roman"/>
      </w:rPr>
    </w:lvl>
    <w:lvl w:ilvl="2" w:tplc="0419001B" w:tentative="1">
      <w:start w:val="1"/>
      <w:numFmt w:val="lowerRoman"/>
      <w:lvlText w:val="%3."/>
      <w:lvlJc w:val="right"/>
      <w:pPr>
        <w:ind w:left="1998" w:hanging="180"/>
      </w:pPr>
      <w:rPr>
        <w:rFonts w:cs="Times New Roman"/>
      </w:rPr>
    </w:lvl>
    <w:lvl w:ilvl="3" w:tplc="0419000F" w:tentative="1">
      <w:start w:val="1"/>
      <w:numFmt w:val="decimal"/>
      <w:lvlText w:val="%4."/>
      <w:lvlJc w:val="left"/>
      <w:pPr>
        <w:ind w:left="2718" w:hanging="360"/>
      </w:pPr>
      <w:rPr>
        <w:rFonts w:cs="Times New Roman"/>
      </w:rPr>
    </w:lvl>
    <w:lvl w:ilvl="4" w:tplc="04190019" w:tentative="1">
      <w:start w:val="1"/>
      <w:numFmt w:val="lowerLetter"/>
      <w:lvlText w:val="%5."/>
      <w:lvlJc w:val="left"/>
      <w:pPr>
        <w:ind w:left="3438" w:hanging="360"/>
      </w:pPr>
      <w:rPr>
        <w:rFonts w:cs="Times New Roman"/>
      </w:rPr>
    </w:lvl>
    <w:lvl w:ilvl="5" w:tplc="0419001B" w:tentative="1">
      <w:start w:val="1"/>
      <w:numFmt w:val="lowerRoman"/>
      <w:lvlText w:val="%6."/>
      <w:lvlJc w:val="right"/>
      <w:pPr>
        <w:ind w:left="4158" w:hanging="180"/>
      </w:pPr>
      <w:rPr>
        <w:rFonts w:cs="Times New Roman"/>
      </w:rPr>
    </w:lvl>
    <w:lvl w:ilvl="6" w:tplc="0419000F" w:tentative="1">
      <w:start w:val="1"/>
      <w:numFmt w:val="decimal"/>
      <w:lvlText w:val="%7."/>
      <w:lvlJc w:val="left"/>
      <w:pPr>
        <w:ind w:left="4878" w:hanging="360"/>
      </w:pPr>
      <w:rPr>
        <w:rFonts w:cs="Times New Roman"/>
      </w:rPr>
    </w:lvl>
    <w:lvl w:ilvl="7" w:tplc="04190019" w:tentative="1">
      <w:start w:val="1"/>
      <w:numFmt w:val="lowerLetter"/>
      <w:lvlText w:val="%8."/>
      <w:lvlJc w:val="left"/>
      <w:pPr>
        <w:ind w:left="5598" w:hanging="360"/>
      </w:pPr>
      <w:rPr>
        <w:rFonts w:cs="Times New Roman"/>
      </w:rPr>
    </w:lvl>
    <w:lvl w:ilvl="8" w:tplc="0419001B" w:tentative="1">
      <w:start w:val="1"/>
      <w:numFmt w:val="lowerRoman"/>
      <w:lvlText w:val="%9."/>
      <w:lvlJc w:val="right"/>
      <w:pPr>
        <w:ind w:left="6318" w:hanging="180"/>
      </w:pPr>
      <w:rPr>
        <w:rFonts w:cs="Times New Roman"/>
      </w:rPr>
    </w:lvl>
  </w:abstractNum>
  <w:abstractNum w:abstractNumId="6">
    <w:nsid w:val="4294695C"/>
    <w:multiLevelType w:val="hybridMultilevel"/>
    <w:tmpl w:val="7DFEED6E"/>
    <w:lvl w:ilvl="0" w:tplc="5956C79C">
      <w:start w:val="1"/>
      <w:numFmt w:val="bullet"/>
      <w:lvlText w:val=""/>
      <w:lvlJc w:val="left"/>
      <w:pPr>
        <w:tabs>
          <w:tab w:val="num" w:pos="2495"/>
        </w:tabs>
        <w:ind w:left="2495" w:hanging="360"/>
      </w:pPr>
      <w:rPr>
        <w:rFonts w:ascii="Symbol" w:hAnsi="Symbol" w:hint="default"/>
        <w:color w:val="auto"/>
        <w:sz w:val="20"/>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7">
    <w:nsid w:val="5E437822"/>
    <w:multiLevelType w:val="hybridMultilevel"/>
    <w:tmpl w:val="E58851F0"/>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5F311F7C"/>
    <w:multiLevelType w:val="hybridMultilevel"/>
    <w:tmpl w:val="419EA8A2"/>
    <w:lvl w:ilvl="0" w:tplc="58A07C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0444256"/>
    <w:multiLevelType w:val="hybridMultilevel"/>
    <w:tmpl w:val="2E5033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C77477B"/>
    <w:multiLevelType w:val="hybridMultilevel"/>
    <w:tmpl w:val="DA824B3E"/>
    <w:lvl w:ilvl="0" w:tplc="E448362E">
      <w:start w:val="1"/>
      <w:numFmt w:val="decimal"/>
      <w:lvlText w:val="%1)"/>
      <w:lvlJc w:val="left"/>
      <w:pPr>
        <w:ind w:left="558" w:hanging="360"/>
      </w:pPr>
      <w:rPr>
        <w:rFonts w:cs="Times New Roman" w:hint="default"/>
      </w:rPr>
    </w:lvl>
    <w:lvl w:ilvl="1" w:tplc="04190019" w:tentative="1">
      <w:start w:val="1"/>
      <w:numFmt w:val="lowerLetter"/>
      <w:lvlText w:val="%2."/>
      <w:lvlJc w:val="left"/>
      <w:pPr>
        <w:ind w:left="1278" w:hanging="360"/>
      </w:pPr>
      <w:rPr>
        <w:rFonts w:cs="Times New Roman"/>
      </w:rPr>
    </w:lvl>
    <w:lvl w:ilvl="2" w:tplc="0419001B" w:tentative="1">
      <w:start w:val="1"/>
      <w:numFmt w:val="lowerRoman"/>
      <w:lvlText w:val="%3."/>
      <w:lvlJc w:val="right"/>
      <w:pPr>
        <w:ind w:left="1998" w:hanging="180"/>
      </w:pPr>
      <w:rPr>
        <w:rFonts w:cs="Times New Roman"/>
      </w:rPr>
    </w:lvl>
    <w:lvl w:ilvl="3" w:tplc="0419000F" w:tentative="1">
      <w:start w:val="1"/>
      <w:numFmt w:val="decimal"/>
      <w:lvlText w:val="%4."/>
      <w:lvlJc w:val="left"/>
      <w:pPr>
        <w:ind w:left="2718" w:hanging="360"/>
      </w:pPr>
      <w:rPr>
        <w:rFonts w:cs="Times New Roman"/>
      </w:rPr>
    </w:lvl>
    <w:lvl w:ilvl="4" w:tplc="04190019" w:tentative="1">
      <w:start w:val="1"/>
      <w:numFmt w:val="lowerLetter"/>
      <w:lvlText w:val="%5."/>
      <w:lvlJc w:val="left"/>
      <w:pPr>
        <w:ind w:left="3438" w:hanging="360"/>
      </w:pPr>
      <w:rPr>
        <w:rFonts w:cs="Times New Roman"/>
      </w:rPr>
    </w:lvl>
    <w:lvl w:ilvl="5" w:tplc="0419001B" w:tentative="1">
      <w:start w:val="1"/>
      <w:numFmt w:val="lowerRoman"/>
      <w:lvlText w:val="%6."/>
      <w:lvlJc w:val="right"/>
      <w:pPr>
        <w:ind w:left="4158" w:hanging="180"/>
      </w:pPr>
      <w:rPr>
        <w:rFonts w:cs="Times New Roman"/>
      </w:rPr>
    </w:lvl>
    <w:lvl w:ilvl="6" w:tplc="0419000F" w:tentative="1">
      <w:start w:val="1"/>
      <w:numFmt w:val="decimal"/>
      <w:lvlText w:val="%7."/>
      <w:lvlJc w:val="left"/>
      <w:pPr>
        <w:ind w:left="4878" w:hanging="360"/>
      </w:pPr>
      <w:rPr>
        <w:rFonts w:cs="Times New Roman"/>
      </w:rPr>
    </w:lvl>
    <w:lvl w:ilvl="7" w:tplc="04190019" w:tentative="1">
      <w:start w:val="1"/>
      <w:numFmt w:val="lowerLetter"/>
      <w:lvlText w:val="%8."/>
      <w:lvlJc w:val="left"/>
      <w:pPr>
        <w:ind w:left="5598" w:hanging="360"/>
      </w:pPr>
      <w:rPr>
        <w:rFonts w:cs="Times New Roman"/>
      </w:rPr>
    </w:lvl>
    <w:lvl w:ilvl="8" w:tplc="0419001B" w:tentative="1">
      <w:start w:val="1"/>
      <w:numFmt w:val="lowerRoman"/>
      <w:lvlText w:val="%9."/>
      <w:lvlJc w:val="right"/>
      <w:pPr>
        <w:ind w:left="6318" w:hanging="180"/>
      </w:pPr>
      <w:rPr>
        <w:rFonts w:cs="Times New Roman"/>
      </w:rPr>
    </w:lvl>
  </w:abstractNum>
  <w:num w:numId="1">
    <w:abstractNumId w:val="0"/>
  </w:num>
  <w:num w:numId="2">
    <w:abstractNumId w:val="6"/>
  </w:num>
  <w:num w:numId="3">
    <w:abstractNumId w:val="1"/>
  </w:num>
  <w:num w:numId="4">
    <w:abstractNumId w:val="5"/>
  </w:num>
  <w:num w:numId="5">
    <w:abstractNumId w:val="10"/>
  </w:num>
  <w:num w:numId="6">
    <w:abstractNumId w:val="4"/>
  </w:num>
  <w:num w:numId="7">
    <w:abstractNumId w:val="2"/>
  </w:num>
  <w:num w:numId="8">
    <w:abstractNumId w:val="3"/>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38"/>
    <w:rsid w:val="00020FC0"/>
    <w:rsid w:val="00022863"/>
    <w:rsid w:val="00024441"/>
    <w:rsid w:val="0004539F"/>
    <w:rsid w:val="0005051D"/>
    <w:rsid w:val="00075BFF"/>
    <w:rsid w:val="00094531"/>
    <w:rsid w:val="000A44EB"/>
    <w:rsid w:val="000B0873"/>
    <w:rsid w:val="000B7D6B"/>
    <w:rsid w:val="000D3E2A"/>
    <w:rsid w:val="001023F0"/>
    <w:rsid w:val="00124DAA"/>
    <w:rsid w:val="00141803"/>
    <w:rsid w:val="00142EEA"/>
    <w:rsid w:val="00156BAE"/>
    <w:rsid w:val="0017033E"/>
    <w:rsid w:val="00173B7B"/>
    <w:rsid w:val="00173CE1"/>
    <w:rsid w:val="001852E5"/>
    <w:rsid w:val="00187209"/>
    <w:rsid w:val="001A1F22"/>
    <w:rsid w:val="001B1F85"/>
    <w:rsid w:val="001B3D89"/>
    <w:rsid w:val="001C2895"/>
    <w:rsid w:val="001D1B50"/>
    <w:rsid w:val="001D5A71"/>
    <w:rsid w:val="001D64AB"/>
    <w:rsid w:val="001E61B3"/>
    <w:rsid w:val="00200F00"/>
    <w:rsid w:val="00203537"/>
    <w:rsid w:val="0020433A"/>
    <w:rsid w:val="00210245"/>
    <w:rsid w:val="00264D50"/>
    <w:rsid w:val="00271EF2"/>
    <w:rsid w:val="0027558D"/>
    <w:rsid w:val="00283166"/>
    <w:rsid w:val="00285BB9"/>
    <w:rsid w:val="002A77BB"/>
    <w:rsid w:val="002B3E04"/>
    <w:rsid w:val="002B73FD"/>
    <w:rsid w:val="002C0725"/>
    <w:rsid w:val="002C184C"/>
    <w:rsid w:val="002C2B1E"/>
    <w:rsid w:val="002C43DB"/>
    <w:rsid w:val="002C46A1"/>
    <w:rsid w:val="002E08D3"/>
    <w:rsid w:val="002F5F8F"/>
    <w:rsid w:val="002F7872"/>
    <w:rsid w:val="002F7FE3"/>
    <w:rsid w:val="00301A88"/>
    <w:rsid w:val="00311A40"/>
    <w:rsid w:val="00337DD5"/>
    <w:rsid w:val="003450CE"/>
    <w:rsid w:val="00362438"/>
    <w:rsid w:val="003771DF"/>
    <w:rsid w:val="003818C2"/>
    <w:rsid w:val="00391819"/>
    <w:rsid w:val="00392F89"/>
    <w:rsid w:val="003A2021"/>
    <w:rsid w:val="003B4DD9"/>
    <w:rsid w:val="003B5607"/>
    <w:rsid w:val="003D023C"/>
    <w:rsid w:val="003D0942"/>
    <w:rsid w:val="003E7741"/>
    <w:rsid w:val="003F3A07"/>
    <w:rsid w:val="00406A98"/>
    <w:rsid w:val="00455A6D"/>
    <w:rsid w:val="00466C65"/>
    <w:rsid w:val="00474F23"/>
    <w:rsid w:val="00476A19"/>
    <w:rsid w:val="00491972"/>
    <w:rsid w:val="00493752"/>
    <w:rsid w:val="004A0581"/>
    <w:rsid w:val="004A76B0"/>
    <w:rsid w:val="004B6F79"/>
    <w:rsid w:val="004B78A0"/>
    <w:rsid w:val="004C54EC"/>
    <w:rsid w:val="004D2EAE"/>
    <w:rsid w:val="004D530F"/>
    <w:rsid w:val="004E352E"/>
    <w:rsid w:val="004F4971"/>
    <w:rsid w:val="004F4B5A"/>
    <w:rsid w:val="00524E32"/>
    <w:rsid w:val="00540A99"/>
    <w:rsid w:val="00577593"/>
    <w:rsid w:val="00577DB2"/>
    <w:rsid w:val="00585B56"/>
    <w:rsid w:val="00594051"/>
    <w:rsid w:val="005A17FD"/>
    <w:rsid w:val="005C0D11"/>
    <w:rsid w:val="005C6643"/>
    <w:rsid w:val="005D1F8E"/>
    <w:rsid w:val="005D4F2F"/>
    <w:rsid w:val="005E2D78"/>
    <w:rsid w:val="005E3A8E"/>
    <w:rsid w:val="00623078"/>
    <w:rsid w:val="0063292B"/>
    <w:rsid w:val="006336B6"/>
    <w:rsid w:val="00637B3F"/>
    <w:rsid w:val="00640F93"/>
    <w:rsid w:val="00661033"/>
    <w:rsid w:val="006620F9"/>
    <w:rsid w:val="00695DD0"/>
    <w:rsid w:val="006A6D8E"/>
    <w:rsid w:val="006D6D49"/>
    <w:rsid w:val="006F7ECE"/>
    <w:rsid w:val="00702D03"/>
    <w:rsid w:val="00703EE3"/>
    <w:rsid w:val="007077A8"/>
    <w:rsid w:val="00711E59"/>
    <w:rsid w:val="0072101F"/>
    <w:rsid w:val="007246D4"/>
    <w:rsid w:val="00730D57"/>
    <w:rsid w:val="007647C8"/>
    <w:rsid w:val="00795A78"/>
    <w:rsid w:val="00795DAB"/>
    <w:rsid w:val="00796D9A"/>
    <w:rsid w:val="007D2758"/>
    <w:rsid w:val="007E78E8"/>
    <w:rsid w:val="008019A0"/>
    <w:rsid w:val="00810F84"/>
    <w:rsid w:val="0081305F"/>
    <w:rsid w:val="00813540"/>
    <w:rsid w:val="008243A4"/>
    <w:rsid w:val="00843000"/>
    <w:rsid w:val="00853EC7"/>
    <w:rsid w:val="00877C6D"/>
    <w:rsid w:val="00882180"/>
    <w:rsid w:val="008A1FE3"/>
    <w:rsid w:val="008B1CD8"/>
    <w:rsid w:val="008B31C1"/>
    <w:rsid w:val="00903CF5"/>
    <w:rsid w:val="009123C4"/>
    <w:rsid w:val="009346CF"/>
    <w:rsid w:val="00954D8B"/>
    <w:rsid w:val="009738E1"/>
    <w:rsid w:val="00975248"/>
    <w:rsid w:val="0099060B"/>
    <w:rsid w:val="00992C9D"/>
    <w:rsid w:val="00995DA4"/>
    <w:rsid w:val="00997C00"/>
    <w:rsid w:val="009F7687"/>
    <w:rsid w:val="00A0657F"/>
    <w:rsid w:val="00A624C6"/>
    <w:rsid w:val="00A71AF3"/>
    <w:rsid w:val="00A737B2"/>
    <w:rsid w:val="00A94DD4"/>
    <w:rsid w:val="00AB3B11"/>
    <w:rsid w:val="00AB6DFC"/>
    <w:rsid w:val="00AC2105"/>
    <w:rsid w:val="00AD2B6A"/>
    <w:rsid w:val="00AE3CBE"/>
    <w:rsid w:val="00AF42AA"/>
    <w:rsid w:val="00B04D75"/>
    <w:rsid w:val="00B240CB"/>
    <w:rsid w:val="00B7606F"/>
    <w:rsid w:val="00B76E61"/>
    <w:rsid w:val="00BC0271"/>
    <w:rsid w:val="00BC7871"/>
    <w:rsid w:val="00BD16F5"/>
    <w:rsid w:val="00BF407D"/>
    <w:rsid w:val="00C06DAB"/>
    <w:rsid w:val="00C1430F"/>
    <w:rsid w:val="00C34437"/>
    <w:rsid w:val="00C54609"/>
    <w:rsid w:val="00C5721D"/>
    <w:rsid w:val="00C7380D"/>
    <w:rsid w:val="00C76A80"/>
    <w:rsid w:val="00C776AD"/>
    <w:rsid w:val="00C90D57"/>
    <w:rsid w:val="00C94AAE"/>
    <w:rsid w:val="00CB1B8C"/>
    <w:rsid w:val="00CB2347"/>
    <w:rsid w:val="00CC4DEF"/>
    <w:rsid w:val="00CD5D04"/>
    <w:rsid w:val="00CE3CB8"/>
    <w:rsid w:val="00CE572D"/>
    <w:rsid w:val="00D34439"/>
    <w:rsid w:val="00D530E8"/>
    <w:rsid w:val="00D70EA9"/>
    <w:rsid w:val="00D837E4"/>
    <w:rsid w:val="00DA376B"/>
    <w:rsid w:val="00DD24C0"/>
    <w:rsid w:val="00DE2615"/>
    <w:rsid w:val="00DE4D5B"/>
    <w:rsid w:val="00DE5BB5"/>
    <w:rsid w:val="00DF3D2B"/>
    <w:rsid w:val="00DF5BC9"/>
    <w:rsid w:val="00E00F9B"/>
    <w:rsid w:val="00E025B3"/>
    <w:rsid w:val="00E0297A"/>
    <w:rsid w:val="00E0355F"/>
    <w:rsid w:val="00E05EFF"/>
    <w:rsid w:val="00E32EDA"/>
    <w:rsid w:val="00E3511A"/>
    <w:rsid w:val="00E42F22"/>
    <w:rsid w:val="00E432BA"/>
    <w:rsid w:val="00E4546D"/>
    <w:rsid w:val="00E479A5"/>
    <w:rsid w:val="00E537B9"/>
    <w:rsid w:val="00E60586"/>
    <w:rsid w:val="00E60DE3"/>
    <w:rsid w:val="00E62422"/>
    <w:rsid w:val="00E6317F"/>
    <w:rsid w:val="00E76822"/>
    <w:rsid w:val="00E77956"/>
    <w:rsid w:val="00E959B3"/>
    <w:rsid w:val="00EB03AE"/>
    <w:rsid w:val="00EC2913"/>
    <w:rsid w:val="00EE3DC4"/>
    <w:rsid w:val="00EE50FF"/>
    <w:rsid w:val="00F01F02"/>
    <w:rsid w:val="00F227BB"/>
    <w:rsid w:val="00F37553"/>
    <w:rsid w:val="00F44F38"/>
    <w:rsid w:val="00F551F0"/>
    <w:rsid w:val="00F90413"/>
    <w:rsid w:val="00F96E4C"/>
    <w:rsid w:val="00FB0017"/>
    <w:rsid w:val="00FB5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rPr>
      <w:b/>
      <w:i/>
    </w:rPr>
  </w:style>
  <w:style w:type="paragraph" w:styleId="11">
    <w:name w:val="toc 1"/>
    <w:basedOn w:val="a"/>
    <w:next w:val="a"/>
    <w:autoRedefine/>
    <w:uiPriority w:val="39"/>
    <w:unhideWhenUsed/>
    <w:rsid w:val="00392F89"/>
  </w:style>
  <w:style w:type="paragraph" w:styleId="21">
    <w:name w:val="toc 2"/>
    <w:basedOn w:val="a"/>
    <w:next w:val="a"/>
    <w:autoRedefine/>
    <w:uiPriority w:val="39"/>
    <w:unhideWhenUsed/>
    <w:rsid w:val="00392F89"/>
    <w:pPr>
      <w:ind w:left="200"/>
    </w:pPr>
  </w:style>
  <w:style w:type="paragraph" w:styleId="a5">
    <w:name w:val="Normal (Web)"/>
    <w:basedOn w:val="a"/>
    <w:uiPriority w:val="99"/>
    <w:unhideWhenUsed/>
    <w:rsid w:val="00474F23"/>
    <w:pPr>
      <w:widowControl/>
      <w:autoSpaceDE/>
      <w:autoSpaceDN/>
      <w:adjustRightInd/>
      <w:spacing w:before="100" w:beforeAutospacing="1" w:after="100" w:afterAutospacing="1"/>
    </w:pPr>
    <w:rPr>
      <w:sz w:val="24"/>
      <w:szCs w:val="24"/>
    </w:rPr>
  </w:style>
  <w:style w:type="paragraph" w:styleId="a6">
    <w:name w:val="List Paragraph"/>
    <w:basedOn w:val="a"/>
    <w:uiPriority w:val="34"/>
    <w:qFormat/>
    <w:rsid w:val="00DD24C0"/>
    <w:pPr>
      <w:ind w:left="720"/>
      <w:contextualSpacing/>
    </w:pPr>
    <w:rPr>
      <w:rFonts w:eastAsia="Times New Roman"/>
    </w:rPr>
  </w:style>
  <w:style w:type="character" w:styleId="a7">
    <w:name w:val="annotation reference"/>
    <w:basedOn w:val="a0"/>
    <w:uiPriority w:val="99"/>
    <w:semiHidden/>
    <w:unhideWhenUsed/>
    <w:rsid w:val="00810F84"/>
    <w:rPr>
      <w:sz w:val="16"/>
      <w:szCs w:val="16"/>
    </w:rPr>
  </w:style>
  <w:style w:type="paragraph" w:styleId="a8">
    <w:name w:val="annotation text"/>
    <w:basedOn w:val="a"/>
    <w:link w:val="a9"/>
    <w:uiPriority w:val="99"/>
    <w:semiHidden/>
    <w:unhideWhenUsed/>
    <w:rsid w:val="00810F84"/>
    <w:rPr>
      <w:rFonts w:eastAsia="Times New Roman"/>
    </w:rPr>
  </w:style>
  <w:style w:type="character" w:customStyle="1" w:styleId="a9">
    <w:name w:val="Текст примечания Знак"/>
    <w:basedOn w:val="a0"/>
    <w:link w:val="a8"/>
    <w:uiPriority w:val="99"/>
    <w:semiHidden/>
    <w:rsid w:val="00810F84"/>
    <w:rPr>
      <w:rFonts w:ascii="Times New Roman" w:eastAsia="Times New Roman" w:hAnsi="Times New Roman"/>
      <w:sz w:val="20"/>
      <w:szCs w:val="20"/>
    </w:rPr>
  </w:style>
  <w:style w:type="paragraph" w:styleId="aa">
    <w:name w:val="Balloon Text"/>
    <w:basedOn w:val="a"/>
    <w:link w:val="ab"/>
    <w:uiPriority w:val="99"/>
    <w:semiHidden/>
    <w:unhideWhenUsed/>
    <w:rsid w:val="00810F84"/>
    <w:pPr>
      <w:spacing w:before="0" w:after="0"/>
    </w:pPr>
    <w:rPr>
      <w:rFonts w:ascii="Tahoma" w:hAnsi="Tahoma" w:cs="Tahoma"/>
      <w:sz w:val="16"/>
      <w:szCs w:val="16"/>
    </w:rPr>
  </w:style>
  <w:style w:type="character" w:customStyle="1" w:styleId="ab">
    <w:name w:val="Текст выноски Знак"/>
    <w:basedOn w:val="a0"/>
    <w:link w:val="aa"/>
    <w:uiPriority w:val="99"/>
    <w:semiHidden/>
    <w:rsid w:val="00810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rPr>
      <w:b/>
      <w:i/>
    </w:rPr>
  </w:style>
  <w:style w:type="paragraph" w:styleId="11">
    <w:name w:val="toc 1"/>
    <w:basedOn w:val="a"/>
    <w:next w:val="a"/>
    <w:autoRedefine/>
    <w:uiPriority w:val="39"/>
    <w:unhideWhenUsed/>
    <w:rsid w:val="00392F89"/>
  </w:style>
  <w:style w:type="paragraph" w:styleId="21">
    <w:name w:val="toc 2"/>
    <w:basedOn w:val="a"/>
    <w:next w:val="a"/>
    <w:autoRedefine/>
    <w:uiPriority w:val="39"/>
    <w:unhideWhenUsed/>
    <w:rsid w:val="00392F89"/>
    <w:pPr>
      <w:ind w:left="200"/>
    </w:pPr>
  </w:style>
  <w:style w:type="paragraph" w:styleId="a5">
    <w:name w:val="Normal (Web)"/>
    <w:basedOn w:val="a"/>
    <w:uiPriority w:val="99"/>
    <w:unhideWhenUsed/>
    <w:rsid w:val="00474F23"/>
    <w:pPr>
      <w:widowControl/>
      <w:autoSpaceDE/>
      <w:autoSpaceDN/>
      <w:adjustRightInd/>
      <w:spacing w:before="100" w:beforeAutospacing="1" w:after="100" w:afterAutospacing="1"/>
    </w:pPr>
    <w:rPr>
      <w:sz w:val="24"/>
      <w:szCs w:val="24"/>
    </w:rPr>
  </w:style>
  <w:style w:type="paragraph" w:styleId="a6">
    <w:name w:val="List Paragraph"/>
    <w:basedOn w:val="a"/>
    <w:uiPriority w:val="34"/>
    <w:qFormat/>
    <w:rsid w:val="00DD24C0"/>
    <w:pPr>
      <w:ind w:left="720"/>
      <w:contextualSpacing/>
    </w:pPr>
    <w:rPr>
      <w:rFonts w:eastAsia="Times New Roman"/>
    </w:rPr>
  </w:style>
  <w:style w:type="character" w:styleId="a7">
    <w:name w:val="annotation reference"/>
    <w:basedOn w:val="a0"/>
    <w:uiPriority w:val="99"/>
    <w:semiHidden/>
    <w:unhideWhenUsed/>
    <w:rsid w:val="00810F84"/>
    <w:rPr>
      <w:sz w:val="16"/>
      <w:szCs w:val="16"/>
    </w:rPr>
  </w:style>
  <w:style w:type="paragraph" w:styleId="a8">
    <w:name w:val="annotation text"/>
    <w:basedOn w:val="a"/>
    <w:link w:val="a9"/>
    <w:uiPriority w:val="99"/>
    <w:semiHidden/>
    <w:unhideWhenUsed/>
    <w:rsid w:val="00810F84"/>
    <w:rPr>
      <w:rFonts w:eastAsia="Times New Roman"/>
    </w:rPr>
  </w:style>
  <w:style w:type="character" w:customStyle="1" w:styleId="a9">
    <w:name w:val="Текст примечания Знак"/>
    <w:basedOn w:val="a0"/>
    <w:link w:val="a8"/>
    <w:uiPriority w:val="99"/>
    <w:semiHidden/>
    <w:rsid w:val="00810F84"/>
    <w:rPr>
      <w:rFonts w:ascii="Times New Roman" w:eastAsia="Times New Roman" w:hAnsi="Times New Roman"/>
      <w:sz w:val="20"/>
      <w:szCs w:val="20"/>
    </w:rPr>
  </w:style>
  <w:style w:type="paragraph" w:styleId="aa">
    <w:name w:val="Balloon Text"/>
    <w:basedOn w:val="a"/>
    <w:link w:val="ab"/>
    <w:uiPriority w:val="99"/>
    <w:semiHidden/>
    <w:unhideWhenUsed/>
    <w:rsid w:val="00810F84"/>
    <w:pPr>
      <w:spacing w:before="0" w:after="0"/>
    </w:pPr>
    <w:rPr>
      <w:rFonts w:ascii="Tahoma" w:hAnsi="Tahoma" w:cs="Tahoma"/>
      <w:sz w:val="16"/>
      <w:szCs w:val="16"/>
    </w:rPr>
  </w:style>
  <w:style w:type="character" w:customStyle="1" w:styleId="ab">
    <w:name w:val="Текст выноски Знак"/>
    <w:basedOn w:val="a0"/>
    <w:link w:val="aa"/>
    <w:uiPriority w:val="99"/>
    <w:semiHidden/>
    <w:rsid w:val="00810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7397">
      <w:bodyDiv w:val="1"/>
      <w:marLeft w:val="0"/>
      <w:marRight w:val="0"/>
      <w:marTop w:val="0"/>
      <w:marBottom w:val="0"/>
      <w:divBdr>
        <w:top w:val="none" w:sz="0" w:space="0" w:color="auto"/>
        <w:left w:val="none" w:sz="0" w:space="0" w:color="auto"/>
        <w:bottom w:val="none" w:sz="0" w:space="0" w:color="auto"/>
        <w:right w:val="none" w:sz="0" w:space="0" w:color="auto"/>
      </w:divBdr>
    </w:div>
    <w:div w:id="61954173">
      <w:bodyDiv w:val="1"/>
      <w:marLeft w:val="0"/>
      <w:marRight w:val="0"/>
      <w:marTop w:val="0"/>
      <w:marBottom w:val="0"/>
      <w:divBdr>
        <w:top w:val="none" w:sz="0" w:space="0" w:color="auto"/>
        <w:left w:val="none" w:sz="0" w:space="0" w:color="auto"/>
        <w:bottom w:val="none" w:sz="0" w:space="0" w:color="auto"/>
        <w:right w:val="none" w:sz="0" w:space="0" w:color="auto"/>
      </w:divBdr>
    </w:div>
    <w:div w:id="63141714">
      <w:bodyDiv w:val="1"/>
      <w:marLeft w:val="0"/>
      <w:marRight w:val="0"/>
      <w:marTop w:val="0"/>
      <w:marBottom w:val="0"/>
      <w:divBdr>
        <w:top w:val="none" w:sz="0" w:space="0" w:color="auto"/>
        <w:left w:val="none" w:sz="0" w:space="0" w:color="auto"/>
        <w:bottom w:val="none" w:sz="0" w:space="0" w:color="auto"/>
        <w:right w:val="none" w:sz="0" w:space="0" w:color="auto"/>
      </w:divBdr>
    </w:div>
    <w:div w:id="172956150">
      <w:bodyDiv w:val="1"/>
      <w:marLeft w:val="0"/>
      <w:marRight w:val="0"/>
      <w:marTop w:val="0"/>
      <w:marBottom w:val="0"/>
      <w:divBdr>
        <w:top w:val="none" w:sz="0" w:space="0" w:color="auto"/>
        <w:left w:val="none" w:sz="0" w:space="0" w:color="auto"/>
        <w:bottom w:val="none" w:sz="0" w:space="0" w:color="auto"/>
        <w:right w:val="none" w:sz="0" w:space="0" w:color="auto"/>
      </w:divBdr>
    </w:div>
    <w:div w:id="204684382">
      <w:bodyDiv w:val="1"/>
      <w:marLeft w:val="0"/>
      <w:marRight w:val="0"/>
      <w:marTop w:val="0"/>
      <w:marBottom w:val="0"/>
      <w:divBdr>
        <w:top w:val="none" w:sz="0" w:space="0" w:color="auto"/>
        <w:left w:val="none" w:sz="0" w:space="0" w:color="auto"/>
        <w:bottom w:val="none" w:sz="0" w:space="0" w:color="auto"/>
        <w:right w:val="none" w:sz="0" w:space="0" w:color="auto"/>
      </w:divBdr>
    </w:div>
    <w:div w:id="212691918">
      <w:bodyDiv w:val="1"/>
      <w:marLeft w:val="0"/>
      <w:marRight w:val="0"/>
      <w:marTop w:val="0"/>
      <w:marBottom w:val="0"/>
      <w:divBdr>
        <w:top w:val="none" w:sz="0" w:space="0" w:color="auto"/>
        <w:left w:val="none" w:sz="0" w:space="0" w:color="auto"/>
        <w:bottom w:val="none" w:sz="0" w:space="0" w:color="auto"/>
        <w:right w:val="none" w:sz="0" w:space="0" w:color="auto"/>
      </w:divBdr>
    </w:div>
    <w:div w:id="292638999">
      <w:bodyDiv w:val="1"/>
      <w:marLeft w:val="0"/>
      <w:marRight w:val="0"/>
      <w:marTop w:val="0"/>
      <w:marBottom w:val="0"/>
      <w:divBdr>
        <w:top w:val="none" w:sz="0" w:space="0" w:color="auto"/>
        <w:left w:val="none" w:sz="0" w:space="0" w:color="auto"/>
        <w:bottom w:val="none" w:sz="0" w:space="0" w:color="auto"/>
        <w:right w:val="none" w:sz="0" w:space="0" w:color="auto"/>
      </w:divBdr>
    </w:div>
    <w:div w:id="334967115">
      <w:bodyDiv w:val="1"/>
      <w:marLeft w:val="0"/>
      <w:marRight w:val="0"/>
      <w:marTop w:val="0"/>
      <w:marBottom w:val="0"/>
      <w:divBdr>
        <w:top w:val="none" w:sz="0" w:space="0" w:color="auto"/>
        <w:left w:val="none" w:sz="0" w:space="0" w:color="auto"/>
        <w:bottom w:val="none" w:sz="0" w:space="0" w:color="auto"/>
        <w:right w:val="none" w:sz="0" w:space="0" w:color="auto"/>
      </w:divBdr>
    </w:div>
    <w:div w:id="384715969">
      <w:bodyDiv w:val="1"/>
      <w:marLeft w:val="0"/>
      <w:marRight w:val="0"/>
      <w:marTop w:val="0"/>
      <w:marBottom w:val="0"/>
      <w:divBdr>
        <w:top w:val="none" w:sz="0" w:space="0" w:color="auto"/>
        <w:left w:val="none" w:sz="0" w:space="0" w:color="auto"/>
        <w:bottom w:val="none" w:sz="0" w:space="0" w:color="auto"/>
        <w:right w:val="none" w:sz="0" w:space="0" w:color="auto"/>
      </w:divBdr>
    </w:div>
    <w:div w:id="402415841">
      <w:marLeft w:val="0"/>
      <w:marRight w:val="0"/>
      <w:marTop w:val="0"/>
      <w:marBottom w:val="0"/>
      <w:divBdr>
        <w:top w:val="none" w:sz="0" w:space="0" w:color="auto"/>
        <w:left w:val="none" w:sz="0" w:space="0" w:color="auto"/>
        <w:bottom w:val="none" w:sz="0" w:space="0" w:color="auto"/>
        <w:right w:val="none" w:sz="0" w:space="0" w:color="auto"/>
      </w:divBdr>
    </w:div>
    <w:div w:id="423916823">
      <w:bodyDiv w:val="1"/>
      <w:marLeft w:val="0"/>
      <w:marRight w:val="0"/>
      <w:marTop w:val="0"/>
      <w:marBottom w:val="0"/>
      <w:divBdr>
        <w:top w:val="none" w:sz="0" w:space="0" w:color="auto"/>
        <w:left w:val="none" w:sz="0" w:space="0" w:color="auto"/>
        <w:bottom w:val="none" w:sz="0" w:space="0" w:color="auto"/>
        <w:right w:val="none" w:sz="0" w:space="0" w:color="auto"/>
      </w:divBdr>
    </w:div>
    <w:div w:id="546721704">
      <w:bodyDiv w:val="1"/>
      <w:marLeft w:val="0"/>
      <w:marRight w:val="0"/>
      <w:marTop w:val="0"/>
      <w:marBottom w:val="0"/>
      <w:divBdr>
        <w:top w:val="none" w:sz="0" w:space="0" w:color="auto"/>
        <w:left w:val="none" w:sz="0" w:space="0" w:color="auto"/>
        <w:bottom w:val="none" w:sz="0" w:space="0" w:color="auto"/>
        <w:right w:val="none" w:sz="0" w:space="0" w:color="auto"/>
      </w:divBdr>
    </w:div>
    <w:div w:id="615645392">
      <w:bodyDiv w:val="1"/>
      <w:marLeft w:val="0"/>
      <w:marRight w:val="0"/>
      <w:marTop w:val="0"/>
      <w:marBottom w:val="0"/>
      <w:divBdr>
        <w:top w:val="none" w:sz="0" w:space="0" w:color="auto"/>
        <w:left w:val="none" w:sz="0" w:space="0" w:color="auto"/>
        <w:bottom w:val="none" w:sz="0" w:space="0" w:color="auto"/>
        <w:right w:val="none" w:sz="0" w:space="0" w:color="auto"/>
      </w:divBdr>
    </w:div>
    <w:div w:id="629097423">
      <w:bodyDiv w:val="1"/>
      <w:marLeft w:val="0"/>
      <w:marRight w:val="0"/>
      <w:marTop w:val="0"/>
      <w:marBottom w:val="0"/>
      <w:divBdr>
        <w:top w:val="none" w:sz="0" w:space="0" w:color="auto"/>
        <w:left w:val="none" w:sz="0" w:space="0" w:color="auto"/>
        <w:bottom w:val="none" w:sz="0" w:space="0" w:color="auto"/>
        <w:right w:val="none" w:sz="0" w:space="0" w:color="auto"/>
      </w:divBdr>
    </w:div>
    <w:div w:id="760183872">
      <w:bodyDiv w:val="1"/>
      <w:marLeft w:val="0"/>
      <w:marRight w:val="0"/>
      <w:marTop w:val="0"/>
      <w:marBottom w:val="0"/>
      <w:divBdr>
        <w:top w:val="none" w:sz="0" w:space="0" w:color="auto"/>
        <w:left w:val="none" w:sz="0" w:space="0" w:color="auto"/>
        <w:bottom w:val="none" w:sz="0" w:space="0" w:color="auto"/>
        <w:right w:val="none" w:sz="0" w:space="0" w:color="auto"/>
      </w:divBdr>
    </w:div>
    <w:div w:id="798491643">
      <w:bodyDiv w:val="1"/>
      <w:marLeft w:val="0"/>
      <w:marRight w:val="0"/>
      <w:marTop w:val="0"/>
      <w:marBottom w:val="0"/>
      <w:divBdr>
        <w:top w:val="none" w:sz="0" w:space="0" w:color="auto"/>
        <w:left w:val="none" w:sz="0" w:space="0" w:color="auto"/>
        <w:bottom w:val="none" w:sz="0" w:space="0" w:color="auto"/>
        <w:right w:val="none" w:sz="0" w:space="0" w:color="auto"/>
      </w:divBdr>
    </w:div>
    <w:div w:id="870143452">
      <w:bodyDiv w:val="1"/>
      <w:marLeft w:val="0"/>
      <w:marRight w:val="0"/>
      <w:marTop w:val="0"/>
      <w:marBottom w:val="0"/>
      <w:divBdr>
        <w:top w:val="none" w:sz="0" w:space="0" w:color="auto"/>
        <w:left w:val="none" w:sz="0" w:space="0" w:color="auto"/>
        <w:bottom w:val="none" w:sz="0" w:space="0" w:color="auto"/>
        <w:right w:val="none" w:sz="0" w:space="0" w:color="auto"/>
      </w:divBdr>
    </w:div>
    <w:div w:id="917059457">
      <w:bodyDiv w:val="1"/>
      <w:marLeft w:val="0"/>
      <w:marRight w:val="0"/>
      <w:marTop w:val="0"/>
      <w:marBottom w:val="0"/>
      <w:divBdr>
        <w:top w:val="none" w:sz="0" w:space="0" w:color="auto"/>
        <w:left w:val="none" w:sz="0" w:space="0" w:color="auto"/>
        <w:bottom w:val="none" w:sz="0" w:space="0" w:color="auto"/>
        <w:right w:val="none" w:sz="0" w:space="0" w:color="auto"/>
      </w:divBdr>
    </w:div>
    <w:div w:id="996613588">
      <w:bodyDiv w:val="1"/>
      <w:marLeft w:val="0"/>
      <w:marRight w:val="0"/>
      <w:marTop w:val="0"/>
      <w:marBottom w:val="0"/>
      <w:divBdr>
        <w:top w:val="none" w:sz="0" w:space="0" w:color="auto"/>
        <w:left w:val="none" w:sz="0" w:space="0" w:color="auto"/>
        <w:bottom w:val="none" w:sz="0" w:space="0" w:color="auto"/>
        <w:right w:val="none" w:sz="0" w:space="0" w:color="auto"/>
      </w:divBdr>
    </w:div>
    <w:div w:id="1047686099">
      <w:bodyDiv w:val="1"/>
      <w:marLeft w:val="0"/>
      <w:marRight w:val="0"/>
      <w:marTop w:val="0"/>
      <w:marBottom w:val="0"/>
      <w:divBdr>
        <w:top w:val="none" w:sz="0" w:space="0" w:color="auto"/>
        <w:left w:val="none" w:sz="0" w:space="0" w:color="auto"/>
        <w:bottom w:val="none" w:sz="0" w:space="0" w:color="auto"/>
        <w:right w:val="none" w:sz="0" w:space="0" w:color="auto"/>
      </w:divBdr>
    </w:div>
    <w:div w:id="1087923483">
      <w:bodyDiv w:val="1"/>
      <w:marLeft w:val="0"/>
      <w:marRight w:val="0"/>
      <w:marTop w:val="0"/>
      <w:marBottom w:val="0"/>
      <w:divBdr>
        <w:top w:val="none" w:sz="0" w:space="0" w:color="auto"/>
        <w:left w:val="none" w:sz="0" w:space="0" w:color="auto"/>
        <w:bottom w:val="none" w:sz="0" w:space="0" w:color="auto"/>
        <w:right w:val="none" w:sz="0" w:space="0" w:color="auto"/>
      </w:divBdr>
    </w:div>
    <w:div w:id="1214973100">
      <w:bodyDiv w:val="1"/>
      <w:marLeft w:val="0"/>
      <w:marRight w:val="0"/>
      <w:marTop w:val="0"/>
      <w:marBottom w:val="0"/>
      <w:divBdr>
        <w:top w:val="none" w:sz="0" w:space="0" w:color="auto"/>
        <w:left w:val="none" w:sz="0" w:space="0" w:color="auto"/>
        <w:bottom w:val="none" w:sz="0" w:space="0" w:color="auto"/>
        <w:right w:val="none" w:sz="0" w:space="0" w:color="auto"/>
      </w:divBdr>
    </w:div>
    <w:div w:id="1292982031">
      <w:bodyDiv w:val="1"/>
      <w:marLeft w:val="0"/>
      <w:marRight w:val="0"/>
      <w:marTop w:val="0"/>
      <w:marBottom w:val="0"/>
      <w:divBdr>
        <w:top w:val="none" w:sz="0" w:space="0" w:color="auto"/>
        <w:left w:val="none" w:sz="0" w:space="0" w:color="auto"/>
        <w:bottom w:val="none" w:sz="0" w:space="0" w:color="auto"/>
        <w:right w:val="none" w:sz="0" w:space="0" w:color="auto"/>
      </w:divBdr>
    </w:div>
    <w:div w:id="1312558574">
      <w:bodyDiv w:val="1"/>
      <w:marLeft w:val="0"/>
      <w:marRight w:val="0"/>
      <w:marTop w:val="0"/>
      <w:marBottom w:val="0"/>
      <w:divBdr>
        <w:top w:val="none" w:sz="0" w:space="0" w:color="auto"/>
        <w:left w:val="none" w:sz="0" w:space="0" w:color="auto"/>
        <w:bottom w:val="none" w:sz="0" w:space="0" w:color="auto"/>
        <w:right w:val="none" w:sz="0" w:space="0" w:color="auto"/>
      </w:divBdr>
    </w:div>
    <w:div w:id="1365324385">
      <w:bodyDiv w:val="1"/>
      <w:marLeft w:val="0"/>
      <w:marRight w:val="0"/>
      <w:marTop w:val="0"/>
      <w:marBottom w:val="0"/>
      <w:divBdr>
        <w:top w:val="none" w:sz="0" w:space="0" w:color="auto"/>
        <w:left w:val="none" w:sz="0" w:space="0" w:color="auto"/>
        <w:bottom w:val="none" w:sz="0" w:space="0" w:color="auto"/>
        <w:right w:val="none" w:sz="0" w:space="0" w:color="auto"/>
      </w:divBdr>
    </w:div>
    <w:div w:id="1613978862">
      <w:bodyDiv w:val="1"/>
      <w:marLeft w:val="0"/>
      <w:marRight w:val="0"/>
      <w:marTop w:val="0"/>
      <w:marBottom w:val="0"/>
      <w:divBdr>
        <w:top w:val="none" w:sz="0" w:space="0" w:color="auto"/>
        <w:left w:val="none" w:sz="0" w:space="0" w:color="auto"/>
        <w:bottom w:val="none" w:sz="0" w:space="0" w:color="auto"/>
        <w:right w:val="none" w:sz="0" w:space="0" w:color="auto"/>
      </w:divBdr>
    </w:div>
    <w:div w:id="1712917516">
      <w:bodyDiv w:val="1"/>
      <w:marLeft w:val="0"/>
      <w:marRight w:val="0"/>
      <w:marTop w:val="0"/>
      <w:marBottom w:val="0"/>
      <w:divBdr>
        <w:top w:val="none" w:sz="0" w:space="0" w:color="auto"/>
        <w:left w:val="none" w:sz="0" w:space="0" w:color="auto"/>
        <w:bottom w:val="none" w:sz="0" w:space="0" w:color="auto"/>
        <w:right w:val="none" w:sz="0" w:space="0" w:color="auto"/>
      </w:divBdr>
    </w:div>
    <w:div w:id="1762486194">
      <w:bodyDiv w:val="1"/>
      <w:marLeft w:val="0"/>
      <w:marRight w:val="0"/>
      <w:marTop w:val="0"/>
      <w:marBottom w:val="0"/>
      <w:divBdr>
        <w:top w:val="none" w:sz="0" w:space="0" w:color="auto"/>
        <w:left w:val="none" w:sz="0" w:space="0" w:color="auto"/>
        <w:bottom w:val="none" w:sz="0" w:space="0" w:color="auto"/>
        <w:right w:val="none" w:sz="0" w:space="0" w:color="auto"/>
      </w:divBdr>
    </w:div>
    <w:div w:id="1786579100">
      <w:bodyDiv w:val="1"/>
      <w:marLeft w:val="0"/>
      <w:marRight w:val="0"/>
      <w:marTop w:val="0"/>
      <w:marBottom w:val="0"/>
      <w:divBdr>
        <w:top w:val="none" w:sz="0" w:space="0" w:color="auto"/>
        <w:left w:val="none" w:sz="0" w:space="0" w:color="auto"/>
        <w:bottom w:val="none" w:sz="0" w:space="0" w:color="auto"/>
        <w:right w:val="none" w:sz="0" w:space="0" w:color="auto"/>
      </w:divBdr>
    </w:div>
    <w:div w:id="1814715544">
      <w:bodyDiv w:val="1"/>
      <w:marLeft w:val="0"/>
      <w:marRight w:val="0"/>
      <w:marTop w:val="0"/>
      <w:marBottom w:val="0"/>
      <w:divBdr>
        <w:top w:val="none" w:sz="0" w:space="0" w:color="auto"/>
        <w:left w:val="none" w:sz="0" w:space="0" w:color="auto"/>
        <w:bottom w:val="none" w:sz="0" w:space="0" w:color="auto"/>
        <w:right w:val="none" w:sz="0" w:space="0" w:color="auto"/>
      </w:divBdr>
    </w:div>
    <w:div w:id="1822916579">
      <w:bodyDiv w:val="1"/>
      <w:marLeft w:val="0"/>
      <w:marRight w:val="0"/>
      <w:marTop w:val="0"/>
      <w:marBottom w:val="0"/>
      <w:divBdr>
        <w:top w:val="none" w:sz="0" w:space="0" w:color="auto"/>
        <w:left w:val="none" w:sz="0" w:space="0" w:color="auto"/>
        <w:bottom w:val="none" w:sz="0" w:space="0" w:color="auto"/>
        <w:right w:val="none" w:sz="0" w:space="0" w:color="auto"/>
      </w:divBdr>
    </w:div>
    <w:div w:id="2010713462">
      <w:bodyDiv w:val="1"/>
      <w:marLeft w:val="0"/>
      <w:marRight w:val="0"/>
      <w:marTop w:val="0"/>
      <w:marBottom w:val="0"/>
      <w:divBdr>
        <w:top w:val="none" w:sz="0" w:space="0" w:color="auto"/>
        <w:left w:val="none" w:sz="0" w:space="0" w:color="auto"/>
        <w:bottom w:val="none" w:sz="0" w:space="0" w:color="auto"/>
        <w:right w:val="none" w:sz="0" w:space="0" w:color="auto"/>
      </w:divBdr>
    </w:div>
    <w:div w:id="21282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moex.com/ru/contract.aspx?code=YNDX-9.13" TargetMode="External"/><Relationship Id="rId4" Type="http://schemas.microsoft.com/office/2007/relationships/stylesWithEffects" Target="stylesWithEffects.xml"/><Relationship Id="rId9" Type="http://schemas.openxmlformats.org/officeDocument/2006/relationships/hyperlink" Target="http://moex.com/s7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ED4E-25E2-457A-9FA8-547BD2BB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114</Pages>
  <Words>47945</Words>
  <Characters>273290</Characters>
  <Application>Microsoft Office Word</Application>
  <DocSecurity>0</DocSecurity>
  <Lines>2277</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Бирюкова Елена Владимировна</dc:creator>
  <cp:lastModifiedBy>Бирюкова Елена Владимировна</cp:lastModifiedBy>
  <cp:revision>21</cp:revision>
  <cp:lastPrinted>2013-08-13T12:48:00Z</cp:lastPrinted>
  <dcterms:created xsi:type="dcterms:W3CDTF">2013-08-09T13:38:00Z</dcterms:created>
  <dcterms:modified xsi:type="dcterms:W3CDTF">2013-08-13T13:43:00Z</dcterms:modified>
</cp:coreProperties>
</file>