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E1CB" w14:textId="77777777" w:rsidR="00986E34" w:rsidRPr="001D3105" w:rsidRDefault="00047B28" w:rsidP="00986E34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E6A4D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7E8F158A" w14:textId="77777777" w:rsidR="00986E34" w:rsidRPr="001D3105" w:rsidRDefault="00047B28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523A4572" w14:textId="77777777" w:rsidR="00986E34" w:rsidRPr="001D3105" w:rsidRDefault="00047B28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Публичного</w:t>
      </w:r>
      <w:r w:rsidRPr="001D3105">
        <w:rPr>
          <w:rFonts w:ascii="Tahoma" w:hAnsi="Tahoma" w:cs="Tahoma"/>
          <w:sz w:val="20"/>
          <w:szCs w:val="20"/>
        </w:rPr>
        <w:t xml:space="preserve"> акционерного общества </w:t>
      </w:r>
    </w:p>
    <w:p w14:paraId="2086F910" w14:textId="77777777" w:rsidR="00986E34" w:rsidRPr="001D3105" w:rsidRDefault="00047B28" w:rsidP="00986E34">
      <w:pPr>
        <w:pStyle w:val="a6"/>
        <w:tabs>
          <w:tab w:val="left" w:pos="5387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>«Московская Биржа ММВБ-РТС»</w:t>
      </w:r>
    </w:p>
    <w:p w14:paraId="750D9BB3" w14:textId="77777777" w:rsidR="00986E34" w:rsidRPr="001D3105" w:rsidRDefault="00986E34" w:rsidP="00986E34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</w:p>
    <w:p w14:paraId="261B0768" w14:textId="77777777" w:rsidR="00986E34" w:rsidRPr="00526146" w:rsidRDefault="00047B28" w:rsidP="00986E34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МЕТОДИКА</w:t>
      </w:r>
    </w:p>
    <w:p w14:paraId="75F7F17A" w14:textId="77777777" w:rsidR="00986E34" w:rsidRPr="00531BEB" w:rsidRDefault="00047B28" w:rsidP="00986E34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p w14:paraId="43F7C736" w14:textId="77777777" w:rsidR="00986E34" w:rsidRPr="00531BEB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1. Настоящая Методика устанавливает порядок расчета теоретической цены опциона и коэффициента «дельта».</w:t>
      </w:r>
    </w:p>
    <w:p w14:paraId="13A2400E" w14:textId="77777777" w:rsidR="00986E34" w:rsidRPr="00531BEB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2. В целях настоящей Методики:</w:t>
      </w:r>
    </w:p>
    <w:p w14:paraId="52801FF8" w14:textId="456F8740" w:rsidR="00986E34" w:rsidRPr="00531BEB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серия фьючерсов – фьючерсные контракты на один и тот же баз</w:t>
      </w:r>
      <w:r w:rsidR="001B1879">
        <w:rPr>
          <w:rFonts w:ascii="Tahoma" w:hAnsi="Tahoma" w:cs="Tahoma"/>
        </w:rPr>
        <w:t>исн</w:t>
      </w:r>
      <w:r w:rsidRPr="00531BEB">
        <w:rPr>
          <w:rFonts w:ascii="Tahoma" w:hAnsi="Tahoma" w:cs="Tahoma"/>
        </w:rPr>
        <w:t>ый актив с одной датой исполнения;</w:t>
      </w:r>
    </w:p>
    <w:p w14:paraId="1857407E" w14:textId="77777777" w:rsidR="00986E34" w:rsidRPr="00531BEB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фьючерс – фьючерсный контракт, входящий в определённую серию фьючерсов;</w:t>
      </w:r>
    </w:p>
    <w:p w14:paraId="6651DB9E" w14:textId="77777777" w:rsidR="00986E34" w:rsidRPr="00531BEB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тип опционов – колл (опцион на покупку) или пут (опцион на продажу);</w:t>
      </w:r>
    </w:p>
    <w:p w14:paraId="6D631EED" w14:textId="1ED5A0CF" w:rsidR="00986E34" w:rsidRPr="00531BEB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серия опционов – опционы одного типа с одинаковым сроком действия и ценой исполнения, баз</w:t>
      </w:r>
      <w:r w:rsidR="001B1879">
        <w:rPr>
          <w:rFonts w:ascii="Tahoma" w:hAnsi="Tahoma" w:cs="Tahoma"/>
        </w:rPr>
        <w:t>исн</w:t>
      </w:r>
      <w:r w:rsidRPr="00531BEB">
        <w:rPr>
          <w:rFonts w:ascii="Tahoma" w:hAnsi="Tahoma" w:cs="Tahoma"/>
        </w:rPr>
        <w:t>ым активом которых является одна и та же серия фьючерсов</w:t>
      </w:r>
      <w:r w:rsidR="00182D6E" w:rsidRPr="00A809AD">
        <w:rPr>
          <w:rFonts w:ascii="Tahoma" w:hAnsi="Tahoma" w:cs="Tahoma"/>
        </w:rPr>
        <w:t xml:space="preserve"> </w:t>
      </w:r>
      <w:r w:rsidR="00182D6E">
        <w:rPr>
          <w:rFonts w:ascii="Tahoma" w:hAnsi="Tahoma" w:cs="Tahoma"/>
        </w:rPr>
        <w:t>или</w:t>
      </w:r>
      <w:r w:rsidR="00B8510D">
        <w:rPr>
          <w:rFonts w:ascii="Tahoma" w:hAnsi="Tahoma" w:cs="Tahoma"/>
        </w:rPr>
        <w:t xml:space="preserve"> ценная бумага</w:t>
      </w:r>
      <w:r w:rsidRPr="00531BEB">
        <w:rPr>
          <w:rFonts w:ascii="Tahoma" w:hAnsi="Tahoma" w:cs="Tahoma"/>
        </w:rPr>
        <w:t>;</w:t>
      </w:r>
    </w:p>
    <w:p w14:paraId="0EA664D5" w14:textId="77777777" w:rsidR="00986E34" w:rsidRPr="00531BEB" w:rsidRDefault="00047B28" w:rsidP="00986E34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опцион – опционный контракт, входящий в определённую серию опционов.</w:t>
      </w:r>
    </w:p>
    <w:p w14:paraId="2077073D" w14:textId="0486D981" w:rsidR="00986E34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3. Теоретическая цена опциона рассчитывается на 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его теоретической волатильности в соответствии с </w:t>
      </w:r>
      <w:r>
        <w:rPr>
          <w:rFonts w:ascii="Tahoma" w:hAnsi="Tahoma" w:cs="Tahoma"/>
          <w:sz w:val="20"/>
          <w:szCs w:val="20"/>
        </w:rPr>
        <w:t>Моделью ценообразования опционов, установленной</w:t>
      </w:r>
      <w:r w:rsidRPr="00B006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 уровне баз</w:t>
      </w:r>
      <w:r w:rsidR="001B1879">
        <w:rPr>
          <w:rFonts w:ascii="Tahoma" w:hAnsi="Tahoma" w:cs="Tahoma"/>
          <w:sz w:val="20"/>
          <w:szCs w:val="20"/>
        </w:rPr>
        <w:t>исного</w:t>
      </w:r>
      <w:r>
        <w:rPr>
          <w:rFonts w:ascii="Tahoma" w:hAnsi="Tahoma" w:cs="Tahoma"/>
          <w:sz w:val="20"/>
          <w:szCs w:val="20"/>
        </w:rPr>
        <w:t xml:space="preserve"> актива в соответствии с решением НКО НКЦ (АО).</w:t>
      </w:r>
      <w:r w:rsidR="00CB2330">
        <w:rPr>
          <w:rFonts w:ascii="Tahoma" w:hAnsi="Tahoma" w:cs="Tahoma"/>
          <w:sz w:val="20"/>
          <w:szCs w:val="20"/>
        </w:rPr>
        <w:t xml:space="preserve"> Теоретическая цена опциона округляется в соответствии с минимальным шагом цены, устанавливаемым согласно Спецификации. </w:t>
      </w:r>
    </w:p>
    <w:p w14:paraId="5DA79532" w14:textId="77777777" w:rsidR="00B8510D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Для расчета Теоретической цены опциона настоящей Методикой предусмотрено использование одной из следующих Моделей ценообразования</w:t>
      </w:r>
      <w:r w:rsidR="00B8510D">
        <w:rPr>
          <w:rFonts w:ascii="Tahoma" w:hAnsi="Tahoma" w:cs="Tahoma"/>
          <w:sz w:val="20"/>
          <w:szCs w:val="20"/>
        </w:rPr>
        <w:t>:</w:t>
      </w:r>
    </w:p>
    <w:p w14:paraId="62F19527" w14:textId="4452D519" w:rsidR="00B8510D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</w:t>
      </w:r>
      <w:proofErr w:type="spellStart"/>
      <w:r w:rsidR="00047B28" w:rsidRPr="00531BEB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047B28" w:rsidRPr="00531BEB">
        <w:rPr>
          <w:rFonts w:ascii="Tahoma" w:hAnsi="Tahoma" w:cs="Tahoma"/>
          <w:sz w:val="20"/>
          <w:szCs w:val="20"/>
        </w:rPr>
        <w:t xml:space="preserve"> европейских опционов на фьючерсы</w:t>
      </w:r>
      <w:r w:rsidR="00047B28">
        <w:rPr>
          <w:rFonts w:ascii="Tahoma" w:hAnsi="Tahoma" w:cs="Tahoma"/>
          <w:sz w:val="20"/>
          <w:szCs w:val="20"/>
        </w:rPr>
        <w:t xml:space="preserve">: Модели Блэка (пункт 5) и Модели </w:t>
      </w:r>
      <w:proofErr w:type="spellStart"/>
      <w:r w:rsidR="00047B28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>
        <w:rPr>
          <w:rFonts w:ascii="Tahoma" w:hAnsi="Tahoma" w:cs="Tahoma"/>
          <w:sz w:val="20"/>
          <w:szCs w:val="20"/>
        </w:rPr>
        <w:t xml:space="preserve"> (пункт 6)</w:t>
      </w:r>
      <w:r w:rsidR="00B8510D">
        <w:rPr>
          <w:rFonts w:ascii="Tahoma" w:hAnsi="Tahoma" w:cs="Tahoma"/>
          <w:sz w:val="20"/>
          <w:szCs w:val="20"/>
        </w:rPr>
        <w:t>;</w:t>
      </w:r>
    </w:p>
    <w:p w14:paraId="115D6A0F" w14:textId="6285AD36" w:rsidR="00986E34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для </w:t>
      </w:r>
      <w:r w:rsidR="00B8510D">
        <w:rPr>
          <w:rFonts w:ascii="Tahoma" w:hAnsi="Tahoma" w:cs="Tahoma"/>
          <w:sz w:val="20"/>
          <w:szCs w:val="20"/>
        </w:rPr>
        <w:t xml:space="preserve">европейских </w:t>
      </w:r>
      <w:r w:rsidR="00182D6E">
        <w:rPr>
          <w:rFonts w:ascii="Tahoma" w:hAnsi="Tahoma" w:cs="Tahoma"/>
          <w:sz w:val="20"/>
          <w:szCs w:val="20"/>
        </w:rPr>
        <w:t>опционов</w:t>
      </w:r>
      <w:r w:rsidR="00B8510D">
        <w:rPr>
          <w:rFonts w:ascii="Tahoma" w:hAnsi="Tahoma" w:cs="Tahoma"/>
          <w:sz w:val="20"/>
          <w:szCs w:val="20"/>
        </w:rPr>
        <w:t xml:space="preserve"> </w:t>
      </w:r>
      <w:r w:rsidR="000C73CE">
        <w:rPr>
          <w:rFonts w:ascii="Tahoma" w:hAnsi="Tahoma" w:cs="Tahoma"/>
          <w:sz w:val="20"/>
          <w:szCs w:val="20"/>
        </w:rPr>
        <w:t xml:space="preserve">на ценные бумаги </w:t>
      </w:r>
      <w:r w:rsidR="00B8510D">
        <w:rPr>
          <w:rFonts w:ascii="Tahoma" w:hAnsi="Tahoma" w:cs="Tahoma"/>
          <w:sz w:val="20"/>
          <w:szCs w:val="20"/>
        </w:rPr>
        <w:t>с уплатой премии</w:t>
      </w:r>
      <w:r>
        <w:rPr>
          <w:rFonts w:ascii="Tahoma" w:hAnsi="Tahoma" w:cs="Tahoma"/>
          <w:sz w:val="20"/>
          <w:szCs w:val="20"/>
        </w:rPr>
        <w:t xml:space="preserve">: </w:t>
      </w:r>
      <w:r w:rsidR="00182D6E">
        <w:rPr>
          <w:rFonts w:ascii="Tahoma" w:hAnsi="Tahoma" w:cs="Tahoma"/>
          <w:sz w:val="20"/>
          <w:szCs w:val="20"/>
        </w:rPr>
        <w:t xml:space="preserve">Модели Блэка </w:t>
      </w:r>
      <w:proofErr w:type="spellStart"/>
      <w:r w:rsidR="00182D6E">
        <w:rPr>
          <w:rFonts w:ascii="Tahoma" w:hAnsi="Tahoma" w:cs="Tahoma"/>
          <w:sz w:val="20"/>
          <w:szCs w:val="20"/>
        </w:rPr>
        <w:t>Шоулза</w:t>
      </w:r>
      <w:proofErr w:type="spellEnd"/>
      <w:r w:rsidR="00182D6E">
        <w:rPr>
          <w:rFonts w:ascii="Tahoma" w:hAnsi="Tahoma" w:cs="Tahoma"/>
          <w:sz w:val="20"/>
          <w:szCs w:val="20"/>
        </w:rPr>
        <w:t xml:space="preserve"> (пункт </w:t>
      </w:r>
      <w:r w:rsidR="0091131E" w:rsidRPr="00A809AD">
        <w:rPr>
          <w:rFonts w:ascii="Tahoma" w:hAnsi="Tahoma" w:cs="Tahoma"/>
          <w:sz w:val="20"/>
          <w:szCs w:val="20"/>
        </w:rPr>
        <w:t>7</w:t>
      </w:r>
      <w:r w:rsidR="00182D6E">
        <w:rPr>
          <w:rFonts w:ascii="Tahoma" w:hAnsi="Tahoma" w:cs="Tahoma"/>
          <w:sz w:val="20"/>
          <w:szCs w:val="20"/>
        </w:rPr>
        <w:t>)</w:t>
      </w:r>
      <w:r w:rsidR="0091131E" w:rsidRPr="00A809AD">
        <w:rPr>
          <w:rFonts w:ascii="Tahoma" w:hAnsi="Tahoma" w:cs="Tahoma"/>
          <w:sz w:val="20"/>
          <w:szCs w:val="20"/>
        </w:rPr>
        <w:t xml:space="preserve"> </w:t>
      </w:r>
      <w:r w:rsidR="0091131E">
        <w:rPr>
          <w:rFonts w:ascii="Tahoma" w:hAnsi="Tahoma" w:cs="Tahoma"/>
          <w:sz w:val="20"/>
          <w:szCs w:val="20"/>
        </w:rPr>
        <w:t xml:space="preserve">и Модели </w:t>
      </w:r>
      <w:proofErr w:type="spellStart"/>
      <w:r w:rsidR="0091131E">
        <w:rPr>
          <w:rFonts w:ascii="Tahoma" w:hAnsi="Tahoma" w:cs="Tahoma"/>
          <w:sz w:val="20"/>
          <w:szCs w:val="20"/>
        </w:rPr>
        <w:t>Башелье</w:t>
      </w:r>
      <w:proofErr w:type="spellEnd"/>
      <w:r w:rsidR="0091131E">
        <w:rPr>
          <w:rFonts w:ascii="Tahoma" w:hAnsi="Tahoma" w:cs="Tahoma"/>
          <w:sz w:val="20"/>
          <w:szCs w:val="20"/>
        </w:rPr>
        <w:t xml:space="preserve"> (пункт 8)</w:t>
      </w:r>
      <w:r w:rsidR="00047B28">
        <w:rPr>
          <w:rFonts w:ascii="Tahoma" w:hAnsi="Tahoma" w:cs="Tahoma"/>
          <w:sz w:val="20"/>
          <w:szCs w:val="20"/>
        </w:rPr>
        <w:t>.</w:t>
      </w:r>
    </w:p>
    <w:p w14:paraId="47BA6C15" w14:textId="77777777" w:rsidR="00986E34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В соответствии с М</w:t>
      </w:r>
      <w:r w:rsidRPr="00531BEB">
        <w:rPr>
          <w:rFonts w:ascii="Tahoma" w:hAnsi="Tahoma" w:cs="Tahoma"/>
          <w:sz w:val="20"/>
          <w:szCs w:val="20"/>
        </w:rPr>
        <w:t>оделью Блэка</w:t>
      </w:r>
      <w:r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для опционов на фьючерсы</w:t>
      </w:r>
      <w:r>
        <w:rPr>
          <w:rFonts w:ascii="Tahoma" w:hAnsi="Tahoma" w:cs="Tahoma"/>
          <w:sz w:val="20"/>
          <w:szCs w:val="20"/>
        </w:rPr>
        <w:t xml:space="preserve"> Т</w:t>
      </w:r>
      <w:r w:rsidRPr="00531BEB">
        <w:rPr>
          <w:rFonts w:ascii="Tahoma" w:hAnsi="Tahoma" w:cs="Tahoma"/>
          <w:sz w:val="20"/>
          <w:szCs w:val="20"/>
        </w:rPr>
        <w:t xml:space="preserve">еоретическая цена опциона на покупку </w:t>
      </w:r>
      <w:proofErr w:type="spellStart"/>
      <w:r w:rsidRPr="00531BEB">
        <w:rPr>
          <w:rFonts w:ascii="Tahoma" w:hAnsi="Tahoma" w:cs="Tahoma"/>
          <w:sz w:val="20"/>
          <w:szCs w:val="20"/>
        </w:rPr>
        <w:t>Call</w:t>
      </w:r>
      <w:proofErr w:type="spellEnd"/>
      <w:r w:rsidRPr="00531BEB">
        <w:rPr>
          <w:rFonts w:ascii="Tahoma" w:hAnsi="Tahoma" w:cs="Tahoma"/>
          <w:sz w:val="20"/>
          <w:szCs w:val="20"/>
        </w:rPr>
        <w:t xml:space="preserve"> (t) рассчитывается по следующ</w:t>
      </w:r>
      <w:r>
        <w:rPr>
          <w:rFonts w:ascii="Tahoma" w:hAnsi="Tahoma" w:cs="Tahoma"/>
          <w:sz w:val="20"/>
          <w:szCs w:val="20"/>
        </w:rPr>
        <w:t>им</w:t>
      </w:r>
      <w:r w:rsidRPr="00531BEB">
        <w:rPr>
          <w:rFonts w:ascii="Tahoma" w:hAnsi="Tahoma" w:cs="Tahoma"/>
          <w:sz w:val="20"/>
          <w:szCs w:val="20"/>
        </w:rPr>
        <w:t xml:space="preserve"> формул</w:t>
      </w:r>
      <w:r>
        <w:rPr>
          <w:rFonts w:ascii="Tahoma" w:hAnsi="Tahoma" w:cs="Tahoma"/>
          <w:sz w:val="20"/>
          <w:szCs w:val="20"/>
        </w:rPr>
        <w:t>ам</w:t>
      </w:r>
      <w:r w:rsidRPr="00531BEB">
        <w:rPr>
          <w:rFonts w:ascii="Tahoma" w:hAnsi="Tahoma" w:cs="Tahoma"/>
          <w:sz w:val="20"/>
          <w:szCs w:val="20"/>
        </w:rPr>
        <w:t>:</w:t>
      </w:r>
    </w:p>
    <w:p w14:paraId="55D14907" w14:textId="77777777" w:rsidR="00986E34" w:rsidRPr="00B54B52" w:rsidRDefault="005A443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d1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-Strike⋅N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d2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, если σ&gt;0 </m:t>
                </m:r>
              </m:e>
            </m:mr>
          </m:m>
        </m:oMath>
      </m:oMathPara>
    </w:p>
    <w:p w14:paraId="58EB84DB" w14:textId="77777777" w:rsidR="00986E34" w:rsidRPr="00B006E0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5E54B44D" w14:textId="77777777" w:rsidR="00986E34" w:rsidRPr="00F755A7" w:rsidRDefault="005A4432" w:rsidP="00986E34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295D9A4" w14:textId="77777777" w:rsidR="00986E34" w:rsidRPr="00AD3A54" w:rsidRDefault="00986E34" w:rsidP="00986E34">
      <w:pPr>
        <w:rPr>
          <w:rFonts w:ascii="Tahoma" w:hAnsi="Tahoma" w:cs="Tahoma"/>
          <w:i/>
          <w:sz w:val="20"/>
          <w:szCs w:val="20"/>
        </w:rPr>
      </w:pPr>
    </w:p>
    <w:p w14:paraId="79CB6974" w14:textId="77777777" w:rsidR="00986E34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0B99712B" w14:textId="77777777" w:rsidR="00986E34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8973300" w14:textId="77777777" w:rsidR="00986E34" w:rsidRPr="00F755A7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7B8C3933" w14:textId="77777777" w:rsidR="00986E34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14:paraId="4D7B4E31" w14:textId="77777777" w:rsidR="00986E34" w:rsidRPr="009F0FBB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14:paraId="632F3EEA" w14:textId="77777777" w:rsidTr="00986E34">
        <w:tc>
          <w:tcPr>
            <w:tcW w:w="1151" w:type="dxa"/>
            <w:shd w:val="clear" w:color="auto" w:fill="auto"/>
          </w:tcPr>
          <w:p w14:paraId="0E73809A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00193C69" w14:textId="3D52EBA6" w:rsidR="00986E34" w:rsidRPr="00531BEB" w:rsidRDefault="00047B28" w:rsidP="001B187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1B1879" w:rsidRPr="00531BEB">
              <w:rPr>
                <w:rFonts w:ascii="Tahoma" w:hAnsi="Tahoma" w:cs="Tahoma"/>
                <w:sz w:val="20"/>
                <w:szCs w:val="20"/>
              </w:rPr>
              <w:t>баз</w:t>
            </w:r>
            <w:r w:rsidR="001B1879">
              <w:rPr>
                <w:rFonts w:ascii="Tahoma" w:hAnsi="Tahoma" w:cs="Tahoma"/>
                <w:sz w:val="20"/>
                <w:szCs w:val="20"/>
              </w:rPr>
              <w:t>исным</w:t>
            </w:r>
            <w:r w:rsidR="001B1879" w:rsidRPr="00531B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активом опциона, в текущий момент времени 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531BEB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14:paraId="4C11A8F6" w14:textId="77777777" w:rsidTr="00986E34">
        <w:tc>
          <w:tcPr>
            <w:tcW w:w="1151" w:type="dxa"/>
            <w:shd w:val="clear" w:color="auto" w:fill="auto"/>
          </w:tcPr>
          <w:p w14:paraId="268D8EBF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AA008B" w14:textId="77777777" w:rsidR="00986E34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57E38F17" w14:textId="77777777" w:rsidR="00986E34" w:rsidRPr="00931BCE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/Strike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FF540D8" w14:textId="77777777" w:rsidR="00986E34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C56FFE" w14:textId="77777777" w:rsidR="00986E34" w:rsidRPr="00931BCE" w:rsidRDefault="00047B28" w:rsidP="00986E34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7662EBA" w14:textId="77777777" w:rsidR="00986E34" w:rsidRPr="00531BEB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1B6C0A" w14:textId="77777777" w:rsidR="00986E34" w:rsidRPr="00531BEB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14:paraId="7EE15786" w14:textId="77777777" w:rsidTr="00986E34">
              <w:tc>
                <w:tcPr>
                  <w:tcW w:w="545" w:type="dxa"/>
                  <w:shd w:val="clear" w:color="auto" w:fill="auto"/>
                </w:tcPr>
                <w:p w14:paraId="550C86A3" w14:textId="77777777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5C95EE3C" w14:textId="15673086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14:paraId="29F3324B" w14:textId="77777777" w:rsidTr="00986E34">
              <w:tc>
                <w:tcPr>
                  <w:tcW w:w="545" w:type="dxa"/>
                  <w:shd w:val="clear" w:color="auto" w:fill="auto"/>
                </w:tcPr>
                <w:p w14:paraId="25E7A6D1" w14:textId="77777777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42F77292" w14:textId="4572214D" w:rsidR="00986E34" w:rsidRPr="00531BEB" w:rsidRDefault="00047B28" w:rsidP="001B187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1B1879" w:rsidRPr="00531BEB">
                    <w:rPr>
                      <w:rFonts w:ascii="Tahoma" w:hAnsi="Tahoma" w:cs="Tahoma"/>
                      <w:sz w:val="20"/>
                      <w:szCs w:val="20"/>
                    </w:rPr>
                    <w:t>баз</w:t>
                  </w:r>
                  <w:r w:rsidR="001B1879">
                    <w:rPr>
                      <w:rFonts w:ascii="Tahoma" w:hAnsi="Tahoma" w:cs="Tahoma"/>
                      <w:sz w:val="20"/>
                      <w:szCs w:val="20"/>
                    </w:rPr>
                    <w:t>исным</w:t>
                  </w:r>
                  <w:r w:rsidR="001B1879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активом, выраженное в долях единицы, в годовом исчислении. Порядок расчета теоретической волатильности определен в пункте </w:t>
                  </w:r>
                  <w:r w:rsidR="00337166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9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71DD2642" w14:textId="77777777" w:rsidR="00986E34" w:rsidRPr="00531BEB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14:paraId="56EFCDF1" w14:textId="77777777" w:rsidTr="00986E34">
        <w:tc>
          <w:tcPr>
            <w:tcW w:w="1151" w:type="dxa"/>
            <w:shd w:val="clear" w:color="auto" w:fill="auto"/>
          </w:tcPr>
          <w:p w14:paraId="5C8BD04A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N(x)</w:t>
            </w:r>
          </w:p>
        </w:tc>
        <w:tc>
          <w:tcPr>
            <w:tcW w:w="8313" w:type="dxa"/>
            <w:shd w:val="clear" w:color="auto" w:fill="auto"/>
          </w:tcPr>
          <w:p w14:paraId="7AC28870" w14:textId="77777777" w:rsidR="00986E34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3F91D90" w14:textId="77777777" w:rsidR="00986E34" w:rsidRPr="00A809AD" w:rsidRDefault="00047B28" w:rsidP="00986E34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7C2008" w14:paraId="752437D6" w14:textId="77777777" w:rsidTr="00986E34">
        <w:tc>
          <w:tcPr>
            <w:tcW w:w="1151" w:type="dxa"/>
            <w:shd w:val="clear" w:color="auto" w:fill="auto"/>
          </w:tcPr>
          <w:p w14:paraId="48BC6BF8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F86E5A0" w14:textId="77777777" w:rsidR="00986E34" w:rsidRPr="00531BEB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7C2008" w14:paraId="0C960359" w14:textId="77777777" w:rsidTr="00986E34">
        <w:tc>
          <w:tcPr>
            <w:tcW w:w="1151" w:type="dxa"/>
            <w:shd w:val="clear" w:color="auto" w:fill="auto"/>
          </w:tcPr>
          <w:p w14:paraId="097F11BE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6AD86962" w14:textId="77777777" w:rsidR="00986E34" w:rsidRPr="004C3F9F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C3F9F">
              <w:rPr>
                <w:rFonts w:ascii="Tahoma" w:hAnsi="Tahoma" w:cs="Tahoma"/>
                <w:sz w:val="20"/>
                <w:szCs w:val="20"/>
              </w:rPr>
              <w:t>Минимальный шаг цены фьючерсного контракта.</w:t>
            </w:r>
          </w:p>
          <w:p w14:paraId="0B4FB9C2" w14:textId="77777777" w:rsidR="00986E34" w:rsidRPr="00931BCE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C3F9F">
              <w:rPr>
                <w:rFonts w:ascii="Tahoma" w:hAnsi="Tahoma" w:cs="Tahoma"/>
                <w:sz w:val="20"/>
                <w:szCs w:val="20"/>
              </w:rPr>
              <w:t>Определяется Спецификацией фьючерсного контракта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20B25D3" w14:textId="467461B6" w:rsidR="00986E34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Цена фьючерсного контракта, являющегося баз</w:t>
      </w:r>
      <w:r w:rsidR="00337166">
        <w:rPr>
          <w:rFonts w:ascii="Tahoma" w:hAnsi="Tahoma" w:cs="Tahoma"/>
          <w:sz w:val="20"/>
          <w:szCs w:val="20"/>
        </w:rPr>
        <w:t>исным</w:t>
      </w:r>
      <w:r w:rsidRPr="00531BEB">
        <w:rPr>
          <w:rFonts w:ascii="Tahoma" w:hAnsi="Tahoma" w:cs="Tahoma"/>
          <w:sz w:val="20"/>
          <w:szCs w:val="20"/>
        </w:rPr>
        <w:t xml:space="preserve"> активом опциона, определяется в момент расчета теоретической цены опциона</w:t>
      </w:r>
      <w:r w:rsidRPr="00531BEB">
        <w:rPr>
          <w:rFonts w:ascii="Tahoma" w:hAnsi="Tahoma" w:cs="Tahoma"/>
          <w:i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соответствующего фьючерсного контракта.</w:t>
      </w:r>
    </w:p>
    <w:p w14:paraId="30B70E35" w14:textId="77777777" w:rsidR="00986E34" w:rsidRPr="00531BEB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В соответствии с М</w:t>
      </w:r>
      <w:r w:rsidRPr="00531BEB">
        <w:rPr>
          <w:rFonts w:ascii="Tahoma" w:hAnsi="Tahoma" w:cs="Tahoma"/>
          <w:sz w:val="20"/>
          <w:szCs w:val="20"/>
        </w:rPr>
        <w:t xml:space="preserve">оделью </w:t>
      </w:r>
      <w:proofErr w:type="spellStart"/>
      <w:r>
        <w:rPr>
          <w:rFonts w:ascii="Tahoma" w:hAnsi="Tahoma" w:cs="Tahoma"/>
          <w:sz w:val="20"/>
          <w:szCs w:val="20"/>
        </w:rPr>
        <w:t>Башелье</w:t>
      </w:r>
      <w:proofErr w:type="spellEnd"/>
      <w:r w:rsidRPr="00531B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</w:t>
      </w:r>
      <w:r w:rsidRPr="00531BEB">
        <w:rPr>
          <w:rFonts w:ascii="Tahoma" w:hAnsi="Tahoma" w:cs="Tahoma"/>
          <w:sz w:val="20"/>
          <w:szCs w:val="20"/>
        </w:rPr>
        <w:t xml:space="preserve">еоретическая цена опциона на покупку </w:t>
      </w:r>
      <w:proofErr w:type="spellStart"/>
      <w:r w:rsidRPr="00531BEB">
        <w:rPr>
          <w:rFonts w:ascii="Tahoma" w:hAnsi="Tahoma" w:cs="Tahoma"/>
          <w:sz w:val="20"/>
          <w:szCs w:val="20"/>
        </w:rPr>
        <w:t>Call</w:t>
      </w:r>
      <w:proofErr w:type="spellEnd"/>
      <w:r w:rsidRPr="00531BEB">
        <w:rPr>
          <w:rFonts w:ascii="Tahoma" w:hAnsi="Tahoma" w:cs="Tahoma"/>
          <w:sz w:val="20"/>
          <w:szCs w:val="20"/>
        </w:rPr>
        <w:t xml:space="preserve"> (t) рассчитывается по следующ</w:t>
      </w:r>
      <w:r>
        <w:rPr>
          <w:rFonts w:ascii="Tahoma" w:hAnsi="Tahoma" w:cs="Tahoma"/>
          <w:sz w:val="20"/>
          <w:szCs w:val="20"/>
        </w:rPr>
        <w:t>ей</w:t>
      </w:r>
      <w:r w:rsidRPr="00531BEB">
        <w:rPr>
          <w:rFonts w:ascii="Tahoma" w:hAnsi="Tahoma" w:cs="Tahoma"/>
          <w:sz w:val="20"/>
          <w:szCs w:val="20"/>
        </w:rPr>
        <w:t xml:space="preserve"> формул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>:</w:t>
      </w:r>
    </w:p>
    <w:p w14:paraId="79A8D926" w14:textId="77777777" w:rsidR="00986E34" w:rsidRDefault="00047B28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5D9F7519" w14:textId="77777777" w:rsidR="00986E34" w:rsidRPr="00AF1846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495C284F" w14:textId="77777777" w:rsidR="00986E34" w:rsidRPr="00F755A7" w:rsidRDefault="00986E34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6F832B93" w14:textId="77777777" w:rsidR="00986E34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62B8E2E" w14:textId="77777777" w:rsidR="00986E34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FFA4438" w14:textId="77777777" w:rsidR="00986E34" w:rsidRPr="00F755A7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5F17D316" w14:textId="77777777" w:rsidR="00986E34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14:paraId="3009DC6B" w14:textId="77777777" w:rsidR="00986E34" w:rsidRPr="009F0FBB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14:paraId="6BF4CDEF" w14:textId="77777777" w:rsidTr="00986E34">
        <w:tc>
          <w:tcPr>
            <w:tcW w:w="1151" w:type="dxa"/>
            <w:shd w:val="clear" w:color="auto" w:fill="auto"/>
          </w:tcPr>
          <w:p w14:paraId="0559BE28" w14:textId="674A3A23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5EE0AA5E" w14:textId="79D55BAE" w:rsidR="00986E34" w:rsidRPr="00531BEB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CF2D1E"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активом опциона, в текущий момент времени 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531BEB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14:paraId="0733D75C" w14:textId="77777777" w:rsidTr="00986E34">
        <w:tc>
          <w:tcPr>
            <w:tcW w:w="1151" w:type="dxa"/>
            <w:shd w:val="clear" w:color="auto" w:fill="auto"/>
          </w:tcPr>
          <w:p w14:paraId="298D3858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9B75ED0" w14:textId="77777777" w:rsidR="00986E34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коэффициент, рассчитываемый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>
              <w:rPr>
                <w:rFonts w:ascii="Tahoma" w:hAnsi="Tahoma" w:cs="Tahoma"/>
                <w:sz w:val="20"/>
                <w:szCs w:val="20"/>
              </w:rPr>
              <w:t>формуле</w:t>
            </w:r>
            <w:r w:rsidRPr="00531BE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ABD190A" w14:textId="77777777" w:rsidR="00986E34" w:rsidRPr="00F755A7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3769FC6" w14:textId="77777777" w:rsidR="00986E34" w:rsidRPr="00531BEB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14:paraId="4FF37B46" w14:textId="77777777" w:rsidTr="00986E34">
              <w:tc>
                <w:tcPr>
                  <w:tcW w:w="545" w:type="dxa"/>
                  <w:shd w:val="clear" w:color="auto" w:fill="auto"/>
                </w:tcPr>
                <w:p w14:paraId="38DC549C" w14:textId="77777777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77A6AACD" w14:textId="77777777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14:paraId="78EA1C16" w14:textId="77777777" w:rsidTr="00986E34">
              <w:tc>
                <w:tcPr>
                  <w:tcW w:w="545" w:type="dxa"/>
                  <w:shd w:val="clear" w:color="auto" w:fill="auto"/>
                </w:tcPr>
                <w:p w14:paraId="4ACD0F8F" w14:textId="77777777" w:rsidR="00986E34" w:rsidRPr="00531BEB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7DAC6B4" w14:textId="5519622B" w:rsidR="00986E34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активом, выраженное в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размерности фьючерсного контракта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, в годовом исчислении. Порядок расчета теоретической волатильности определен в пункте </w:t>
                  </w:r>
                  <w:r w:rsidR="004D423C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5F05B47E" w14:textId="77777777" w:rsidR="00986E34" w:rsidRPr="00531BEB" w:rsidRDefault="00986E34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84481C9" w14:textId="77777777" w:rsidR="00986E34" w:rsidRPr="00531BEB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14:paraId="673225B2" w14:textId="77777777" w:rsidTr="00986E34">
        <w:tc>
          <w:tcPr>
            <w:tcW w:w="1151" w:type="dxa"/>
            <w:shd w:val="clear" w:color="auto" w:fill="auto"/>
          </w:tcPr>
          <w:p w14:paraId="6AD9A801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14:paraId="3B0F286C" w14:textId="77777777" w:rsidR="00986E34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4F8E8D07" w14:textId="77777777" w:rsidR="00986E34" w:rsidRPr="001409B6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AC51E8F" w14:textId="77777777" w:rsidR="00986E34" w:rsidRPr="00931BCE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14:paraId="1E98771F" w14:textId="77777777" w:rsidTr="00986E34">
        <w:tc>
          <w:tcPr>
            <w:tcW w:w="1151" w:type="dxa"/>
            <w:shd w:val="clear" w:color="auto" w:fill="auto"/>
          </w:tcPr>
          <w:p w14:paraId="09DCFE07" w14:textId="77777777" w:rsidR="00986E34" w:rsidRPr="00F755A7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14:paraId="7E09F648" w14:textId="77777777" w:rsidR="00986E34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F3A1AA5" w14:textId="77777777" w:rsidR="00986E34" w:rsidRPr="001409B6" w:rsidRDefault="00047B28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531D1AC2" w14:textId="77777777" w:rsidR="00986E34" w:rsidRPr="00F755A7" w:rsidRDefault="00986E34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2008" w14:paraId="45450E4C" w14:textId="77777777" w:rsidTr="00986E34">
        <w:tc>
          <w:tcPr>
            <w:tcW w:w="1151" w:type="dxa"/>
            <w:shd w:val="clear" w:color="auto" w:fill="auto"/>
          </w:tcPr>
          <w:p w14:paraId="5A1E904A" w14:textId="77777777" w:rsidR="00986E34" w:rsidRPr="007E117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61925147" w14:textId="77777777" w:rsidR="00986E34" w:rsidRPr="00531BEB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0C3CAF46" w14:textId="05DB91CE" w:rsidR="00F61618" w:rsidRPr="00F61618" w:rsidRDefault="00047B28" w:rsidP="006867A2">
      <w:pPr>
        <w:pStyle w:val="Poin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Pr="00531BEB">
        <w:rPr>
          <w:rFonts w:ascii="Tahoma" w:hAnsi="Tahoma" w:cs="Tahoma"/>
        </w:rPr>
        <w:t xml:space="preserve">. </w:t>
      </w:r>
      <w:r w:rsidR="006867A2">
        <w:rPr>
          <w:rFonts w:ascii="Tahoma" w:hAnsi="Tahoma" w:cs="Tahoma"/>
        </w:rPr>
        <w:t>В соответствии с М</w:t>
      </w:r>
      <w:r w:rsidR="006867A2" w:rsidRPr="00531BEB">
        <w:rPr>
          <w:rFonts w:ascii="Tahoma" w:hAnsi="Tahoma" w:cs="Tahoma"/>
        </w:rPr>
        <w:t>оделью Блэка</w:t>
      </w:r>
      <w:r w:rsidR="000C73CE">
        <w:rPr>
          <w:rFonts w:ascii="Tahoma" w:hAnsi="Tahoma" w:cs="Tahoma"/>
        </w:rPr>
        <w:t>-</w:t>
      </w:r>
      <w:proofErr w:type="spellStart"/>
      <w:r w:rsidR="006867A2">
        <w:rPr>
          <w:rFonts w:ascii="Tahoma" w:hAnsi="Tahoma" w:cs="Tahoma"/>
        </w:rPr>
        <w:t>Шоулза</w:t>
      </w:r>
      <w:proofErr w:type="spellEnd"/>
      <w:r w:rsidR="006867A2">
        <w:rPr>
          <w:rFonts w:ascii="Tahoma" w:hAnsi="Tahoma" w:cs="Tahoma"/>
        </w:rPr>
        <w:t xml:space="preserve"> </w:t>
      </w:r>
      <w:r w:rsidR="006867A2" w:rsidRPr="00531BEB">
        <w:rPr>
          <w:rFonts w:ascii="Tahoma" w:hAnsi="Tahoma" w:cs="Tahoma"/>
        </w:rPr>
        <w:t>для опционов</w:t>
      </w:r>
      <w:r w:rsidR="006E213E">
        <w:rPr>
          <w:rFonts w:ascii="Tahoma" w:hAnsi="Tahoma" w:cs="Tahoma"/>
        </w:rPr>
        <w:t xml:space="preserve"> с уплатой премии</w:t>
      </w:r>
      <w:r w:rsidR="006867A2" w:rsidRPr="00531BEB">
        <w:rPr>
          <w:rFonts w:ascii="Tahoma" w:hAnsi="Tahoma" w:cs="Tahoma"/>
        </w:rPr>
        <w:t xml:space="preserve"> на </w:t>
      </w:r>
      <w:r w:rsidR="006E213E">
        <w:rPr>
          <w:rFonts w:ascii="Tahoma" w:hAnsi="Tahoma" w:cs="Tahoma"/>
        </w:rPr>
        <w:t>ценные бумаги</w:t>
      </w:r>
      <w:r w:rsidR="006867A2">
        <w:rPr>
          <w:rFonts w:ascii="Tahoma" w:hAnsi="Tahoma" w:cs="Tahoma"/>
        </w:rPr>
        <w:t xml:space="preserve"> Т</w:t>
      </w:r>
      <w:r w:rsidR="006867A2" w:rsidRPr="00531BEB">
        <w:rPr>
          <w:rFonts w:ascii="Tahoma" w:hAnsi="Tahoma" w:cs="Tahoma"/>
        </w:rPr>
        <w:t xml:space="preserve">еоретическая цена опциона на покупку </w:t>
      </w:r>
      <w:proofErr w:type="spellStart"/>
      <w:r w:rsidR="006867A2" w:rsidRPr="00531BEB">
        <w:rPr>
          <w:rFonts w:ascii="Tahoma" w:hAnsi="Tahoma" w:cs="Tahoma"/>
        </w:rPr>
        <w:t>Call</w:t>
      </w:r>
      <w:proofErr w:type="spellEnd"/>
      <w:r w:rsidR="006867A2" w:rsidRPr="00531BEB">
        <w:rPr>
          <w:rFonts w:ascii="Tahoma" w:hAnsi="Tahoma" w:cs="Tahoma"/>
        </w:rPr>
        <w:t xml:space="preserve"> (t) рассчитывается по следующ</w:t>
      </w:r>
      <w:r w:rsidR="006867A2">
        <w:rPr>
          <w:rFonts w:ascii="Tahoma" w:hAnsi="Tahoma" w:cs="Tahoma"/>
        </w:rPr>
        <w:t>им</w:t>
      </w:r>
      <w:r w:rsidR="006867A2" w:rsidRPr="00531BEB">
        <w:rPr>
          <w:rFonts w:ascii="Tahoma" w:hAnsi="Tahoma" w:cs="Tahoma"/>
        </w:rPr>
        <w:t xml:space="preserve"> формул</w:t>
      </w:r>
      <w:r w:rsidR="006867A2">
        <w:rPr>
          <w:rFonts w:ascii="Tahoma" w:hAnsi="Tahoma" w:cs="Tahoma"/>
        </w:rPr>
        <w:t>ам</w:t>
      </w:r>
      <w:r w:rsidR="006867A2" w:rsidRPr="00531BEB">
        <w:rPr>
          <w:rFonts w:ascii="Tahoma" w:hAnsi="Tahoma" w:cs="Tahoma"/>
        </w:rPr>
        <w:t>:</w:t>
      </w:r>
    </w:p>
    <w:p w14:paraId="6482D9CC" w14:textId="3F5CF5F6" w:rsidR="006E213E" w:rsidRPr="004E4B7B" w:rsidRDefault="003031E8" w:rsidP="00A809AD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16A5D900" w14:textId="1916B8E5" w:rsidR="006E213E" w:rsidRPr="003031E8" w:rsidRDefault="006E213E" w:rsidP="00A809AD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key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∙T∙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1F9221FB" w14:textId="07432855" w:rsidR="003031E8" w:rsidRPr="00A809AD" w:rsidRDefault="003031E8" w:rsidP="003031E8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75D8D816" w14:textId="28D02007" w:rsidR="001247BB" w:rsidRPr="00F755A7" w:rsidRDefault="005A4432" w:rsidP="001247BB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key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7173773" w14:textId="4E8D0ABB" w:rsidR="001247BB" w:rsidRDefault="001247BB" w:rsidP="00A809AD">
      <w:pPr>
        <w:pStyle w:val="Texttab"/>
        <w:ind w:left="0"/>
      </w:pPr>
    </w:p>
    <w:p w14:paraId="18688C03" w14:textId="7C717A48" w:rsidR="006867A2" w:rsidRDefault="006867A2" w:rsidP="006867A2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>Теоретическая цена опциона</w:t>
      </w:r>
      <w:r w:rsidR="003031E8" w:rsidRPr="00A809AD">
        <w:rPr>
          <w:rFonts w:ascii="Tahoma" w:hAnsi="Tahoma" w:cs="Tahoma"/>
          <w:sz w:val="20"/>
          <w:szCs w:val="20"/>
        </w:rPr>
        <w:t xml:space="preserve"> </w:t>
      </w:r>
      <w:r w:rsidR="003031E8">
        <w:rPr>
          <w:rFonts w:ascii="Tahoma" w:hAnsi="Tahoma" w:cs="Tahoma"/>
          <w:sz w:val="20"/>
          <w:szCs w:val="20"/>
          <w:lang w:val="en-US"/>
        </w:rPr>
        <w:t>c</w:t>
      </w:r>
      <w:r w:rsidR="003031E8" w:rsidRPr="00A809AD">
        <w:rPr>
          <w:rFonts w:ascii="Tahoma" w:hAnsi="Tahoma" w:cs="Tahoma"/>
          <w:sz w:val="20"/>
          <w:szCs w:val="20"/>
        </w:rPr>
        <w:t xml:space="preserve"> </w:t>
      </w:r>
      <w:r w:rsidR="003031E8">
        <w:rPr>
          <w:rFonts w:ascii="Tahoma" w:hAnsi="Tahoma" w:cs="Tahoma"/>
          <w:sz w:val="20"/>
          <w:szCs w:val="20"/>
        </w:rPr>
        <w:t>уплатой премии</w:t>
      </w:r>
      <w:r>
        <w:rPr>
          <w:rFonts w:ascii="Tahoma" w:hAnsi="Tahoma" w:cs="Tahoma"/>
          <w:sz w:val="20"/>
          <w:szCs w:val="20"/>
        </w:rPr>
        <w:t xml:space="preserve"> на </w:t>
      </w:r>
      <w:r w:rsidR="003031E8">
        <w:rPr>
          <w:rFonts w:ascii="Tahoma" w:hAnsi="Tahoma" w:cs="Tahoma"/>
          <w:sz w:val="20"/>
          <w:szCs w:val="20"/>
        </w:rPr>
        <w:t>ценные бумаги</w:t>
      </w:r>
      <w:r w:rsidRPr="00373B61">
        <w:rPr>
          <w:rFonts w:ascii="Tahoma" w:hAnsi="Tahoma" w:cs="Tahoma"/>
          <w:sz w:val="20"/>
          <w:szCs w:val="20"/>
        </w:rPr>
        <w:t xml:space="preserve">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DC59898" w14:textId="1C29739B" w:rsidR="003031E8" w:rsidRDefault="003031E8" w:rsidP="006867A2">
      <w:pPr>
        <w:jc w:val="both"/>
        <w:rPr>
          <w:rFonts w:ascii="Tahoma" w:hAnsi="Tahoma" w:cs="Tahoma"/>
          <w:sz w:val="20"/>
          <w:szCs w:val="20"/>
        </w:rPr>
      </w:pPr>
    </w:p>
    <w:p w14:paraId="1FFD9AE9" w14:textId="521A19FF" w:rsidR="003031E8" w:rsidRPr="000B003E" w:rsidRDefault="003031E8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key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∙T∙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S,</m:t>
          </m:r>
        </m:oMath>
      </m:oMathPara>
    </w:p>
    <w:p w14:paraId="4E642CF8" w14:textId="2E0AC09F" w:rsidR="000B003E" w:rsidRDefault="000B003E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D8C6129" w14:textId="409C2466" w:rsidR="000B003E" w:rsidRDefault="00A07D7F" w:rsidP="003031E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0B003E">
        <w:rPr>
          <w:rFonts w:ascii="Tahoma" w:hAnsi="Tahoma" w:cs="Tahoma"/>
          <w:sz w:val="20"/>
          <w:szCs w:val="20"/>
        </w:rPr>
        <w:t>де:</w:t>
      </w:r>
    </w:p>
    <w:p w14:paraId="0FFA0750" w14:textId="74DE44C3" w:rsidR="000B003E" w:rsidRDefault="000B003E" w:rsidP="003031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0B003E" w14:paraId="670693E8" w14:textId="77777777" w:rsidTr="009C549C">
        <w:tc>
          <w:tcPr>
            <w:tcW w:w="1151" w:type="dxa"/>
            <w:shd w:val="clear" w:color="auto" w:fill="auto"/>
          </w:tcPr>
          <w:p w14:paraId="070BBAA1" w14:textId="4C4A1801" w:rsidR="000B003E" w:rsidRPr="00A809AD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27283660" w14:textId="5B6DE588" w:rsidR="000B003E" w:rsidRPr="00A050CD" w:rsidRDefault="005A4432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0B003E" w:rsidRPr="00A809AD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 w:rsidRPr="003C15AF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0B003E" w:rsidRPr="00A809AD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</w:t>
            </w:r>
            <w:r w:rsidR="000B003E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 объявленных</w:t>
            </w:r>
            <w:r w:rsidR="000B003E" w:rsidRPr="00A809AD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A050CD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78463C0A" w14:textId="77777777" w:rsidR="000B003E" w:rsidRDefault="000B003E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1327EDE6" w14:textId="3234AA88" w:rsidR="00735049" w:rsidRDefault="000B003E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297EE51F" w14:textId="3B2108A2" w:rsidR="009B2655" w:rsidRDefault="009B2655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7662"/>
            </w:tblGrid>
            <w:tr w:rsidR="005B57AC" w:rsidRPr="00531BEB" w14:paraId="33C1D6B9" w14:textId="77777777" w:rsidTr="00A809AD">
              <w:trPr>
                <w:trHeight w:val="44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707FE7BD" w14:textId="03E448F5" w:rsidR="005B57AC" w:rsidRPr="00531BEB" w:rsidRDefault="005A44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75EA2CB3" w14:textId="6671BF48" w:rsidR="005B57AC" w:rsidRPr="00531BEB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D827FE">
                    <w:rPr>
                      <w:rFonts w:ascii="Tahoma" w:hAnsi="Tahoma" w:cs="Tahoma"/>
                      <w:sz w:val="20"/>
                      <w:szCs w:val="20"/>
                    </w:rPr>
                    <w:t xml:space="preserve">одной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ценной бумаги;</w:t>
                  </w:r>
                </w:p>
              </w:tc>
            </w:tr>
            <w:tr w:rsidR="005B57AC" w:rsidRPr="00B634D9" w14:paraId="29039B19" w14:textId="77777777" w:rsidTr="00A809AD">
              <w:trPr>
                <w:trHeight w:val="64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563E4E41" w14:textId="36FDD3D1" w:rsidR="005B57AC" w:rsidRDefault="005B57AC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8E9C5C2" w14:textId="77777777" w:rsidR="005B57AC" w:rsidRPr="00534D36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00B47D5F" w14:textId="284CDB3B" w:rsidR="005B57AC" w:rsidRPr="00534D36" w:rsidRDefault="005B57AC" w:rsidP="00D827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о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жидаемые</w:t>
                  </w:r>
                  <w:r w:rsidRPr="00A809AD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объявленные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дивидендные выплаты </w:t>
                  </w:r>
                  <w:r w:rsidR="00D827FE"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акцию, являющуюся баз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исн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ым активом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опционной серии;</w:t>
                  </w:r>
                </w:p>
              </w:tc>
            </w:tr>
            <w:tr w:rsidR="005B57AC" w:rsidRPr="00531BEB" w14:paraId="7789532A" w14:textId="77777777" w:rsidTr="00A809AD">
              <w:trPr>
                <w:trHeight w:val="43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6D555B0" w14:textId="77FBDDBC" w:rsidR="005B57AC" w:rsidRPr="00A809AD" w:rsidRDefault="005A4432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1453830" w14:textId="7C302FE8" w:rsidR="005B57AC" w:rsidRPr="00531BEB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5B57AC" w:rsidRPr="00B634D9" w14:paraId="2326E0CC" w14:textId="77777777" w:rsidTr="00A809AD">
              <w:trPr>
                <w:trHeight w:val="36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A486845" w14:textId="14C81385" w:rsidR="005B57AC" w:rsidRPr="00534D36" w:rsidRDefault="005A4432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  <w:p w14:paraId="63DC2843" w14:textId="77777777" w:rsidR="005B57AC" w:rsidRPr="00534D36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1001765F" w14:textId="37C16430" w:rsidR="005B57AC" w:rsidRPr="00A050CD" w:rsidRDefault="005B57AC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A809A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B634D9" w14:paraId="03AC572F" w14:textId="77777777" w:rsidTr="00A809AD">
              <w:trPr>
                <w:trHeight w:val="32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D78C38E" w14:textId="5F80AB35" w:rsidR="005B57AC" w:rsidRDefault="005A4432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CF30FA7" w14:textId="04F9F8F0" w:rsidR="005B57AC" w:rsidRPr="00A809AD" w:rsidRDefault="005B57AC" w:rsidP="00A809AD">
                  <w:pPr>
                    <w:rPr>
                      <w:rFonts w:ascii="Tahoma" w:hAnsi="Tahoma" w:cs="Tahom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A809A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B634D9" w14:paraId="25052938" w14:textId="77777777" w:rsidTr="00A809AD">
              <w:trPr>
                <w:trHeight w:val="4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3C3FF33" w14:textId="158F124C" w:rsidR="005B57AC" w:rsidRDefault="005A4432" w:rsidP="00A809AD">
                  <w:pPr>
                    <w:rPr>
                      <w:iCs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51221ED1" w14:textId="4404F08E" w:rsidR="005B57AC" w:rsidRPr="00D804F9" w:rsidRDefault="005B57AC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ожидаемой</w:t>
                  </w:r>
                  <w:r w:rsidRPr="00A809AD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объявленной экс-дивидендной даты.</w:t>
                  </w:r>
                </w:p>
              </w:tc>
            </w:tr>
          </w:tbl>
          <w:p w14:paraId="680370AD" w14:textId="5A333C15" w:rsidR="00E60705" w:rsidRPr="00531BEB" w:rsidRDefault="00E60705" w:rsidP="00A809AD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14:paraId="742696FA" w14:textId="77777777" w:rsidTr="009C549C">
        <w:tc>
          <w:tcPr>
            <w:tcW w:w="1151" w:type="dxa"/>
            <w:shd w:val="clear" w:color="auto" w:fill="auto"/>
          </w:tcPr>
          <w:p w14:paraId="02651D2D" w14:textId="77777777" w:rsidR="000B003E" w:rsidRPr="007E117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7C1CFE6B" w14:textId="7A185B72" w:rsidR="000B003E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1379291D" w14:textId="77777777" w:rsidR="00E60705" w:rsidRDefault="00E60705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7F593C1E" w14:textId="49252EED" w:rsidR="000B003E" w:rsidRPr="00A809AD" w:rsidRDefault="005A4432" w:rsidP="00A809AD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key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1D643560" w14:textId="77777777" w:rsidR="000B003E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05BB3" w14:textId="77777777" w:rsidR="000B003E" w:rsidRPr="00931BCE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3AAA1DF" w14:textId="77777777" w:rsidR="000B003E" w:rsidRPr="00531BEB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09233" w14:textId="77777777" w:rsidR="000B003E" w:rsidRPr="00531BEB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0B003E" w14:paraId="1F0A13E7" w14:textId="77777777" w:rsidTr="00A809AD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5AC56C1E" w14:textId="77777777" w:rsidR="000B003E" w:rsidRPr="00531BEB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2D1A093" w14:textId="77777777" w:rsidR="000B003E" w:rsidRPr="00531BEB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9258E2" w14:paraId="0ED7BF5F" w14:textId="77777777" w:rsidTr="00A809AD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4BDBEE0" w14:textId="1606F9BE" w:rsidR="009258E2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1E506FA5" w14:textId="68E5FC42" w:rsidR="009258E2" w:rsidRPr="00531BEB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базисного актива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долях единицы, в годовом исчислении. Порядок расчета теоретической волатильности определен в пункте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9258E2" w14:paraId="2D5DE37A" w14:textId="77777777" w:rsidTr="00A809AD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A010B41" w14:textId="5E688C7D" w:rsidR="009258E2" w:rsidRDefault="005A44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51979AE" w14:textId="57FFE7EA" w:rsidR="009258E2" w:rsidRPr="00531BEB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9258E2" w14:paraId="3CFDC1B5" w14:textId="77777777" w:rsidTr="00A809AD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5EC7BF1" w14:textId="57630A1B" w:rsidR="009258E2" w:rsidRDefault="005A44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5C5B7E01" w14:textId="61C4A163" w:rsidR="009258E2" w:rsidRPr="00531BEB" w:rsidRDefault="005131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 xml:space="preserve">поправочный коэффициент, соответствующий T и равный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513132" w14:paraId="1A035648" w14:textId="77777777" w:rsidTr="00A809AD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3D90B51" w14:textId="00779815" w:rsidR="00513132" w:rsidRDefault="005A4432" w:rsidP="00513132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893D29B" w14:textId="13C5AACF" w:rsidR="00513132" w:rsidRPr="006516C8" w:rsidRDefault="005131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б</w:t>
                  </w:r>
                  <w:r w:rsidRPr="00B634D9">
                    <w:rPr>
                      <w:rFonts w:ascii="Tahoma" w:hAnsi="Tahoma" w:cs="Tahoma"/>
                      <w:sz w:val="20"/>
                      <w:szCs w:val="20"/>
                    </w:rPr>
                    <w:t>езрисковой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634D9">
                    <w:rPr>
                      <w:rFonts w:ascii="Tahoma" w:hAnsi="Tahoma" w:cs="Tahoma"/>
                      <w:sz w:val="20"/>
                      <w:szCs w:val="20"/>
                    </w:rPr>
                    <w:t>ставки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, соответствующее значению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0730BF46" w14:textId="77777777" w:rsidR="000B003E" w:rsidRPr="00531BEB" w:rsidRDefault="000B003E" w:rsidP="0051313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14:paraId="285E4F20" w14:textId="77777777" w:rsidTr="009C549C">
        <w:tc>
          <w:tcPr>
            <w:tcW w:w="1151" w:type="dxa"/>
            <w:shd w:val="clear" w:color="auto" w:fill="auto"/>
          </w:tcPr>
          <w:p w14:paraId="077AD7A8" w14:textId="77777777" w:rsidR="000B003E" w:rsidRPr="007E117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14:paraId="0EAFEBA0" w14:textId="77777777" w:rsidR="000B003E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0DEF1752" w14:textId="77777777" w:rsidR="000B003E" w:rsidRPr="001A2964" w:rsidRDefault="000B003E" w:rsidP="009C549C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0B003E" w14:paraId="32A7DC31" w14:textId="77777777" w:rsidTr="009C549C">
        <w:tc>
          <w:tcPr>
            <w:tcW w:w="1151" w:type="dxa"/>
            <w:shd w:val="clear" w:color="auto" w:fill="auto"/>
          </w:tcPr>
          <w:p w14:paraId="450E4A27" w14:textId="77777777" w:rsidR="000B003E" w:rsidRPr="007E117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03F979A" w14:textId="77777777" w:rsidR="000B003E" w:rsidRPr="00531BEB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0B003E" w14:paraId="0771FE5E" w14:textId="77777777" w:rsidTr="009C549C">
        <w:tc>
          <w:tcPr>
            <w:tcW w:w="1151" w:type="dxa"/>
            <w:shd w:val="clear" w:color="auto" w:fill="auto"/>
          </w:tcPr>
          <w:p w14:paraId="6CB71732" w14:textId="77777777" w:rsidR="000B003E" w:rsidRPr="007E117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2831540B" w14:textId="23A432CF" w:rsidR="000B003E" w:rsidRPr="00931BCE" w:rsidRDefault="000B003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4C3F9F">
              <w:rPr>
                <w:rFonts w:ascii="Tahoma" w:hAnsi="Tahoma" w:cs="Tahoma"/>
                <w:sz w:val="20"/>
                <w:szCs w:val="20"/>
              </w:rPr>
              <w:t>Минимальный шаг цены</w:t>
            </w:r>
            <w:r w:rsidR="009F2160">
              <w:rPr>
                <w:rFonts w:ascii="Tahoma" w:hAnsi="Tahoma" w:cs="Tahoma"/>
                <w:sz w:val="20"/>
                <w:szCs w:val="20"/>
              </w:rPr>
              <w:t>, установленный для опционной серии согласно Спецификации</w:t>
            </w:r>
            <w:r w:rsidRPr="004C3F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FA04469" w14:textId="50C5E38E" w:rsidR="00F74D07" w:rsidRDefault="00F74D07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базисного актива</w:t>
      </w:r>
      <w:r w:rsidRPr="00531BEB">
        <w:rPr>
          <w:rFonts w:ascii="Tahoma" w:hAnsi="Tahoma" w:cs="Tahoma"/>
          <w:sz w:val="20"/>
          <w:szCs w:val="20"/>
        </w:rPr>
        <w:t xml:space="preserve"> опциона определяется в момент расчета теоретической цены опциона</w:t>
      </w:r>
      <w:r w:rsidRPr="00531BEB">
        <w:rPr>
          <w:rFonts w:ascii="Tahoma" w:hAnsi="Tahoma" w:cs="Tahoma"/>
          <w:i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</w:t>
      </w:r>
      <w:r>
        <w:rPr>
          <w:rFonts w:ascii="Tahoma" w:hAnsi="Tahoma" w:cs="Tahoma"/>
          <w:sz w:val="20"/>
          <w:szCs w:val="20"/>
        </w:rPr>
        <w:t>ли спецификации соответствующей опционной серии</w:t>
      </w:r>
      <w:r w:rsidRPr="00531BEB">
        <w:rPr>
          <w:rFonts w:ascii="Tahoma" w:hAnsi="Tahoma" w:cs="Tahoma"/>
          <w:sz w:val="20"/>
          <w:szCs w:val="20"/>
        </w:rPr>
        <w:t>.</w:t>
      </w:r>
    </w:p>
    <w:p w14:paraId="3834E0C1" w14:textId="2C73D603" w:rsidR="006867A2" w:rsidRDefault="006867A2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8. В соответствии с М</w:t>
      </w:r>
      <w:r w:rsidRPr="00531BEB">
        <w:rPr>
          <w:rFonts w:ascii="Tahoma" w:hAnsi="Tahoma" w:cs="Tahoma"/>
        </w:rPr>
        <w:t xml:space="preserve">оделью </w:t>
      </w:r>
      <w:proofErr w:type="spellStart"/>
      <w:r>
        <w:rPr>
          <w:rFonts w:ascii="Tahoma" w:hAnsi="Tahoma" w:cs="Tahoma"/>
        </w:rPr>
        <w:t>Башелье</w:t>
      </w:r>
      <w:proofErr w:type="spellEnd"/>
      <w:r>
        <w:rPr>
          <w:rFonts w:ascii="Tahoma" w:hAnsi="Tahoma" w:cs="Tahoma"/>
        </w:rPr>
        <w:t xml:space="preserve"> для опционов </w:t>
      </w:r>
      <w:r w:rsidR="000C73CE" w:rsidRPr="00531BEB">
        <w:rPr>
          <w:rFonts w:ascii="Tahoma" w:hAnsi="Tahoma" w:cs="Tahoma"/>
        </w:rPr>
        <w:t xml:space="preserve">на </w:t>
      </w:r>
      <w:r w:rsidR="000C73CE">
        <w:rPr>
          <w:rFonts w:ascii="Tahoma" w:hAnsi="Tahoma" w:cs="Tahoma"/>
        </w:rPr>
        <w:t xml:space="preserve">ценные бумаги </w:t>
      </w:r>
      <w:r w:rsidR="004B0F40">
        <w:rPr>
          <w:rFonts w:ascii="Tahoma" w:hAnsi="Tahoma" w:cs="Tahoma"/>
        </w:rPr>
        <w:t>с уплатой премии</w:t>
      </w:r>
      <w:r w:rsidR="004B0F40" w:rsidRPr="00531B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</w:t>
      </w:r>
      <w:r w:rsidRPr="00531BEB">
        <w:rPr>
          <w:rFonts w:ascii="Tahoma" w:hAnsi="Tahoma" w:cs="Tahoma"/>
        </w:rPr>
        <w:t>еоретическая цена опциона</w:t>
      </w:r>
      <w:r>
        <w:rPr>
          <w:rFonts w:ascii="Tahoma" w:hAnsi="Tahoma" w:cs="Tahoma"/>
        </w:rPr>
        <w:t xml:space="preserve"> </w:t>
      </w:r>
      <w:r w:rsidRPr="00531BEB">
        <w:rPr>
          <w:rFonts w:ascii="Tahoma" w:hAnsi="Tahoma" w:cs="Tahoma"/>
        </w:rPr>
        <w:t xml:space="preserve">на покупку </w:t>
      </w:r>
      <w:proofErr w:type="spellStart"/>
      <w:r w:rsidRPr="00531BEB">
        <w:rPr>
          <w:rFonts w:ascii="Tahoma" w:hAnsi="Tahoma" w:cs="Tahoma"/>
        </w:rPr>
        <w:t>Call</w:t>
      </w:r>
      <w:proofErr w:type="spellEnd"/>
      <w:r w:rsidRPr="00531BEB">
        <w:rPr>
          <w:rFonts w:ascii="Tahoma" w:hAnsi="Tahoma" w:cs="Tahoma"/>
        </w:rPr>
        <w:t xml:space="preserve"> (t) рассчитывается по следующ</w:t>
      </w:r>
      <w:r>
        <w:rPr>
          <w:rFonts w:ascii="Tahoma" w:hAnsi="Tahoma" w:cs="Tahoma"/>
        </w:rPr>
        <w:t>ей</w:t>
      </w:r>
      <w:r w:rsidRPr="00531BEB">
        <w:rPr>
          <w:rFonts w:ascii="Tahoma" w:hAnsi="Tahoma" w:cs="Tahoma"/>
        </w:rPr>
        <w:t xml:space="preserve"> формул</w:t>
      </w:r>
      <w:r>
        <w:rPr>
          <w:rFonts w:ascii="Tahoma" w:hAnsi="Tahoma" w:cs="Tahoma"/>
        </w:rPr>
        <w:t>е</w:t>
      </w:r>
      <w:r w:rsidRPr="00531BEB">
        <w:rPr>
          <w:rFonts w:ascii="Tahoma" w:hAnsi="Tahoma" w:cs="Tahoma"/>
        </w:rPr>
        <w:t>:</w:t>
      </w:r>
    </w:p>
    <w:p w14:paraId="3918E486" w14:textId="268345C5" w:rsidR="004B0F40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0B03C73E" w14:textId="71CD691A" w:rsidR="004B0F40" w:rsidRPr="00AF1846" w:rsidRDefault="004B0F40" w:rsidP="004B0F40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2AFF51D8" w14:textId="77777777" w:rsidR="004B0F40" w:rsidRPr="00F755A7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FF3876A" w14:textId="77777777" w:rsidR="004B0F40" w:rsidRDefault="004B0F40" w:rsidP="004B0F40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373B61">
        <w:rPr>
          <w:rFonts w:ascii="Tahoma" w:hAnsi="Tahoma" w:cs="Tahoma"/>
          <w:sz w:val="20"/>
          <w:szCs w:val="20"/>
          <w:lang w:val="en-US"/>
        </w:rPr>
        <w:t>Put</w:t>
      </w:r>
      <w:r w:rsidRPr="00373B61">
        <w:rPr>
          <w:rFonts w:ascii="Tahoma" w:hAnsi="Tahoma" w:cs="Tahoma"/>
          <w:sz w:val="20"/>
          <w:szCs w:val="20"/>
        </w:rPr>
        <w:t xml:space="preserve"> (</w:t>
      </w:r>
      <w:r w:rsidRPr="00373B61">
        <w:rPr>
          <w:rFonts w:ascii="Tahoma" w:hAnsi="Tahoma" w:cs="Tahoma"/>
          <w:sz w:val="20"/>
          <w:szCs w:val="20"/>
          <w:lang w:val="en-US"/>
        </w:rPr>
        <w:t>t</w:t>
      </w:r>
      <w:r w:rsidRPr="00373B61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5C9EACF8" w14:textId="77777777" w:rsidR="004B0F40" w:rsidRDefault="004B0F40" w:rsidP="004B0F40">
      <w:pPr>
        <w:jc w:val="both"/>
        <w:rPr>
          <w:rFonts w:ascii="Tahoma" w:hAnsi="Tahoma" w:cs="Tahoma"/>
          <w:sz w:val="20"/>
          <w:szCs w:val="20"/>
        </w:rPr>
      </w:pPr>
    </w:p>
    <w:p w14:paraId="4E5EA087" w14:textId="706A3DD1" w:rsidR="004B0F40" w:rsidRPr="00F755A7" w:rsidRDefault="004B0F40" w:rsidP="004B0F40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+Strike-S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0CD196E1" w14:textId="77336E1A" w:rsidR="006867A2" w:rsidRDefault="004B0F40" w:rsidP="00A809AD">
      <w:pPr>
        <w:spacing w:before="120"/>
        <w:rPr>
          <w:lang w:val="en-US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14:paraId="3257E8C3" w14:textId="7FBC5FE4" w:rsidR="00EC523D" w:rsidRDefault="00EC523D" w:rsidP="00A809AD">
      <w:pPr>
        <w:spacing w:before="120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EC523D" w14:paraId="461DFFC3" w14:textId="77777777" w:rsidTr="009C549C">
        <w:tc>
          <w:tcPr>
            <w:tcW w:w="1151" w:type="dxa"/>
            <w:shd w:val="clear" w:color="auto" w:fill="auto"/>
          </w:tcPr>
          <w:p w14:paraId="1B4A51E9" w14:textId="1E68EC09" w:rsidR="00EC523D" w:rsidRPr="007E1175" w:rsidRDefault="00EC523D" w:rsidP="00EC523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5A54204D" w14:textId="3D7F03AE" w:rsidR="00EC523D" w:rsidRPr="00A050CD" w:rsidRDefault="005A4432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EC523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F63E1F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EC523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</w:t>
            </w:r>
            <w:r w:rsidR="00EC523D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 объявленных</w:t>
            </w:r>
            <w:r w:rsidR="00EC523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EC523D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68681711" w14:textId="77777777" w:rsidR="00EC523D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C49D2FF" w14:textId="77777777" w:rsidR="00EC523D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37306916" w14:textId="77777777" w:rsidR="00EC523D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7541"/>
            </w:tblGrid>
            <w:tr w:rsidR="00EC523D" w:rsidRPr="00531BEB" w14:paraId="5B0A3B4D" w14:textId="77777777" w:rsidTr="00A809AD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73C52EC" w14:textId="77777777" w:rsidR="00EC523D" w:rsidRPr="00531BEB" w:rsidRDefault="005A44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0461115" w14:textId="40E54434" w:rsidR="00EC523D" w:rsidRPr="00531BEB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бумаги;</w:t>
                  </w:r>
                </w:p>
              </w:tc>
            </w:tr>
            <w:tr w:rsidR="00EC523D" w:rsidRPr="00B634D9" w14:paraId="4F16FF93" w14:textId="77777777" w:rsidTr="00A809AD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3A3F572" w14:textId="0B13C0E7" w:rsidR="00EC523D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40BE217" w14:textId="77777777" w:rsidR="00EC523D" w:rsidRPr="00534D36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6ED77BB" w14:textId="5651A8BC" w:rsidR="00EC523D" w:rsidRPr="00534D36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о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жидаемые</w:t>
                  </w:r>
                  <w:r w:rsidRPr="00A809AD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объявленные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дивидендные выплаты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акцию, являющуюся баз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исн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ым активом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опционной серии;</w:t>
                  </w:r>
                </w:p>
              </w:tc>
            </w:tr>
            <w:tr w:rsidR="00EC523D" w:rsidRPr="00531BEB" w14:paraId="1A87B7DE" w14:textId="77777777" w:rsidTr="00A809AD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0577E8C" w14:textId="77777777" w:rsidR="00EC523D" w:rsidRPr="00531BEB" w:rsidRDefault="005A44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79E9A05" w14:textId="77777777" w:rsidR="00EC523D" w:rsidRPr="00531BEB" w:rsidRDefault="00EC523D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EC523D" w:rsidRPr="00B634D9" w14:paraId="6DE6A9B4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38D7768" w14:textId="48F6B4E5" w:rsidR="00EC523D" w:rsidRPr="00534D36" w:rsidRDefault="005A4432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252A96C4" w14:textId="3B8696D3" w:rsidR="00EC523D" w:rsidRPr="00A050CD" w:rsidRDefault="00EC523D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="00D54B52" w:rsidRPr="00A809AD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 w:rsidR="00D54B52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D54B52" w:rsidRPr="00B634D9" w14:paraId="6E253DD7" w14:textId="77777777" w:rsidTr="00A809AD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15DBFBBE" w14:textId="3F3ECF02" w:rsidR="00D54B52" w:rsidRDefault="005A4432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355658A" w14:textId="679848A1" w:rsidR="00D54B52" w:rsidRPr="001A2964" w:rsidRDefault="00D54B52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6516C8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D54B52" w:rsidRPr="00B634D9" w14:paraId="554FF6B1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D8BDF57" w14:textId="58273E93" w:rsidR="00D54B52" w:rsidRDefault="005A4432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A03F80E" w14:textId="465A43B2" w:rsidR="00D54B52" w:rsidRPr="001A2964" w:rsidRDefault="002078E9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ожидаемой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объявленной экс-дивидендной даты.</w:t>
                  </w:r>
                </w:p>
              </w:tc>
            </w:tr>
          </w:tbl>
          <w:p w14:paraId="0D35056E" w14:textId="450949B0" w:rsidR="00EC523D" w:rsidRPr="00531BEB" w:rsidRDefault="00EC523D" w:rsidP="00EC523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14:paraId="4F40C55A" w14:textId="77777777" w:rsidTr="009C549C">
        <w:tc>
          <w:tcPr>
            <w:tcW w:w="1151" w:type="dxa"/>
            <w:shd w:val="clear" w:color="auto" w:fill="auto"/>
          </w:tcPr>
          <w:p w14:paraId="07E9BB87" w14:textId="77777777" w:rsidR="00EC523D" w:rsidRPr="007E117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CCBDBCC" w14:textId="77777777" w:rsidR="00EC523D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коэффициент, рассчитываемый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>
              <w:rPr>
                <w:rFonts w:ascii="Tahoma" w:hAnsi="Tahoma" w:cs="Tahoma"/>
                <w:sz w:val="20"/>
                <w:szCs w:val="20"/>
              </w:rPr>
              <w:t>формуле</w:t>
            </w:r>
            <w:r w:rsidRPr="00531BE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3BBEBF7" w14:textId="0F57FF53" w:rsidR="00EC523D" w:rsidRPr="00F755A7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B5827D0" w14:textId="77777777" w:rsidR="00EC523D" w:rsidRPr="00531BEB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EC523D" w14:paraId="60FE923B" w14:textId="77777777" w:rsidTr="009C549C">
              <w:tc>
                <w:tcPr>
                  <w:tcW w:w="545" w:type="dxa"/>
                  <w:shd w:val="clear" w:color="auto" w:fill="auto"/>
                </w:tcPr>
                <w:p w14:paraId="7FFC4288" w14:textId="77777777" w:rsidR="00EC523D" w:rsidRPr="00531BEB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0B9151DF" w14:textId="77777777" w:rsidR="00EC523D" w:rsidRPr="00531BEB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EC523D" w14:paraId="74EF31F5" w14:textId="77777777" w:rsidTr="009C549C">
              <w:tc>
                <w:tcPr>
                  <w:tcW w:w="545" w:type="dxa"/>
                  <w:shd w:val="clear" w:color="auto" w:fill="auto"/>
                </w:tcPr>
                <w:p w14:paraId="213CC072" w14:textId="77777777" w:rsidR="00EC523D" w:rsidRPr="00531BEB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2AF952E" w14:textId="6C061E41" w:rsidR="00EC523D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</w:t>
                  </w:r>
                  <w:r w:rsidR="00F63E1F">
                    <w:rPr>
                      <w:rFonts w:ascii="Tahoma" w:hAnsi="Tahoma" w:cs="Tahoma"/>
                      <w:sz w:val="20"/>
                      <w:szCs w:val="20"/>
                    </w:rPr>
                    <w:t>исного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</w:t>
                  </w:r>
                  <w:r w:rsidR="00F63E1F">
                    <w:rPr>
                      <w:rFonts w:ascii="Tahoma" w:hAnsi="Tahoma" w:cs="Tahoma"/>
                      <w:sz w:val="20"/>
                      <w:szCs w:val="20"/>
                    </w:rPr>
                    <w:t>тива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, выраженное в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размерности </w:t>
                  </w:r>
                  <w:r w:rsidR="00F63E1F">
                    <w:rPr>
                      <w:rFonts w:ascii="Tahoma" w:hAnsi="Tahoma" w:cs="Tahoma"/>
                      <w:sz w:val="20"/>
                      <w:szCs w:val="20"/>
                    </w:rPr>
                    <w:t>опционной серии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, в годовом исчислении. Порядок расчета теоретической волатильности определен в пункте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14FACF4B" w14:textId="77777777" w:rsidR="00EC523D" w:rsidRPr="00531BEB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75C694F" w14:textId="77777777" w:rsidR="00EC523D" w:rsidRPr="00531BEB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14:paraId="74290244" w14:textId="77777777" w:rsidTr="009C549C">
        <w:tc>
          <w:tcPr>
            <w:tcW w:w="1151" w:type="dxa"/>
            <w:shd w:val="clear" w:color="auto" w:fill="auto"/>
          </w:tcPr>
          <w:p w14:paraId="02DFFCBE" w14:textId="77777777" w:rsidR="00EC523D" w:rsidRPr="007E117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14:paraId="65EFBFD7" w14:textId="77777777" w:rsidR="00EC523D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9F8B80" w14:textId="77777777" w:rsidR="00EC523D" w:rsidRPr="001409B6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8B789AA" w14:textId="77777777" w:rsidR="00EC523D" w:rsidRPr="00931BCE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14:paraId="5F6C3487" w14:textId="77777777" w:rsidTr="009C549C">
        <w:tc>
          <w:tcPr>
            <w:tcW w:w="1151" w:type="dxa"/>
            <w:shd w:val="clear" w:color="auto" w:fill="auto"/>
          </w:tcPr>
          <w:p w14:paraId="6448DDCB" w14:textId="77777777" w:rsidR="00EC523D" w:rsidRPr="00F755A7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13" w:type="dxa"/>
            <w:shd w:val="clear" w:color="auto" w:fill="auto"/>
          </w:tcPr>
          <w:p w14:paraId="5A718E95" w14:textId="77777777" w:rsidR="00EC523D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177E22A" w14:textId="77777777" w:rsidR="00EC523D" w:rsidRPr="001409B6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7F2C3EA5" w14:textId="77777777" w:rsidR="00EC523D" w:rsidRPr="00F755A7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C523D" w14:paraId="60B1D4E4" w14:textId="77777777" w:rsidTr="009C549C">
        <w:tc>
          <w:tcPr>
            <w:tcW w:w="1151" w:type="dxa"/>
            <w:shd w:val="clear" w:color="auto" w:fill="auto"/>
          </w:tcPr>
          <w:p w14:paraId="55281128" w14:textId="77777777" w:rsidR="00EC523D" w:rsidRPr="007E117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D271DDE" w14:textId="77777777" w:rsidR="00EC523D" w:rsidRPr="00531BEB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17F23432" w14:textId="0C7BA125" w:rsidR="006867A2" w:rsidRDefault="006867A2" w:rsidP="00A809AD">
      <w:pPr>
        <w:pStyle w:val="Texttab"/>
        <w:ind w:left="0"/>
        <w:rPr>
          <w:lang w:val="ru-RU"/>
        </w:rPr>
      </w:pPr>
    </w:p>
    <w:p w14:paraId="05425CF8" w14:textId="75ABBA82" w:rsidR="00986E34" w:rsidRPr="00531BEB" w:rsidRDefault="006867A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="00047B28" w:rsidRPr="00531BEB">
        <w:rPr>
          <w:rFonts w:ascii="Tahoma" w:hAnsi="Tahoma" w:cs="Tahoma"/>
          <w:sz w:val="20"/>
          <w:szCs w:val="20"/>
        </w:rPr>
        <w:t>Теоретическая волатильность по каждому опциону рассчитывается</w:t>
      </w:r>
      <w:r w:rsidR="00047B28">
        <w:rPr>
          <w:rFonts w:ascii="Tahoma" w:hAnsi="Tahoma" w:cs="Tahoma"/>
          <w:sz w:val="20"/>
          <w:szCs w:val="20"/>
        </w:rPr>
        <w:t xml:space="preserve"> на основе кривой волатильности, определяемой в соответствии с </w:t>
      </w:r>
      <w:r w:rsidR="00047B28" w:rsidRPr="008022D1">
        <w:rPr>
          <w:rFonts w:ascii="Tahoma" w:hAnsi="Tahoma" w:cs="Tahoma"/>
          <w:sz w:val="20"/>
          <w:szCs w:val="20"/>
        </w:rPr>
        <w:t>Методик</w:t>
      </w:r>
      <w:r w:rsidR="00047B28">
        <w:rPr>
          <w:rFonts w:ascii="Tahoma" w:hAnsi="Tahoma" w:cs="Tahoma"/>
          <w:sz w:val="20"/>
          <w:szCs w:val="20"/>
        </w:rPr>
        <w:t>ой</w:t>
      </w:r>
      <w:r w:rsidR="00047B28" w:rsidRPr="008022D1">
        <w:rPr>
          <w:rFonts w:ascii="Tahoma" w:hAnsi="Tahoma" w:cs="Tahoma"/>
          <w:sz w:val="20"/>
          <w:szCs w:val="20"/>
        </w:rPr>
        <w:t xml:space="preserve"> определения НКО НКЦ (АО) риск-параметров срочного рынка ПАО Московская Биржа</w:t>
      </w:r>
      <w:r w:rsidR="00047B28">
        <w:rPr>
          <w:rFonts w:ascii="Tahoma" w:hAnsi="Tahoma" w:cs="Tahoma"/>
          <w:sz w:val="20"/>
          <w:szCs w:val="20"/>
        </w:rPr>
        <w:t>.</w:t>
      </w:r>
      <w:r w:rsidR="00047B28" w:rsidRPr="00531BEB">
        <w:rPr>
          <w:rFonts w:ascii="Tahoma" w:hAnsi="Tahoma" w:cs="Tahoma"/>
          <w:sz w:val="20"/>
          <w:szCs w:val="20"/>
        </w:rPr>
        <w:t xml:space="preserve"> </w:t>
      </w:r>
    </w:p>
    <w:p w14:paraId="5DF54406" w14:textId="7DE1B35F" w:rsidR="00986E34" w:rsidRDefault="006867A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047B28" w:rsidRPr="00531BEB">
        <w:rPr>
          <w:rFonts w:ascii="Tahoma" w:hAnsi="Tahoma" w:cs="Tahoma"/>
          <w:sz w:val="20"/>
          <w:szCs w:val="20"/>
        </w:rPr>
        <w:t xml:space="preserve">.  </w:t>
      </w:r>
      <w:r w:rsidR="00047B28">
        <w:rPr>
          <w:rFonts w:ascii="Tahoma" w:hAnsi="Tahoma" w:cs="Tahoma"/>
          <w:sz w:val="20"/>
          <w:szCs w:val="20"/>
        </w:rPr>
        <w:t>При использовании Модели Блэка для расчета Теоретической цены опциона к</w:t>
      </w:r>
      <w:r w:rsidR="00047B28" w:rsidRPr="00531BEB">
        <w:rPr>
          <w:rFonts w:ascii="Tahoma" w:hAnsi="Tahoma" w:cs="Tahoma"/>
          <w:sz w:val="20"/>
          <w:szCs w:val="20"/>
        </w:rPr>
        <w:t>оэффициенты «дельта» рассчитываются на основ</w:t>
      </w:r>
      <w:r w:rsidR="00047B28">
        <w:rPr>
          <w:rFonts w:ascii="Tahoma" w:hAnsi="Tahoma" w:cs="Tahoma"/>
          <w:sz w:val="20"/>
          <w:szCs w:val="20"/>
        </w:rPr>
        <w:t>е</w:t>
      </w:r>
      <w:r w:rsidR="00047B28" w:rsidRPr="00531BEB">
        <w:rPr>
          <w:rFonts w:ascii="Tahoma" w:hAnsi="Tahoma" w:cs="Tahoma"/>
          <w:sz w:val="20"/>
          <w:szCs w:val="20"/>
        </w:rPr>
        <w:t xml:space="preserve"> теоретиче</w:t>
      </w:r>
      <w:r w:rsidR="00047B28">
        <w:rPr>
          <w:rFonts w:ascii="Tahoma" w:hAnsi="Tahoma" w:cs="Tahoma"/>
          <w:sz w:val="20"/>
          <w:szCs w:val="20"/>
        </w:rPr>
        <w:t>ской волатильности по следующим</w:t>
      </w:r>
      <w:r w:rsidR="00047B28" w:rsidRPr="00531BEB">
        <w:rPr>
          <w:rFonts w:ascii="Tahoma" w:hAnsi="Tahoma" w:cs="Tahoma"/>
          <w:sz w:val="20"/>
          <w:szCs w:val="20"/>
        </w:rPr>
        <w:t xml:space="preserve"> формулам:</w:t>
      </w:r>
    </w:p>
    <w:p w14:paraId="253F8148" w14:textId="77777777" w:rsidR="00986E34" w:rsidRPr="00FC686A" w:rsidRDefault="005A443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104F7E9A" w14:textId="77777777" w:rsidR="00986E34" w:rsidRPr="00FC686A" w:rsidRDefault="00986E34" w:rsidP="00986E34">
      <w:pPr>
        <w:rPr>
          <w:rFonts w:ascii="Tahoma" w:hAnsi="Tahoma" w:cs="Tahoma"/>
          <w:sz w:val="20"/>
          <w:szCs w:val="20"/>
          <w:lang w:val="en-US"/>
        </w:rPr>
      </w:pPr>
    </w:p>
    <w:p w14:paraId="54B88C72" w14:textId="77777777" w:rsidR="00986E34" w:rsidRPr="00530D54" w:rsidRDefault="00047B28" w:rsidP="00986E34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46F0DB96" w14:textId="77777777" w:rsidR="00986E34" w:rsidRPr="006E55C8" w:rsidRDefault="00986E34" w:rsidP="00986E34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2008" w14:paraId="2DCED5C9" w14:textId="77777777" w:rsidTr="00986E34">
        <w:tc>
          <w:tcPr>
            <w:tcW w:w="2336" w:type="dxa"/>
          </w:tcPr>
          <w:p w14:paraId="2124F218" w14:textId="77777777" w:rsidR="00986E34" w:rsidRDefault="00986E34" w:rsidP="00986E3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21684C13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14:paraId="393B4813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= Strike</w:t>
            </w:r>
          </w:p>
        </w:tc>
        <w:tc>
          <w:tcPr>
            <w:tcW w:w="2336" w:type="dxa"/>
          </w:tcPr>
          <w:p w14:paraId="3248CC35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7C2008" w14:paraId="6A36DA8F" w14:textId="77777777" w:rsidTr="00986E34">
        <w:tc>
          <w:tcPr>
            <w:tcW w:w="2336" w:type="dxa"/>
          </w:tcPr>
          <w:p w14:paraId="72EC5343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6F4329F9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7EAE2060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791D0ADE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C2008" w14:paraId="6B01BF89" w14:textId="77777777" w:rsidTr="00986E34">
        <w:tc>
          <w:tcPr>
            <w:tcW w:w="2336" w:type="dxa"/>
          </w:tcPr>
          <w:p w14:paraId="556BA027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1CEBC9D8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1CAB167F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6A8AD45C" w14:textId="77777777" w:rsidR="00986E34" w:rsidRPr="00BC43EA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3D1DDD1C" w14:textId="77777777" w:rsidR="00986E34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 xml:space="preserve"> где:</w:t>
      </w:r>
    </w:p>
    <w:p w14:paraId="3DB85C34" w14:textId="77777777" w:rsidR="00986E34" w:rsidRPr="009F0FB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14:paraId="7F48501F" w14:textId="77777777" w:rsidTr="00986E34">
        <w:tc>
          <w:tcPr>
            <w:tcW w:w="1101" w:type="dxa"/>
            <w:shd w:val="clear" w:color="auto" w:fill="auto"/>
          </w:tcPr>
          <w:p w14:paraId="64B61958" w14:textId="77777777" w:rsidR="00986E34" w:rsidRPr="00B006E0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38F738BC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14:paraId="2E3FB43D" w14:textId="77777777" w:rsidTr="00986E34">
        <w:tc>
          <w:tcPr>
            <w:tcW w:w="1101" w:type="dxa"/>
            <w:shd w:val="clear" w:color="auto" w:fill="auto"/>
          </w:tcPr>
          <w:p w14:paraId="1436AE93" w14:textId="77777777" w:rsidR="00986E34" w:rsidRPr="00B006E0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10D3F3E1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14:paraId="46F4E116" w14:textId="77777777" w:rsidTr="00986E34">
        <w:tc>
          <w:tcPr>
            <w:tcW w:w="1101" w:type="dxa"/>
            <w:shd w:val="clear" w:color="auto" w:fill="auto"/>
          </w:tcPr>
          <w:p w14:paraId="5CF25629" w14:textId="77777777" w:rsidR="00986E34" w:rsidRPr="00B006E0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363" w:type="dxa"/>
            <w:shd w:val="clear" w:color="auto" w:fill="auto"/>
          </w:tcPr>
          <w:p w14:paraId="57E0401B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51082426" w14:textId="77777777" w:rsidR="00986E34" w:rsidRPr="00530D54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 xml:space="preserve">/Strike 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05FA590" w14:textId="77777777" w:rsidR="00986E34" w:rsidRPr="00531BEB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14:paraId="225001D8" w14:textId="77777777" w:rsidTr="00986E34">
              <w:tc>
                <w:tcPr>
                  <w:tcW w:w="813" w:type="dxa"/>
                  <w:shd w:val="clear" w:color="auto" w:fill="auto"/>
                </w:tcPr>
                <w:p w14:paraId="305F6466" w14:textId="77777777" w:rsidR="00986E34" w:rsidRPr="00B006E0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69B63C9" w14:textId="77777777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14:paraId="0EFFFBA4" w14:textId="77777777" w:rsidTr="00986E34">
              <w:tc>
                <w:tcPr>
                  <w:tcW w:w="813" w:type="dxa"/>
                  <w:shd w:val="clear" w:color="auto" w:fill="auto"/>
                </w:tcPr>
                <w:p w14:paraId="72637D8E" w14:textId="77777777" w:rsidR="00986E34" w:rsidRPr="00B006E0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F</w:t>
                  </w:r>
                  <w:r w:rsidRPr="00B006E0">
                    <w:rPr>
                      <w:rFonts w:ascii="Tahoma" w:hAnsi="Tahoma"/>
                      <w:sz w:val="20"/>
                    </w:rPr>
                    <w:t>(</w:t>
                  </w:r>
                  <w:r w:rsidRPr="00B006E0">
                    <w:rPr>
                      <w:rFonts w:ascii="Tahoma" w:hAnsi="Tahoma"/>
                      <w:sz w:val="20"/>
                      <w:lang w:val="en-US"/>
                    </w:rPr>
                    <w:t>t</w:t>
                  </w:r>
                  <w:r w:rsidRPr="00B006E0">
                    <w:rPr>
                      <w:rFonts w:ascii="Tahoma" w:hAnsi="Tahoma"/>
                      <w:sz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6DD4925D" w14:textId="56AB46C9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14:paraId="3AD713E5" w14:textId="77777777" w:rsidTr="00986E34">
              <w:tc>
                <w:tcPr>
                  <w:tcW w:w="813" w:type="dxa"/>
                  <w:shd w:val="clear" w:color="auto" w:fill="auto"/>
                </w:tcPr>
                <w:p w14:paraId="0D656DD1" w14:textId="77777777" w:rsidR="00986E34" w:rsidRPr="00B006E0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73296FD" w14:textId="77777777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14:paraId="768FC841" w14:textId="77777777" w:rsidTr="00986E34">
              <w:tc>
                <w:tcPr>
                  <w:tcW w:w="813" w:type="dxa"/>
                  <w:shd w:val="clear" w:color="auto" w:fill="auto"/>
                </w:tcPr>
                <w:p w14:paraId="68230391" w14:textId="77777777" w:rsidR="00986E34" w:rsidRPr="00C03274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b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66AE578" w14:textId="03C76FDB" w:rsidR="002242A8" w:rsidRDefault="00047B28" w:rsidP="002242A8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долях единицы, в годовом исчислении.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Порядок расчета теоретической волатильности определен в пункте 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="002242A8" w:rsidRPr="001A2964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24CC78A" w14:textId="004871C0" w:rsidR="00986E34" w:rsidRPr="00531BEB" w:rsidRDefault="00986E34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5025EA0" w14:textId="77777777" w:rsidR="00986E34" w:rsidRPr="00531BEB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14:paraId="2DFBFDD0" w14:textId="77777777" w:rsidTr="00986E34">
        <w:tc>
          <w:tcPr>
            <w:tcW w:w="1101" w:type="dxa"/>
            <w:shd w:val="clear" w:color="auto" w:fill="auto"/>
          </w:tcPr>
          <w:p w14:paraId="3B6BF557" w14:textId="77777777" w:rsidR="00986E34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63" w:type="dxa"/>
            <w:shd w:val="clear" w:color="auto" w:fill="auto"/>
          </w:tcPr>
          <w:p w14:paraId="37AFD71C" w14:textId="77777777" w:rsidR="00986E34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6FDC121A" w14:textId="77777777" w:rsidR="00986E34" w:rsidRPr="001409B6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68AF73D7" w14:textId="77777777" w:rsidR="00986E34" w:rsidRPr="008E4302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4CDF5" w14:textId="151AC814" w:rsidR="00986E34" w:rsidRDefault="006867A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047B28" w:rsidRPr="00531BEB">
        <w:rPr>
          <w:rFonts w:ascii="Tahoma" w:hAnsi="Tahoma" w:cs="Tahoma"/>
          <w:sz w:val="20"/>
          <w:szCs w:val="20"/>
        </w:rPr>
        <w:t xml:space="preserve">.  </w:t>
      </w:r>
      <w:r w:rsidR="00047B28">
        <w:rPr>
          <w:rFonts w:ascii="Tahoma" w:hAnsi="Tahoma" w:cs="Tahoma"/>
          <w:sz w:val="20"/>
          <w:szCs w:val="20"/>
        </w:rPr>
        <w:t xml:space="preserve">При использовании Модели </w:t>
      </w:r>
      <w:proofErr w:type="spellStart"/>
      <w:r w:rsidR="00047B28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>
        <w:rPr>
          <w:rFonts w:ascii="Tahoma" w:hAnsi="Tahoma" w:cs="Tahoma"/>
          <w:sz w:val="20"/>
          <w:szCs w:val="20"/>
        </w:rPr>
        <w:t xml:space="preserve"> для расчета Теоретической цены опциона к</w:t>
      </w:r>
      <w:r w:rsidR="00047B28" w:rsidRPr="00531BEB">
        <w:rPr>
          <w:rFonts w:ascii="Tahoma" w:hAnsi="Tahoma" w:cs="Tahoma"/>
          <w:sz w:val="20"/>
          <w:szCs w:val="20"/>
        </w:rPr>
        <w:t>оэффициенты «дельта» рассчитываются на основ</w:t>
      </w:r>
      <w:r w:rsidR="00047B28">
        <w:rPr>
          <w:rFonts w:ascii="Tahoma" w:hAnsi="Tahoma" w:cs="Tahoma"/>
          <w:sz w:val="20"/>
          <w:szCs w:val="20"/>
        </w:rPr>
        <w:t>е</w:t>
      </w:r>
      <w:r w:rsidR="00047B28" w:rsidRPr="00531BEB">
        <w:rPr>
          <w:rFonts w:ascii="Tahoma" w:hAnsi="Tahoma" w:cs="Tahoma"/>
          <w:sz w:val="20"/>
          <w:szCs w:val="20"/>
        </w:rPr>
        <w:t xml:space="preserve"> теоретиче</w:t>
      </w:r>
      <w:r w:rsidR="00047B28">
        <w:rPr>
          <w:rFonts w:ascii="Tahoma" w:hAnsi="Tahoma" w:cs="Tahoma"/>
          <w:sz w:val="20"/>
          <w:szCs w:val="20"/>
        </w:rPr>
        <w:t>ской волатильности по следующим</w:t>
      </w:r>
      <w:r w:rsidR="00047B28" w:rsidRPr="00531BEB">
        <w:rPr>
          <w:rFonts w:ascii="Tahoma" w:hAnsi="Tahoma" w:cs="Tahoma"/>
          <w:sz w:val="20"/>
          <w:szCs w:val="20"/>
        </w:rPr>
        <w:t xml:space="preserve"> формулам:</w:t>
      </w:r>
    </w:p>
    <w:p w14:paraId="659E0F16" w14:textId="77777777" w:rsidR="00986E34" w:rsidRPr="008E4302" w:rsidRDefault="005A4432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BB5AC16" w14:textId="77777777" w:rsidR="00986E34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14:paraId="0397B3D1" w14:textId="77777777" w:rsidR="00986E34" w:rsidRPr="009F0FB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14:paraId="42F26777" w14:textId="77777777" w:rsidTr="00986E34">
        <w:tc>
          <w:tcPr>
            <w:tcW w:w="1101" w:type="dxa"/>
            <w:shd w:val="clear" w:color="auto" w:fill="auto"/>
          </w:tcPr>
          <w:p w14:paraId="6DDA1B16" w14:textId="77777777" w:rsidR="00986E34" w:rsidRPr="008E4302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634E03BD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14:paraId="3B3AEE6E" w14:textId="77777777" w:rsidTr="00986E34">
        <w:tc>
          <w:tcPr>
            <w:tcW w:w="1101" w:type="dxa"/>
            <w:shd w:val="clear" w:color="auto" w:fill="auto"/>
          </w:tcPr>
          <w:p w14:paraId="68781918" w14:textId="77777777" w:rsidR="00986E34" w:rsidRPr="008E4302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626797E4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14:paraId="7CD16CEF" w14:textId="77777777" w:rsidTr="00986E34">
        <w:tc>
          <w:tcPr>
            <w:tcW w:w="1101" w:type="dxa"/>
            <w:shd w:val="clear" w:color="auto" w:fill="auto"/>
          </w:tcPr>
          <w:p w14:paraId="5ED9BB50" w14:textId="77777777" w:rsidR="00986E34" w:rsidRPr="008E4302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61F3E598" w14:textId="77777777" w:rsidR="00986E34" w:rsidRPr="00531BEB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64BBE9E2" w14:textId="77777777" w:rsidR="00986E34" w:rsidRPr="00530D54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8087200" w14:textId="77777777" w:rsidR="00986E34" w:rsidRPr="00531BEB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14:paraId="5C5A5D48" w14:textId="77777777" w:rsidTr="00986E34">
              <w:tc>
                <w:tcPr>
                  <w:tcW w:w="813" w:type="dxa"/>
                  <w:shd w:val="clear" w:color="auto" w:fill="auto"/>
                </w:tcPr>
                <w:p w14:paraId="170A16E3" w14:textId="77777777" w:rsidR="00986E34" w:rsidRPr="00530D54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91CAE5F" w14:textId="77777777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14:paraId="2D6A4113" w14:textId="77777777" w:rsidTr="00986E34">
              <w:tc>
                <w:tcPr>
                  <w:tcW w:w="813" w:type="dxa"/>
                  <w:shd w:val="clear" w:color="auto" w:fill="auto"/>
                </w:tcPr>
                <w:p w14:paraId="11B98D38" w14:textId="77777777" w:rsidR="00986E34" w:rsidRPr="00530D54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F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(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166B4CB4" w14:textId="3F7A5E7D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14:paraId="622782D9" w14:textId="77777777" w:rsidTr="00986E34">
              <w:tc>
                <w:tcPr>
                  <w:tcW w:w="813" w:type="dxa"/>
                  <w:shd w:val="clear" w:color="auto" w:fill="auto"/>
                </w:tcPr>
                <w:p w14:paraId="604F4BC5" w14:textId="77777777" w:rsidR="00986E34" w:rsidRPr="00530D54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5D1AA48C" w14:textId="77777777" w:rsidR="00986E34" w:rsidRPr="00531BEB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14:paraId="395075DD" w14:textId="77777777" w:rsidTr="00986E34">
              <w:tc>
                <w:tcPr>
                  <w:tcW w:w="813" w:type="dxa"/>
                  <w:shd w:val="clear" w:color="auto" w:fill="auto"/>
                </w:tcPr>
                <w:p w14:paraId="20D39F91" w14:textId="77777777" w:rsidR="00986E34" w:rsidRPr="00530D54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719D4441" w14:textId="5487B63A" w:rsidR="00986E34" w:rsidRPr="00531BEB" w:rsidRDefault="00047B28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размерности фьючерсного контракта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, в годовом исчислении.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Порядок расчета теоретической волатильности определен в пункте 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="002242A8" w:rsidRPr="001A2964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5EC669B0" w14:textId="77777777" w:rsidR="00986E34" w:rsidRPr="00531BEB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14:paraId="15DE4C80" w14:textId="77777777" w:rsidTr="00986E34">
        <w:tc>
          <w:tcPr>
            <w:tcW w:w="1101" w:type="dxa"/>
            <w:shd w:val="clear" w:color="auto" w:fill="auto"/>
          </w:tcPr>
          <w:p w14:paraId="094D1187" w14:textId="77777777" w:rsidR="00986E34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63" w:type="dxa"/>
            <w:shd w:val="clear" w:color="auto" w:fill="auto"/>
          </w:tcPr>
          <w:p w14:paraId="6CA60F87" w14:textId="77777777" w:rsidR="00986E34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AEA3AE" w14:textId="77777777" w:rsidR="00986E34" w:rsidRPr="00AA2983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7BCA2AF1" w14:textId="77777777" w:rsidR="00986E34" w:rsidRPr="008E4302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7DC741" w14:textId="4A0DFADE" w:rsidR="003C1402" w:rsidRDefault="003C1402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531BEB"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 xml:space="preserve">При использовании Модели Блэка </w:t>
      </w:r>
      <w:proofErr w:type="spellStart"/>
      <w:r>
        <w:rPr>
          <w:rFonts w:ascii="Tahoma" w:hAnsi="Tahoma" w:cs="Tahoma"/>
          <w:sz w:val="20"/>
          <w:szCs w:val="20"/>
        </w:rPr>
        <w:t>Шоулза</w:t>
      </w:r>
      <w:proofErr w:type="spellEnd"/>
      <w:r>
        <w:rPr>
          <w:rFonts w:ascii="Tahoma" w:hAnsi="Tahoma" w:cs="Tahoma"/>
          <w:sz w:val="20"/>
          <w:szCs w:val="20"/>
        </w:rPr>
        <w:t xml:space="preserve"> для расчета Теоретической цены опциона </w:t>
      </w:r>
      <w:r w:rsidR="00E05A54">
        <w:rPr>
          <w:rFonts w:ascii="Tahoma" w:hAnsi="Tahoma" w:cs="Tahoma"/>
          <w:sz w:val="20"/>
          <w:szCs w:val="20"/>
        </w:rPr>
        <w:t xml:space="preserve">с уплатой премии на ценные бумаги </w:t>
      </w:r>
      <w:r>
        <w:rPr>
          <w:rFonts w:ascii="Tahoma" w:hAnsi="Tahoma" w:cs="Tahoma"/>
          <w:sz w:val="20"/>
          <w:szCs w:val="20"/>
        </w:rPr>
        <w:t>к</w:t>
      </w:r>
      <w:r w:rsidRPr="00531BEB">
        <w:rPr>
          <w:rFonts w:ascii="Tahoma" w:hAnsi="Tahoma" w:cs="Tahoma"/>
          <w:sz w:val="20"/>
          <w:szCs w:val="20"/>
        </w:rPr>
        <w:t>оэффициенты «дельта» рассчитываются на 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теоретиче</w:t>
      </w:r>
      <w:r>
        <w:rPr>
          <w:rFonts w:ascii="Tahoma" w:hAnsi="Tahoma" w:cs="Tahoma"/>
          <w:sz w:val="20"/>
          <w:szCs w:val="20"/>
        </w:rPr>
        <w:t>ской волатильности по следующим</w:t>
      </w:r>
      <w:r w:rsidRPr="00531BEB">
        <w:rPr>
          <w:rFonts w:ascii="Tahoma" w:hAnsi="Tahoma" w:cs="Tahoma"/>
          <w:sz w:val="20"/>
          <w:szCs w:val="20"/>
        </w:rPr>
        <w:t xml:space="preserve"> формулам:</w:t>
      </w:r>
    </w:p>
    <w:p w14:paraId="519C3F9D" w14:textId="68E97B37" w:rsidR="003C1402" w:rsidRPr="00FC686A" w:rsidRDefault="005A4432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724139E8" w14:textId="77777777" w:rsidR="003C1402" w:rsidRPr="00FC686A" w:rsidRDefault="003C1402" w:rsidP="003C1402">
      <w:pPr>
        <w:rPr>
          <w:rFonts w:ascii="Tahoma" w:hAnsi="Tahoma" w:cs="Tahoma"/>
          <w:sz w:val="20"/>
          <w:szCs w:val="20"/>
          <w:lang w:val="en-US"/>
        </w:rPr>
      </w:pPr>
    </w:p>
    <w:p w14:paraId="4B576B3F" w14:textId="3BEE08C5" w:rsidR="003C1402" w:rsidRPr="00530D54" w:rsidRDefault="003C1402" w:rsidP="003C1402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73BA345D" w14:textId="77777777" w:rsidR="003C1402" w:rsidRPr="006E55C8" w:rsidRDefault="003C1402" w:rsidP="003C1402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402" w:rsidRPr="00ED397C" w14:paraId="767E4AFD" w14:textId="77777777" w:rsidTr="009C549C">
        <w:tc>
          <w:tcPr>
            <w:tcW w:w="2336" w:type="dxa"/>
          </w:tcPr>
          <w:p w14:paraId="4977C3E1" w14:textId="77777777" w:rsidR="003C1402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12A25E64" w14:textId="265AF0C3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  <w:tc>
          <w:tcPr>
            <w:tcW w:w="2336" w:type="dxa"/>
          </w:tcPr>
          <w:p w14:paraId="7A0BD906" w14:textId="7BDC88E0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  <w:tc>
          <w:tcPr>
            <w:tcW w:w="2336" w:type="dxa"/>
          </w:tcPr>
          <w:p w14:paraId="3391ABF3" w14:textId="2CF36381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F608E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S </w:t>
            </w: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</w:tr>
      <w:tr w:rsidR="003C1402" w14:paraId="4CEBAEE8" w14:textId="77777777" w:rsidTr="009C549C">
        <w:tc>
          <w:tcPr>
            <w:tcW w:w="2336" w:type="dxa"/>
          </w:tcPr>
          <w:p w14:paraId="660FB136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030E54A4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57D1B9E5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23D56761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3C1402" w14:paraId="3E6BB484" w14:textId="77777777" w:rsidTr="009C549C">
        <w:tc>
          <w:tcPr>
            <w:tcW w:w="2336" w:type="dxa"/>
          </w:tcPr>
          <w:p w14:paraId="08A1DCBE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449E0C10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7E418DA3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33E39F86" w14:textId="77777777" w:rsidR="003C1402" w:rsidRPr="00BC43EA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44F907D1" w14:textId="77777777" w:rsidR="003C1402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 xml:space="preserve"> где:</w:t>
      </w:r>
    </w:p>
    <w:p w14:paraId="20ADAAEE" w14:textId="77777777" w:rsidR="003C1402" w:rsidRPr="009F0FBB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54"/>
      </w:tblGrid>
      <w:tr w:rsidR="003C1402" w14:paraId="7ACD6D63" w14:textId="77777777" w:rsidTr="001C18FF">
        <w:tc>
          <w:tcPr>
            <w:tcW w:w="673" w:type="dxa"/>
            <w:shd w:val="clear" w:color="auto" w:fill="auto"/>
          </w:tcPr>
          <w:p w14:paraId="4183234F" w14:textId="77777777" w:rsidR="003C1402" w:rsidRPr="00B006E0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854" w:type="dxa"/>
            <w:shd w:val="clear" w:color="auto" w:fill="auto"/>
          </w:tcPr>
          <w:p w14:paraId="5EEE660A" w14:textId="77777777" w:rsidR="003C1402" w:rsidRPr="00531BEB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14:paraId="2E5168DB" w14:textId="77777777" w:rsidTr="001C18FF">
        <w:tc>
          <w:tcPr>
            <w:tcW w:w="673" w:type="dxa"/>
            <w:shd w:val="clear" w:color="auto" w:fill="auto"/>
          </w:tcPr>
          <w:p w14:paraId="35EA746A" w14:textId="77777777" w:rsidR="003C1402" w:rsidRPr="00B006E0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854" w:type="dxa"/>
            <w:shd w:val="clear" w:color="auto" w:fill="auto"/>
          </w:tcPr>
          <w:p w14:paraId="7E80CD50" w14:textId="77777777" w:rsidR="003C1402" w:rsidRPr="00531BEB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14:paraId="3B81CC50" w14:textId="77777777" w:rsidTr="001C18FF">
        <w:tc>
          <w:tcPr>
            <w:tcW w:w="673" w:type="dxa"/>
            <w:shd w:val="clear" w:color="auto" w:fill="auto"/>
          </w:tcPr>
          <w:p w14:paraId="04305787" w14:textId="77777777" w:rsidR="003C1402" w:rsidRPr="00B006E0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854" w:type="dxa"/>
            <w:shd w:val="clear" w:color="auto" w:fill="auto"/>
          </w:tcPr>
          <w:p w14:paraId="4D9A91D6" w14:textId="77777777" w:rsidR="003C1402" w:rsidRPr="00531BEB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DD996A2" w14:textId="40DFE8CA" w:rsidR="003C1402" w:rsidRPr="00530D54" w:rsidRDefault="005A4432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5E34A09" w14:textId="12F89D63" w:rsidR="0078131C" w:rsidRDefault="003C1402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551"/>
              <w:gridCol w:w="7718"/>
            </w:tblGrid>
            <w:tr w:rsidR="0078131C" w14:paraId="02A22F12" w14:textId="77777777" w:rsidTr="0078131C">
              <w:trPr>
                <w:trHeight w:val="61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04CF595" w14:textId="77777777" w:rsidR="0078131C" w:rsidRPr="00531BEB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23760B74" w14:textId="77777777" w:rsidR="0078131C" w:rsidRPr="00531BEB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8131C" w14:paraId="2AB72C46" w14:textId="77777777" w:rsidTr="00A809AD">
              <w:trPr>
                <w:trHeight w:val="9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2F483CE" w14:textId="77777777" w:rsidR="0078131C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19714D82" w14:textId="77777777" w:rsidR="0078131C" w:rsidRPr="00531BEB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базисного актива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долях единицы, в годовом исчислении. Порядок расчета теоретической волатильности определен в пункте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8131C" w14:paraId="3550BE7C" w14:textId="77777777" w:rsidTr="00A809AD">
              <w:trPr>
                <w:trHeight w:val="33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502A4E2C" w14:textId="77777777" w:rsidR="0078131C" w:rsidRDefault="005A4432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205D889" w14:textId="77777777" w:rsidR="0078131C" w:rsidRPr="00531BEB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78131C" w14:paraId="0FE06AB2" w14:textId="77777777" w:rsidTr="00A809AD">
              <w:trPr>
                <w:trHeight w:val="473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5A87629" w14:textId="77777777" w:rsidR="0078131C" w:rsidRDefault="005A4432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5AC9EEF1" w14:textId="77777777" w:rsidR="0078131C" w:rsidRPr="00531BEB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 xml:space="preserve">поправочный коэффициент, соответствующий T и равный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8131C" w14:paraId="5DB63741" w14:textId="77777777" w:rsidTr="00A809AD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F69EBA8" w14:textId="77777777" w:rsidR="0078131C" w:rsidRDefault="005A4432" w:rsidP="0078131C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D826054" w14:textId="77777777" w:rsidR="0078131C" w:rsidRPr="006516C8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б</w:t>
                  </w:r>
                  <w:r w:rsidRPr="00B634D9">
                    <w:rPr>
                      <w:rFonts w:ascii="Tahoma" w:hAnsi="Tahoma" w:cs="Tahoma"/>
                      <w:sz w:val="20"/>
                      <w:szCs w:val="20"/>
                    </w:rPr>
                    <w:t>езрисковой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B634D9">
                    <w:rPr>
                      <w:rFonts w:ascii="Tahoma" w:hAnsi="Tahoma" w:cs="Tahoma"/>
                      <w:sz w:val="20"/>
                      <w:szCs w:val="20"/>
                    </w:rPr>
                    <w:t>ставки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, соответствующее значению 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4091FC1D" w14:textId="77777777" w:rsidR="003C1402" w:rsidRPr="00531BEB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14:paraId="331F1EEA" w14:textId="77777777" w:rsidTr="001C18FF">
        <w:tc>
          <w:tcPr>
            <w:tcW w:w="673" w:type="dxa"/>
            <w:shd w:val="clear" w:color="auto" w:fill="auto"/>
          </w:tcPr>
          <w:p w14:paraId="7F558DB2" w14:textId="19B047F1" w:rsidR="001C18FF" w:rsidRPr="007E1175" w:rsidRDefault="001C18FF" w:rsidP="001C18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854" w:type="dxa"/>
            <w:shd w:val="clear" w:color="auto" w:fill="auto"/>
          </w:tcPr>
          <w:p w14:paraId="03AE09B4" w14:textId="213EE843" w:rsidR="001C18FF" w:rsidRPr="00A050CD" w:rsidRDefault="005A4432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3C15AF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</w:t>
            </w:r>
            <w:r w:rsidR="001C18FF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</w:t>
            </w:r>
            <w:r w:rsidR="001C18FF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 объявленных</w:t>
            </w:r>
            <w:r w:rsidR="001C18FF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1C18FF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6B6E0EF" w14:textId="77777777" w:rsidR="001C18FF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A583AF6" w14:textId="37C7C5F3" w:rsidR="00407AFD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0601D891" w14:textId="77777777" w:rsidR="007F7CF6" w:rsidRDefault="007F7CF6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407AFD" w:rsidRPr="00531BEB" w14:paraId="2E5F8BA9" w14:textId="77777777" w:rsidTr="00CC1525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D0D5F11" w14:textId="77777777" w:rsidR="00407AFD" w:rsidRPr="00531BEB" w:rsidRDefault="005A4432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50510BB" w14:textId="7381E343" w:rsidR="00407AFD" w:rsidRPr="00531BEB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бумаги;</w:t>
                  </w:r>
                </w:p>
              </w:tc>
            </w:tr>
            <w:tr w:rsidR="00407AFD" w:rsidRPr="00B634D9" w14:paraId="6D15F97D" w14:textId="77777777" w:rsidTr="00CC1525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27D8EF0" w14:textId="77777777" w:rsidR="00407AFD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5E15E09" w14:textId="77777777" w:rsidR="00407AFD" w:rsidRPr="00534D36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1E158BB" w14:textId="43930823" w:rsidR="00407AFD" w:rsidRPr="00534D36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о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жидаемые</w:t>
                  </w:r>
                  <w:r w:rsidRPr="00A809AD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объявленные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дивидендные выплаты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акцию, являющуюся баз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исн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ым активом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опционной серии;</w:t>
                  </w:r>
                </w:p>
              </w:tc>
            </w:tr>
            <w:tr w:rsidR="00407AFD" w:rsidRPr="00531BEB" w14:paraId="62CD678C" w14:textId="77777777" w:rsidTr="00CC1525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F111E7A" w14:textId="77777777" w:rsidR="00407AFD" w:rsidRPr="00531BEB" w:rsidRDefault="005A4432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ECB2814" w14:textId="77777777" w:rsidR="00407AFD" w:rsidRPr="00531BEB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407AFD" w:rsidRPr="00B634D9" w14:paraId="20F12AA4" w14:textId="77777777" w:rsidTr="00CC1525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D0A4F5B" w14:textId="77777777" w:rsidR="00407AFD" w:rsidRPr="00534D36" w:rsidRDefault="005A4432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F934CAC" w14:textId="77777777" w:rsidR="00407AFD" w:rsidRPr="00A050CD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6516C8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B634D9" w14:paraId="0413515F" w14:textId="77777777" w:rsidTr="00CC1525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EFDAC58" w14:textId="77777777" w:rsidR="00407AFD" w:rsidRDefault="005A4432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4C992D8" w14:textId="77777777" w:rsidR="00407AFD" w:rsidRPr="001A2964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6516C8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B634D9" w14:paraId="6863380C" w14:textId="77777777" w:rsidTr="00CC1525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4256860" w14:textId="77777777" w:rsidR="00407AFD" w:rsidRDefault="005A4432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5A2213EC" w14:textId="40118771" w:rsidR="00407AFD" w:rsidRPr="001A2964" w:rsidRDefault="002078E9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ожидаемой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объявленной экс-дивидендной даты.</w:t>
                  </w:r>
                </w:p>
              </w:tc>
            </w:tr>
          </w:tbl>
          <w:p w14:paraId="1029EABD" w14:textId="007F985C" w:rsidR="001C18FF" w:rsidRPr="00531BEB" w:rsidRDefault="001C18FF" w:rsidP="001C1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14:paraId="0A1ABA5F" w14:textId="77777777" w:rsidTr="001C18FF">
        <w:tc>
          <w:tcPr>
            <w:tcW w:w="673" w:type="dxa"/>
            <w:shd w:val="clear" w:color="auto" w:fill="auto"/>
          </w:tcPr>
          <w:p w14:paraId="7D87E27D" w14:textId="77777777" w:rsidR="001C18FF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854" w:type="dxa"/>
            <w:shd w:val="clear" w:color="auto" w:fill="auto"/>
          </w:tcPr>
          <w:p w14:paraId="6108D5E9" w14:textId="77777777" w:rsidR="001C18FF" w:rsidRDefault="001C18FF" w:rsidP="001C18F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2B033944" w14:textId="77777777" w:rsidR="001C18FF" w:rsidRPr="001409B6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5B8B594" w14:textId="77777777" w:rsidR="001C18FF" w:rsidRPr="008E4302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FDD35A" w14:textId="194AE52A" w:rsidR="009C549C" w:rsidRDefault="009C549C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A809AD">
        <w:rPr>
          <w:rFonts w:ascii="Tahoma" w:hAnsi="Tahoma" w:cs="Tahoma"/>
          <w:sz w:val="20"/>
          <w:szCs w:val="20"/>
        </w:rPr>
        <w:t xml:space="preserve">13. </w:t>
      </w:r>
      <w:r>
        <w:rPr>
          <w:rFonts w:ascii="Tahoma" w:hAnsi="Tahoma" w:cs="Tahoma"/>
          <w:sz w:val="20"/>
          <w:szCs w:val="20"/>
        </w:rPr>
        <w:t xml:space="preserve">При использовании Модели </w:t>
      </w:r>
      <w:proofErr w:type="spellStart"/>
      <w:r>
        <w:rPr>
          <w:rFonts w:ascii="Tahoma" w:hAnsi="Tahoma" w:cs="Tahoma"/>
          <w:sz w:val="20"/>
          <w:szCs w:val="20"/>
        </w:rPr>
        <w:t>Башелье</w:t>
      </w:r>
      <w:proofErr w:type="spellEnd"/>
      <w:r>
        <w:rPr>
          <w:rFonts w:ascii="Tahoma" w:hAnsi="Tahoma" w:cs="Tahoma"/>
          <w:sz w:val="20"/>
          <w:szCs w:val="20"/>
        </w:rPr>
        <w:t xml:space="preserve"> для расчета Теоретической цены опциона</w:t>
      </w:r>
      <w:r w:rsidR="0056102D" w:rsidRPr="00A809AD">
        <w:rPr>
          <w:rFonts w:ascii="Tahoma" w:hAnsi="Tahoma" w:cs="Tahoma"/>
          <w:sz w:val="20"/>
          <w:szCs w:val="20"/>
        </w:rPr>
        <w:t xml:space="preserve"> </w:t>
      </w:r>
      <w:r w:rsidR="0056102D">
        <w:rPr>
          <w:rFonts w:ascii="Tahoma" w:hAnsi="Tahoma" w:cs="Tahoma"/>
          <w:sz w:val="20"/>
          <w:szCs w:val="20"/>
        </w:rPr>
        <w:t>с уплатой премии на ценную бумагу</w:t>
      </w:r>
      <w:r>
        <w:rPr>
          <w:rFonts w:ascii="Tahoma" w:hAnsi="Tahoma" w:cs="Tahoma"/>
          <w:sz w:val="20"/>
          <w:szCs w:val="20"/>
        </w:rPr>
        <w:t xml:space="preserve"> к</w:t>
      </w:r>
      <w:r w:rsidRPr="00531BEB">
        <w:rPr>
          <w:rFonts w:ascii="Tahoma" w:hAnsi="Tahoma" w:cs="Tahoma"/>
          <w:sz w:val="20"/>
          <w:szCs w:val="20"/>
        </w:rPr>
        <w:t>оэффициенты «дельта» рассчитываются на основ</w:t>
      </w:r>
      <w:r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теоретиче</w:t>
      </w:r>
      <w:r>
        <w:rPr>
          <w:rFonts w:ascii="Tahoma" w:hAnsi="Tahoma" w:cs="Tahoma"/>
          <w:sz w:val="20"/>
          <w:szCs w:val="20"/>
        </w:rPr>
        <w:t>ской волатильности по следующим</w:t>
      </w:r>
      <w:r w:rsidRPr="00531BEB">
        <w:rPr>
          <w:rFonts w:ascii="Tahoma" w:hAnsi="Tahoma" w:cs="Tahoma"/>
          <w:sz w:val="20"/>
          <w:szCs w:val="20"/>
        </w:rPr>
        <w:t xml:space="preserve"> формулам:</w:t>
      </w:r>
    </w:p>
    <w:p w14:paraId="1EA20002" w14:textId="77777777" w:rsidR="009C549C" w:rsidRPr="008E4302" w:rsidRDefault="005A4432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087D68D6" w14:textId="2694D26A" w:rsidR="009C549C" w:rsidRDefault="009C549C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p w14:paraId="3658EDC5" w14:textId="77777777" w:rsidR="0056102D" w:rsidRPr="009F0FBB" w:rsidRDefault="0056102D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9C549C" w14:paraId="20D0E8C0" w14:textId="77777777" w:rsidTr="009C549C">
        <w:tc>
          <w:tcPr>
            <w:tcW w:w="1101" w:type="dxa"/>
            <w:shd w:val="clear" w:color="auto" w:fill="auto"/>
          </w:tcPr>
          <w:p w14:paraId="4E2B8DF7" w14:textId="77777777" w:rsidR="009C549C" w:rsidRPr="008E4302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77F22DB8" w14:textId="77777777" w:rsidR="009C549C" w:rsidRPr="00531BEB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14:paraId="2DB7D8CE" w14:textId="77777777" w:rsidTr="009C549C">
        <w:tc>
          <w:tcPr>
            <w:tcW w:w="1101" w:type="dxa"/>
            <w:shd w:val="clear" w:color="auto" w:fill="auto"/>
          </w:tcPr>
          <w:p w14:paraId="097DDFCD" w14:textId="77777777" w:rsidR="009C549C" w:rsidRPr="008E4302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3CFF6AFA" w14:textId="77777777" w:rsidR="009C549C" w:rsidRPr="00531BEB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14:paraId="33D11AF5" w14:textId="77777777" w:rsidTr="009C549C">
        <w:tc>
          <w:tcPr>
            <w:tcW w:w="1101" w:type="dxa"/>
            <w:shd w:val="clear" w:color="auto" w:fill="auto"/>
          </w:tcPr>
          <w:p w14:paraId="01052477" w14:textId="77777777" w:rsidR="009C549C" w:rsidRPr="008E4302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8E4302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3D54A39A" w14:textId="77777777" w:rsidR="009C549C" w:rsidRPr="00531BEB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73151187" w14:textId="03FECC7C" w:rsidR="009C549C" w:rsidRPr="00530D54" w:rsidRDefault="009C549C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0A4E5165" w14:textId="77777777" w:rsidR="009C549C" w:rsidRPr="00531BEB" w:rsidRDefault="009C549C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9C549C" w14:paraId="19B4C2EC" w14:textId="77777777" w:rsidTr="009C549C">
              <w:tc>
                <w:tcPr>
                  <w:tcW w:w="813" w:type="dxa"/>
                  <w:shd w:val="clear" w:color="auto" w:fill="auto"/>
                </w:tcPr>
                <w:p w14:paraId="79955226" w14:textId="77777777" w:rsidR="009C549C" w:rsidRPr="00530D54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0D54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07D806D" w14:textId="77777777" w:rsidR="009C549C" w:rsidRPr="00531BEB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9C549C" w14:paraId="19F2FF24" w14:textId="77777777" w:rsidTr="009C549C">
              <w:tc>
                <w:tcPr>
                  <w:tcW w:w="813" w:type="dxa"/>
                  <w:shd w:val="clear" w:color="auto" w:fill="auto"/>
                </w:tcPr>
                <w:p w14:paraId="3414A55A" w14:textId="77777777" w:rsidR="009C549C" w:rsidRPr="00530D54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17184A9C" w14:textId="77777777" w:rsidR="009C549C" w:rsidRPr="00531BEB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9C549C" w14:paraId="5D5152AC" w14:textId="77777777" w:rsidTr="009C549C">
              <w:tc>
                <w:tcPr>
                  <w:tcW w:w="813" w:type="dxa"/>
                  <w:shd w:val="clear" w:color="auto" w:fill="auto"/>
                </w:tcPr>
                <w:p w14:paraId="1A32D1F6" w14:textId="77777777" w:rsidR="009C549C" w:rsidRPr="00530D54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2AAD8197" w14:textId="4517CD32" w:rsidR="002242A8" w:rsidRPr="00531BEB" w:rsidRDefault="009C549C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</w:t>
                  </w:r>
                  <w:r w:rsidR="003C15AF">
                    <w:rPr>
                      <w:rFonts w:ascii="Tahoma" w:hAnsi="Tahoma" w:cs="Tahoma"/>
                      <w:sz w:val="20"/>
                      <w:szCs w:val="20"/>
                    </w:rPr>
                    <w:t xml:space="preserve"> базисного</w:t>
                  </w:r>
                  <w:r w:rsidR="0056102D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актива опциона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размерности фьючерсного контракта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, в годовом исчислении.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Порядок расчета теоретической волатильности определен в пункте 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 w:rsidR="002242A8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</w:t>
                  </w:r>
                  <w:r w:rsidR="002242A8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13DD8201" w14:textId="77777777" w:rsidR="009C549C" w:rsidRPr="00531BEB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14:paraId="5EAEF54F" w14:textId="77777777" w:rsidTr="009C549C">
        <w:tc>
          <w:tcPr>
            <w:tcW w:w="1101" w:type="dxa"/>
            <w:shd w:val="clear" w:color="auto" w:fill="auto"/>
          </w:tcPr>
          <w:p w14:paraId="4BF09532" w14:textId="5E8A7AC1" w:rsidR="0056102D" w:rsidRPr="007E1175" w:rsidRDefault="0056102D" w:rsidP="0056102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63" w:type="dxa"/>
            <w:shd w:val="clear" w:color="auto" w:fill="auto"/>
          </w:tcPr>
          <w:p w14:paraId="2C3EFC98" w14:textId="42F0C5EC" w:rsidR="0056102D" w:rsidRPr="00A050CD" w:rsidRDefault="005A4432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56102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56102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</w:t>
            </w:r>
            <w:r w:rsidR="0056102D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 объявленных</w:t>
            </w:r>
            <w:r w:rsidR="0056102D" w:rsidRPr="001A2964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02D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076D25CB" w14:textId="77777777" w:rsidR="0056102D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014FA22C" w14:textId="77777777" w:rsidR="0056102D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70D1D67" w14:textId="643792FC" w:rsidR="0056102D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7F7CF6" w:rsidRPr="00531BEB" w14:paraId="0A3E2514" w14:textId="77777777" w:rsidTr="00A809AD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2E5D76A" w14:textId="77777777" w:rsidR="007F7CF6" w:rsidRPr="00531BEB" w:rsidRDefault="005A4432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685E8BA" w14:textId="58F86751" w:rsidR="007F7CF6" w:rsidRPr="00531BEB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бумаги;</w:t>
                  </w:r>
                </w:p>
              </w:tc>
            </w:tr>
            <w:tr w:rsidR="007F7CF6" w:rsidRPr="00B634D9" w14:paraId="7F817843" w14:textId="77777777" w:rsidTr="00A809AD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D212D56" w14:textId="77777777" w:rsidR="007F7CF6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CD4F124" w14:textId="77777777" w:rsidR="007F7CF6" w:rsidRPr="00534D36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2033D510" w14:textId="71751000" w:rsidR="007F7CF6" w:rsidRPr="00534D36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о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жидаемые</w:t>
                  </w:r>
                  <w:r w:rsidRPr="00A809AD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объявленные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дивидендные выплаты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 xml:space="preserve"> акцию, являющуюся баз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исн</w:t>
                  </w:r>
                  <w:r w:rsidRPr="00AE57A1">
                    <w:rPr>
                      <w:rFonts w:ascii="Tahoma" w:hAnsi="Tahoma" w:cs="Tahoma"/>
                      <w:sz w:val="20"/>
                      <w:szCs w:val="20"/>
                    </w:rPr>
                    <w:t>ым активом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опционной серии;</w:t>
                  </w:r>
                </w:p>
              </w:tc>
            </w:tr>
            <w:tr w:rsidR="007F7CF6" w:rsidRPr="00531BEB" w14:paraId="6532D971" w14:textId="77777777" w:rsidTr="00A809AD">
              <w:trPr>
                <w:trHeight w:val="20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4EF9E0C" w14:textId="77777777" w:rsidR="007F7CF6" w:rsidRPr="00531BEB" w:rsidRDefault="005A4432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178F0801" w14:textId="77777777" w:rsidR="007F7CF6" w:rsidRPr="00531BEB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7F7CF6" w:rsidRPr="00B634D9" w14:paraId="5EB6ACAB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6ACC9E0A" w14:textId="77777777" w:rsidR="007F7CF6" w:rsidRPr="00534D36" w:rsidRDefault="005A4432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6D7C53E" w14:textId="77777777" w:rsidR="007F7CF6" w:rsidRPr="00A050CD" w:rsidRDefault="007F7CF6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1A2964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6516C8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7F7CF6" w:rsidRPr="00B634D9" w14:paraId="468216E5" w14:textId="77777777" w:rsidTr="00A809AD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10B1176" w14:textId="77777777" w:rsidR="007F7CF6" w:rsidRDefault="005A4432" w:rsidP="007F7CF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0A9A094" w14:textId="77777777" w:rsidR="007F7CF6" w:rsidRPr="001A2964" w:rsidRDefault="007F7CF6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6516C8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7F7CF6" w:rsidRPr="00B634D9" w14:paraId="6EF03C68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7B533D3" w14:textId="77777777" w:rsidR="007F7CF6" w:rsidRDefault="005A4432" w:rsidP="007F7CF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D91D6F4" w14:textId="28170E79" w:rsidR="007F7CF6" w:rsidRPr="001A2964" w:rsidRDefault="002078E9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ожидаемой</w:t>
                  </w:r>
                  <w:r w:rsidRPr="006516C8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объявленной экс-дивидендной даты.</w:t>
                  </w:r>
                </w:p>
              </w:tc>
            </w:tr>
          </w:tbl>
          <w:p w14:paraId="67987435" w14:textId="318B3240" w:rsidR="0056102D" w:rsidRPr="00531BEB" w:rsidRDefault="0056102D" w:rsidP="0056102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14:paraId="51920B29" w14:textId="77777777" w:rsidTr="009C549C">
        <w:tc>
          <w:tcPr>
            <w:tcW w:w="1101" w:type="dxa"/>
            <w:shd w:val="clear" w:color="auto" w:fill="auto"/>
          </w:tcPr>
          <w:p w14:paraId="7804047D" w14:textId="77777777" w:rsidR="0056102D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N(x)</w:t>
            </w:r>
          </w:p>
        </w:tc>
        <w:tc>
          <w:tcPr>
            <w:tcW w:w="8363" w:type="dxa"/>
            <w:shd w:val="clear" w:color="auto" w:fill="auto"/>
          </w:tcPr>
          <w:p w14:paraId="4D2D274C" w14:textId="77777777" w:rsidR="0056102D" w:rsidRDefault="0056102D" w:rsidP="0056102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58495A10" w14:textId="77777777" w:rsidR="0056102D" w:rsidRPr="00AA2983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1110EE48" w14:textId="77777777" w:rsidR="0056102D" w:rsidRPr="008E4302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9822D" w14:textId="374C763D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14:paraId="2F73AA40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В целях расчета коэффициента «дельта» согласно пункту 8.4. Приложения 2 к Положению Банка России от 17.10.2014 №437-П «О деятельности по проведению организованных торгов» используется формула для расчета коэффициента «дельта» для опционов на покупку (</w:t>
      </w:r>
      <w:r>
        <w:rPr>
          <w:rFonts w:ascii="Tahoma" w:hAnsi="Tahoma" w:cs="Tahoma"/>
          <w:sz w:val="20"/>
          <w:szCs w:val="20"/>
          <w:lang w:val="en-US"/>
        </w:rPr>
        <w:t>Dc</w:t>
      </w:r>
      <w:r w:rsidRPr="00531BEB">
        <w:rPr>
          <w:rFonts w:ascii="Tahoma" w:hAnsi="Tahoma" w:cs="Tahoma"/>
          <w:sz w:val="20"/>
          <w:szCs w:val="20"/>
        </w:rPr>
        <w:t>).</w:t>
      </w:r>
    </w:p>
    <w:p w14:paraId="0357320B" w14:textId="3BD0B762" w:rsidR="00986E34" w:rsidRPr="00531BEB" w:rsidRDefault="00047B28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56102D">
        <w:rPr>
          <w:rFonts w:ascii="Tahoma" w:hAnsi="Tahoma" w:cs="Tahoma"/>
        </w:rPr>
        <w:t>4</w:t>
      </w:r>
      <w:r w:rsidRPr="00531BEB">
        <w:rPr>
          <w:rFonts w:ascii="Tahoma" w:hAnsi="Tahoma" w:cs="Tahoma"/>
        </w:rPr>
        <w:t>. Изменения в настоящую Методику вносятся на основании решения Правления ПАО Московская Биржа.</w:t>
      </w:r>
    </w:p>
    <w:p w14:paraId="43278CD7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11" w:history="1"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531BEB">
        <w:rPr>
          <w:rFonts w:ascii="Tahoma" w:hAnsi="Tahoma" w:cs="Tahoma"/>
          <w:sz w:val="20"/>
          <w:szCs w:val="20"/>
        </w:rPr>
        <w:t>.</w:t>
      </w:r>
    </w:p>
    <w:p w14:paraId="5F52DA76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Изменения, внесенные в настоящую Методику, вступают в силу на 2 (второй) рабочий день после опубликования на сайте </w:t>
      </w:r>
      <w:hyperlink r:id="rId12" w:history="1"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531BEB">
        <w:rPr>
          <w:rFonts w:ascii="Tahoma" w:hAnsi="Tahoma" w:cs="Tahoma"/>
          <w:sz w:val="20"/>
          <w:szCs w:val="20"/>
        </w:rPr>
        <w:t xml:space="preserve"> Методики с внесенными в нее изменениями, если иной срок вступления в силу указанных изменений не определен решением Правления ПАО Московская Биржа.</w:t>
      </w:r>
    </w:p>
    <w:p w14:paraId="0893D037" w14:textId="77777777" w:rsidR="00986E34" w:rsidRPr="00531BE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986E34" w:rsidRPr="00531BEB" w:rsidSect="00A809AD">
      <w:headerReference w:type="even" r:id="rId13"/>
      <w:footerReference w:type="default" r:id="rId14"/>
      <w:headerReference w:type="first" r:id="rId15"/>
      <w:pgSz w:w="11906" w:h="16838" w:code="9"/>
      <w:pgMar w:top="1134" w:right="1134" w:bottom="1260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D0C3" w16cex:dateUtc="2022-01-31T18:18:00Z"/>
  <w16cex:commentExtensible w16cex:durableId="25A2D01C" w16cex:dateUtc="2022-01-31T18:16:00Z"/>
  <w16cex:commentExtensible w16cex:durableId="25A38982" w16cex:dateUtc="2022-02-01T07:27:00Z"/>
  <w16cex:commentExtensible w16cex:durableId="25A2D0F3" w16cex:dateUtc="2022-01-31T18:19:00Z"/>
  <w16cex:commentExtensible w16cex:durableId="25A2D13F" w16cex:dateUtc="2022-01-31T18:21:00Z"/>
  <w16cex:commentExtensible w16cex:durableId="25A38B52" w16cex:dateUtc="2022-02-01T07:34:00Z"/>
  <w16cex:commentExtensible w16cex:durableId="25A2D17E" w16cex:dateUtc="2022-01-31T18:22:00Z"/>
  <w16cex:commentExtensible w16cex:durableId="25A2D08F" w16cex:dateUtc="2022-01-31T18:18:00Z"/>
  <w16cex:commentExtensible w16cex:durableId="25A2D093" w16cex:dateUtc="2022-01-31T18:18:00Z"/>
  <w16cex:commentExtensible w16cex:durableId="25A2D1C6" w16cex:dateUtc="2022-01-31T18:23:00Z"/>
  <w16cex:commentExtensible w16cex:durableId="25A2D20E" w16cex:dateUtc="2022-01-31T1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522F" w14:textId="77777777" w:rsidR="00D44BCE" w:rsidRDefault="00D44BCE">
      <w:r>
        <w:separator/>
      </w:r>
    </w:p>
  </w:endnote>
  <w:endnote w:type="continuationSeparator" w:id="0">
    <w:p w14:paraId="43E20B1E" w14:textId="77777777" w:rsidR="00D44BCE" w:rsidRDefault="00D4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6AC7" w14:textId="5932ABDD" w:rsidR="00E975B0" w:rsidRPr="00AF6CBA" w:rsidRDefault="00E975B0">
    <w:pPr>
      <w:pStyle w:val="af2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 w:rsidR="00810EBA">
      <w:rPr>
        <w:rFonts w:ascii="Tahoma" w:hAnsi="Tahoma" w:cs="Tahoma"/>
        <w:noProof/>
        <w:sz w:val="20"/>
        <w:szCs w:val="20"/>
      </w:rPr>
      <w:t>8</w:t>
    </w:r>
    <w:r w:rsidRPr="00AF6CBA">
      <w:rPr>
        <w:rFonts w:ascii="Tahoma" w:hAnsi="Tahoma" w:cs="Tahoma"/>
        <w:sz w:val="20"/>
        <w:szCs w:val="20"/>
      </w:rPr>
      <w:fldChar w:fldCharType="end"/>
    </w:r>
  </w:p>
  <w:p w14:paraId="1F915998" w14:textId="77777777" w:rsidR="00E975B0" w:rsidRDefault="00E975B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A49B" w14:textId="77777777" w:rsidR="00D44BCE" w:rsidRDefault="00D44BCE">
      <w:r>
        <w:separator/>
      </w:r>
    </w:p>
  </w:footnote>
  <w:footnote w:type="continuationSeparator" w:id="0">
    <w:p w14:paraId="025C9604" w14:textId="77777777" w:rsidR="00D44BCE" w:rsidRDefault="00D4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E23D" w14:textId="77777777" w:rsidR="00E975B0" w:rsidRDefault="00E975B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D49FCA6" w14:textId="77777777" w:rsidR="00E975B0" w:rsidRDefault="00E975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A806" w14:textId="77777777" w:rsidR="00E975B0" w:rsidRDefault="00E975B0">
    <w:pPr>
      <w:pStyle w:val="af0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>Методика 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382"/>
    <w:multiLevelType w:val="hybridMultilevel"/>
    <w:tmpl w:val="0E58CCFE"/>
    <w:lvl w:ilvl="0" w:tplc="2A7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D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F63CE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D88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68DA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1A0A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A6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2CA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DE93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CAA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F2B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4" w15:restartNumberingAfterBreak="0">
    <w:nsid w:val="143C69E8"/>
    <w:multiLevelType w:val="hybridMultilevel"/>
    <w:tmpl w:val="6998866E"/>
    <w:lvl w:ilvl="0" w:tplc="DD301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3E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7C40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9A52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0E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96D2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D4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0C6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12E2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CE233D"/>
    <w:multiLevelType w:val="hybridMultilevel"/>
    <w:tmpl w:val="F8CEB2A2"/>
    <w:lvl w:ilvl="0" w:tplc="59663992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F1722F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9420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00E1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C40F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5475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265C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1463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529D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FB56CA"/>
    <w:multiLevelType w:val="hybridMultilevel"/>
    <w:tmpl w:val="97F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843"/>
    <w:multiLevelType w:val="hybridMultilevel"/>
    <w:tmpl w:val="0A941D6E"/>
    <w:lvl w:ilvl="0" w:tplc="147C4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2C804" w:tentative="1">
      <w:start w:val="1"/>
      <w:numFmt w:val="lowerLetter"/>
      <w:lvlText w:val="%2."/>
      <w:lvlJc w:val="left"/>
      <w:pPr>
        <w:ind w:left="1440" w:hanging="360"/>
      </w:pPr>
    </w:lvl>
    <w:lvl w:ilvl="2" w:tplc="FFAE3BE0" w:tentative="1">
      <w:start w:val="1"/>
      <w:numFmt w:val="lowerRoman"/>
      <w:lvlText w:val="%3."/>
      <w:lvlJc w:val="right"/>
      <w:pPr>
        <w:ind w:left="2160" w:hanging="180"/>
      </w:pPr>
    </w:lvl>
    <w:lvl w:ilvl="3" w:tplc="7FC8BF48" w:tentative="1">
      <w:start w:val="1"/>
      <w:numFmt w:val="decimal"/>
      <w:lvlText w:val="%4."/>
      <w:lvlJc w:val="left"/>
      <w:pPr>
        <w:ind w:left="2880" w:hanging="360"/>
      </w:pPr>
    </w:lvl>
    <w:lvl w:ilvl="4" w:tplc="E0AE0474" w:tentative="1">
      <w:start w:val="1"/>
      <w:numFmt w:val="lowerLetter"/>
      <w:lvlText w:val="%5."/>
      <w:lvlJc w:val="left"/>
      <w:pPr>
        <w:ind w:left="3600" w:hanging="360"/>
      </w:pPr>
    </w:lvl>
    <w:lvl w:ilvl="5" w:tplc="40B263B4" w:tentative="1">
      <w:start w:val="1"/>
      <w:numFmt w:val="lowerRoman"/>
      <w:lvlText w:val="%6."/>
      <w:lvlJc w:val="right"/>
      <w:pPr>
        <w:ind w:left="4320" w:hanging="180"/>
      </w:pPr>
    </w:lvl>
    <w:lvl w:ilvl="6" w:tplc="655CD24E" w:tentative="1">
      <w:start w:val="1"/>
      <w:numFmt w:val="decimal"/>
      <w:lvlText w:val="%7."/>
      <w:lvlJc w:val="left"/>
      <w:pPr>
        <w:ind w:left="5040" w:hanging="360"/>
      </w:pPr>
    </w:lvl>
    <w:lvl w:ilvl="7" w:tplc="882A3122" w:tentative="1">
      <w:start w:val="1"/>
      <w:numFmt w:val="lowerLetter"/>
      <w:lvlText w:val="%8."/>
      <w:lvlJc w:val="left"/>
      <w:pPr>
        <w:ind w:left="5760" w:hanging="360"/>
      </w:pPr>
    </w:lvl>
    <w:lvl w:ilvl="8" w:tplc="622C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E2F216C8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326C2270"/>
    <w:multiLevelType w:val="hybridMultilevel"/>
    <w:tmpl w:val="9DD6CA10"/>
    <w:lvl w:ilvl="0" w:tplc="01EA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4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E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48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A0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14E6"/>
    <w:multiLevelType w:val="hybridMultilevel"/>
    <w:tmpl w:val="F4DE85C2"/>
    <w:lvl w:ilvl="0" w:tplc="1C2E78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48173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9014B548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1A3855E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45EAA9E6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73B8F83A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4BFA0C7E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6A68F6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0C4A78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3B4A5129"/>
    <w:multiLevelType w:val="multilevel"/>
    <w:tmpl w:val="0136C44E"/>
    <w:lvl w:ilvl="0">
      <w:start w:val="1"/>
      <w:numFmt w:val="upperRoman"/>
      <w:lvlText w:val="РАЗДЕЛ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 w:hint="default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51957998"/>
    <w:multiLevelType w:val="hybridMultilevel"/>
    <w:tmpl w:val="094ADB9C"/>
    <w:lvl w:ilvl="0" w:tplc="95FA2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E00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AF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0A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C4B8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E7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B289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BC1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A4A2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3B805E6"/>
    <w:multiLevelType w:val="hybridMultilevel"/>
    <w:tmpl w:val="F476D46C"/>
    <w:lvl w:ilvl="0" w:tplc="1A16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A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E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25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8515B"/>
    <w:multiLevelType w:val="hybridMultilevel"/>
    <w:tmpl w:val="90B88E0E"/>
    <w:lvl w:ilvl="0" w:tplc="33804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7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8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A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A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3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8"/>
    <w:rsid w:val="00037627"/>
    <w:rsid w:val="00047B28"/>
    <w:rsid w:val="000B003E"/>
    <w:rsid w:val="000B02B7"/>
    <w:rsid w:val="000C73CE"/>
    <w:rsid w:val="001247BB"/>
    <w:rsid w:val="00151141"/>
    <w:rsid w:val="00182D6E"/>
    <w:rsid w:val="0019664E"/>
    <w:rsid w:val="001B1879"/>
    <w:rsid w:val="001C18FF"/>
    <w:rsid w:val="002078E9"/>
    <w:rsid w:val="002242A8"/>
    <w:rsid w:val="00227F29"/>
    <w:rsid w:val="0023367E"/>
    <w:rsid w:val="00294B60"/>
    <w:rsid w:val="002A7424"/>
    <w:rsid w:val="002B628C"/>
    <w:rsid w:val="002C56C0"/>
    <w:rsid w:val="002D3728"/>
    <w:rsid w:val="002E2343"/>
    <w:rsid w:val="003031E8"/>
    <w:rsid w:val="00337166"/>
    <w:rsid w:val="00387F45"/>
    <w:rsid w:val="003C1402"/>
    <w:rsid w:val="003C15AF"/>
    <w:rsid w:val="00407AFD"/>
    <w:rsid w:val="00412181"/>
    <w:rsid w:val="00421245"/>
    <w:rsid w:val="00463DFC"/>
    <w:rsid w:val="004767DB"/>
    <w:rsid w:val="004A4B09"/>
    <w:rsid w:val="004B0F40"/>
    <w:rsid w:val="004C0044"/>
    <w:rsid w:val="004D423C"/>
    <w:rsid w:val="004E2B63"/>
    <w:rsid w:val="004E4B7B"/>
    <w:rsid w:val="004F3F04"/>
    <w:rsid w:val="005011BE"/>
    <w:rsid w:val="00503738"/>
    <w:rsid w:val="00513132"/>
    <w:rsid w:val="00534D36"/>
    <w:rsid w:val="005543CC"/>
    <w:rsid w:val="0056102D"/>
    <w:rsid w:val="005A4432"/>
    <w:rsid w:val="005B57AC"/>
    <w:rsid w:val="006867A2"/>
    <w:rsid w:val="006E213E"/>
    <w:rsid w:val="006F608E"/>
    <w:rsid w:val="007111DB"/>
    <w:rsid w:val="00735049"/>
    <w:rsid w:val="00753DA0"/>
    <w:rsid w:val="00766BF2"/>
    <w:rsid w:val="0078131C"/>
    <w:rsid w:val="007C2008"/>
    <w:rsid w:val="007E3E06"/>
    <w:rsid w:val="007F21BB"/>
    <w:rsid w:val="007F7CF6"/>
    <w:rsid w:val="00810EBA"/>
    <w:rsid w:val="008A500D"/>
    <w:rsid w:val="008A5DDA"/>
    <w:rsid w:val="00907B07"/>
    <w:rsid w:val="0091131E"/>
    <w:rsid w:val="009258E2"/>
    <w:rsid w:val="00986E34"/>
    <w:rsid w:val="009B21EA"/>
    <w:rsid w:val="009B2655"/>
    <w:rsid w:val="009C549C"/>
    <w:rsid w:val="009F2160"/>
    <w:rsid w:val="00A050CD"/>
    <w:rsid w:val="00A07D7F"/>
    <w:rsid w:val="00A35016"/>
    <w:rsid w:val="00A809AD"/>
    <w:rsid w:val="00AD132A"/>
    <w:rsid w:val="00AE4364"/>
    <w:rsid w:val="00AE44F7"/>
    <w:rsid w:val="00AE57A1"/>
    <w:rsid w:val="00B077F8"/>
    <w:rsid w:val="00B5137E"/>
    <w:rsid w:val="00B634D9"/>
    <w:rsid w:val="00B8510D"/>
    <w:rsid w:val="00B857DF"/>
    <w:rsid w:val="00BA6B1D"/>
    <w:rsid w:val="00BB650E"/>
    <w:rsid w:val="00C470B5"/>
    <w:rsid w:val="00C67C1A"/>
    <w:rsid w:val="00C75F54"/>
    <w:rsid w:val="00C77F93"/>
    <w:rsid w:val="00C90AB1"/>
    <w:rsid w:val="00CB2330"/>
    <w:rsid w:val="00CC1525"/>
    <w:rsid w:val="00CF2D1E"/>
    <w:rsid w:val="00CF785C"/>
    <w:rsid w:val="00D44BCE"/>
    <w:rsid w:val="00D54B52"/>
    <w:rsid w:val="00D804F9"/>
    <w:rsid w:val="00D827FE"/>
    <w:rsid w:val="00DB619E"/>
    <w:rsid w:val="00DC420B"/>
    <w:rsid w:val="00E05A54"/>
    <w:rsid w:val="00E60705"/>
    <w:rsid w:val="00E967CE"/>
    <w:rsid w:val="00E975B0"/>
    <w:rsid w:val="00EA5E80"/>
    <w:rsid w:val="00EC523D"/>
    <w:rsid w:val="00ED1896"/>
    <w:rsid w:val="00ED397C"/>
    <w:rsid w:val="00EF29E3"/>
    <w:rsid w:val="00F14A48"/>
    <w:rsid w:val="00F34F69"/>
    <w:rsid w:val="00F61618"/>
    <w:rsid w:val="00F63E1F"/>
    <w:rsid w:val="00F74D07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8FC60E"/>
  <w15:docId w15:val="{762DAF1F-F893-4B32-9BFA-C68B03E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AF6CBA"/>
    <w:rPr>
      <w:sz w:val="24"/>
      <w:szCs w:val="24"/>
    </w:rPr>
  </w:style>
  <w:style w:type="table" w:styleId="af4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0B1FD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B1FD5"/>
  </w:style>
  <w:style w:type="character" w:styleId="af7">
    <w:name w:val="footnote reference"/>
    <w:rsid w:val="000B1FD5"/>
    <w:rPr>
      <w:vertAlign w:val="superscript"/>
    </w:rPr>
  </w:style>
  <w:style w:type="paragraph" w:styleId="af8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9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931BCE"/>
    <w:rPr>
      <w:color w:val="808080"/>
    </w:rPr>
  </w:style>
  <w:style w:type="paragraph" w:customStyle="1" w:styleId="Pointmark">
    <w:name w:val="Point (mark)"/>
    <w:qFormat/>
    <w:rsid w:val="0091131E"/>
    <w:pPr>
      <w:numPr>
        <w:numId w:val="13"/>
      </w:numPr>
      <w:tabs>
        <w:tab w:val="clear" w:pos="4472"/>
        <w:tab w:val="num" w:pos="1418"/>
      </w:tabs>
      <w:ind w:left="1418" w:hanging="567"/>
      <w:jc w:val="both"/>
    </w:pPr>
    <w:rPr>
      <w:rFonts w:cs="Arial"/>
      <w:sz w:val="24"/>
      <w:lang w:eastAsia="en-US"/>
    </w:rPr>
  </w:style>
  <w:style w:type="paragraph" w:customStyle="1" w:styleId="Texttab">
    <w:name w:val="Text tab"/>
    <w:basedOn w:val="a"/>
    <w:link w:val="Texttab0"/>
    <w:qFormat/>
    <w:rsid w:val="0091131E"/>
    <w:pPr>
      <w:tabs>
        <w:tab w:val="right" w:pos="851"/>
      </w:tabs>
      <w:ind w:left="851"/>
      <w:jc w:val="both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91131E"/>
    <w:rPr>
      <w:iCs/>
      <w:noProof/>
      <w:sz w:val="24"/>
      <w:szCs w:val="24"/>
      <w:lang w:val="x-none" w:eastAsia="x-none"/>
    </w:rPr>
  </w:style>
  <w:style w:type="paragraph" w:customStyle="1" w:styleId="Point4">
    <w:name w:val="Point 4"/>
    <w:basedOn w:val="Point3"/>
    <w:qFormat/>
    <w:rsid w:val="0091131E"/>
    <w:pPr>
      <w:tabs>
        <w:tab w:val="clear" w:pos="1296"/>
        <w:tab w:val="num" w:pos="1800"/>
      </w:tabs>
      <w:ind w:left="1800" w:hanging="1080"/>
    </w:pPr>
  </w:style>
  <w:style w:type="paragraph" w:customStyle="1" w:styleId="Pointmarko">
    <w:name w:val="Point (mark o)"/>
    <w:basedOn w:val="a"/>
    <w:rsid w:val="0091131E"/>
    <w:pPr>
      <w:numPr>
        <w:numId w:val="14"/>
      </w:numPr>
      <w:tabs>
        <w:tab w:val="left" w:pos="1985"/>
      </w:tabs>
      <w:ind w:left="1985" w:hanging="567"/>
      <w:jc w:val="both"/>
    </w:pPr>
    <w:rPr>
      <w:rFonts w:eastAsia="Calibri"/>
      <w:bCs/>
      <w:lang w:eastAsia="x-none"/>
    </w:rPr>
  </w:style>
  <w:style w:type="paragraph" w:customStyle="1" w:styleId="afb">
    <w:name w:val=":СГ"/>
    <w:basedOn w:val="a"/>
    <w:qFormat/>
    <w:rsid w:val="006867A2"/>
    <w:pPr>
      <w:tabs>
        <w:tab w:val="left" w:pos="851"/>
      </w:tabs>
      <w:autoSpaceDE w:val="0"/>
      <w:autoSpaceDN w:val="0"/>
      <w:jc w:val="both"/>
    </w:pPr>
    <w:rPr>
      <w:rFonts w:cs="Arial"/>
      <w:noProof/>
      <w:color w:val="FF00FF"/>
    </w:rPr>
  </w:style>
  <w:style w:type="character" w:customStyle="1" w:styleId="ae">
    <w:name w:val="Текст примечания Знак"/>
    <w:basedOn w:val="a0"/>
    <w:link w:val="ad"/>
    <w:semiHidden/>
    <w:rsid w:val="000B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e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3CC7-4CB7-48C4-85F3-A86A7757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6BA4C-BBD4-4CE9-9A1C-D76140DC4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2798-5B2E-4710-BA73-D37456ED2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A183D1-8426-425A-981B-B97A83F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1812</Words>
  <Characters>14874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 Дмитрий Алексеевич</dc:creator>
  <cp:lastModifiedBy>Бандакова Екатерина Игоревна</cp:lastModifiedBy>
  <cp:revision>2</cp:revision>
  <dcterms:created xsi:type="dcterms:W3CDTF">2022-06-07T10:32:00Z</dcterms:created>
  <dcterms:modified xsi:type="dcterms:W3CDTF">2022-06-07T10:32:00Z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