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E1CB" w14:textId="77777777" w:rsidR="00986E34" w:rsidRPr="00731FA5" w:rsidRDefault="00047B28" w:rsidP="00986E34">
      <w:pPr>
        <w:pStyle w:val="a6"/>
        <w:spacing w:after="0"/>
        <w:ind w:left="5387" w:right="27"/>
        <w:rPr>
          <w:rFonts w:ascii="Tahoma" w:hAnsi="Tahoma" w:cs="Tahoma"/>
          <w:b/>
          <w:sz w:val="20"/>
          <w:szCs w:val="20"/>
        </w:rPr>
      </w:pPr>
      <w:r w:rsidRPr="00731FA5">
        <w:rPr>
          <w:rFonts w:ascii="Tahoma" w:hAnsi="Tahoma" w:cs="Tahoma"/>
          <w:b/>
          <w:bCs/>
          <w:sz w:val="20"/>
          <w:szCs w:val="20"/>
        </w:rPr>
        <w:t>УТВЕРЖДЕНО</w:t>
      </w:r>
    </w:p>
    <w:p w14:paraId="7E8F158A" w14:textId="5430ACBD" w:rsidR="00986E34" w:rsidRDefault="00047B28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решением Правления </w:t>
      </w:r>
    </w:p>
    <w:p w14:paraId="6A5FA7F9" w14:textId="6E45D3E1" w:rsidR="00D974F2" w:rsidRDefault="00D974F2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224CC7A8" w14:textId="76943BEA" w:rsidR="00D974F2" w:rsidRDefault="00D974F2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750D9BB3" w14:textId="4544E911" w:rsidR="00986E34" w:rsidRDefault="00986E34" w:rsidP="00986E34">
      <w:pPr>
        <w:pStyle w:val="a6"/>
        <w:tabs>
          <w:tab w:val="left" w:pos="4962"/>
        </w:tabs>
        <w:spacing w:after="0"/>
        <w:ind w:left="5387" w:right="28"/>
        <w:rPr>
          <w:rFonts w:ascii="Tahoma" w:hAnsi="Tahoma" w:cs="Tahoma"/>
          <w:sz w:val="20"/>
          <w:szCs w:val="20"/>
        </w:rPr>
      </w:pPr>
    </w:p>
    <w:p w14:paraId="261B0768" w14:textId="77777777" w:rsidR="00986E34" w:rsidRPr="00731FA5" w:rsidRDefault="00047B28" w:rsidP="00986E34">
      <w:pPr>
        <w:pStyle w:val="a9"/>
        <w:spacing w:before="240"/>
        <w:jc w:val="center"/>
        <w:rPr>
          <w:rFonts w:ascii="Tahoma" w:hAnsi="Tahoma" w:cs="Tahoma"/>
          <w:b/>
          <w:sz w:val="20"/>
          <w:szCs w:val="20"/>
        </w:rPr>
      </w:pPr>
      <w:bookmarkStart w:id="0" w:name="_Hlk133254943"/>
      <w:r w:rsidRPr="00731FA5">
        <w:rPr>
          <w:rFonts w:ascii="Tahoma" w:hAnsi="Tahoma" w:cs="Tahoma"/>
          <w:b/>
          <w:sz w:val="20"/>
          <w:szCs w:val="20"/>
        </w:rPr>
        <w:t>МЕТОДИКА</w:t>
      </w:r>
    </w:p>
    <w:p w14:paraId="75F7F17A" w14:textId="77777777" w:rsidR="00986E34" w:rsidRPr="00731FA5" w:rsidRDefault="00047B28" w:rsidP="00986E34">
      <w:pPr>
        <w:pStyle w:val="a9"/>
        <w:jc w:val="center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b/>
          <w:sz w:val="20"/>
          <w:szCs w:val="20"/>
        </w:rPr>
        <w:t>расчета теоретической цены опциона и коэффициента «дельта»</w:t>
      </w:r>
    </w:p>
    <w:bookmarkEnd w:id="0"/>
    <w:p w14:paraId="43F7C736" w14:textId="77777777" w:rsidR="00986E34" w:rsidRPr="00731F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1. Настоящая Методика устанавливает порядок расчета теоретической цены опциона и коэффициента «дельта».</w:t>
      </w:r>
    </w:p>
    <w:p w14:paraId="13A2400E" w14:textId="77777777" w:rsidR="00986E34" w:rsidRPr="00731F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2. В целях настоящей Методики:</w:t>
      </w:r>
    </w:p>
    <w:p w14:paraId="52801FF8" w14:textId="456F8740" w:rsidR="00986E34" w:rsidRPr="00731F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731FA5">
        <w:rPr>
          <w:rFonts w:ascii="Tahoma" w:hAnsi="Tahoma" w:cs="Tahoma"/>
        </w:rPr>
        <w:t>серия фьючерсов – фьючерсные контракты на один и тот же баз</w:t>
      </w:r>
      <w:r w:rsidR="001B1879" w:rsidRPr="00731FA5">
        <w:rPr>
          <w:rFonts w:ascii="Tahoma" w:hAnsi="Tahoma" w:cs="Tahoma"/>
        </w:rPr>
        <w:t>исн</w:t>
      </w:r>
      <w:r w:rsidRPr="00731FA5">
        <w:rPr>
          <w:rFonts w:ascii="Tahoma" w:hAnsi="Tahoma" w:cs="Tahoma"/>
        </w:rPr>
        <w:t>ый актив с одной датой исполнения;</w:t>
      </w:r>
    </w:p>
    <w:p w14:paraId="1857407E" w14:textId="77777777" w:rsidR="00986E34" w:rsidRPr="00731F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731FA5">
        <w:rPr>
          <w:rFonts w:ascii="Tahoma" w:hAnsi="Tahoma" w:cs="Tahoma"/>
        </w:rPr>
        <w:t>фьючерс – фьючерсный контракт, входящий в определённую серию фьючерсов;</w:t>
      </w:r>
    </w:p>
    <w:p w14:paraId="6651DB9E" w14:textId="77777777" w:rsidR="00986E34" w:rsidRPr="00731F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731FA5">
        <w:rPr>
          <w:rFonts w:ascii="Tahoma" w:hAnsi="Tahoma" w:cs="Tahoma"/>
        </w:rPr>
        <w:t>тип опционов – колл (опцион на покупку) или пут (опцион на продажу);</w:t>
      </w:r>
    </w:p>
    <w:p w14:paraId="6D631EED" w14:textId="7F29C8D2" w:rsidR="00986E34" w:rsidRPr="00731F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bookmarkStart w:id="1" w:name="_Hlk133255065"/>
      <w:r w:rsidRPr="00731FA5">
        <w:rPr>
          <w:rFonts w:ascii="Tahoma" w:hAnsi="Tahoma" w:cs="Tahoma"/>
        </w:rPr>
        <w:t>серия опционов – опционы одного типа с одинаковым сроком действия и ценой исполнения, баз</w:t>
      </w:r>
      <w:r w:rsidR="001B1879" w:rsidRPr="00731FA5">
        <w:rPr>
          <w:rFonts w:ascii="Tahoma" w:hAnsi="Tahoma" w:cs="Tahoma"/>
        </w:rPr>
        <w:t>исн</w:t>
      </w:r>
      <w:r w:rsidRPr="00731FA5">
        <w:rPr>
          <w:rFonts w:ascii="Tahoma" w:hAnsi="Tahoma" w:cs="Tahoma"/>
        </w:rPr>
        <w:t>ым активом которых является одна и та же серия фьючерсов</w:t>
      </w:r>
      <w:r w:rsidR="00182D6E" w:rsidRPr="00731FA5">
        <w:rPr>
          <w:rFonts w:ascii="Tahoma" w:hAnsi="Tahoma" w:cs="Tahoma"/>
        </w:rPr>
        <w:t xml:space="preserve"> или</w:t>
      </w:r>
      <w:r w:rsidR="00B8510D" w:rsidRPr="00731FA5">
        <w:rPr>
          <w:rFonts w:ascii="Tahoma" w:hAnsi="Tahoma" w:cs="Tahoma"/>
        </w:rPr>
        <w:t xml:space="preserve"> ценная бумага</w:t>
      </w:r>
      <w:r w:rsidR="00F233B9" w:rsidRPr="00731FA5">
        <w:rPr>
          <w:rFonts w:ascii="Tahoma" w:hAnsi="Tahoma" w:cs="Tahoma"/>
        </w:rPr>
        <w:t xml:space="preserve"> или </w:t>
      </w:r>
      <w:r w:rsidR="00457FA4" w:rsidRPr="00731FA5">
        <w:rPr>
          <w:rFonts w:ascii="Tahoma" w:hAnsi="Tahoma" w:cs="Tahoma"/>
        </w:rPr>
        <w:t>курс иностранной валюты к рублю</w:t>
      </w:r>
      <w:r w:rsidRPr="00731FA5">
        <w:rPr>
          <w:rFonts w:ascii="Tahoma" w:hAnsi="Tahoma" w:cs="Tahoma"/>
        </w:rPr>
        <w:t>;</w:t>
      </w:r>
    </w:p>
    <w:bookmarkEnd w:id="1"/>
    <w:p w14:paraId="0EA664D5" w14:textId="77777777" w:rsidR="00986E34" w:rsidRPr="00731FA5" w:rsidRDefault="00047B28" w:rsidP="00986E34">
      <w:pPr>
        <w:pStyle w:val="a9"/>
        <w:numPr>
          <w:ilvl w:val="0"/>
          <w:numId w:val="10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опцион – опционный контракт, входящий в определённую серию опционов.</w:t>
      </w:r>
    </w:p>
    <w:p w14:paraId="2077073D" w14:textId="0486D981" w:rsidR="00986E34" w:rsidRPr="00731F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3. Теоретическая цена опциона рассчитывается на основе его теоретической волатильности в соответствии с Моделью ценообразования опционов, установленной на уровне баз</w:t>
      </w:r>
      <w:r w:rsidR="001B1879" w:rsidRPr="00731FA5">
        <w:rPr>
          <w:rFonts w:ascii="Tahoma" w:hAnsi="Tahoma" w:cs="Tahoma"/>
          <w:sz w:val="20"/>
          <w:szCs w:val="20"/>
        </w:rPr>
        <w:t>исного</w:t>
      </w:r>
      <w:r w:rsidRPr="00731FA5">
        <w:rPr>
          <w:rFonts w:ascii="Tahoma" w:hAnsi="Tahoma" w:cs="Tahoma"/>
          <w:sz w:val="20"/>
          <w:szCs w:val="20"/>
        </w:rPr>
        <w:t xml:space="preserve"> актива в соответствии с решением НКО НКЦ (АО).</w:t>
      </w:r>
      <w:r w:rsidR="00CB2330" w:rsidRPr="00731FA5">
        <w:rPr>
          <w:rFonts w:ascii="Tahoma" w:hAnsi="Tahoma" w:cs="Tahoma"/>
          <w:sz w:val="20"/>
          <w:szCs w:val="20"/>
        </w:rPr>
        <w:t xml:space="preserve"> Теоретическая цена опциона округляется в соответствии с минимальным шагом цены, устанавливаемым согласно Спецификации. </w:t>
      </w:r>
    </w:p>
    <w:p w14:paraId="5DA79532" w14:textId="77777777" w:rsidR="00B8510D" w:rsidRPr="00731F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4. Для расчета Теоретической цены опциона настоящей Методикой предусмотрено использование одной из следующих Моделей ценообразования</w:t>
      </w:r>
      <w:r w:rsidR="00B8510D" w:rsidRPr="00731FA5">
        <w:rPr>
          <w:rFonts w:ascii="Tahoma" w:hAnsi="Tahoma" w:cs="Tahoma"/>
          <w:sz w:val="20"/>
          <w:szCs w:val="20"/>
        </w:rPr>
        <w:t>:</w:t>
      </w:r>
    </w:p>
    <w:p w14:paraId="62F19527" w14:textId="4452D519" w:rsidR="00B8510D" w:rsidRPr="00731FA5" w:rsidRDefault="006E213E" w:rsidP="00A809AD">
      <w:pPr>
        <w:pStyle w:val="a9"/>
        <w:numPr>
          <w:ilvl w:val="0"/>
          <w:numId w:val="16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для </w:t>
      </w:r>
      <w:proofErr w:type="spellStart"/>
      <w:r w:rsidR="00047B28" w:rsidRPr="00731FA5">
        <w:rPr>
          <w:rFonts w:ascii="Tahoma" w:hAnsi="Tahoma" w:cs="Tahoma"/>
          <w:sz w:val="20"/>
          <w:szCs w:val="20"/>
        </w:rPr>
        <w:t>маржируемых</w:t>
      </w:r>
      <w:proofErr w:type="spellEnd"/>
      <w:r w:rsidR="00047B28" w:rsidRPr="00731FA5">
        <w:rPr>
          <w:rFonts w:ascii="Tahoma" w:hAnsi="Tahoma" w:cs="Tahoma"/>
          <w:sz w:val="20"/>
          <w:szCs w:val="20"/>
        </w:rPr>
        <w:t xml:space="preserve"> европейских опционов на фьючерсы: Модели Блэка (пункт 5) и Модели </w:t>
      </w:r>
      <w:proofErr w:type="spellStart"/>
      <w:r w:rsidR="00047B28" w:rsidRPr="00731FA5">
        <w:rPr>
          <w:rFonts w:ascii="Tahoma" w:hAnsi="Tahoma" w:cs="Tahoma"/>
          <w:sz w:val="20"/>
          <w:szCs w:val="20"/>
        </w:rPr>
        <w:t>Башелье</w:t>
      </w:r>
      <w:proofErr w:type="spellEnd"/>
      <w:r w:rsidR="00047B28" w:rsidRPr="00731FA5">
        <w:rPr>
          <w:rFonts w:ascii="Tahoma" w:hAnsi="Tahoma" w:cs="Tahoma"/>
          <w:sz w:val="20"/>
          <w:szCs w:val="20"/>
        </w:rPr>
        <w:t xml:space="preserve"> (пункт 6)</w:t>
      </w:r>
      <w:r w:rsidR="00B8510D" w:rsidRPr="00731FA5">
        <w:rPr>
          <w:rFonts w:ascii="Tahoma" w:hAnsi="Tahoma" w:cs="Tahoma"/>
          <w:sz w:val="20"/>
          <w:szCs w:val="20"/>
        </w:rPr>
        <w:t>;</w:t>
      </w:r>
    </w:p>
    <w:p w14:paraId="115D6A0F" w14:textId="2F6C4E4B" w:rsidR="00986E34" w:rsidRPr="00731FA5" w:rsidRDefault="006E213E" w:rsidP="00A809AD">
      <w:pPr>
        <w:pStyle w:val="a9"/>
        <w:numPr>
          <w:ilvl w:val="0"/>
          <w:numId w:val="16"/>
        </w:numPr>
        <w:spacing w:before="120"/>
        <w:jc w:val="both"/>
        <w:rPr>
          <w:rFonts w:ascii="Tahoma" w:hAnsi="Tahoma" w:cs="Tahoma"/>
          <w:sz w:val="20"/>
          <w:szCs w:val="20"/>
        </w:rPr>
      </w:pPr>
      <w:bookmarkStart w:id="2" w:name="_Hlk133255121"/>
      <w:r w:rsidRPr="00731FA5">
        <w:rPr>
          <w:rFonts w:ascii="Tahoma" w:hAnsi="Tahoma" w:cs="Tahoma"/>
          <w:sz w:val="20"/>
          <w:szCs w:val="20"/>
        </w:rPr>
        <w:t xml:space="preserve">для </w:t>
      </w:r>
      <w:r w:rsidR="00B8510D" w:rsidRPr="00731FA5">
        <w:rPr>
          <w:rFonts w:ascii="Tahoma" w:hAnsi="Tahoma" w:cs="Tahoma"/>
          <w:sz w:val="20"/>
          <w:szCs w:val="20"/>
        </w:rPr>
        <w:t xml:space="preserve">европейских </w:t>
      </w:r>
      <w:r w:rsidR="00182D6E" w:rsidRPr="00731FA5">
        <w:rPr>
          <w:rFonts w:ascii="Tahoma" w:hAnsi="Tahoma" w:cs="Tahoma"/>
          <w:sz w:val="20"/>
          <w:szCs w:val="20"/>
        </w:rPr>
        <w:t>опционов</w:t>
      </w:r>
      <w:r w:rsidR="00B8510D" w:rsidRPr="00731FA5">
        <w:rPr>
          <w:rFonts w:ascii="Tahoma" w:hAnsi="Tahoma" w:cs="Tahoma"/>
          <w:sz w:val="20"/>
          <w:szCs w:val="20"/>
        </w:rPr>
        <w:t xml:space="preserve"> </w:t>
      </w:r>
      <w:r w:rsidR="000C73CE" w:rsidRPr="00731FA5">
        <w:rPr>
          <w:rFonts w:ascii="Tahoma" w:hAnsi="Tahoma" w:cs="Tahoma"/>
          <w:sz w:val="20"/>
          <w:szCs w:val="20"/>
        </w:rPr>
        <w:t>на ценные бумаги</w:t>
      </w:r>
      <w:r w:rsidR="000E5499" w:rsidRPr="00731FA5">
        <w:rPr>
          <w:rFonts w:ascii="Tahoma" w:hAnsi="Tahoma" w:cs="Tahoma"/>
          <w:sz w:val="20"/>
          <w:szCs w:val="20"/>
        </w:rPr>
        <w:t xml:space="preserve"> и </w:t>
      </w:r>
      <w:r w:rsidR="00532B4E" w:rsidRPr="00731FA5">
        <w:rPr>
          <w:rFonts w:ascii="Tahoma" w:hAnsi="Tahoma" w:cs="Tahoma"/>
          <w:sz w:val="20"/>
          <w:szCs w:val="20"/>
        </w:rPr>
        <w:t xml:space="preserve">курсы иностранных валют к рублю </w:t>
      </w:r>
      <w:r w:rsidR="00B8510D" w:rsidRPr="00731FA5">
        <w:rPr>
          <w:rFonts w:ascii="Tahoma" w:hAnsi="Tahoma" w:cs="Tahoma"/>
          <w:sz w:val="20"/>
          <w:szCs w:val="20"/>
        </w:rPr>
        <w:t>с уплатой премии</w:t>
      </w:r>
      <w:r w:rsidRPr="00731FA5">
        <w:rPr>
          <w:rFonts w:ascii="Tahoma" w:hAnsi="Tahoma" w:cs="Tahoma"/>
          <w:sz w:val="20"/>
          <w:szCs w:val="20"/>
        </w:rPr>
        <w:t xml:space="preserve">: </w:t>
      </w:r>
      <w:r w:rsidR="00182D6E" w:rsidRPr="00731FA5">
        <w:rPr>
          <w:rFonts w:ascii="Tahoma" w:hAnsi="Tahoma" w:cs="Tahoma"/>
          <w:sz w:val="20"/>
          <w:szCs w:val="20"/>
        </w:rPr>
        <w:t xml:space="preserve">Модели Блэка </w:t>
      </w:r>
      <w:proofErr w:type="spellStart"/>
      <w:r w:rsidR="00182D6E" w:rsidRPr="00731FA5">
        <w:rPr>
          <w:rFonts w:ascii="Tahoma" w:hAnsi="Tahoma" w:cs="Tahoma"/>
          <w:sz w:val="20"/>
          <w:szCs w:val="20"/>
        </w:rPr>
        <w:t>Шоулза</w:t>
      </w:r>
      <w:proofErr w:type="spellEnd"/>
      <w:r w:rsidR="00182D6E" w:rsidRPr="00731FA5">
        <w:rPr>
          <w:rFonts w:ascii="Tahoma" w:hAnsi="Tahoma" w:cs="Tahoma"/>
          <w:sz w:val="20"/>
          <w:szCs w:val="20"/>
        </w:rPr>
        <w:t xml:space="preserve"> (пункт </w:t>
      </w:r>
      <w:r w:rsidR="0091131E" w:rsidRPr="00731FA5">
        <w:rPr>
          <w:rFonts w:ascii="Tahoma" w:hAnsi="Tahoma" w:cs="Tahoma"/>
          <w:sz w:val="20"/>
          <w:szCs w:val="20"/>
        </w:rPr>
        <w:t>7</w:t>
      </w:r>
      <w:r w:rsidR="00182D6E" w:rsidRPr="00731FA5">
        <w:rPr>
          <w:rFonts w:ascii="Tahoma" w:hAnsi="Tahoma" w:cs="Tahoma"/>
          <w:sz w:val="20"/>
          <w:szCs w:val="20"/>
        </w:rPr>
        <w:t>)</w:t>
      </w:r>
      <w:r w:rsidR="0091131E" w:rsidRPr="00731FA5">
        <w:rPr>
          <w:rFonts w:ascii="Tahoma" w:hAnsi="Tahoma" w:cs="Tahoma"/>
          <w:sz w:val="20"/>
          <w:szCs w:val="20"/>
        </w:rPr>
        <w:t xml:space="preserve"> и Модели </w:t>
      </w:r>
      <w:proofErr w:type="spellStart"/>
      <w:r w:rsidR="0091131E" w:rsidRPr="00731FA5">
        <w:rPr>
          <w:rFonts w:ascii="Tahoma" w:hAnsi="Tahoma" w:cs="Tahoma"/>
          <w:sz w:val="20"/>
          <w:szCs w:val="20"/>
        </w:rPr>
        <w:t>Башелье</w:t>
      </w:r>
      <w:proofErr w:type="spellEnd"/>
      <w:r w:rsidR="0091131E" w:rsidRPr="00731FA5">
        <w:rPr>
          <w:rFonts w:ascii="Tahoma" w:hAnsi="Tahoma" w:cs="Tahoma"/>
          <w:sz w:val="20"/>
          <w:szCs w:val="20"/>
        </w:rPr>
        <w:t xml:space="preserve"> (пункт </w:t>
      </w:r>
      <w:r w:rsidR="00265C04">
        <w:rPr>
          <w:rFonts w:ascii="Tahoma" w:hAnsi="Tahoma" w:cs="Tahoma"/>
          <w:sz w:val="20"/>
          <w:szCs w:val="20"/>
        </w:rPr>
        <w:t>8</w:t>
      </w:r>
      <w:r w:rsidR="0091131E" w:rsidRPr="00731FA5">
        <w:rPr>
          <w:rFonts w:ascii="Tahoma" w:hAnsi="Tahoma" w:cs="Tahoma"/>
          <w:sz w:val="20"/>
          <w:szCs w:val="20"/>
        </w:rPr>
        <w:t>)</w:t>
      </w:r>
      <w:r w:rsidR="00047B28" w:rsidRPr="00731FA5">
        <w:rPr>
          <w:rFonts w:ascii="Tahoma" w:hAnsi="Tahoma" w:cs="Tahoma"/>
          <w:sz w:val="20"/>
          <w:szCs w:val="20"/>
        </w:rPr>
        <w:t>.</w:t>
      </w:r>
    </w:p>
    <w:bookmarkEnd w:id="2"/>
    <w:p w14:paraId="47BA6C15" w14:textId="77777777" w:rsidR="00986E34" w:rsidRPr="00731F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5. В соответствии с Моделью Блэка для опционов на фьючерсы Теоретическая цена опциона на покупку Call (t) рассчитывается по следующим формулам:</w:t>
      </w:r>
    </w:p>
    <w:p w14:paraId="55D14907" w14:textId="77777777" w:rsidR="00986E34" w:rsidRPr="00731FA5" w:rsidRDefault="007942E1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≥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⋅N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d1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-Strike⋅N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d2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, если σ&gt;0 </m:t>
                </m:r>
              </m:e>
            </m:mr>
          </m:m>
        </m:oMath>
      </m:oMathPara>
    </w:p>
    <w:p w14:paraId="58EB84DB" w14:textId="77777777" w:rsidR="00986E34" w:rsidRPr="00731FA5" w:rsidRDefault="00047B28" w:rsidP="00986E34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5E54B44D" w14:textId="77777777" w:rsidR="00986E34" w:rsidRPr="00731FA5" w:rsidRDefault="007942E1" w:rsidP="00986E34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-Strike;0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7295D9A4" w14:textId="77777777" w:rsidR="00986E34" w:rsidRPr="00731FA5" w:rsidRDefault="00986E34" w:rsidP="00986E34">
      <w:pPr>
        <w:rPr>
          <w:rFonts w:ascii="Tahoma" w:hAnsi="Tahoma" w:cs="Tahoma"/>
          <w:i/>
          <w:sz w:val="20"/>
          <w:szCs w:val="20"/>
        </w:rPr>
      </w:pPr>
    </w:p>
    <w:p w14:paraId="79CB6974" w14:textId="77777777" w:rsidR="00986E34" w:rsidRPr="00731FA5" w:rsidRDefault="00047B28" w:rsidP="00986E34">
      <w:pPr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731FA5">
        <w:rPr>
          <w:rFonts w:ascii="Tahoma" w:hAnsi="Tahoma" w:cs="Tahoma"/>
          <w:sz w:val="20"/>
          <w:szCs w:val="20"/>
          <w:lang w:val="en-US"/>
        </w:rPr>
        <w:t>Put</w:t>
      </w:r>
      <w:r w:rsidRPr="00731FA5">
        <w:rPr>
          <w:rFonts w:ascii="Tahoma" w:hAnsi="Tahoma" w:cs="Tahoma"/>
          <w:sz w:val="20"/>
          <w:szCs w:val="20"/>
        </w:rPr>
        <w:t xml:space="preserve"> (</w:t>
      </w:r>
      <w:r w:rsidRPr="00731FA5">
        <w:rPr>
          <w:rFonts w:ascii="Tahoma" w:hAnsi="Tahoma" w:cs="Tahoma"/>
          <w:sz w:val="20"/>
          <w:szCs w:val="20"/>
          <w:lang w:val="en-US"/>
        </w:rPr>
        <w:t>t</w:t>
      </w:r>
      <w:r w:rsidRPr="00731F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0B99712B" w14:textId="77777777" w:rsidR="00986E34" w:rsidRPr="00731FA5" w:rsidRDefault="00986E34" w:rsidP="00986E34">
      <w:pPr>
        <w:jc w:val="both"/>
        <w:rPr>
          <w:rFonts w:ascii="Tahoma" w:hAnsi="Tahoma" w:cs="Tahoma"/>
          <w:sz w:val="20"/>
          <w:szCs w:val="20"/>
        </w:rPr>
      </w:pPr>
    </w:p>
    <w:p w14:paraId="18973300" w14:textId="77777777" w:rsidR="00986E34" w:rsidRPr="00731FA5" w:rsidRDefault="00047B28" w:rsidP="00986E34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+Strike-F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7B8C3933" w14:textId="77777777" w:rsidR="00986E34" w:rsidRPr="00731FA5" w:rsidRDefault="00047B28" w:rsidP="00986E34">
      <w:pPr>
        <w:spacing w:before="120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где:</w:t>
      </w:r>
    </w:p>
    <w:p w14:paraId="4D7B4E31" w14:textId="77777777" w:rsidR="00986E34" w:rsidRPr="00731FA5" w:rsidRDefault="00986E34" w:rsidP="00986E34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7C2008" w:rsidRPr="00731FA5" w14:paraId="632F3EEA" w14:textId="77777777" w:rsidTr="00986E34">
        <w:tc>
          <w:tcPr>
            <w:tcW w:w="1151" w:type="dxa"/>
            <w:shd w:val="clear" w:color="auto" w:fill="auto"/>
          </w:tcPr>
          <w:p w14:paraId="0E73809A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731FA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731F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731FA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00193C69" w14:textId="3D52EBA6" w:rsidR="00986E34" w:rsidRPr="00731FA5" w:rsidRDefault="00047B28" w:rsidP="001B1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 xml:space="preserve">цена фьючерсного контракта, являющегося </w:t>
            </w:r>
            <w:r w:rsidR="001B1879" w:rsidRPr="00731FA5">
              <w:rPr>
                <w:rFonts w:ascii="Tahoma" w:hAnsi="Tahoma" w:cs="Tahoma"/>
                <w:sz w:val="20"/>
                <w:szCs w:val="20"/>
              </w:rPr>
              <w:t xml:space="preserve">базисным </w:t>
            </w:r>
            <w:r w:rsidRPr="00731FA5">
              <w:rPr>
                <w:rFonts w:ascii="Tahoma" w:hAnsi="Tahoma" w:cs="Tahoma"/>
                <w:sz w:val="20"/>
                <w:szCs w:val="20"/>
              </w:rPr>
              <w:t xml:space="preserve">активом опциона, в текущий момент времени 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731FA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C2008" w:rsidRPr="00731FA5" w14:paraId="4C11A8F6" w14:textId="77777777" w:rsidTr="00986E34">
        <w:tc>
          <w:tcPr>
            <w:tcW w:w="1151" w:type="dxa"/>
            <w:shd w:val="clear" w:color="auto" w:fill="auto"/>
          </w:tcPr>
          <w:p w14:paraId="268D8EBF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31FA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31FA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1FAA008B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57E38F17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d1=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/Strike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⋅T/2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FF540D8" w14:textId="77777777" w:rsidR="00986E34" w:rsidRPr="00731FA5" w:rsidRDefault="00986E34" w:rsidP="00986E3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C56FFE" w14:textId="77777777" w:rsidR="00986E34" w:rsidRPr="00731FA5" w:rsidRDefault="00047B28" w:rsidP="00986E34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d2=d1-σ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7662EBA" w14:textId="77777777" w:rsidR="00986E34" w:rsidRPr="00731FA5" w:rsidRDefault="00986E34" w:rsidP="00986E3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1B6C0A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lastRenderedPageBreak/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7C2008" w:rsidRPr="00731FA5" w14:paraId="7EE15786" w14:textId="77777777" w:rsidTr="00986E34">
              <w:tc>
                <w:tcPr>
                  <w:tcW w:w="545" w:type="dxa"/>
                  <w:shd w:val="clear" w:color="auto" w:fill="auto"/>
                </w:tcPr>
                <w:p w14:paraId="550C86A3" w14:textId="77777777" w:rsidR="00986E34" w:rsidRPr="00731F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5C95EE3C" w14:textId="15673086" w:rsidR="00986E34" w:rsidRPr="00731F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C2008" w:rsidRPr="00731FA5" w14:paraId="29F3324B" w14:textId="77777777" w:rsidTr="00986E34">
              <w:tc>
                <w:tcPr>
                  <w:tcW w:w="545" w:type="dxa"/>
                  <w:shd w:val="clear" w:color="auto" w:fill="auto"/>
                </w:tcPr>
                <w:p w14:paraId="25E7A6D1" w14:textId="77777777" w:rsidR="00986E34" w:rsidRPr="00731F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42F77292" w14:textId="5AE4AD05" w:rsidR="00986E34" w:rsidRPr="00731FA5" w:rsidRDefault="00047B28" w:rsidP="001B1879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1B1879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базисным 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активом, выраженное в долях единицы, в годовом исчислении. Порядок расчета теоретической волатильности определен в пункте </w:t>
                  </w:r>
                  <w:r w:rsidR="00EE225C" w:rsidRPr="00731F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</w:tbl>
          <w:p w14:paraId="71DD2642" w14:textId="77777777" w:rsidR="00986E34" w:rsidRPr="00731FA5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731FA5" w14:paraId="56EFCDF1" w14:textId="77777777" w:rsidTr="00986E34">
        <w:tc>
          <w:tcPr>
            <w:tcW w:w="1151" w:type="dxa"/>
            <w:shd w:val="clear" w:color="auto" w:fill="auto"/>
          </w:tcPr>
          <w:p w14:paraId="5C8BD04A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7AC28870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13F91D90" w14:textId="77777777" w:rsidR="00986E34" w:rsidRPr="00731FA5" w:rsidRDefault="00047B28" w:rsidP="00986E34">
            <w:pPr>
              <w:spacing w:before="120"/>
              <w:rPr>
                <w:rFonts w:ascii="Tahoma" w:hAnsi="Tahom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7C2008" w:rsidRPr="00731FA5" w14:paraId="752437D6" w14:textId="77777777" w:rsidTr="00986E34">
        <w:tc>
          <w:tcPr>
            <w:tcW w:w="1151" w:type="dxa"/>
            <w:shd w:val="clear" w:color="auto" w:fill="auto"/>
          </w:tcPr>
          <w:p w14:paraId="48BC6BF8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7F86E5A0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  <w:tr w:rsidR="007C2008" w:rsidRPr="00731FA5" w14:paraId="0C960359" w14:textId="77777777" w:rsidTr="00986E34">
        <w:tc>
          <w:tcPr>
            <w:tcW w:w="1151" w:type="dxa"/>
            <w:shd w:val="clear" w:color="auto" w:fill="auto"/>
          </w:tcPr>
          <w:p w14:paraId="097F11BE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MinStep</w:t>
            </w:r>
            <w:proofErr w:type="spellEnd"/>
          </w:p>
        </w:tc>
        <w:tc>
          <w:tcPr>
            <w:tcW w:w="8313" w:type="dxa"/>
            <w:shd w:val="clear" w:color="auto" w:fill="auto"/>
          </w:tcPr>
          <w:p w14:paraId="6AD86962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Минимальный шаг цены фьючерсного контракта.</w:t>
            </w:r>
          </w:p>
          <w:p w14:paraId="0B4FB9C2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Определяется Спецификацией фьючерсного контракта.</w:t>
            </w:r>
          </w:p>
        </w:tc>
      </w:tr>
    </w:tbl>
    <w:p w14:paraId="720B25D3" w14:textId="467461B6" w:rsidR="00986E34" w:rsidRPr="00731F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Цена фьючерсного контракта, являющегося баз</w:t>
      </w:r>
      <w:r w:rsidR="00337166" w:rsidRPr="00731FA5">
        <w:rPr>
          <w:rFonts w:ascii="Tahoma" w:hAnsi="Tahoma" w:cs="Tahoma"/>
          <w:sz w:val="20"/>
          <w:szCs w:val="20"/>
        </w:rPr>
        <w:t>исным</w:t>
      </w:r>
      <w:r w:rsidRPr="00731FA5">
        <w:rPr>
          <w:rFonts w:ascii="Tahoma" w:hAnsi="Tahoma" w:cs="Tahoma"/>
          <w:sz w:val="20"/>
          <w:szCs w:val="20"/>
        </w:rPr>
        <w:t xml:space="preserve"> активом опциона, определяется в момент расчета теоретической цены опциона</w:t>
      </w:r>
      <w:r w:rsidRPr="00731FA5">
        <w:rPr>
          <w:rFonts w:ascii="Tahoma" w:hAnsi="Tahoma" w:cs="Tahoma"/>
          <w:i/>
          <w:sz w:val="20"/>
          <w:szCs w:val="20"/>
        </w:rPr>
        <w:t xml:space="preserve"> </w:t>
      </w:r>
      <w:r w:rsidRPr="00731FA5">
        <w:rPr>
          <w:rFonts w:ascii="Tahoma" w:hAnsi="Tahoma" w:cs="Tahoma"/>
          <w:sz w:val="20"/>
          <w:szCs w:val="20"/>
        </w:rPr>
        <w:t>в порядке, аналогичном порядку, установленному в Методике определения расчетной цены срочных контрактов, являющейся приложением к Правилам организованных торгов на Срочном рынке ПАО Московская Биржа (далее – Методика определения расчетной цены), и/или спецификации соответствующего фьючерсного контракта.</w:t>
      </w:r>
    </w:p>
    <w:p w14:paraId="30B70E35" w14:textId="77777777" w:rsidR="00986E34" w:rsidRPr="00731F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6. В соответствии с Моделью </w:t>
      </w:r>
      <w:proofErr w:type="spellStart"/>
      <w:r w:rsidRPr="00731FA5">
        <w:rPr>
          <w:rFonts w:ascii="Tahoma" w:hAnsi="Tahoma" w:cs="Tahoma"/>
          <w:sz w:val="20"/>
          <w:szCs w:val="20"/>
        </w:rPr>
        <w:t>Башелье</w:t>
      </w:r>
      <w:proofErr w:type="spellEnd"/>
      <w:r w:rsidRPr="00731FA5">
        <w:rPr>
          <w:rFonts w:ascii="Tahoma" w:hAnsi="Tahoma" w:cs="Tahoma"/>
          <w:sz w:val="20"/>
          <w:szCs w:val="20"/>
        </w:rPr>
        <w:t xml:space="preserve"> Теоретическая цена опциона на покупку Call (t) рассчитывается по следующей формуле:</w:t>
      </w:r>
    </w:p>
    <w:p w14:paraId="79A8D926" w14:textId="77777777" w:rsidR="00986E34" w:rsidRPr="00731FA5" w:rsidRDefault="00047B28" w:rsidP="00986E34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m:oMath>
        <m:r>
          <w:rPr>
            <w:rFonts w:ascii="Cambria Math" w:hAnsi="Cambria Math" w:cs="Tahoma"/>
            <w:sz w:val="20"/>
            <w:szCs w:val="20"/>
          </w:rPr>
          <m:t>Call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Tahoma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hAnsi="Cambria Math" w:cs="Tahoma"/>
                <w:sz w:val="20"/>
                <w:szCs w:val="20"/>
              </w:rPr>
              <m:t>-Strike</m:t>
            </m:r>
          </m:e>
        </m: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+σ</m:t>
        </m:r>
        <m:rad>
          <m:radPr>
            <m:degHide m:val="1"/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ra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,</m:t>
        </m:r>
      </m:oMath>
      <w:r w:rsidRPr="00731FA5">
        <w:rPr>
          <w:rFonts w:ascii="Tahoma" w:hAnsi="Tahoma" w:cs="Tahoma"/>
          <w:i/>
          <w:sz w:val="20"/>
          <w:szCs w:val="20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</w:rPr>
          <m:t>если σ&gt;0</m:t>
        </m:r>
      </m:oMath>
    </w:p>
    <w:p w14:paraId="5D9F7519" w14:textId="77777777" w:rsidR="00986E34" w:rsidRPr="00731FA5" w:rsidRDefault="00047B28" w:rsidP="00986E34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495C284F" w14:textId="77777777" w:rsidR="00986E34" w:rsidRPr="00731FA5" w:rsidRDefault="00986E34" w:rsidP="00986E34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</w:p>
    <w:p w14:paraId="6F832B93" w14:textId="77777777" w:rsidR="00986E34" w:rsidRPr="00731FA5" w:rsidRDefault="00047B28" w:rsidP="00986E34">
      <w:pPr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731FA5">
        <w:rPr>
          <w:rFonts w:ascii="Tahoma" w:hAnsi="Tahoma" w:cs="Tahoma"/>
          <w:sz w:val="20"/>
          <w:szCs w:val="20"/>
          <w:lang w:val="en-US"/>
        </w:rPr>
        <w:t>Put</w:t>
      </w:r>
      <w:r w:rsidRPr="00731FA5">
        <w:rPr>
          <w:rFonts w:ascii="Tahoma" w:hAnsi="Tahoma" w:cs="Tahoma"/>
          <w:sz w:val="20"/>
          <w:szCs w:val="20"/>
        </w:rPr>
        <w:t xml:space="preserve"> (</w:t>
      </w:r>
      <w:r w:rsidRPr="00731FA5">
        <w:rPr>
          <w:rFonts w:ascii="Tahoma" w:hAnsi="Tahoma" w:cs="Tahoma"/>
          <w:sz w:val="20"/>
          <w:szCs w:val="20"/>
          <w:lang w:val="en-US"/>
        </w:rPr>
        <w:t>t</w:t>
      </w:r>
      <w:r w:rsidRPr="00731F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162B8E2E" w14:textId="77777777" w:rsidR="00986E34" w:rsidRPr="00731FA5" w:rsidRDefault="00986E34" w:rsidP="00986E34">
      <w:pPr>
        <w:jc w:val="both"/>
        <w:rPr>
          <w:rFonts w:ascii="Tahoma" w:hAnsi="Tahoma" w:cs="Tahoma"/>
          <w:sz w:val="20"/>
          <w:szCs w:val="20"/>
        </w:rPr>
      </w:pPr>
    </w:p>
    <w:p w14:paraId="1FFA4438" w14:textId="77777777" w:rsidR="00986E34" w:rsidRPr="00731FA5" w:rsidRDefault="00047B28" w:rsidP="00986E34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+Strike-F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5F17D316" w14:textId="77777777" w:rsidR="00986E34" w:rsidRPr="00731FA5" w:rsidRDefault="00047B28" w:rsidP="00986E34">
      <w:pPr>
        <w:spacing w:before="120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где:</w:t>
      </w:r>
    </w:p>
    <w:p w14:paraId="3009DC6B" w14:textId="77777777" w:rsidR="00986E34" w:rsidRPr="00731FA5" w:rsidRDefault="00986E34" w:rsidP="00986E34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7C2008" w:rsidRPr="00731FA5" w14:paraId="6BF4CDEF" w14:textId="77777777" w:rsidTr="00986E34">
        <w:tc>
          <w:tcPr>
            <w:tcW w:w="1151" w:type="dxa"/>
            <w:shd w:val="clear" w:color="auto" w:fill="auto"/>
          </w:tcPr>
          <w:p w14:paraId="0559BE28" w14:textId="674A3A23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731FA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731F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731FA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5EE0AA5E" w14:textId="79D55BAE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 xml:space="preserve">цена фьючерсного контракта, являющегося </w:t>
            </w:r>
            <w:r w:rsidR="00CF2D1E" w:rsidRPr="00731FA5"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731FA5">
              <w:rPr>
                <w:rFonts w:ascii="Tahoma" w:hAnsi="Tahoma" w:cs="Tahoma"/>
                <w:sz w:val="20"/>
                <w:szCs w:val="20"/>
              </w:rPr>
              <w:t xml:space="preserve"> активом опциона, в текущий момент времени 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731FA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C2008" w:rsidRPr="00731FA5" w14:paraId="0733D75C" w14:textId="77777777" w:rsidTr="00986E34">
        <w:tc>
          <w:tcPr>
            <w:tcW w:w="1151" w:type="dxa"/>
            <w:shd w:val="clear" w:color="auto" w:fill="auto"/>
          </w:tcPr>
          <w:p w14:paraId="298D3858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31FA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13" w:type="dxa"/>
            <w:shd w:val="clear" w:color="auto" w:fill="auto"/>
          </w:tcPr>
          <w:p w14:paraId="29B75ED0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коэффициент, рассчитываемый по формуле:</w:t>
            </w:r>
          </w:p>
          <w:p w14:paraId="7ABD190A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3769FC6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7C2008" w:rsidRPr="00731FA5" w14:paraId="4FF37B46" w14:textId="77777777" w:rsidTr="00986E34">
              <w:tc>
                <w:tcPr>
                  <w:tcW w:w="545" w:type="dxa"/>
                  <w:shd w:val="clear" w:color="auto" w:fill="auto"/>
                </w:tcPr>
                <w:p w14:paraId="38DC549C" w14:textId="77777777" w:rsidR="00986E34" w:rsidRPr="00731F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77A6AACD" w14:textId="77777777" w:rsidR="00986E34" w:rsidRPr="00731F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C2008" w:rsidRPr="00731FA5" w14:paraId="78EA1C16" w14:textId="77777777" w:rsidTr="00986E34">
              <w:tc>
                <w:tcPr>
                  <w:tcW w:w="545" w:type="dxa"/>
                  <w:shd w:val="clear" w:color="auto" w:fill="auto"/>
                </w:tcPr>
                <w:p w14:paraId="4ACD0F8F" w14:textId="77777777" w:rsidR="00986E34" w:rsidRPr="00731F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37DAC6B4" w14:textId="7A7054DB" w:rsidR="00986E34" w:rsidRPr="00731F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 w:rsidRPr="00731F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активом, выраженное в размерности фьючерсного контракта, в годовом исчислении. Порядок расчета теоретической волатильности определен в пункте </w:t>
                  </w:r>
                  <w:r w:rsidR="00EE225C" w:rsidRPr="00731F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5F05B47E" w14:textId="77777777" w:rsidR="00986E34" w:rsidRPr="00731FA5" w:rsidRDefault="00986E34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84481C9" w14:textId="77777777" w:rsidR="00986E34" w:rsidRPr="00731FA5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731FA5" w14:paraId="673225B2" w14:textId="77777777" w:rsidTr="00986E34">
        <w:tc>
          <w:tcPr>
            <w:tcW w:w="1151" w:type="dxa"/>
            <w:shd w:val="clear" w:color="auto" w:fill="auto"/>
          </w:tcPr>
          <w:p w14:paraId="6AD9A801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3B0F286C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4F8E8D07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2AC51E8F" w14:textId="77777777" w:rsidR="00986E34" w:rsidRPr="00731FA5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731FA5" w14:paraId="1E98771F" w14:textId="77777777" w:rsidTr="00986E34">
        <w:tc>
          <w:tcPr>
            <w:tcW w:w="1151" w:type="dxa"/>
            <w:shd w:val="clear" w:color="auto" w:fill="auto"/>
          </w:tcPr>
          <w:p w14:paraId="09DCFE07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7E09F648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функция плотности стандартного нормального распределения</w:t>
            </w:r>
          </w:p>
          <w:p w14:paraId="5F3A1AA5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w:lastRenderedPageBreak/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0.5⋅x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  <w:p w14:paraId="531D1AC2" w14:textId="77777777" w:rsidR="00986E34" w:rsidRPr="00731FA5" w:rsidRDefault="00986E34" w:rsidP="00986E34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C2008" w:rsidRPr="00731FA5" w14:paraId="45450E4C" w14:textId="77777777" w:rsidTr="00986E34">
        <w:tc>
          <w:tcPr>
            <w:tcW w:w="1151" w:type="dxa"/>
            <w:shd w:val="clear" w:color="auto" w:fill="auto"/>
          </w:tcPr>
          <w:p w14:paraId="5A1E904A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Strike</w:t>
            </w:r>
          </w:p>
        </w:tc>
        <w:tc>
          <w:tcPr>
            <w:tcW w:w="8313" w:type="dxa"/>
            <w:shd w:val="clear" w:color="auto" w:fill="auto"/>
          </w:tcPr>
          <w:p w14:paraId="61925147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</w:tbl>
    <w:p w14:paraId="0C3CAF46" w14:textId="6E8D9A38" w:rsidR="00F61618" w:rsidRPr="00731FA5" w:rsidRDefault="00047B28" w:rsidP="006867A2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731FA5">
        <w:rPr>
          <w:rFonts w:ascii="Tahoma" w:hAnsi="Tahoma" w:cs="Tahoma"/>
        </w:rPr>
        <w:t xml:space="preserve">7. </w:t>
      </w:r>
      <w:r w:rsidR="006867A2" w:rsidRPr="00731FA5">
        <w:rPr>
          <w:rFonts w:ascii="Tahoma" w:hAnsi="Tahoma" w:cs="Tahoma"/>
        </w:rPr>
        <w:t>В соответствии с Моделью Блэка</w:t>
      </w:r>
      <w:r w:rsidR="000C73CE" w:rsidRPr="00731FA5">
        <w:rPr>
          <w:rFonts w:ascii="Tahoma" w:hAnsi="Tahoma" w:cs="Tahoma"/>
        </w:rPr>
        <w:t>-</w:t>
      </w:r>
      <w:proofErr w:type="spellStart"/>
      <w:r w:rsidR="006867A2" w:rsidRPr="00731FA5">
        <w:rPr>
          <w:rFonts w:ascii="Tahoma" w:hAnsi="Tahoma" w:cs="Tahoma"/>
        </w:rPr>
        <w:t>Шоулза</w:t>
      </w:r>
      <w:proofErr w:type="spellEnd"/>
      <w:r w:rsidR="006867A2" w:rsidRPr="00731FA5">
        <w:rPr>
          <w:rFonts w:ascii="Tahoma" w:hAnsi="Tahoma" w:cs="Tahoma"/>
        </w:rPr>
        <w:t xml:space="preserve"> для опционов</w:t>
      </w:r>
      <w:r w:rsidR="006E213E" w:rsidRPr="00731FA5">
        <w:rPr>
          <w:rFonts w:ascii="Tahoma" w:hAnsi="Tahoma" w:cs="Tahoma"/>
        </w:rPr>
        <w:t xml:space="preserve"> с уплатой премии</w:t>
      </w:r>
      <w:r w:rsidR="006867A2" w:rsidRPr="00731FA5">
        <w:rPr>
          <w:rFonts w:ascii="Tahoma" w:hAnsi="Tahoma" w:cs="Tahoma"/>
        </w:rPr>
        <w:t xml:space="preserve"> на </w:t>
      </w:r>
      <w:r w:rsidR="006E213E" w:rsidRPr="00731FA5">
        <w:rPr>
          <w:rFonts w:ascii="Tahoma" w:hAnsi="Tahoma" w:cs="Tahoma"/>
        </w:rPr>
        <w:t>ценные бумаги</w:t>
      </w:r>
      <w:r w:rsidR="000E5499" w:rsidRPr="00731FA5">
        <w:rPr>
          <w:rFonts w:ascii="Tahoma" w:hAnsi="Tahoma" w:cs="Tahoma"/>
        </w:rPr>
        <w:t xml:space="preserve"> </w:t>
      </w:r>
      <w:r w:rsidR="00532B4E" w:rsidRPr="00731FA5">
        <w:rPr>
          <w:rFonts w:ascii="Tahoma" w:hAnsi="Tahoma" w:cs="Tahoma"/>
        </w:rPr>
        <w:t>и курсы иностранных валют к рублю</w:t>
      </w:r>
      <w:r w:rsidR="006867A2" w:rsidRPr="00731FA5">
        <w:rPr>
          <w:rFonts w:ascii="Tahoma" w:hAnsi="Tahoma" w:cs="Tahoma"/>
        </w:rPr>
        <w:t xml:space="preserve"> Теоретическая цена опциона на покупку Call (t) рассчитывается по следующим формулам:</w:t>
      </w:r>
    </w:p>
    <w:p w14:paraId="6482D9CC" w14:textId="3F5CF5F6" w:rsidR="006E213E" w:rsidRPr="00731FA5" w:rsidRDefault="003031E8" w:rsidP="00A809AD">
      <w:pPr>
        <w:pStyle w:val="Texttab"/>
        <w:ind w:left="0"/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sz w:val="20"/>
              <w:szCs w:val="20"/>
            </w:rPr>
            <m:t xml:space="preserve">Если 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≥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MinStep</m:t>
          </m:r>
          <m:r>
            <w:rPr>
              <w:rFonts w:ascii="Cambria Math" w:hAnsi="Cambria Math" w:cs="Tahoma"/>
              <w:sz w:val="20"/>
              <w:szCs w:val="20"/>
            </w:rPr>
            <m:t>:</m:t>
          </m:r>
        </m:oMath>
      </m:oMathPara>
    </w:p>
    <w:p w14:paraId="16A5D900" w14:textId="1916B8E5" w:rsidR="006E213E" w:rsidRPr="00731FA5" w:rsidRDefault="006E213E" w:rsidP="00A809AD">
      <w:pPr>
        <w:pStyle w:val="Texttab"/>
        <w:ind w:left="0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Call(t)=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d1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-Strike 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key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∙T∙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</m:sup>
          </m:sSup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d2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, если σ&gt;0</m:t>
          </m:r>
        </m:oMath>
      </m:oMathPara>
    </w:p>
    <w:p w14:paraId="1F9221FB" w14:textId="07432855" w:rsidR="003031E8" w:rsidRPr="00731FA5" w:rsidRDefault="003031E8" w:rsidP="003031E8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Call(t)=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S-Strike∙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∙T∙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75D8D816" w14:textId="28D02007" w:rsidR="001247BB" w:rsidRPr="00731FA5" w:rsidRDefault="007942E1" w:rsidP="001247BB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S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-Strike∙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key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∙T∙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sub>
                            </m:sSub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57173773" w14:textId="4E8D0ABB" w:rsidR="001247BB" w:rsidRPr="00731FA5" w:rsidRDefault="001247BB" w:rsidP="00A809AD">
      <w:pPr>
        <w:pStyle w:val="Texttab"/>
        <w:ind w:left="0"/>
      </w:pPr>
    </w:p>
    <w:p w14:paraId="18688C03" w14:textId="221ACBFC" w:rsidR="006867A2" w:rsidRPr="00731FA5" w:rsidRDefault="006867A2" w:rsidP="006867A2">
      <w:pPr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Теоретическая цена опциона</w:t>
      </w:r>
      <w:r w:rsidR="003031E8" w:rsidRPr="00731FA5">
        <w:rPr>
          <w:rFonts w:ascii="Tahoma" w:hAnsi="Tahoma" w:cs="Tahoma"/>
          <w:sz w:val="20"/>
          <w:szCs w:val="20"/>
        </w:rPr>
        <w:t xml:space="preserve"> </w:t>
      </w:r>
      <w:r w:rsidR="003031E8" w:rsidRPr="00731FA5">
        <w:rPr>
          <w:rFonts w:ascii="Tahoma" w:hAnsi="Tahoma" w:cs="Tahoma"/>
          <w:sz w:val="20"/>
          <w:szCs w:val="20"/>
          <w:lang w:val="en-US"/>
        </w:rPr>
        <w:t>c</w:t>
      </w:r>
      <w:r w:rsidR="003031E8" w:rsidRPr="00731FA5">
        <w:rPr>
          <w:rFonts w:ascii="Tahoma" w:hAnsi="Tahoma" w:cs="Tahoma"/>
          <w:sz w:val="20"/>
          <w:szCs w:val="20"/>
        </w:rPr>
        <w:t xml:space="preserve"> уплатой премии</w:t>
      </w:r>
      <w:r w:rsidRPr="00731FA5">
        <w:rPr>
          <w:rFonts w:ascii="Tahoma" w:hAnsi="Tahoma" w:cs="Tahoma"/>
          <w:sz w:val="20"/>
          <w:szCs w:val="20"/>
        </w:rPr>
        <w:t xml:space="preserve"> на </w:t>
      </w:r>
      <w:r w:rsidR="003031E8" w:rsidRPr="00731FA5">
        <w:rPr>
          <w:rFonts w:ascii="Tahoma" w:hAnsi="Tahoma" w:cs="Tahoma"/>
          <w:sz w:val="20"/>
          <w:szCs w:val="20"/>
        </w:rPr>
        <w:t>ценные бумаги</w:t>
      </w:r>
      <w:r w:rsidR="000E5499" w:rsidRPr="00731FA5">
        <w:rPr>
          <w:rFonts w:ascii="Tahoma" w:hAnsi="Tahoma" w:cs="Tahoma"/>
          <w:sz w:val="20"/>
          <w:szCs w:val="20"/>
        </w:rPr>
        <w:t xml:space="preserve"> и </w:t>
      </w:r>
      <w:r w:rsidR="00532B4E" w:rsidRPr="00731FA5">
        <w:rPr>
          <w:rFonts w:ascii="Tahoma" w:hAnsi="Tahoma" w:cs="Tahoma"/>
          <w:sz w:val="20"/>
          <w:szCs w:val="20"/>
        </w:rPr>
        <w:t xml:space="preserve">курсы иностранных валют к рублю </w:t>
      </w:r>
      <w:r w:rsidRPr="00731FA5">
        <w:rPr>
          <w:rFonts w:ascii="Tahoma" w:hAnsi="Tahoma" w:cs="Tahoma"/>
          <w:sz w:val="20"/>
          <w:szCs w:val="20"/>
        </w:rPr>
        <w:t xml:space="preserve">на продажу </w:t>
      </w:r>
      <w:r w:rsidRPr="00731FA5">
        <w:rPr>
          <w:rFonts w:ascii="Tahoma" w:hAnsi="Tahoma" w:cs="Tahoma"/>
          <w:sz w:val="20"/>
          <w:szCs w:val="20"/>
          <w:lang w:val="en-US"/>
        </w:rPr>
        <w:t>Put</w:t>
      </w:r>
      <w:r w:rsidRPr="00731FA5">
        <w:rPr>
          <w:rFonts w:ascii="Tahoma" w:hAnsi="Tahoma" w:cs="Tahoma"/>
          <w:sz w:val="20"/>
          <w:szCs w:val="20"/>
        </w:rPr>
        <w:t xml:space="preserve"> (</w:t>
      </w:r>
      <w:r w:rsidRPr="00731FA5">
        <w:rPr>
          <w:rFonts w:ascii="Tahoma" w:hAnsi="Tahoma" w:cs="Tahoma"/>
          <w:sz w:val="20"/>
          <w:szCs w:val="20"/>
          <w:lang w:val="en-US"/>
        </w:rPr>
        <w:t>t</w:t>
      </w:r>
      <w:r w:rsidRPr="00731F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1DC59898" w14:textId="1C29739B" w:rsidR="003031E8" w:rsidRPr="00731FA5" w:rsidRDefault="003031E8" w:rsidP="006867A2">
      <w:pPr>
        <w:jc w:val="both"/>
        <w:rPr>
          <w:rFonts w:ascii="Tahoma" w:hAnsi="Tahoma" w:cs="Tahoma"/>
          <w:sz w:val="20"/>
          <w:szCs w:val="20"/>
        </w:rPr>
      </w:pPr>
    </w:p>
    <w:p w14:paraId="1FFD9AE9" w14:textId="521A19FF" w:rsidR="003031E8" w:rsidRPr="00731FA5" w:rsidRDefault="003031E8" w:rsidP="003031E8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key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∙T∙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</m:sup>
          </m:sSup>
          <m:r>
            <w:rPr>
              <w:rFonts w:ascii="Cambria Math" w:hAnsi="Cambria Math" w:cs="Tahoma"/>
              <w:sz w:val="20"/>
              <w:szCs w:val="20"/>
            </w:rPr>
            <m:t>-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S,</m:t>
          </m:r>
        </m:oMath>
      </m:oMathPara>
    </w:p>
    <w:p w14:paraId="4E642CF8" w14:textId="2E0AC09F" w:rsidR="000B003E" w:rsidRPr="00731FA5" w:rsidRDefault="000B003E" w:rsidP="003031E8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6D8C6129" w14:textId="409C2466" w:rsidR="000B003E" w:rsidRPr="00731FA5" w:rsidRDefault="00A07D7F" w:rsidP="003031E8">
      <w:pPr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г</w:t>
      </w:r>
      <w:r w:rsidR="000B003E" w:rsidRPr="00731FA5">
        <w:rPr>
          <w:rFonts w:ascii="Tahoma" w:hAnsi="Tahoma" w:cs="Tahoma"/>
          <w:sz w:val="20"/>
          <w:szCs w:val="20"/>
        </w:rPr>
        <w:t>де:</w:t>
      </w:r>
    </w:p>
    <w:p w14:paraId="0FFA0750" w14:textId="74DE44C3" w:rsidR="000B003E" w:rsidRPr="00731FA5" w:rsidRDefault="000B003E" w:rsidP="003031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0B003E" w:rsidRPr="00731FA5" w14:paraId="670693E8" w14:textId="77777777" w:rsidTr="009C549C">
        <w:tc>
          <w:tcPr>
            <w:tcW w:w="1151" w:type="dxa"/>
            <w:shd w:val="clear" w:color="auto" w:fill="auto"/>
          </w:tcPr>
          <w:p w14:paraId="070BBAA1" w14:textId="4C4A1801" w:rsidR="000B003E" w:rsidRPr="00731F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13" w:type="dxa"/>
            <w:shd w:val="clear" w:color="auto" w:fill="auto"/>
          </w:tcPr>
          <w:p w14:paraId="27283660" w14:textId="5B6DE588" w:rsidR="000B003E" w:rsidRPr="00731FA5" w:rsidRDefault="007942E1" w:rsidP="000B003E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key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0B003E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r w:rsidR="003C15AF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r w:rsidR="000B003E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A050CD" w:rsidRPr="00731F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78463C0A" w14:textId="77777777" w:rsidR="000B003E" w:rsidRPr="00731FA5" w:rsidRDefault="000B003E" w:rsidP="000B003E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1327EDE6" w14:textId="3234AA88" w:rsidR="00735049" w:rsidRPr="00731FA5" w:rsidRDefault="000B003E" w:rsidP="00735049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731F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297EE51F" w14:textId="3B2108A2" w:rsidR="009B2655" w:rsidRPr="00731FA5" w:rsidRDefault="009B2655" w:rsidP="00735049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206" w:type="dxa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7662"/>
            </w:tblGrid>
            <w:tr w:rsidR="005B57AC" w:rsidRPr="00731FA5" w14:paraId="33C1D6B9" w14:textId="77777777" w:rsidTr="00A809AD">
              <w:trPr>
                <w:trHeight w:val="449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707FE7BD" w14:textId="03E448F5" w:rsidR="005B57AC" w:rsidRPr="00731FA5" w:rsidRDefault="007942E1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75EA2CB3" w14:textId="64ACF36E" w:rsidR="005B57AC" w:rsidRPr="00731FA5" w:rsidRDefault="005B57AC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текущая цена базисного актива – </w:t>
                  </w:r>
                  <w:r w:rsidR="00D827FE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одной 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ценной бумаги</w:t>
                  </w:r>
                  <w:r w:rsidR="00F233B9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\ спот-курс валютной пары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5B57AC" w:rsidRPr="00731FA5" w14:paraId="29039B19" w14:textId="77777777" w:rsidTr="00A809AD">
              <w:trPr>
                <w:trHeight w:val="647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563E4E41" w14:textId="36FDD3D1" w:rsidR="005B57AC" w:rsidRPr="00731FA5" w:rsidRDefault="005B57AC" w:rsidP="00A809A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68E9C5C2" w14:textId="77777777" w:rsidR="005B57AC" w:rsidRPr="00731FA5" w:rsidRDefault="005B57AC" w:rsidP="005B57A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00B47D5F" w14:textId="1E5CCFC0" w:rsidR="005B57AC" w:rsidRPr="00731FA5" w:rsidRDefault="005B57AC" w:rsidP="00D827F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ожидаемые/объявленные дивидендные выплаты </w:t>
                  </w:r>
                  <w:r w:rsidR="00D827FE" w:rsidRPr="00731FA5">
                    <w:rPr>
                      <w:rFonts w:ascii="Tahoma" w:hAnsi="Tahoma" w:cs="Tahoma"/>
                      <w:sz w:val="20"/>
                      <w:szCs w:val="20"/>
                    </w:rPr>
                    <w:t>на одну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акцию, являющуюся базисным активом опционной серии</w:t>
                  </w:r>
                  <w:r w:rsidR="000E5499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(для премиальных опционов </w:t>
                  </w:r>
                  <w:r w:rsidR="00532B4E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на курсы иностранных валют к рублю </w:t>
                  </w:r>
                  <w:r w:rsidR="000E5499" w:rsidRPr="00731FA5">
                    <w:rPr>
                      <w:rFonts w:ascii="Tahoma" w:hAnsi="Tahoma" w:cs="Tahoma"/>
                      <w:sz w:val="20"/>
                      <w:szCs w:val="20"/>
                    </w:rPr>
                    <w:t>равны 0)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5B57AC" w:rsidRPr="00731FA5" w14:paraId="7789532A" w14:textId="77777777" w:rsidTr="00A809AD">
              <w:trPr>
                <w:trHeight w:val="43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66D555B0" w14:textId="77FBDDBC" w:rsidR="005B57AC" w:rsidRPr="00731FA5" w:rsidRDefault="007942E1" w:rsidP="00A809A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21453830" w14:textId="7C302FE8" w:rsidR="005B57AC" w:rsidRPr="00731FA5" w:rsidRDefault="005B57AC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5B57AC" w:rsidRPr="00731FA5" w14:paraId="2326E0CC" w14:textId="77777777" w:rsidTr="00A809AD">
              <w:trPr>
                <w:trHeight w:val="367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6A486845" w14:textId="14C81385" w:rsidR="005B57AC" w:rsidRPr="00731FA5" w:rsidRDefault="007942E1" w:rsidP="00A809A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  <w:p w14:paraId="63DC2843" w14:textId="77777777" w:rsidR="005B57AC" w:rsidRPr="00731FA5" w:rsidRDefault="005B57AC" w:rsidP="005B57A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1001765F" w14:textId="37C16430" w:rsidR="005B57AC" w:rsidRPr="00731FA5" w:rsidRDefault="005B57AC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поправочный коэффициент, соответствующий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и равный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cf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5B57AC" w:rsidRPr="00731FA5" w14:paraId="03AC572F" w14:textId="77777777" w:rsidTr="00A809AD">
              <w:trPr>
                <w:trHeight w:val="325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4D78C38E" w14:textId="5F80AB35" w:rsidR="005B57AC" w:rsidRPr="00731FA5" w:rsidRDefault="007942E1" w:rsidP="00A809A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2CF30FA7" w14:textId="04F9F8F0" w:rsidR="005B57AC" w:rsidRPr="00731FA5" w:rsidRDefault="005B57AC" w:rsidP="00A809AD">
                  <w:pPr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5B57AC" w:rsidRPr="00731FA5" w14:paraId="25052938" w14:textId="77777777" w:rsidTr="00A809AD">
              <w:trPr>
                <w:trHeight w:val="453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43C3FF33" w14:textId="158F124C" w:rsidR="005B57AC" w:rsidRPr="00731FA5" w:rsidRDefault="007942E1" w:rsidP="00A809AD">
                  <w:pPr>
                    <w:rPr>
                      <w:iCs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51221ED1" w14:textId="4404F08E" w:rsidR="005B57AC" w:rsidRPr="00731FA5" w:rsidRDefault="005B57AC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</w:tbl>
          <w:p w14:paraId="680370AD" w14:textId="5A333C15" w:rsidR="00E60705" w:rsidRPr="00731FA5" w:rsidRDefault="00E60705" w:rsidP="00A809AD">
            <w:pPr>
              <w:pStyle w:val="Pointmarko"/>
              <w:numPr>
                <w:ilvl w:val="0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03E" w:rsidRPr="00731FA5" w14:paraId="742696FA" w14:textId="77777777" w:rsidTr="009C549C">
        <w:tc>
          <w:tcPr>
            <w:tcW w:w="1151" w:type="dxa"/>
            <w:shd w:val="clear" w:color="auto" w:fill="auto"/>
          </w:tcPr>
          <w:p w14:paraId="02651D2D" w14:textId="77777777" w:rsidR="000B003E" w:rsidRPr="00731F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31FA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31FA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7C1CFE6B" w14:textId="7A185B72" w:rsidR="000B003E" w:rsidRPr="00731FA5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1379291D" w14:textId="77777777" w:rsidR="00E60705" w:rsidRPr="00731FA5" w:rsidRDefault="00E60705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7F593C1E" w14:textId="49252EED" w:rsidR="000B003E" w:rsidRPr="00731FA5" w:rsidRDefault="007942E1" w:rsidP="00A809AD">
            <w:pPr>
              <w:pStyle w:val="Texttab"/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noProof w:val="0"/>
                    <w:sz w:val="20"/>
                    <w:szCs w:val="20"/>
                    <w:lang w:val="ru-RU"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key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 w:val="0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, </m:t>
                </m:r>
              </m:oMath>
            </m:oMathPara>
          </w:p>
          <w:p w14:paraId="1D643560" w14:textId="77777777" w:rsidR="000B003E" w:rsidRPr="00731FA5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605BB3" w14:textId="77777777" w:rsidR="000B003E" w:rsidRPr="00731FA5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d2=d1-σ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13AAA1DF" w14:textId="77777777" w:rsidR="000B003E" w:rsidRPr="00731FA5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109233" w14:textId="77777777" w:rsidR="000B003E" w:rsidRPr="00731FA5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69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7720"/>
            </w:tblGrid>
            <w:tr w:rsidR="000B003E" w:rsidRPr="00731FA5" w14:paraId="1F0A13E7" w14:textId="77777777" w:rsidTr="00A809AD">
              <w:trPr>
                <w:trHeight w:val="61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5AC56C1E" w14:textId="77777777" w:rsidR="000B003E" w:rsidRPr="00731FA5" w:rsidRDefault="000B003E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62D1A093" w14:textId="77777777" w:rsidR="000B003E" w:rsidRPr="00731FA5" w:rsidRDefault="000B003E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9258E2" w:rsidRPr="00731FA5" w14:paraId="0ED7BF5F" w14:textId="77777777" w:rsidTr="00A809AD">
              <w:trPr>
                <w:trHeight w:val="93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24BDBEE0" w14:textId="1606F9BE" w:rsidR="009258E2" w:rsidRPr="00731FA5" w:rsidRDefault="009258E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w:lastRenderedPageBreak/>
                        <m:t>σ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1E506FA5" w14:textId="53A53F3D" w:rsidR="009258E2" w:rsidRPr="00731FA5" w:rsidRDefault="009258E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базисного актива, выраженное в долях единицы, в годовом исчислении. Порядок расчета теоретической волатильности определен в пункте </w:t>
                  </w:r>
                  <w:r w:rsidR="00EE225C" w:rsidRPr="00731F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  <w:tr w:rsidR="009258E2" w:rsidRPr="00731FA5" w14:paraId="2D5DE37A" w14:textId="77777777" w:rsidTr="00A809AD">
              <w:trPr>
                <w:trHeight w:val="332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1A010B41" w14:textId="5E688C7D" w:rsidR="009258E2" w:rsidRPr="00731FA5" w:rsidRDefault="007942E1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351979AE" w14:textId="57FFE7EA" w:rsidR="009258E2" w:rsidRPr="00731FA5" w:rsidRDefault="009258E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9258E2" w:rsidRPr="00731FA5" w14:paraId="3CFDC1B5" w14:textId="77777777" w:rsidTr="00A809AD">
              <w:trPr>
                <w:trHeight w:val="473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05EC7BF1" w14:textId="57630A1B" w:rsidR="009258E2" w:rsidRPr="00731FA5" w:rsidRDefault="007942E1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5C5B7E01" w14:textId="61C4A163" w:rsidR="009258E2" w:rsidRPr="00731FA5" w:rsidRDefault="0051313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поправочный коэффициент, соответствующий T и равный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513132" w:rsidRPr="00731FA5" w14:paraId="1A035648" w14:textId="77777777" w:rsidTr="00A809AD">
              <w:trPr>
                <w:trHeight w:val="307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03D90B51" w14:textId="00779815" w:rsidR="00513132" w:rsidRPr="00731FA5" w:rsidRDefault="007942E1" w:rsidP="00513132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3893D29B" w14:textId="13C5AACF" w:rsidR="00513132" w:rsidRPr="00731FA5" w:rsidRDefault="0051313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безрисковой ставки, соответствующее значению 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</w:tbl>
          <w:p w14:paraId="0730BF46" w14:textId="77777777" w:rsidR="000B003E" w:rsidRPr="00731FA5" w:rsidRDefault="000B003E" w:rsidP="0051313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03E" w:rsidRPr="00731FA5" w14:paraId="285E4F20" w14:textId="77777777" w:rsidTr="009C549C">
        <w:tc>
          <w:tcPr>
            <w:tcW w:w="1151" w:type="dxa"/>
            <w:shd w:val="clear" w:color="auto" w:fill="auto"/>
          </w:tcPr>
          <w:p w14:paraId="077AD7A8" w14:textId="77777777" w:rsidR="000B003E" w:rsidRPr="00731F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0EAFEBA0" w14:textId="77777777" w:rsidR="000B003E" w:rsidRPr="00731F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0DEF1752" w14:textId="77777777" w:rsidR="000B003E" w:rsidRPr="00731FA5" w:rsidRDefault="000B003E" w:rsidP="009C549C">
            <w:pPr>
              <w:spacing w:before="120"/>
              <w:rPr>
                <w:rFonts w:ascii="Tahoma" w:hAnsi="Tahom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0B003E" w:rsidRPr="00731FA5" w14:paraId="32A7DC31" w14:textId="77777777" w:rsidTr="009C549C">
        <w:tc>
          <w:tcPr>
            <w:tcW w:w="1151" w:type="dxa"/>
            <w:shd w:val="clear" w:color="auto" w:fill="auto"/>
          </w:tcPr>
          <w:p w14:paraId="450E4A27" w14:textId="77777777" w:rsidR="000B003E" w:rsidRPr="00731F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503F979A" w14:textId="77777777" w:rsidR="000B003E" w:rsidRPr="00731FA5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  <w:tr w:rsidR="000B003E" w:rsidRPr="00731FA5" w14:paraId="0771FE5E" w14:textId="77777777" w:rsidTr="009C549C">
        <w:tc>
          <w:tcPr>
            <w:tcW w:w="1151" w:type="dxa"/>
            <w:shd w:val="clear" w:color="auto" w:fill="auto"/>
          </w:tcPr>
          <w:p w14:paraId="6CB71732" w14:textId="77777777" w:rsidR="000B003E" w:rsidRPr="00731F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MinStep</w:t>
            </w:r>
            <w:proofErr w:type="spellEnd"/>
          </w:p>
        </w:tc>
        <w:tc>
          <w:tcPr>
            <w:tcW w:w="8313" w:type="dxa"/>
            <w:shd w:val="clear" w:color="auto" w:fill="auto"/>
          </w:tcPr>
          <w:p w14:paraId="2831540B" w14:textId="23A432CF" w:rsidR="000B003E" w:rsidRPr="00731FA5" w:rsidRDefault="000B003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Минимальный шаг цены</w:t>
            </w:r>
            <w:r w:rsidR="009F2160" w:rsidRPr="00731FA5">
              <w:rPr>
                <w:rFonts w:ascii="Tahoma" w:hAnsi="Tahoma" w:cs="Tahoma"/>
                <w:sz w:val="20"/>
                <w:szCs w:val="20"/>
              </w:rPr>
              <w:t>, установленный для опционной серии согласно Спецификации</w:t>
            </w:r>
            <w:r w:rsidRPr="00731FA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FA04469" w14:textId="149765F1" w:rsidR="00F74D07" w:rsidRPr="00731FA5" w:rsidRDefault="00F74D07" w:rsidP="00F74D0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Цена базисного актива опциона определяется в момент расчета теоретической цены опциона</w:t>
      </w:r>
      <w:r w:rsidRPr="00731FA5">
        <w:rPr>
          <w:rFonts w:ascii="Tahoma" w:hAnsi="Tahoma" w:cs="Tahoma"/>
          <w:i/>
          <w:sz w:val="20"/>
          <w:szCs w:val="20"/>
        </w:rPr>
        <w:t xml:space="preserve"> </w:t>
      </w:r>
      <w:r w:rsidRPr="00731FA5">
        <w:rPr>
          <w:rFonts w:ascii="Tahoma" w:hAnsi="Tahoma" w:cs="Tahoma"/>
          <w:sz w:val="20"/>
          <w:szCs w:val="20"/>
        </w:rPr>
        <w:t>в порядке, аналогичном порядку, установленному в Методике определения расчетной цены срочных контрактов, являющейся приложением к Правилам организованных торгов на Срочном рынке ПАО Московская Биржа (далее – Методика определения расчетной цены), и/или спецификации соответствующей опционной серии.</w:t>
      </w:r>
    </w:p>
    <w:p w14:paraId="0F2E7F8F" w14:textId="05E03C7D" w:rsidR="00EE225C" w:rsidRPr="00731FA5" w:rsidRDefault="00EE225C" w:rsidP="00F74D07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3834E0C1" w14:textId="4E9809B8" w:rsidR="006867A2" w:rsidRPr="00731FA5" w:rsidRDefault="000E5499" w:rsidP="00A809AD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731FA5">
        <w:rPr>
          <w:rFonts w:ascii="Tahoma" w:hAnsi="Tahoma" w:cs="Tahoma"/>
        </w:rPr>
        <w:t>8</w:t>
      </w:r>
      <w:r w:rsidR="006867A2" w:rsidRPr="00731FA5">
        <w:rPr>
          <w:rFonts w:ascii="Tahoma" w:hAnsi="Tahoma" w:cs="Tahoma"/>
        </w:rPr>
        <w:t xml:space="preserve">. В соответствии с Моделью </w:t>
      </w:r>
      <w:proofErr w:type="spellStart"/>
      <w:r w:rsidR="006867A2" w:rsidRPr="00731FA5">
        <w:rPr>
          <w:rFonts w:ascii="Tahoma" w:hAnsi="Tahoma" w:cs="Tahoma"/>
        </w:rPr>
        <w:t>Башелье</w:t>
      </w:r>
      <w:proofErr w:type="spellEnd"/>
      <w:r w:rsidR="006867A2" w:rsidRPr="00731FA5">
        <w:rPr>
          <w:rFonts w:ascii="Tahoma" w:hAnsi="Tahoma" w:cs="Tahoma"/>
        </w:rPr>
        <w:t xml:space="preserve"> для опционов </w:t>
      </w:r>
      <w:r w:rsidR="000C73CE" w:rsidRPr="00731FA5">
        <w:rPr>
          <w:rFonts w:ascii="Tahoma" w:hAnsi="Tahoma" w:cs="Tahoma"/>
        </w:rPr>
        <w:t>на ценные бумаги</w:t>
      </w:r>
      <w:r w:rsidRPr="00731FA5">
        <w:rPr>
          <w:rFonts w:ascii="Tahoma" w:hAnsi="Tahoma" w:cs="Tahoma"/>
        </w:rPr>
        <w:t xml:space="preserve"> и </w:t>
      </w:r>
      <w:r w:rsidR="00532B4E" w:rsidRPr="00731FA5">
        <w:rPr>
          <w:rFonts w:ascii="Tahoma" w:hAnsi="Tahoma" w:cs="Tahoma"/>
        </w:rPr>
        <w:t xml:space="preserve">курсы иностранных валют к рублю </w:t>
      </w:r>
      <w:r w:rsidR="004B0F40" w:rsidRPr="00731FA5">
        <w:rPr>
          <w:rFonts w:ascii="Tahoma" w:hAnsi="Tahoma" w:cs="Tahoma"/>
        </w:rPr>
        <w:t xml:space="preserve">с уплатой премии </w:t>
      </w:r>
      <w:r w:rsidR="006867A2" w:rsidRPr="00731FA5">
        <w:rPr>
          <w:rFonts w:ascii="Tahoma" w:hAnsi="Tahoma" w:cs="Tahoma"/>
        </w:rPr>
        <w:t>Теоретическая цена опциона на покупку Call (t) рассчитывается по следующей формуле:</w:t>
      </w:r>
    </w:p>
    <w:p w14:paraId="3918E486" w14:textId="268345C5" w:rsidR="004B0F40" w:rsidRPr="00731FA5" w:rsidRDefault="004B0F40" w:rsidP="004B0F40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m:oMath>
        <m:r>
          <w:rPr>
            <w:rFonts w:ascii="Cambria Math" w:hAnsi="Cambria Math" w:cs="Tahoma"/>
            <w:sz w:val="20"/>
            <w:szCs w:val="20"/>
          </w:rPr>
          <m:t>Call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Tahoma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  <w:lang w:val="en-US"/>
              </w:rPr>
              <m:t>S</m:t>
            </m:r>
            <m:r>
              <w:rPr>
                <w:rFonts w:ascii="Cambria Math" w:hAnsi="Cambria Math" w:cs="Tahoma"/>
                <w:sz w:val="20"/>
                <w:szCs w:val="20"/>
              </w:rPr>
              <m:t>-Strike</m:t>
            </m:r>
          </m:e>
        </m: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+σ</m:t>
        </m:r>
        <m:rad>
          <m:radPr>
            <m:degHide m:val="1"/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ra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,</m:t>
        </m:r>
      </m:oMath>
      <w:r w:rsidRPr="00731FA5">
        <w:rPr>
          <w:rFonts w:ascii="Tahoma" w:hAnsi="Tahoma" w:cs="Tahoma"/>
          <w:i/>
          <w:sz w:val="20"/>
          <w:szCs w:val="20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</w:rPr>
          <m:t>если σ&gt;0</m:t>
        </m:r>
      </m:oMath>
    </w:p>
    <w:p w14:paraId="0B03C73E" w14:textId="71CD691A" w:rsidR="004B0F40" w:rsidRPr="00731FA5" w:rsidRDefault="004B0F40" w:rsidP="004B0F40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S-Strike;0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2AFF51D8" w14:textId="77777777" w:rsidR="004B0F40" w:rsidRPr="00731FA5" w:rsidRDefault="004B0F40" w:rsidP="004B0F40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</w:p>
    <w:p w14:paraId="1FF3876A" w14:textId="77777777" w:rsidR="004B0F40" w:rsidRPr="00731FA5" w:rsidRDefault="004B0F40" w:rsidP="004B0F40">
      <w:pPr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731FA5">
        <w:rPr>
          <w:rFonts w:ascii="Tahoma" w:hAnsi="Tahoma" w:cs="Tahoma"/>
          <w:sz w:val="20"/>
          <w:szCs w:val="20"/>
          <w:lang w:val="en-US"/>
        </w:rPr>
        <w:t>Put</w:t>
      </w:r>
      <w:r w:rsidRPr="00731FA5">
        <w:rPr>
          <w:rFonts w:ascii="Tahoma" w:hAnsi="Tahoma" w:cs="Tahoma"/>
          <w:sz w:val="20"/>
          <w:szCs w:val="20"/>
        </w:rPr>
        <w:t xml:space="preserve"> (</w:t>
      </w:r>
      <w:r w:rsidRPr="00731FA5">
        <w:rPr>
          <w:rFonts w:ascii="Tahoma" w:hAnsi="Tahoma" w:cs="Tahoma"/>
          <w:sz w:val="20"/>
          <w:szCs w:val="20"/>
          <w:lang w:val="en-US"/>
        </w:rPr>
        <w:t>t</w:t>
      </w:r>
      <w:r w:rsidRPr="00731F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5C9EACF8" w14:textId="77777777" w:rsidR="004B0F40" w:rsidRPr="00731FA5" w:rsidRDefault="004B0F40" w:rsidP="004B0F40">
      <w:pPr>
        <w:jc w:val="both"/>
        <w:rPr>
          <w:rFonts w:ascii="Tahoma" w:hAnsi="Tahoma" w:cs="Tahoma"/>
          <w:sz w:val="20"/>
          <w:szCs w:val="20"/>
        </w:rPr>
      </w:pPr>
    </w:p>
    <w:p w14:paraId="4E5EA087" w14:textId="706A3DD1" w:rsidR="004B0F40" w:rsidRPr="00731FA5" w:rsidRDefault="004B0F40" w:rsidP="004B0F40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+Strike-S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0CD196E1" w14:textId="77336E1A" w:rsidR="006867A2" w:rsidRPr="00731FA5" w:rsidRDefault="004B0F40" w:rsidP="00A809AD">
      <w:pPr>
        <w:spacing w:before="120"/>
        <w:rPr>
          <w:lang w:val="en-US"/>
        </w:rPr>
      </w:pPr>
      <w:r w:rsidRPr="00731FA5">
        <w:rPr>
          <w:rFonts w:ascii="Tahoma" w:hAnsi="Tahoma" w:cs="Tahoma"/>
          <w:sz w:val="20"/>
          <w:szCs w:val="20"/>
        </w:rPr>
        <w:t>где:</w:t>
      </w:r>
    </w:p>
    <w:p w14:paraId="3257E8C3" w14:textId="7FBC5FE4" w:rsidR="00EC523D" w:rsidRPr="00731FA5" w:rsidRDefault="00EC523D" w:rsidP="00A809AD">
      <w:pPr>
        <w:spacing w:before="120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EC523D" w:rsidRPr="00731FA5" w14:paraId="461DFFC3" w14:textId="77777777" w:rsidTr="009C549C">
        <w:tc>
          <w:tcPr>
            <w:tcW w:w="1151" w:type="dxa"/>
            <w:shd w:val="clear" w:color="auto" w:fill="auto"/>
          </w:tcPr>
          <w:p w14:paraId="1B4A51E9" w14:textId="1E68EC09" w:rsidR="00EC523D" w:rsidRPr="00731FA5" w:rsidRDefault="00EC523D" w:rsidP="00EC523D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13" w:type="dxa"/>
            <w:shd w:val="clear" w:color="auto" w:fill="auto"/>
          </w:tcPr>
          <w:p w14:paraId="5A54204D" w14:textId="3D7F03AE" w:rsidR="00EC523D" w:rsidRPr="00731FA5" w:rsidRDefault="007942E1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key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EC523D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r w:rsidR="00F63E1F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r w:rsidR="00EC523D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EC523D" w:rsidRPr="00731F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68681711" w14:textId="77777777" w:rsidR="00EC523D" w:rsidRPr="00731FA5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7C49D2FF" w14:textId="77777777" w:rsidR="00EC523D" w:rsidRPr="00731FA5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731F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37306916" w14:textId="77777777" w:rsidR="00EC523D" w:rsidRPr="00731FA5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7541"/>
            </w:tblGrid>
            <w:tr w:rsidR="00EC523D" w:rsidRPr="00731FA5" w14:paraId="5B0A3B4D" w14:textId="77777777" w:rsidTr="00A809AD">
              <w:trPr>
                <w:trHeight w:val="342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573C52EC" w14:textId="77777777" w:rsidR="00EC523D" w:rsidRPr="00731FA5" w:rsidRDefault="007942E1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40461115" w14:textId="7CE3D867" w:rsidR="00EC523D" w:rsidRPr="00731FA5" w:rsidRDefault="00ED189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</w:t>
                  </w:r>
                  <w:r w:rsidR="00F233B9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/ спот-курс валютной пары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EC523D" w:rsidRPr="00731FA5" w14:paraId="4F16FF93" w14:textId="77777777" w:rsidTr="00A809AD">
              <w:trPr>
                <w:trHeight w:val="388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23A3F572" w14:textId="0B13C0E7" w:rsidR="00EC523D" w:rsidRPr="00731FA5" w:rsidRDefault="00EC523D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640BE217" w14:textId="77777777" w:rsidR="00EC523D" w:rsidRPr="00731FA5" w:rsidRDefault="00EC523D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36ED77BB" w14:textId="79FD821B" w:rsidR="00EC523D" w:rsidRPr="00731FA5" w:rsidRDefault="00ED189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ожидаемые/объявленные дивидендные выплаты на одну акцию, являющуюся базисным активом опционной серии</w:t>
                  </w:r>
                  <w:r w:rsidR="00E555D5" w:rsidRPr="00E555D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E555D5" w:rsidRPr="00731FA5">
                    <w:rPr>
                      <w:rFonts w:ascii="Tahoma" w:hAnsi="Tahoma" w:cs="Tahoma"/>
                      <w:sz w:val="20"/>
                      <w:szCs w:val="20"/>
                    </w:rPr>
                    <w:t>(для премиальных опционов на курсы иностранных валют к рублю равны 0)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EC523D" w:rsidRPr="00731FA5" w14:paraId="1A87B7DE" w14:textId="77777777" w:rsidTr="00A809AD">
              <w:trPr>
                <w:trHeight w:val="20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0577E8C" w14:textId="77777777" w:rsidR="00EC523D" w:rsidRPr="00731FA5" w:rsidRDefault="007942E1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779E9A05" w14:textId="77777777" w:rsidR="00EC523D" w:rsidRPr="00731FA5" w:rsidRDefault="00EC523D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EC523D" w:rsidRPr="00731FA5" w14:paraId="6DE6A9B4" w14:textId="77777777" w:rsidTr="00A809AD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38D7768" w14:textId="48F6B4E5" w:rsidR="00EC523D" w:rsidRPr="00731FA5" w:rsidRDefault="007942E1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252A96C4" w14:textId="3B8696D3" w:rsidR="00EC523D" w:rsidRPr="00731FA5" w:rsidRDefault="00EC523D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поправочный коэффициент, соответствующий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и равный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cf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="00D54B52"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;</w:t>
                  </w:r>
                </w:p>
              </w:tc>
            </w:tr>
            <w:tr w:rsidR="00D54B52" w:rsidRPr="00731FA5" w14:paraId="6E253DD7" w14:textId="77777777" w:rsidTr="00A809AD">
              <w:trPr>
                <w:trHeight w:val="301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15DBFBBE" w14:textId="3F3ECF02" w:rsidR="00D54B52" w:rsidRPr="00731FA5" w:rsidRDefault="007942E1" w:rsidP="00A809A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3355658A" w14:textId="679848A1" w:rsidR="00D54B52" w:rsidRPr="00731FA5" w:rsidRDefault="00D54B52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D54B52" w:rsidRPr="00731FA5" w14:paraId="554FF6B1" w14:textId="77777777" w:rsidTr="00A809AD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D8BDF57" w14:textId="58273E93" w:rsidR="00D54B52" w:rsidRPr="00731FA5" w:rsidRDefault="007942E1" w:rsidP="00A809A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0A03F80E" w14:textId="465A43B2" w:rsidR="00D54B52" w:rsidRPr="00731FA5" w:rsidRDefault="002078E9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</w:tbl>
          <w:p w14:paraId="0D35056E" w14:textId="450949B0" w:rsidR="00EC523D" w:rsidRPr="00731FA5" w:rsidRDefault="00EC523D" w:rsidP="00EC523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:rsidRPr="00731FA5" w14:paraId="4F40C55A" w14:textId="77777777" w:rsidTr="009C549C">
        <w:tc>
          <w:tcPr>
            <w:tcW w:w="1151" w:type="dxa"/>
            <w:shd w:val="clear" w:color="auto" w:fill="auto"/>
          </w:tcPr>
          <w:p w14:paraId="07E9BB87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731FA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13" w:type="dxa"/>
            <w:shd w:val="clear" w:color="auto" w:fill="auto"/>
          </w:tcPr>
          <w:p w14:paraId="2CCBDBCC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коэффициент, рассчитываемый по формуле:</w:t>
            </w:r>
          </w:p>
          <w:p w14:paraId="23BBEBF7" w14:textId="0F57FF53" w:rsidR="00EC523D" w:rsidRPr="00731F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w:lastRenderedPageBreak/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S-Strike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7B5827D0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EC523D" w:rsidRPr="00731FA5" w14:paraId="60FE923B" w14:textId="77777777" w:rsidTr="009C549C">
              <w:tc>
                <w:tcPr>
                  <w:tcW w:w="545" w:type="dxa"/>
                  <w:shd w:val="clear" w:color="auto" w:fill="auto"/>
                </w:tcPr>
                <w:p w14:paraId="7FFC4288" w14:textId="77777777" w:rsidR="00EC523D" w:rsidRPr="00731F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0B9151DF" w14:textId="77777777" w:rsidR="00EC523D" w:rsidRPr="00731F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EC523D" w:rsidRPr="00731FA5" w14:paraId="74EF31F5" w14:textId="77777777" w:rsidTr="009C549C">
              <w:tc>
                <w:tcPr>
                  <w:tcW w:w="545" w:type="dxa"/>
                  <w:shd w:val="clear" w:color="auto" w:fill="auto"/>
                </w:tcPr>
                <w:p w14:paraId="213CC072" w14:textId="77777777" w:rsidR="00EC523D" w:rsidRPr="00731F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32AF952E" w14:textId="74DE242B" w:rsidR="00EC523D" w:rsidRPr="00731F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</w:t>
                  </w:r>
                  <w:r w:rsidR="00CF2D1E" w:rsidRPr="00731FA5">
                    <w:rPr>
                      <w:rFonts w:ascii="Tahoma" w:hAnsi="Tahoma" w:cs="Tahoma"/>
                      <w:sz w:val="20"/>
                      <w:szCs w:val="20"/>
                    </w:rPr>
                    <w:t>баз</w:t>
                  </w:r>
                  <w:r w:rsidR="00F63E1F" w:rsidRPr="00731FA5">
                    <w:rPr>
                      <w:rFonts w:ascii="Tahoma" w:hAnsi="Tahoma" w:cs="Tahoma"/>
                      <w:sz w:val="20"/>
                      <w:szCs w:val="20"/>
                    </w:rPr>
                    <w:t>исного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ак</w:t>
                  </w:r>
                  <w:r w:rsidR="00F63E1F" w:rsidRPr="00731FA5">
                    <w:rPr>
                      <w:rFonts w:ascii="Tahoma" w:hAnsi="Tahoma" w:cs="Tahoma"/>
                      <w:sz w:val="20"/>
                      <w:szCs w:val="20"/>
                    </w:rPr>
                    <w:t>тива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, выраженное в размерности </w:t>
                  </w:r>
                  <w:r w:rsidR="00F63E1F" w:rsidRPr="00731FA5">
                    <w:rPr>
                      <w:rFonts w:ascii="Tahoma" w:hAnsi="Tahoma" w:cs="Tahoma"/>
                      <w:sz w:val="20"/>
                      <w:szCs w:val="20"/>
                    </w:rPr>
                    <w:t>опционной серии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, в годовом исчислении. Порядок расчета теоретической волатильности определен в пункте </w:t>
                  </w:r>
                  <w:r w:rsidR="00EE225C" w:rsidRPr="00731F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14FACF4B" w14:textId="77777777" w:rsidR="00EC523D" w:rsidRPr="00731F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175C694F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:rsidRPr="00731FA5" w14:paraId="74290244" w14:textId="77777777" w:rsidTr="009C549C">
        <w:tc>
          <w:tcPr>
            <w:tcW w:w="1151" w:type="dxa"/>
            <w:shd w:val="clear" w:color="auto" w:fill="auto"/>
          </w:tcPr>
          <w:p w14:paraId="02DFFCBE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65EFBFD7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399F8B80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38B789AA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:rsidRPr="00731FA5" w14:paraId="5F6C3487" w14:textId="77777777" w:rsidTr="009C549C">
        <w:tc>
          <w:tcPr>
            <w:tcW w:w="1151" w:type="dxa"/>
            <w:shd w:val="clear" w:color="auto" w:fill="auto"/>
          </w:tcPr>
          <w:p w14:paraId="6448DDCB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5A718E95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функция плотности стандартного нормального распределения</w:t>
            </w:r>
          </w:p>
          <w:p w14:paraId="5177E22A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0.5⋅x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  <w:p w14:paraId="7F2C3EA5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C523D" w:rsidRPr="00731FA5" w14:paraId="60B1D4E4" w14:textId="77777777" w:rsidTr="009C549C">
        <w:tc>
          <w:tcPr>
            <w:tcW w:w="1151" w:type="dxa"/>
            <w:shd w:val="clear" w:color="auto" w:fill="auto"/>
          </w:tcPr>
          <w:p w14:paraId="55281128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7D271DDE" w14:textId="77777777" w:rsidR="00EC523D" w:rsidRPr="00731F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</w:tbl>
    <w:p w14:paraId="17F23432" w14:textId="0C7BA125" w:rsidR="006867A2" w:rsidRPr="00731FA5" w:rsidRDefault="006867A2" w:rsidP="00A809AD">
      <w:pPr>
        <w:pStyle w:val="Texttab"/>
        <w:ind w:left="0"/>
        <w:rPr>
          <w:lang w:val="ru-RU"/>
        </w:rPr>
      </w:pPr>
    </w:p>
    <w:p w14:paraId="05425CF8" w14:textId="39B9C4B7" w:rsidR="00986E34" w:rsidRPr="00731FA5" w:rsidRDefault="000E5499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9</w:t>
      </w:r>
      <w:r w:rsidR="006867A2" w:rsidRPr="00731FA5">
        <w:rPr>
          <w:rFonts w:ascii="Tahoma" w:hAnsi="Tahoma" w:cs="Tahoma"/>
          <w:sz w:val="20"/>
          <w:szCs w:val="20"/>
        </w:rPr>
        <w:t xml:space="preserve">. </w:t>
      </w:r>
      <w:r w:rsidR="00047B28" w:rsidRPr="00731FA5">
        <w:rPr>
          <w:rFonts w:ascii="Tahoma" w:hAnsi="Tahoma" w:cs="Tahoma"/>
          <w:sz w:val="20"/>
          <w:szCs w:val="20"/>
        </w:rPr>
        <w:t xml:space="preserve">Теоретическая волатильность по каждому опциону рассчитывается на основе кривой волатильности, определяемой в соответствии с Методикой определения НКО НКЦ (АО) риск-параметров срочного рынка ПАО Московская Биржа. </w:t>
      </w:r>
    </w:p>
    <w:p w14:paraId="5DF54406" w14:textId="26BC7766" w:rsidR="00986E34" w:rsidRPr="00731FA5" w:rsidRDefault="000E5499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10</w:t>
      </w:r>
      <w:r w:rsidR="00047B28" w:rsidRPr="00731FA5">
        <w:rPr>
          <w:rFonts w:ascii="Tahoma" w:hAnsi="Tahoma" w:cs="Tahoma"/>
          <w:sz w:val="20"/>
          <w:szCs w:val="20"/>
        </w:rPr>
        <w:t>.  При использовании Модели Блэка для расчета Теоретической цены опциона коэффициенты «дельта» рассчитываются на основе теоретической волатильности по следующим формулам:</w:t>
      </w:r>
    </w:p>
    <w:p w14:paraId="253F8148" w14:textId="77777777" w:rsidR="00986E34" w:rsidRPr="00731FA5" w:rsidRDefault="007942E1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-</m:t>
                </m:r>
                <m:r>
                  <w:rPr>
                    <w:rFonts w:ascii="Cambria Math" w:hAnsi="Tahoma" w:cs="Tahoma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14:paraId="104F7E9A" w14:textId="77777777" w:rsidR="00986E34" w:rsidRPr="00731FA5" w:rsidRDefault="00986E34" w:rsidP="00986E34">
      <w:pPr>
        <w:rPr>
          <w:rFonts w:ascii="Tahoma" w:hAnsi="Tahoma" w:cs="Tahoma"/>
          <w:sz w:val="20"/>
          <w:szCs w:val="20"/>
          <w:lang w:val="en-US"/>
        </w:rPr>
      </w:pPr>
    </w:p>
    <w:p w14:paraId="54B88C72" w14:textId="77777777" w:rsidR="00986E34" w:rsidRPr="00731FA5" w:rsidRDefault="00047B28" w:rsidP="00986E34">
      <w:pPr>
        <w:rPr>
          <w:rFonts w:ascii="Tahoma" w:hAnsi="Tahoma" w:cs="Tahoma"/>
          <w:b/>
          <w:bCs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 xml:space="preserve">Если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F</m:t>
          </m:r>
          <m:d>
            <m:dPr>
              <m:ctrlPr>
                <w:rPr>
                  <w:rFonts w:ascii="Cambria Math" w:hAnsi="Cambria Math" w:cs="Tahoma"/>
                  <w:b/>
                  <w:i/>
                  <w:sz w:val="20"/>
                  <w:szCs w:val="20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:</m:t>
          </m:r>
        </m:oMath>
      </m:oMathPara>
    </w:p>
    <w:p w14:paraId="46F0DB96" w14:textId="77777777" w:rsidR="00986E34" w:rsidRPr="00731FA5" w:rsidRDefault="00986E34" w:rsidP="00986E34">
      <w:pPr>
        <w:rPr>
          <w:rFonts w:ascii="Tahoma" w:hAnsi="Tahoma" w:cs="Tahoma"/>
          <w:bCs/>
          <w:iCs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C2008" w:rsidRPr="00731FA5" w14:paraId="2DCED5C9" w14:textId="77777777" w:rsidTr="00986E34">
        <w:tc>
          <w:tcPr>
            <w:tcW w:w="2336" w:type="dxa"/>
          </w:tcPr>
          <w:p w14:paraId="2124F218" w14:textId="77777777" w:rsidR="00986E34" w:rsidRPr="00731FA5" w:rsidRDefault="00986E34" w:rsidP="00986E34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21684C13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&lt; Strike</w:t>
            </w:r>
          </w:p>
        </w:tc>
        <w:tc>
          <w:tcPr>
            <w:tcW w:w="2336" w:type="dxa"/>
          </w:tcPr>
          <w:p w14:paraId="393B4813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= Strike</w:t>
            </w:r>
          </w:p>
        </w:tc>
        <w:tc>
          <w:tcPr>
            <w:tcW w:w="2336" w:type="dxa"/>
          </w:tcPr>
          <w:p w14:paraId="3248CC35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&gt; Strike</w:t>
            </w:r>
          </w:p>
        </w:tc>
      </w:tr>
      <w:tr w:rsidR="007C2008" w:rsidRPr="00731FA5" w14:paraId="6A36DA8F" w14:textId="77777777" w:rsidTr="00986E34">
        <w:tc>
          <w:tcPr>
            <w:tcW w:w="2336" w:type="dxa"/>
          </w:tcPr>
          <w:p w14:paraId="72EC5343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336" w:type="dxa"/>
          </w:tcPr>
          <w:p w14:paraId="6F4329F9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336" w:type="dxa"/>
          </w:tcPr>
          <w:p w14:paraId="7EAE2060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336" w:type="dxa"/>
          </w:tcPr>
          <w:p w14:paraId="791D0ADE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7C2008" w:rsidRPr="00731FA5" w14:paraId="6B01BF89" w14:textId="77777777" w:rsidTr="00986E34">
        <w:tc>
          <w:tcPr>
            <w:tcW w:w="2336" w:type="dxa"/>
          </w:tcPr>
          <w:p w14:paraId="556BA027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336" w:type="dxa"/>
          </w:tcPr>
          <w:p w14:paraId="1CEBC9D8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336" w:type="dxa"/>
          </w:tcPr>
          <w:p w14:paraId="1CAB167F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336" w:type="dxa"/>
          </w:tcPr>
          <w:p w14:paraId="6A8AD45C" w14:textId="77777777" w:rsidR="00986E34" w:rsidRPr="00731F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3D1DDD1C" w14:textId="77777777" w:rsidR="00986E34" w:rsidRPr="00731F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 где:</w:t>
      </w:r>
    </w:p>
    <w:p w14:paraId="3DB85C34" w14:textId="77777777" w:rsidR="00986E34" w:rsidRPr="00731FA5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7C2008" w:rsidRPr="00731FA5" w14:paraId="7F48501F" w14:textId="77777777" w:rsidTr="00986E34">
        <w:tc>
          <w:tcPr>
            <w:tcW w:w="1101" w:type="dxa"/>
            <w:shd w:val="clear" w:color="auto" w:fill="auto"/>
          </w:tcPr>
          <w:p w14:paraId="64B61958" w14:textId="77777777" w:rsidR="00986E34" w:rsidRPr="00731FA5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38F738BC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731FA5">
              <w:rPr>
                <w:rFonts w:ascii="Tahoma" w:hAnsi="Tahoma" w:cs="Tahoma"/>
                <w:sz w:val="20"/>
                <w:szCs w:val="20"/>
              </w:rPr>
              <w:t>-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731F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731FA5" w14:paraId="2E3FB43D" w14:textId="77777777" w:rsidTr="00986E34">
        <w:tc>
          <w:tcPr>
            <w:tcW w:w="1101" w:type="dxa"/>
            <w:shd w:val="clear" w:color="auto" w:fill="auto"/>
          </w:tcPr>
          <w:p w14:paraId="1436AE93" w14:textId="77777777" w:rsidR="00986E34" w:rsidRPr="00731FA5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10D3F3E1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731FA5">
              <w:rPr>
                <w:rFonts w:ascii="Tahoma" w:hAnsi="Tahoma" w:cs="Tahoma"/>
                <w:sz w:val="20"/>
                <w:szCs w:val="20"/>
              </w:rPr>
              <w:t>-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731F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731FA5" w14:paraId="46F4E116" w14:textId="77777777" w:rsidTr="00986E34">
        <w:tc>
          <w:tcPr>
            <w:tcW w:w="1101" w:type="dxa"/>
            <w:shd w:val="clear" w:color="auto" w:fill="auto"/>
          </w:tcPr>
          <w:p w14:paraId="5CF25629" w14:textId="77777777" w:rsidR="00986E34" w:rsidRPr="00731FA5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363" w:type="dxa"/>
            <w:shd w:val="clear" w:color="auto" w:fill="auto"/>
          </w:tcPr>
          <w:p w14:paraId="57E0401B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51082426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d1=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 xml:space="preserve">/Strike 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⋅T/2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05FA590" w14:textId="77777777" w:rsidR="00986E34" w:rsidRPr="00731FA5" w:rsidRDefault="00047B28" w:rsidP="00986E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7C2008" w:rsidRPr="00731FA5" w14:paraId="225001D8" w14:textId="77777777" w:rsidTr="00986E34">
              <w:tc>
                <w:tcPr>
                  <w:tcW w:w="813" w:type="dxa"/>
                  <w:shd w:val="clear" w:color="auto" w:fill="auto"/>
                </w:tcPr>
                <w:p w14:paraId="305F6466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w:r w:rsidRPr="00731FA5">
                    <w:rPr>
                      <w:rFonts w:ascii="Tahoma" w:hAnsi="Tahoma"/>
                      <w:sz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569B63C9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7C2008" w:rsidRPr="00731FA5" w14:paraId="0EFFFBA4" w14:textId="77777777" w:rsidTr="00986E34">
              <w:tc>
                <w:tcPr>
                  <w:tcW w:w="813" w:type="dxa"/>
                  <w:shd w:val="clear" w:color="auto" w:fill="auto"/>
                </w:tcPr>
                <w:p w14:paraId="72637D8E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w:r w:rsidRPr="00731FA5">
                    <w:rPr>
                      <w:rFonts w:ascii="Tahoma" w:hAnsi="Tahoma"/>
                      <w:sz w:val="20"/>
                      <w:lang w:val="en-US"/>
                    </w:rPr>
                    <w:t>F</w:t>
                  </w:r>
                  <w:r w:rsidRPr="00731FA5">
                    <w:rPr>
                      <w:rFonts w:ascii="Tahoma" w:hAnsi="Tahoma"/>
                      <w:sz w:val="20"/>
                    </w:rPr>
                    <w:t>(</w:t>
                  </w:r>
                  <w:r w:rsidRPr="00731FA5">
                    <w:rPr>
                      <w:rFonts w:ascii="Tahoma" w:hAnsi="Tahoma"/>
                      <w:sz w:val="20"/>
                      <w:lang w:val="en-US"/>
                    </w:rPr>
                    <w:t>t</w:t>
                  </w:r>
                  <w:r w:rsidRPr="00731FA5">
                    <w:rPr>
                      <w:rFonts w:ascii="Tahoma" w:hAnsi="Tahoma"/>
                      <w:sz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6DD4925D" w14:textId="56AB46C9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</w:t>
                  </w:r>
                  <w:r w:rsidR="00CF2D1E" w:rsidRPr="00731F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 текущий момент времени 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C2008" w:rsidRPr="00731FA5" w14:paraId="3AD713E5" w14:textId="77777777" w:rsidTr="00986E34">
              <w:tc>
                <w:tcPr>
                  <w:tcW w:w="813" w:type="dxa"/>
                  <w:shd w:val="clear" w:color="auto" w:fill="auto"/>
                </w:tcPr>
                <w:p w14:paraId="0D656DD1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073296FD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7C2008" w:rsidRPr="00731FA5" w14:paraId="768FC841" w14:textId="77777777" w:rsidTr="00986E34">
              <w:tc>
                <w:tcPr>
                  <w:tcW w:w="813" w:type="dxa"/>
                  <w:shd w:val="clear" w:color="auto" w:fill="auto"/>
                </w:tcPr>
                <w:p w14:paraId="68230391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b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w:lastRenderedPageBreak/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066AE578" w14:textId="6610775E" w:rsidR="002242A8" w:rsidRPr="00731FA5" w:rsidRDefault="00047B28" w:rsidP="002242A8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 w:rsidRPr="00731F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выраженное в долях единицы, в годовом исчислении.</w:t>
                  </w:r>
                  <w:r w:rsidR="002242A8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Порядок расчета теоретической волатильности определен в пункте </w:t>
                  </w:r>
                  <w:r w:rsidR="00EE225C" w:rsidRPr="00731F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="002242A8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224CC78A" w14:textId="004871C0" w:rsidR="00986E34" w:rsidRPr="00731FA5" w:rsidRDefault="00986E34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5025EA0" w14:textId="77777777" w:rsidR="00986E34" w:rsidRPr="00731F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731FA5" w14:paraId="2DFBFDD0" w14:textId="77777777" w:rsidTr="00986E34">
        <w:tc>
          <w:tcPr>
            <w:tcW w:w="1101" w:type="dxa"/>
            <w:shd w:val="clear" w:color="auto" w:fill="auto"/>
          </w:tcPr>
          <w:p w14:paraId="3B6BF557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63" w:type="dxa"/>
            <w:shd w:val="clear" w:color="auto" w:fill="auto"/>
          </w:tcPr>
          <w:p w14:paraId="37AFD71C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6FDC121A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68AF73D7" w14:textId="77777777" w:rsidR="00986E34" w:rsidRPr="00731F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44CDF5" w14:textId="273D5282" w:rsidR="00986E34" w:rsidRPr="00731FA5" w:rsidRDefault="000E5499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11</w:t>
      </w:r>
      <w:r w:rsidR="00047B28" w:rsidRPr="00731FA5">
        <w:rPr>
          <w:rFonts w:ascii="Tahoma" w:hAnsi="Tahoma" w:cs="Tahoma"/>
          <w:sz w:val="20"/>
          <w:szCs w:val="20"/>
        </w:rPr>
        <w:t xml:space="preserve">.  При использовании Модели </w:t>
      </w:r>
      <w:proofErr w:type="spellStart"/>
      <w:r w:rsidR="00047B28" w:rsidRPr="00731FA5">
        <w:rPr>
          <w:rFonts w:ascii="Tahoma" w:hAnsi="Tahoma" w:cs="Tahoma"/>
          <w:sz w:val="20"/>
          <w:szCs w:val="20"/>
        </w:rPr>
        <w:t>Башелье</w:t>
      </w:r>
      <w:proofErr w:type="spellEnd"/>
      <w:r w:rsidR="00047B28" w:rsidRPr="00731FA5">
        <w:rPr>
          <w:rFonts w:ascii="Tahoma" w:hAnsi="Tahoma" w:cs="Tahoma"/>
          <w:sz w:val="20"/>
          <w:szCs w:val="20"/>
        </w:rPr>
        <w:t xml:space="preserve"> для расчета Теоретической цены опциона коэффициенты «дельта» рассчитываются на основе теоретической волатильности по следующим формулам:</w:t>
      </w:r>
    </w:p>
    <w:p w14:paraId="659E0F16" w14:textId="77777777" w:rsidR="00986E34" w:rsidRPr="00731FA5" w:rsidRDefault="007942E1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=N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</m:d>
                <m:r>
                  <w:rPr>
                    <w:rFonts w:ascii="Cambria Math" w:hAnsi="Tahoma" w:cs="Tahoma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-</m:t>
                </m:r>
                <m:r>
                  <w:rPr>
                    <w:rFonts w:ascii="Cambria Math" w:hAnsi="Tahoma" w:cs="Tahom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7BB5AC16" w14:textId="77777777" w:rsidR="00986E34" w:rsidRPr="00731F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где:</w:t>
      </w:r>
    </w:p>
    <w:p w14:paraId="0397B3D1" w14:textId="77777777" w:rsidR="00986E34" w:rsidRPr="00731FA5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7C2008" w:rsidRPr="00731FA5" w14:paraId="42F26777" w14:textId="77777777" w:rsidTr="00986E34">
        <w:tc>
          <w:tcPr>
            <w:tcW w:w="1101" w:type="dxa"/>
            <w:shd w:val="clear" w:color="auto" w:fill="auto"/>
          </w:tcPr>
          <w:p w14:paraId="6DDA1B16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634E03BD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731FA5">
              <w:rPr>
                <w:rFonts w:ascii="Tahoma" w:hAnsi="Tahoma" w:cs="Tahoma"/>
                <w:sz w:val="20"/>
                <w:szCs w:val="20"/>
              </w:rPr>
              <w:t>-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731F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731FA5" w14:paraId="3B3AEE6E" w14:textId="77777777" w:rsidTr="00986E34">
        <w:tc>
          <w:tcPr>
            <w:tcW w:w="1101" w:type="dxa"/>
            <w:shd w:val="clear" w:color="auto" w:fill="auto"/>
          </w:tcPr>
          <w:p w14:paraId="68781918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626797E4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731FA5">
              <w:rPr>
                <w:rFonts w:ascii="Tahoma" w:hAnsi="Tahoma" w:cs="Tahoma"/>
                <w:sz w:val="20"/>
                <w:szCs w:val="20"/>
              </w:rPr>
              <w:t>-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731F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731FA5" w14:paraId="7CD16CEF" w14:textId="77777777" w:rsidTr="00986E34">
        <w:tc>
          <w:tcPr>
            <w:tcW w:w="1101" w:type="dxa"/>
            <w:shd w:val="clear" w:color="auto" w:fill="auto"/>
          </w:tcPr>
          <w:p w14:paraId="5ED9BB50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14:paraId="61F3E598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64BBE9E2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18087200" w14:textId="77777777" w:rsidR="00986E34" w:rsidRPr="00731FA5" w:rsidRDefault="00047B28" w:rsidP="00986E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7C2008" w:rsidRPr="00731FA5" w14:paraId="5C5A5D48" w14:textId="77777777" w:rsidTr="00986E34">
              <w:tc>
                <w:tcPr>
                  <w:tcW w:w="813" w:type="dxa"/>
                  <w:shd w:val="clear" w:color="auto" w:fill="auto"/>
                </w:tcPr>
                <w:p w14:paraId="170A16E3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791CAE5F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7C2008" w:rsidRPr="00731FA5" w14:paraId="2D6A4113" w14:textId="77777777" w:rsidTr="00986E34">
              <w:tc>
                <w:tcPr>
                  <w:tcW w:w="813" w:type="dxa"/>
                  <w:shd w:val="clear" w:color="auto" w:fill="auto"/>
                </w:tcPr>
                <w:p w14:paraId="11B98D38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F</w:t>
                  </w: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(</w:t>
                  </w: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t</w:t>
                  </w: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166B4CB4" w14:textId="3F7A5E7D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</w:t>
                  </w:r>
                  <w:r w:rsidR="00CF2D1E" w:rsidRPr="00731F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 текущий момент времени 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C2008" w:rsidRPr="00731FA5" w14:paraId="622782D9" w14:textId="77777777" w:rsidTr="00986E34">
              <w:tc>
                <w:tcPr>
                  <w:tcW w:w="813" w:type="dxa"/>
                  <w:shd w:val="clear" w:color="auto" w:fill="auto"/>
                </w:tcPr>
                <w:p w14:paraId="604F4BC5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5D1AA48C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7C2008" w:rsidRPr="00731FA5" w14:paraId="395075DD" w14:textId="77777777" w:rsidTr="00986E34">
              <w:tc>
                <w:tcPr>
                  <w:tcW w:w="813" w:type="dxa"/>
                  <w:shd w:val="clear" w:color="auto" w:fill="auto"/>
                </w:tcPr>
                <w:p w14:paraId="20D39F91" w14:textId="77777777" w:rsidR="00986E34" w:rsidRPr="00731F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719D4441" w14:textId="30EB4E56" w:rsidR="00986E34" w:rsidRPr="00731FA5" w:rsidRDefault="00047B28" w:rsidP="00A809AD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 w:rsidRPr="00731F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выраженное в размерности фьючерсного контракта, в годовом исчислении.</w:t>
                  </w:r>
                  <w:r w:rsidR="002242A8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Порядок расчета теоретической волатильности определен в пункте </w:t>
                  </w:r>
                  <w:r w:rsidR="00EE225C" w:rsidRPr="00731F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="002242A8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</w:tbl>
          <w:p w14:paraId="5EC669B0" w14:textId="77777777" w:rsidR="00986E34" w:rsidRPr="00731F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731FA5" w14:paraId="15DE4C80" w14:textId="77777777" w:rsidTr="00986E34">
        <w:tc>
          <w:tcPr>
            <w:tcW w:w="1101" w:type="dxa"/>
            <w:shd w:val="clear" w:color="auto" w:fill="auto"/>
          </w:tcPr>
          <w:p w14:paraId="094D1187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63" w:type="dxa"/>
            <w:shd w:val="clear" w:color="auto" w:fill="auto"/>
          </w:tcPr>
          <w:p w14:paraId="6CA60F87" w14:textId="77777777" w:rsidR="00986E34" w:rsidRPr="00731F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39AEA3AE" w14:textId="77777777" w:rsidR="00986E34" w:rsidRPr="00731F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7BCA2AF1" w14:textId="77777777" w:rsidR="00986E34" w:rsidRPr="00731F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7DC741" w14:textId="0061774C" w:rsidR="003C1402" w:rsidRPr="00731FA5" w:rsidRDefault="000E5499" w:rsidP="003C1402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12</w:t>
      </w:r>
      <w:r w:rsidR="003C1402" w:rsidRPr="00731FA5">
        <w:rPr>
          <w:rFonts w:ascii="Tahoma" w:hAnsi="Tahoma" w:cs="Tahoma"/>
          <w:sz w:val="20"/>
          <w:szCs w:val="20"/>
        </w:rPr>
        <w:t xml:space="preserve">.  При использовании Модели Блэка </w:t>
      </w:r>
      <w:proofErr w:type="spellStart"/>
      <w:r w:rsidR="003C1402" w:rsidRPr="00731FA5">
        <w:rPr>
          <w:rFonts w:ascii="Tahoma" w:hAnsi="Tahoma" w:cs="Tahoma"/>
          <w:sz w:val="20"/>
          <w:szCs w:val="20"/>
        </w:rPr>
        <w:t>Шоулза</w:t>
      </w:r>
      <w:proofErr w:type="spellEnd"/>
      <w:r w:rsidR="003C1402" w:rsidRPr="00731FA5">
        <w:rPr>
          <w:rFonts w:ascii="Tahoma" w:hAnsi="Tahoma" w:cs="Tahoma"/>
          <w:sz w:val="20"/>
          <w:szCs w:val="20"/>
        </w:rPr>
        <w:t xml:space="preserve"> для расчета Теоретической цены опциона </w:t>
      </w:r>
      <w:r w:rsidR="00E05A54" w:rsidRPr="00731FA5">
        <w:rPr>
          <w:rFonts w:ascii="Tahoma" w:hAnsi="Tahoma" w:cs="Tahoma"/>
          <w:sz w:val="20"/>
          <w:szCs w:val="20"/>
        </w:rPr>
        <w:t>с уплатой премии на ценные бумаги</w:t>
      </w:r>
      <w:r w:rsidRPr="00731FA5">
        <w:rPr>
          <w:rFonts w:ascii="Tahoma" w:hAnsi="Tahoma" w:cs="Tahoma"/>
          <w:sz w:val="20"/>
          <w:szCs w:val="20"/>
        </w:rPr>
        <w:t xml:space="preserve"> и </w:t>
      </w:r>
      <w:r w:rsidR="00532B4E" w:rsidRPr="00731FA5">
        <w:rPr>
          <w:rFonts w:ascii="Tahoma" w:hAnsi="Tahoma" w:cs="Tahoma"/>
          <w:sz w:val="20"/>
          <w:szCs w:val="20"/>
        </w:rPr>
        <w:t xml:space="preserve">курсы иностранных валют к рублю </w:t>
      </w:r>
      <w:r w:rsidR="003C1402" w:rsidRPr="00731FA5">
        <w:rPr>
          <w:rFonts w:ascii="Tahoma" w:hAnsi="Tahoma" w:cs="Tahoma"/>
          <w:sz w:val="20"/>
          <w:szCs w:val="20"/>
        </w:rPr>
        <w:t>коэффициенты «дельта» рассчитываются на основе теоретической волатильности по следующим формулам:</w:t>
      </w:r>
    </w:p>
    <w:p w14:paraId="519C3F9D" w14:textId="68E97B37" w:rsidR="003C1402" w:rsidRPr="00731FA5" w:rsidRDefault="007942E1" w:rsidP="003C1402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-</m:t>
                </m:r>
                <m:r>
                  <w:rPr>
                    <w:rFonts w:ascii="Cambria Math" w:hAnsi="Tahoma" w:cs="Tahoma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14:paraId="724139E8" w14:textId="77777777" w:rsidR="003C1402" w:rsidRPr="00731FA5" w:rsidRDefault="003C1402" w:rsidP="003C1402">
      <w:pPr>
        <w:rPr>
          <w:rFonts w:ascii="Tahoma" w:hAnsi="Tahoma" w:cs="Tahoma"/>
          <w:sz w:val="20"/>
          <w:szCs w:val="20"/>
          <w:lang w:val="en-US"/>
        </w:rPr>
      </w:pPr>
    </w:p>
    <w:p w14:paraId="4B576B3F" w14:textId="3BEE08C5" w:rsidR="003C1402" w:rsidRPr="00731FA5" w:rsidRDefault="003C1402" w:rsidP="003C1402">
      <w:pPr>
        <w:rPr>
          <w:rFonts w:ascii="Tahoma" w:hAnsi="Tahoma" w:cs="Tahoma"/>
          <w:b/>
          <w:bCs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 xml:space="preserve">Если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S&lt;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:</m:t>
          </m:r>
        </m:oMath>
      </m:oMathPara>
    </w:p>
    <w:p w14:paraId="73BA345D" w14:textId="77777777" w:rsidR="003C1402" w:rsidRPr="00731FA5" w:rsidRDefault="003C1402" w:rsidP="003C1402">
      <w:pPr>
        <w:rPr>
          <w:rFonts w:ascii="Tahoma" w:hAnsi="Tahoma" w:cs="Tahoma"/>
          <w:bCs/>
          <w:iCs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3C1402" w:rsidRPr="007942E1" w14:paraId="767E4AFD" w14:textId="77777777" w:rsidTr="009C549C">
        <w:tc>
          <w:tcPr>
            <w:tcW w:w="2336" w:type="dxa"/>
          </w:tcPr>
          <w:p w14:paraId="4977C3E1" w14:textId="77777777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12A25E64" w14:textId="265AF0C3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 &lt;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key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</m:sup>
              </m:sSup>
            </m:oMath>
          </w:p>
        </w:tc>
        <w:tc>
          <w:tcPr>
            <w:tcW w:w="2336" w:type="dxa"/>
          </w:tcPr>
          <w:p w14:paraId="7A0BD906" w14:textId="7BDC88E0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 =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key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</m:sup>
              </m:sSup>
            </m:oMath>
          </w:p>
        </w:tc>
        <w:tc>
          <w:tcPr>
            <w:tcW w:w="2336" w:type="dxa"/>
          </w:tcPr>
          <w:p w14:paraId="3391ABF3" w14:textId="2CF36381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6F608E"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S </w:t>
            </w: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&gt;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key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</m:sup>
              </m:sSup>
            </m:oMath>
          </w:p>
        </w:tc>
      </w:tr>
      <w:tr w:rsidR="003C1402" w:rsidRPr="00731FA5" w14:paraId="4CEBAEE8" w14:textId="77777777" w:rsidTr="009C549C">
        <w:tc>
          <w:tcPr>
            <w:tcW w:w="2336" w:type="dxa"/>
          </w:tcPr>
          <w:p w14:paraId="660FB136" w14:textId="77777777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336" w:type="dxa"/>
          </w:tcPr>
          <w:p w14:paraId="030E54A4" w14:textId="77777777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336" w:type="dxa"/>
          </w:tcPr>
          <w:p w14:paraId="57D1B9E5" w14:textId="77777777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336" w:type="dxa"/>
          </w:tcPr>
          <w:p w14:paraId="23D56761" w14:textId="77777777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3C1402" w:rsidRPr="00731FA5" w14:paraId="3E6BB484" w14:textId="77777777" w:rsidTr="009C549C">
        <w:tc>
          <w:tcPr>
            <w:tcW w:w="2336" w:type="dxa"/>
          </w:tcPr>
          <w:p w14:paraId="08A1DCBE" w14:textId="77777777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336" w:type="dxa"/>
          </w:tcPr>
          <w:p w14:paraId="449E0C10" w14:textId="77777777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336" w:type="dxa"/>
          </w:tcPr>
          <w:p w14:paraId="7E418DA3" w14:textId="77777777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336" w:type="dxa"/>
          </w:tcPr>
          <w:p w14:paraId="33E39F86" w14:textId="77777777" w:rsidR="003C1402" w:rsidRPr="00731F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44F907D1" w14:textId="77777777" w:rsidR="003C1402" w:rsidRPr="00731FA5" w:rsidRDefault="003C1402" w:rsidP="003C140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 где:</w:t>
      </w:r>
    </w:p>
    <w:p w14:paraId="20ADAAEE" w14:textId="77777777" w:rsidR="003C1402" w:rsidRPr="00731FA5" w:rsidRDefault="003C1402" w:rsidP="003C1402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854"/>
      </w:tblGrid>
      <w:tr w:rsidR="003C1402" w:rsidRPr="00731FA5" w14:paraId="7ACD6D63" w14:textId="77777777" w:rsidTr="001C18FF">
        <w:tc>
          <w:tcPr>
            <w:tcW w:w="673" w:type="dxa"/>
            <w:shd w:val="clear" w:color="auto" w:fill="auto"/>
          </w:tcPr>
          <w:p w14:paraId="4183234F" w14:textId="77777777" w:rsidR="003C1402" w:rsidRPr="00731FA5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Dc</w:t>
            </w:r>
          </w:p>
        </w:tc>
        <w:tc>
          <w:tcPr>
            <w:tcW w:w="8854" w:type="dxa"/>
            <w:shd w:val="clear" w:color="auto" w:fill="auto"/>
          </w:tcPr>
          <w:p w14:paraId="5EEE660A" w14:textId="77777777" w:rsidR="003C1402" w:rsidRPr="00731F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731FA5">
              <w:rPr>
                <w:rFonts w:ascii="Tahoma" w:hAnsi="Tahoma" w:cs="Tahoma"/>
                <w:sz w:val="20"/>
                <w:szCs w:val="20"/>
              </w:rPr>
              <w:t>-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731F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3C1402" w:rsidRPr="00731FA5" w14:paraId="2E5168DB" w14:textId="77777777" w:rsidTr="001C18FF">
        <w:tc>
          <w:tcPr>
            <w:tcW w:w="673" w:type="dxa"/>
            <w:shd w:val="clear" w:color="auto" w:fill="auto"/>
          </w:tcPr>
          <w:p w14:paraId="35EA746A" w14:textId="77777777" w:rsidR="003C1402" w:rsidRPr="00731FA5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854" w:type="dxa"/>
            <w:shd w:val="clear" w:color="auto" w:fill="auto"/>
          </w:tcPr>
          <w:p w14:paraId="7E80CD50" w14:textId="77777777" w:rsidR="003C1402" w:rsidRPr="00731F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731FA5">
              <w:rPr>
                <w:rFonts w:ascii="Tahoma" w:hAnsi="Tahoma" w:cs="Tahoma"/>
                <w:sz w:val="20"/>
                <w:szCs w:val="20"/>
              </w:rPr>
              <w:t>-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731F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3C1402" w:rsidRPr="00731FA5" w14:paraId="3B81CC50" w14:textId="77777777" w:rsidTr="001C18FF">
        <w:tc>
          <w:tcPr>
            <w:tcW w:w="673" w:type="dxa"/>
            <w:shd w:val="clear" w:color="auto" w:fill="auto"/>
          </w:tcPr>
          <w:p w14:paraId="04305787" w14:textId="77777777" w:rsidR="003C1402" w:rsidRPr="00731FA5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854" w:type="dxa"/>
            <w:shd w:val="clear" w:color="auto" w:fill="auto"/>
          </w:tcPr>
          <w:p w14:paraId="4D9A91D6" w14:textId="77777777" w:rsidR="003C1402" w:rsidRPr="00731F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3DD996A2" w14:textId="40DFE8CA" w:rsidR="003C1402" w:rsidRPr="00731FA5" w:rsidRDefault="007942E1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75E34A09" w14:textId="12F89D63" w:rsidR="0078131C" w:rsidRPr="00731FA5" w:rsidRDefault="003C1402" w:rsidP="009C549C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69" w:type="dxa"/>
              <w:tblLook w:val="04A0" w:firstRow="1" w:lastRow="0" w:firstColumn="1" w:lastColumn="0" w:noHBand="0" w:noVBand="1"/>
            </w:tblPr>
            <w:tblGrid>
              <w:gridCol w:w="551"/>
              <w:gridCol w:w="7718"/>
            </w:tblGrid>
            <w:tr w:rsidR="0078131C" w:rsidRPr="00731FA5" w14:paraId="02A22F12" w14:textId="77777777" w:rsidTr="0078131C">
              <w:trPr>
                <w:trHeight w:val="61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04CF595" w14:textId="77777777" w:rsidR="0078131C" w:rsidRPr="00731F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23760B74" w14:textId="77777777" w:rsidR="0078131C" w:rsidRPr="00731F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8131C" w:rsidRPr="00731FA5" w14:paraId="2AB72C46" w14:textId="77777777" w:rsidTr="00A809AD">
              <w:trPr>
                <w:trHeight w:val="9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2F483CE" w14:textId="77777777" w:rsidR="0078131C" w:rsidRPr="00731F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19714D82" w14:textId="1EEA3B62" w:rsidR="0078131C" w:rsidRPr="00731F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базисного актива, выраженное в долях единицы, в годовом исчислении. Порядок расчета теоретической волатильности определен в пункте </w:t>
                  </w:r>
                  <w:r w:rsidR="00EE225C" w:rsidRPr="00731F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  <w:tr w:rsidR="0078131C" w:rsidRPr="00731FA5" w14:paraId="3550BE7C" w14:textId="77777777" w:rsidTr="00A809AD">
              <w:trPr>
                <w:trHeight w:val="332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502A4E2C" w14:textId="77777777" w:rsidR="0078131C" w:rsidRPr="00731FA5" w:rsidRDefault="007942E1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0205D889" w14:textId="77777777" w:rsidR="0078131C" w:rsidRPr="00731F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78131C" w:rsidRPr="00731FA5" w14:paraId="0FE06AB2" w14:textId="77777777" w:rsidTr="00A809AD">
              <w:trPr>
                <w:trHeight w:val="473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75A87629" w14:textId="77777777" w:rsidR="0078131C" w:rsidRPr="00731FA5" w:rsidRDefault="007942E1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5AC9EEF1" w14:textId="77777777" w:rsidR="0078131C" w:rsidRPr="00731F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поправочный коэффициент, соответствующий T и равный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8131C" w:rsidRPr="00731FA5" w14:paraId="5DB63741" w14:textId="77777777" w:rsidTr="00A809AD">
              <w:trPr>
                <w:trHeight w:val="307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F69EBA8" w14:textId="77777777" w:rsidR="0078131C" w:rsidRPr="00731FA5" w:rsidRDefault="007942E1" w:rsidP="0078131C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0D826054" w14:textId="77777777" w:rsidR="0078131C" w:rsidRPr="00731F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безрисковой ставки, соответствующее значению 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</w:tbl>
          <w:p w14:paraId="4091FC1D" w14:textId="77777777" w:rsidR="003C1402" w:rsidRPr="00731F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18FF" w:rsidRPr="00731FA5" w14:paraId="331F1EEA" w14:textId="77777777" w:rsidTr="001C18FF">
        <w:tc>
          <w:tcPr>
            <w:tcW w:w="673" w:type="dxa"/>
            <w:shd w:val="clear" w:color="auto" w:fill="auto"/>
          </w:tcPr>
          <w:p w14:paraId="7F558DB2" w14:textId="19B047F1" w:rsidR="001C18FF" w:rsidRPr="00731FA5" w:rsidRDefault="001C18FF" w:rsidP="001C18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854" w:type="dxa"/>
            <w:shd w:val="clear" w:color="auto" w:fill="auto"/>
          </w:tcPr>
          <w:p w14:paraId="03AE09B4" w14:textId="213EE843" w:rsidR="001C18FF" w:rsidRPr="00731FA5" w:rsidRDefault="007942E1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key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3C15AF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базисного</w:t>
            </w:r>
            <w:r w:rsidR="001C18FF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1C18FF" w:rsidRPr="00731F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46B6E0EF" w14:textId="77777777" w:rsidR="001C18FF" w:rsidRPr="00731FA5" w:rsidRDefault="001C18FF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2A583AF6" w14:textId="37C7C5F3" w:rsidR="00407AFD" w:rsidRPr="00731FA5" w:rsidRDefault="001C18FF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731F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0601D891" w14:textId="77777777" w:rsidR="007F7CF6" w:rsidRPr="00731FA5" w:rsidRDefault="007F7CF6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ook w:val="04A0" w:firstRow="1" w:lastRow="0" w:firstColumn="1" w:lastColumn="0" w:noHBand="0" w:noVBand="1"/>
            </w:tblPr>
            <w:tblGrid>
              <w:gridCol w:w="551"/>
              <w:gridCol w:w="7526"/>
            </w:tblGrid>
            <w:tr w:rsidR="00407AFD" w:rsidRPr="00731FA5" w14:paraId="2E5F8BA9" w14:textId="77777777" w:rsidTr="00CC1525">
              <w:trPr>
                <w:trHeight w:val="342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7D0D5F11" w14:textId="77777777" w:rsidR="00407AFD" w:rsidRPr="00731FA5" w:rsidRDefault="007942E1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050510BB" w14:textId="573BA9CE" w:rsidR="00407AFD" w:rsidRPr="00731FA5" w:rsidRDefault="00ED1896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</w:t>
                  </w:r>
                  <w:r w:rsidR="00F233B9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/ спот-курс валютной пары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407AFD" w:rsidRPr="00731FA5" w14:paraId="6D15F97D" w14:textId="77777777" w:rsidTr="00CC1525">
              <w:trPr>
                <w:trHeight w:val="388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227D8EF0" w14:textId="77777777" w:rsidR="00407AFD" w:rsidRPr="00731FA5" w:rsidRDefault="00407AFD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45E15E09" w14:textId="77777777" w:rsidR="00407AFD" w:rsidRPr="00731FA5" w:rsidRDefault="00407AFD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71E158BB" w14:textId="2DFF51DC" w:rsidR="00407AFD" w:rsidRPr="00731FA5" w:rsidRDefault="00ED1896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ожидаемые/объявленные дивидендные выплаты на одну акцию, являющуюся базисным активом опционной серии</w:t>
                  </w:r>
                  <w:r w:rsidR="000E5499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(для премиальных опционов на </w:t>
                  </w:r>
                  <w:r w:rsidR="00532B4E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курсы иностранных валют к рублю </w:t>
                  </w:r>
                  <w:r w:rsidR="000E5499" w:rsidRPr="00731FA5">
                    <w:rPr>
                      <w:rFonts w:ascii="Tahoma" w:hAnsi="Tahoma" w:cs="Tahoma"/>
                      <w:sz w:val="20"/>
                      <w:szCs w:val="20"/>
                    </w:rPr>
                    <w:t>равны 0)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407AFD" w:rsidRPr="00731FA5" w14:paraId="62CD678C" w14:textId="77777777" w:rsidTr="00CC1525">
              <w:trPr>
                <w:trHeight w:val="20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7F111E7A" w14:textId="77777777" w:rsidR="00407AFD" w:rsidRPr="00731FA5" w:rsidRDefault="007942E1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4ECB2814" w14:textId="77777777" w:rsidR="00407AFD" w:rsidRPr="00731FA5" w:rsidRDefault="00407AFD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407AFD" w:rsidRPr="00731FA5" w14:paraId="20F12AA4" w14:textId="77777777" w:rsidTr="00CC1525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7D0A4F5B" w14:textId="77777777" w:rsidR="00407AFD" w:rsidRPr="00731FA5" w:rsidRDefault="007942E1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0F934CAC" w14:textId="77777777" w:rsidR="00407AFD" w:rsidRPr="00731FA5" w:rsidRDefault="00407AFD" w:rsidP="00407AF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поправочный коэффициент, соответствующий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и равный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cf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;</w:t>
                  </w:r>
                </w:p>
              </w:tc>
            </w:tr>
            <w:tr w:rsidR="00407AFD" w:rsidRPr="00731FA5" w14:paraId="0413515F" w14:textId="77777777" w:rsidTr="00CC1525">
              <w:trPr>
                <w:trHeight w:val="301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5EFDAC58" w14:textId="77777777" w:rsidR="00407AFD" w:rsidRPr="00731FA5" w:rsidRDefault="007942E1" w:rsidP="00407AF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44C992D8" w14:textId="77777777" w:rsidR="00407AFD" w:rsidRPr="00731FA5" w:rsidRDefault="00407AFD" w:rsidP="00407AF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407AFD" w:rsidRPr="00731FA5" w14:paraId="6863380C" w14:textId="77777777" w:rsidTr="00CC1525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74256860" w14:textId="77777777" w:rsidR="00407AFD" w:rsidRPr="00731FA5" w:rsidRDefault="007942E1" w:rsidP="00407AF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5A2213EC" w14:textId="40118771" w:rsidR="00407AFD" w:rsidRPr="00731FA5" w:rsidRDefault="002078E9" w:rsidP="00407AF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</w:tbl>
          <w:p w14:paraId="1029EABD" w14:textId="007F985C" w:rsidR="001C18FF" w:rsidRPr="00731FA5" w:rsidRDefault="001C18FF" w:rsidP="001C18F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18FF" w:rsidRPr="00731FA5" w14:paraId="0A1ABA5F" w14:textId="77777777" w:rsidTr="001C18FF">
        <w:tc>
          <w:tcPr>
            <w:tcW w:w="673" w:type="dxa"/>
            <w:shd w:val="clear" w:color="auto" w:fill="auto"/>
          </w:tcPr>
          <w:p w14:paraId="7D87E27D" w14:textId="77777777" w:rsidR="001C18FF" w:rsidRPr="00731FA5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854" w:type="dxa"/>
            <w:shd w:val="clear" w:color="auto" w:fill="auto"/>
          </w:tcPr>
          <w:p w14:paraId="6108D5E9" w14:textId="77777777" w:rsidR="001C18FF" w:rsidRPr="00731FA5" w:rsidRDefault="001C18FF" w:rsidP="001C18F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2B033944" w14:textId="77777777" w:rsidR="001C18FF" w:rsidRPr="00731FA5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35B8B594" w14:textId="77777777" w:rsidR="001C18FF" w:rsidRPr="00731FA5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FDD35A" w14:textId="79F709BE" w:rsidR="009C549C" w:rsidRPr="00731FA5" w:rsidRDefault="00EE225C" w:rsidP="009C549C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 </w:t>
      </w:r>
      <w:r w:rsidR="000E5499" w:rsidRPr="00731FA5">
        <w:rPr>
          <w:rFonts w:ascii="Tahoma" w:hAnsi="Tahoma" w:cs="Tahoma"/>
          <w:sz w:val="20"/>
          <w:szCs w:val="20"/>
        </w:rPr>
        <w:t>13</w:t>
      </w:r>
      <w:r w:rsidR="009C549C" w:rsidRPr="00731FA5">
        <w:rPr>
          <w:rFonts w:ascii="Tahoma" w:hAnsi="Tahoma" w:cs="Tahoma"/>
          <w:sz w:val="20"/>
          <w:szCs w:val="20"/>
        </w:rPr>
        <w:t xml:space="preserve">. При использовании Модели </w:t>
      </w:r>
      <w:proofErr w:type="spellStart"/>
      <w:r w:rsidR="009C549C" w:rsidRPr="00731FA5">
        <w:rPr>
          <w:rFonts w:ascii="Tahoma" w:hAnsi="Tahoma" w:cs="Tahoma"/>
          <w:sz w:val="20"/>
          <w:szCs w:val="20"/>
        </w:rPr>
        <w:t>Башелье</w:t>
      </w:r>
      <w:proofErr w:type="spellEnd"/>
      <w:r w:rsidR="009C549C" w:rsidRPr="00731FA5">
        <w:rPr>
          <w:rFonts w:ascii="Tahoma" w:hAnsi="Tahoma" w:cs="Tahoma"/>
          <w:sz w:val="20"/>
          <w:szCs w:val="20"/>
        </w:rPr>
        <w:t xml:space="preserve"> для расчета Теоретической цены опциона</w:t>
      </w:r>
      <w:r w:rsidR="0056102D" w:rsidRPr="00731FA5">
        <w:rPr>
          <w:rFonts w:ascii="Tahoma" w:hAnsi="Tahoma" w:cs="Tahoma"/>
          <w:sz w:val="20"/>
          <w:szCs w:val="20"/>
        </w:rPr>
        <w:t xml:space="preserve"> с уплатой премии на ценную бумагу</w:t>
      </w:r>
      <w:r w:rsidR="000E5499" w:rsidRPr="00731FA5">
        <w:rPr>
          <w:rFonts w:ascii="Tahoma" w:hAnsi="Tahoma" w:cs="Tahoma"/>
          <w:sz w:val="20"/>
          <w:szCs w:val="20"/>
        </w:rPr>
        <w:t xml:space="preserve"> и на </w:t>
      </w:r>
      <w:r w:rsidR="00532B4E" w:rsidRPr="00731FA5">
        <w:rPr>
          <w:rFonts w:ascii="Tahoma" w:hAnsi="Tahoma" w:cs="Tahoma"/>
          <w:sz w:val="20"/>
          <w:szCs w:val="20"/>
        </w:rPr>
        <w:t xml:space="preserve">курсы иностранных валют к рублю </w:t>
      </w:r>
      <w:r w:rsidR="009C549C" w:rsidRPr="00731FA5">
        <w:rPr>
          <w:rFonts w:ascii="Tahoma" w:hAnsi="Tahoma" w:cs="Tahoma"/>
          <w:sz w:val="20"/>
          <w:szCs w:val="20"/>
        </w:rPr>
        <w:t>коэффициенты «дельта» рассчитываются на основе теоретической волатильности по следующим формулам:</w:t>
      </w:r>
    </w:p>
    <w:p w14:paraId="1EA20002" w14:textId="77777777" w:rsidR="009C549C" w:rsidRPr="00731FA5" w:rsidRDefault="007942E1" w:rsidP="009C549C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=N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</m:d>
                <m:r>
                  <w:rPr>
                    <w:rFonts w:ascii="Cambria Math" w:hAnsi="Tahoma" w:cs="Tahoma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-</m:t>
                </m:r>
                <m:r>
                  <w:rPr>
                    <w:rFonts w:ascii="Cambria Math" w:hAnsi="Tahoma" w:cs="Tahom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087D68D6" w14:textId="2694D26A" w:rsidR="009C549C" w:rsidRPr="00731FA5" w:rsidRDefault="009C549C" w:rsidP="009C549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где:</w:t>
      </w:r>
    </w:p>
    <w:p w14:paraId="3658EDC5" w14:textId="77777777" w:rsidR="0056102D" w:rsidRPr="00731FA5" w:rsidRDefault="0056102D" w:rsidP="009C549C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9C549C" w:rsidRPr="00731FA5" w14:paraId="20D0E8C0" w14:textId="77777777" w:rsidTr="009C549C">
        <w:tc>
          <w:tcPr>
            <w:tcW w:w="1101" w:type="dxa"/>
            <w:shd w:val="clear" w:color="auto" w:fill="auto"/>
          </w:tcPr>
          <w:p w14:paraId="4E2B8DF7" w14:textId="77777777" w:rsidR="009C549C" w:rsidRPr="00731FA5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77F22DB8" w14:textId="77777777" w:rsidR="009C549C" w:rsidRPr="00731F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731FA5">
              <w:rPr>
                <w:rFonts w:ascii="Tahoma" w:hAnsi="Tahoma" w:cs="Tahoma"/>
                <w:sz w:val="20"/>
                <w:szCs w:val="20"/>
              </w:rPr>
              <w:t>-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731F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9C549C" w:rsidRPr="00731FA5" w14:paraId="2DB7D8CE" w14:textId="77777777" w:rsidTr="009C549C">
        <w:tc>
          <w:tcPr>
            <w:tcW w:w="1101" w:type="dxa"/>
            <w:shd w:val="clear" w:color="auto" w:fill="auto"/>
          </w:tcPr>
          <w:p w14:paraId="097DDFCD" w14:textId="77777777" w:rsidR="009C549C" w:rsidRPr="00731FA5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3CFF6AFA" w14:textId="77777777" w:rsidR="009C549C" w:rsidRPr="00731F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731FA5">
              <w:rPr>
                <w:rFonts w:ascii="Tahoma" w:hAnsi="Tahoma" w:cs="Tahoma"/>
                <w:sz w:val="20"/>
                <w:szCs w:val="20"/>
              </w:rPr>
              <w:t>-</w:t>
            </w:r>
            <w:r w:rsidRPr="00731F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731F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9C549C" w:rsidRPr="00731FA5" w14:paraId="33D11AF5" w14:textId="77777777" w:rsidTr="009C549C">
        <w:tc>
          <w:tcPr>
            <w:tcW w:w="1101" w:type="dxa"/>
            <w:shd w:val="clear" w:color="auto" w:fill="auto"/>
          </w:tcPr>
          <w:p w14:paraId="01052477" w14:textId="77777777" w:rsidR="009C549C" w:rsidRPr="00731FA5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14:paraId="3D54A39A" w14:textId="77777777" w:rsidR="009C549C" w:rsidRPr="00731F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73151187" w14:textId="03FECC7C" w:rsidR="009C549C" w:rsidRPr="00731FA5" w:rsidRDefault="009C549C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S-Strike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0A4E5165" w14:textId="77777777" w:rsidR="009C549C" w:rsidRPr="00731FA5" w:rsidRDefault="009C549C" w:rsidP="009C549C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lastRenderedPageBreak/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9C549C" w:rsidRPr="00731FA5" w14:paraId="19B4C2EC" w14:textId="77777777" w:rsidTr="009C549C">
              <w:tc>
                <w:tcPr>
                  <w:tcW w:w="813" w:type="dxa"/>
                  <w:shd w:val="clear" w:color="auto" w:fill="auto"/>
                </w:tcPr>
                <w:p w14:paraId="79955226" w14:textId="77777777" w:rsidR="009C549C" w:rsidRPr="00731F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707D806D" w14:textId="77777777" w:rsidR="009C549C" w:rsidRPr="00731F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9C549C" w:rsidRPr="00731FA5" w14:paraId="19F2FF24" w14:textId="77777777" w:rsidTr="009C549C">
              <w:tc>
                <w:tcPr>
                  <w:tcW w:w="813" w:type="dxa"/>
                  <w:shd w:val="clear" w:color="auto" w:fill="auto"/>
                </w:tcPr>
                <w:p w14:paraId="3414A55A" w14:textId="77777777" w:rsidR="009C549C" w:rsidRPr="00731F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17184A9C" w14:textId="77777777" w:rsidR="009C549C" w:rsidRPr="00731F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9C549C" w:rsidRPr="00731FA5" w14:paraId="5D5152AC" w14:textId="77777777" w:rsidTr="009C549C">
              <w:tc>
                <w:tcPr>
                  <w:tcW w:w="813" w:type="dxa"/>
                  <w:shd w:val="clear" w:color="auto" w:fill="auto"/>
                </w:tcPr>
                <w:p w14:paraId="1A32D1F6" w14:textId="77777777" w:rsidR="009C549C" w:rsidRPr="00731F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2AAD8197" w14:textId="5DC403F2" w:rsidR="002242A8" w:rsidRPr="00731FA5" w:rsidRDefault="009C549C" w:rsidP="00A809AD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</w:t>
                  </w:r>
                  <w:r w:rsidR="003C15AF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базисного</w:t>
                  </w:r>
                  <w:r w:rsidR="0056102D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актива опциона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, выраженное в размерности фьючерсного контракта, в годовом исчислении.</w:t>
                  </w:r>
                  <w:r w:rsidR="002242A8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Порядок расчета теоретической волатильности определен в пункте </w:t>
                  </w:r>
                  <w:r w:rsidR="00EE225C" w:rsidRPr="00731F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="002242A8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</w:tbl>
          <w:p w14:paraId="13DD8201" w14:textId="77777777" w:rsidR="009C549C" w:rsidRPr="00731F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102D" w:rsidRPr="00731FA5" w14:paraId="5EAEF54F" w14:textId="77777777" w:rsidTr="009C549C">
        <w:tc>
          <w:tcPr>
            <w:tcW w:w="1101" w:type="dxa"/>
            <w:shd w:val="clear" w:color="auto" w:fill="auto"/>
          </w:tcPr>
          <w:p w14:paraId="4BF09532" w14:textId="5E8A7AC1" w:rsidR="0056102D" w:rsidRPr="00731FA5" w:rsidRDefault="0056102D" w:rsidP="0056102D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31F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lastRenderedPageBreak/>
              <w:t>S</w:t>
            </w:r>
          </w:p>
        </w:tc>
        <w:tc>
          <w:tcPr>
            <w:tcW w:w="8363" w:type="dxa"/>
            <w:shd w:val="clear" w:color="auto" w:fill="auto"/>
          </w:tcPr>
          <w:p w14:paraId="2C3EFC98" w14:textId="42F0C5EC" w:rsidR="0056102D" w:rsidRPr="00731FA5" w:rsidRDefault="007942E1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key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56102D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r w:rsidR="003C15AF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r w:rsidR="0056102D" w:rsidRPr="00731F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56102D" w:rsidRPr="00731F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076D25CB" w14:textId="77777777" w:rsidR="0056102D" w:rsidRPr="00731FA5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014FA22C" w14:textId="77777777" w:rsidR="0056102D" w:rsidRPr="00731FA5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731F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670D1D67" w14:textId="643792FC" w:rsidR="0056102D" w:rsidRPr="00731FA5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ook w:val="04A0" w:firstRow="1" w:lastRow="0" w:firstColumn="1" w:lastColumn="0" w:noHBand="0" w:noVBand="1"/>
            </w:tblPr>
            <w:tblGrid>
              <w:gridCol w:w="551"/>
              <w:gridCol w:w="7526"/>
            </w:tblGrid>
            <w:tr w:rsidR="007F7CF6" w:rsidRPr="00731FA5" w14:paraId="0A3E2514" w14:textId="77777777" w:rsidTr="00A809AD">
              <w:trPr>
                <w:trHeight w:val="342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72E5D76A" w14:textId="77777777" w:rsidR="007F7CF6" w:rsidRPr="00731FA5" w:rsidRDefault="007942E1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7685E8BA" w14:textId="487F6791" w:rsidR="007F7CF6" w:rsidRPr="00731FA5" w:rsidRDefault="00ED189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</w:t>
                  </w:r>
                  <w:r w:rsidR="00F233B9"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/ спот-курс валютной пары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F7CF6" w:rsidRPr="00731FA5" w14:paraId="7F817843" w14:textId="77777777" w:rsidTr="00A809AD">
              <w:trPr>
                <w:trHeight w:val="388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D212D56" w14:textId="77777777" w:rsidR="007F7CF6" w:rsidRPr="00731FA5" w:rsidRDefault="007F7CF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4CD4F124" w14:textId="77777777" w:rsidR="007F7CF6" w:rsidRPr="00731FA5" w:rsidRDefault="007F7CF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2033D510" w14:textId="65BB620A" w:rsidR="007F7CF6" w:rsidRPr="00731FA5" w:rsidRDefault="00ED189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ожидаемые/объявленные дивидендные выплаты на одну акцию, являющуюся базисным активом опционной серии</w:t>
                  </w:r>
                  <w:r w:rsidR="00E555D5" w:rsidRPr="00E555D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E555D5" w:rsidRPr="00731FA5">
                    <w:rPr>
                      <w:rFonts w:ascii="Tahoma" w:hAnsi="Tahoma" w:cs="Tahoma"/>
                      <w:sz w:val="20"/>
                      <w:szCs w:val="20"/>
                    </w:rPr>
                    <w:t>(для премиальных опционов на курсы иностранных валют к рублю равны 0)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F7CF6" w:rsidRPr="00731FA5" w14:paraId="6532D971" w14:textId="77777777" w:rsidTr="00A809AD">
              <w:trPr>
                <w:trHeight w:val="20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4EF9E0C" w14:textId="77777777" w:rsidR="007F7CF6" w:rsidRPr="00731FA5" w:rsidRDefault="007942E1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key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178F0801" w14:textId="77777777" w:rsidR="007F7CF6" w:rsidRPr="00731FA5" w:rsidRDefault="007F7CF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значение ключевой ставки Банка России;</w:t>
                  </w:r>
                </w:p>
              </w:tc>
            </w:tr>
            <w:tr w:rsidR="007F7CF6" w:rsidRPr="00731FA5" w14:paraId="5EB6ACAB" w14:textId="77777777" w:rsidTr="00A809AD">
              <w:trPr>
                <w:trHeight w:val="5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6ACC9E0A" w14:textId="77777777" w:rsidR="007F7CF6" w:rsidRPr="00731FA5" w:rsidRDefault="007942E1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6D7C53E" w14:textId="77777777" w:rsidR="007F7CF6" w:rsidRPr="00731FA5" w:rsidRDefault="007F7CF6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поправочный коэффициент, соответствующий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и равный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cf</m:t>
                                </m:r>
                              </m:sub>
                            </m:sSub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Cs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key</m:t>
                            </m:r>
                          </m:sub>
                        </m:sSub>
                      </m:den>
                    </m:f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;</w:t>
                  </w:r>
                </w:p>
              </w:tc>
            </w:tr>
            <w:tr w:rsidR="007F7CF6" w:rsidRPr="00731FA5" w14:paraId="468216E5" w14:textId="77777777" w:rsidTr="00A809AD">
              <w:trPr>
                <w:trHeight w:val="301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10B1176" w14:textId="77777777" w:rsidR="007F7CF6" w:rsidRPr="00731FA5" w:rsidRDefault="007942E1" w:rsidP="007F7CF6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0A9A094" w14:textId="77777777" w:rsidR="007F7CF6" w:rsidRPr="00731FA5" w:rsidRDefault="007F7CF6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731F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7F7CF6" w:rsidRPr="00731FA5" w14:paraId="6EF03C68" w14:textId="77777777" w:rsidTr="00A809AD">
              <w:trPr>
                <w:trHeight w:val="5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7B533D3" w14:textId="77777777" w:rsidR="007F7CF6" w:rsidRPr="00731FA5" w:rsidRDefault="007942E1" w:rsidP="007F7CF6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D91D6F4" w14:textId="28170E79" w:rsidR="007F7CF6" w:rsidRPr="00731FA5" w:rsidRDefault="002078E9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731F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</w:tbl>
          <w:p w14:paraId="67987435" w14:textId="318B3240" w:rsidR="0056102D" w:rsidRPr="00731FA5" w:rsidRDefault="0056102D" w:rsidP="0056102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102D" w:rsidRPr="00731FA5" w14:paraId="51920B29" w14:textId="77777777" w:rsidTr="009C549C">
        <w:tc>
          <w:tcPr>
            <w:tcW w:w="1101" w:type="dxa"/>
            <w:shd w:val="clear" w:color="auto" w:fill="auto"/>
          </w:tcPr>
          <w:p w14:paraId="7804047D" w14:textId="77777777" w:rsidR="0056102D" w:rsidRPr="00731FA5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731F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63" w:type="dxa"/>
            <w:shd w:val="clear" w:color="auto" w:fill="auto"/>
          </w:tcPr>
          <w:p w14:paraId="4D2D274C" w14:textId="77777777" w:rsidR="0056102D" w:rsidRPr="00731FA5" w:rsidRDefault="0056102D" w:rsidP="0056102D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731F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58495A10" w14:textId="77777777" w:rsidR="0056102D" w:rsidRPr="00731FA5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1110EE48" w14:textId="77777777" w:rsidR="0056102D" w:rsidRPr="00731FA5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29822D" w14:textId="374C763D" w:rsidR="00986E34" w:rsidRPr="00731F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Коэффициент «дельта» по опциону рассчитывается по итогам основной торговой сессии одновременно с теоретической ценой опциона. </w:t>
      </w:r>
    </w:p>
    <w:p w14:paraId="2F73AA40" w14:textId="77777777" w:rsidR="00986E34" w:rsidRPr="00731F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>В целях расчета коэффициента «дельта» согласно пункту 8.4. Приложения 2 к Положению Банка России от 17.10.2014 №437-П «О деятельности по проведению организованных торгов» используется формула для расчета коэффициента «дельта» для опционов на покупку (</w:t>
      </w:r>
      <w:r w:rsidRPr="00731FA5">
        <w:rPr>
          <w:rFonts w:ascii="Tahoma" w:hAnsi="Tahoma" w:cs="Tahoma"/>
          <w:sz w:val="20"/>
          <w:szCs w:val="20"/>
          <w:lang w:val="en-US"/>
        </w:rPr>
        <w:t>Dc</w:t>
      </w:r>
      <w:r w:rsidRPr="00731FA5">
        <w:rPr>
          <w:rFonts w:ascii="Tahoma" w:hAnsi="Tahoma" w:cs="Tahoma"/>
          <w:sz w:val="20"/>
          <w:szCs w:val="20"/>
        </w:rPr>
        <w:t>).</w:t>
      </w:r>
    </w:p>
    <w:p w14:paraId="0357320B" w14:textId="7D053C53" w:rsidR="00986E34" w:rsidRPr="00731FA5" w:rsidRDefault="000E5499" w:rsidP="00A809AD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731FA5">
        <w:rPr>
          <w:rFonts w:ascii="Tahoma" w:hAnsi="Tahoma" w:cs="Tahoma"/>
        </w:rPr>
        <w:t>14</w:t>
      </w:r>
      <w:r w:rsidR="00047B28" w:rsidRPr="00731FA5">
        <w:rPr>
          <w:rFonts w:ascii="Tahoma" w:hAnsi="Tahoma" w:cs="Tahoma"/>
        </w:rPr>
        <w:t>. Изменения в настоящую Методику вносятся на основании решения Правления ПАО Московская Биржа.</w:t>
      </w:r>
    </w:p>
    <w:p w14:paraId="43278CD7" w14:textId="77777777" w:rsidR="00986E34" w:rsidRPr="00731F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Методика с внесенными в нее изменениями подлежит опубликованию на сайте </w:t>
      </w:r>
      <w:hyperlink r:id="rId11" w:history="1">
        <w:r w:rsidRPr="00731FA5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731FA5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731FA5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Pr="00731FA5">
          <w:rPr>
            <w:rStyle w:val="a4"/>
            <w:rFonts w:ascii="Tahoma" w:hAnsi="Tahoma" w:cs="Tahoma"/>
            <w:sz w:val="20"/>
            <w:szCs w:val="20"/>
          </w:rPr>
          <w:t>.</w:t>
        </w:r>
        <w:r w:rsidRPr="00731FA5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731FA5">
        <w:rPr>
          <w:rFonts w:ascii="Tahoma" w:hAnsi="Tahoma" w:cs="Tahoma"/>
          <w:sz w:val="20"/>
          <w:szCs w:val="20"/>
        </w:rPr>
        <w:t>.</w:t>
      </w:r>
    </w:p>
    <w:p w14:paraId="5F52DA76" w14:textId="77777777" w:rsidR="00986E34" w:rsidRPr="00531BEB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731FA5">
        <w:rPr>
          <w:rFonts w:ascii="Tahoma" w:hAnsi="Tahoma" w:cs="Tahoma"/>
          <w:sz w:val="20"/>
          <w:szCs w:val="20"/>
        </w:rPr>
        <w:t xml:space="preserve">Изменения, внесенные в настоящую Методику, вступают в силу на 2 (второй) рабочий день после опубликования на сайте </w:t>
      </w:r>
      <w:hyperlink r:id="rId12" w:history="1">
        <w:r w:rsidRPr="00731FA5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731FA5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731FA5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Pr="00731FA5">
          <w:rPr>
            <w:rStyle w:val="a4"/>
            <w:rFonts w:ascii="Tahoma" w:hAnsi="Tahoma" w:cs="Tahoma"/>
            <w:sz w:val="20"/>
            <w:szCs w:val="20"/>
          </w:rPr>
          <w:t>.</w:t>
        </w:r>
        <w:r w:rsidRPr="00731FA5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731FA5">
        <w:rPr>
          <w:rFonts w:ascii="Tahoma" w:hAnsi="Tahoma" w:cs="Tahoma"/>
          <w:sz w:val="20"/>
          <w:szCs w:val="20"/>
        </w:rPr>
        <w:t xml:space="preserve"> Методики с внесенными в нее изменениями, если иной срок вступления в силу указанных изменений не определен решением Правления ПАО Московская Биржа.</w:t>
      </w:r>
    </w:p>
    <w:p w14:paraId="0893D037" w14:textId="77777777" w:rsidR="00986E34" w:rsidRPr="00531BEB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986E34" w:rsidRPr="00531BEB" w:rsidSect="00A809AD">
      <w:headerReference w:type="even" r:id="rId13"/>
      <w:footerReference w:type="default" r:id="rId14"/>
      <w:headerReference w:type="first" r:id="rId15"/>
      <w:pgSz w:w="11906" w:h="16838" w:code="9"/>
      <w:pgMar w:top="1134" w:right="1134" w:bottom="126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50CD" w14:textId="77777777" w:rsidR="00FC4F80" w:rsidRDefault="00FC4F80">
      <w:r>
        <w:separator/>
      </w:r>
    </w:p>
  </w:endnote>
  <w:endnote w:type="continuationSeparator" w:id="0">
    <w:p w14:paraId="3A95C5B4" w14:textId="77777777" w:rsidR="00FC4F80" w:rsidRDefault="00FC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6AC7" w14:textId="5932ABDD" w:rsidR="00E975B0" w:rsidRPr="00AF6CBA" w:rsidRDefault="00E975B0">
    <w:pPr>
      <w:pStyle w:val="af2"/>
      <w:jc w:val="right"/>
      <w:rPr>
        <w:rFonts w:ascii="Tahoma" w:hAnsi="Tahoma" w:cs="Tahoma"/>
        <w:sz w:val="20"/>
        <w:szCs w:val="20"/>
      </w:rPr>
    </w:pPr>
    <w:r w:rsidRPr="00AF6CBA">
      <w:rPr>
        <w:rFonts w:ascii="Tahoma" w:hAnsi="Tahoma" w:cs="Tahoma"/>
        <w:sz w:val="20"/>
        <w:szCs w:val="20"/>
      </w:rPr>
      <w:fldChar w:fldCharType="begin"/>
    </w:r>
    <w:r w:rsidRPr="00AF6CBA">
      <w:rPr>
        <w:rFonts w:ascii="Tahoma" w:hAnsi="Tahoma" w:cs="Tahoma"/>
        <w:sz w:val="20"/>
        <w:szCs w:val="20"/>
      </w:rPr>
      <w:instrText>PAGE   \* MERGEFORMAT</w:instrText>
    </w:r>
    <w:r w:rsidRPr="00AF6CBA">
      <w:rPr>
        <w:rFonts w:ascii="Tahoma" w:hAnsi="Tahoma" w:cs="Tahoma"/>
        <w:sz w:val="20"/>
        <w:szCs w:val="20"/>
      </w:rPr>
      <w:fldChar w:fldCharType="separate"/>
    </w:r>
    <w:r w:rsidR="00810EBA">
      <w:rPr>
        <w:rFonts w:ascii="Tahoma" w:hAnsi="Tahoma" w:cs="Tahoma"/>
        <w:noProof/>
        <w:sz w:val="20"/>
        <w:szCs w:val="20"/>
      </w:rPr>
      <w:t>8</w:t>
    </w:r>
    <w:r w:rsidRPr="00AF6CBA">
      <w:rPr>
        <w:rFonts w:ascii="Tahoma" w:hAnsi="Tahoma" w:cs="Tahoma"/>
        <w:sz w:val="20"/>
        <w:szCs w:val="20"/>
      </w:rPr>
      <w:fldChar w:fldCharType="end"/>
    </w:r>
  </w:p>
  <w:p w14:paraId="1F915998" w14:textId="77777777" w:rsidR="00E975B0" w:rsidRDefault="00E975B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5EA2" w14:textId="77777777" w:rsidR="00FC4F80" w:rsidRDefault="00FC4F80">
      <w:r>
        <w:separator/>
      </w:r>
    </w:p>
  </w:footnote>
  <w:footnote w:type="continuationSeparator" w:id="0">
    <w:p w14:paraId="78B968AF" w14:textId="77777777" w:rsidR="00FC4F80" w:rsidRDefault="00FC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E23D" w14:textId="77777777" w:rsidR="00E975B0" w:rsidRDefault="00E975B0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D49FCA6" w14:textId="77777777" w:rsidR="00E975B0" w:rsidRDefault="00E975B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A806" w14:textId="77777777" w:rsidR="00E975B0" w:rsidRDefault="00E975B0">
    <w:pPr>
      <w:pStyle w:val="af0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526146">
      <w:rPr>
        <w:rFonts w:ascii="Tahoma" w:hAnsi="Tahoma" w:cs="Tahoma"/>
        <w:b/>
        <w:sz w:val="20"/>
        <w:szCs w:val="20"/>
      </w:rPr>
      <w:t>Методика расчета теоретической цены опциона и коэффициента «дельта»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382"/>
    <w:multiLevelType w:val="hybridMultilevel"/>
    <w:tmpl w:val="0E58CCFE"/>
    <w:lvl w:ilvl="0" w:tplc="2A7C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A8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67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6F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2D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4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06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B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83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499C"/>
    <w:multiLevelType w:val="multilevel"/>
    <w:tmpl w:val="90B88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142"/>
    <w:multiLevelType w:val="hybridMultilevel"/>
    <w:tmpl w:val="0A129748"/>
    <w:lvl w:ilvl="0" w:tplc="F63CE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7D880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E68DAB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91A0A3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A0A61D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22CA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7DE93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CAA0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DF2B63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2823487"/>
    <w:multiLevelType w:val="hybridMultilevel"/>
    <w:tmpl w:val="0E4A8E28"/>
    <w:lvl w:ilvl="0" w:tplc="19124A38">
      <w:start w:val="1"/>
      <w:numFmt w:val="bullet"/>
      <w:pStyle w:val="Pointmarko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4" w15:restartNumberingAfterBreak="0">
    <w:nsid w:val="143C69E8"/>
    <w:multiLevelType w:val="hybridMultilevel"/>
    <w:tmpl w:val="6998866E"/>
    <w:lvl w:ilvl="0" w:tplc="DD301F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13E92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67C403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69A525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440EE8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396D23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EF4D4F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0C66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912E2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6CE233D"/>
    <w:multiLevelType w:val="hybridMultilevel"/>
    <w:tmpl w:val="F8CEB2A2"/>
    <w:lvl w:ilvl="0" w:tplc="59663992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F1722F1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19420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C00E16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9C40F3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E54758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265C4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71463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0529D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1FB56CA"/>
    <w:multiLevelType w:val="hybridMultilevel"/>
    <w:tmpl w:val="97FC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2843"/>
    <w:multiLevelType w:val="hybridMultilevel"/>
    <w:tmpl w:val="0A941D6E"/>
    <w:lvl w:ilvl="0" w:tplc="147C4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42C804" w:tentative="1">
      <w:start w:val="1"/>
      <w:numFmt w:val="lowerLetter"/>
      <w:lvlText w:val="%2."/>
      <w:lvlJc w:val="left"/>
      <w:pPr>
        <w:ind w:left="1440" w:hanging="360"/>
      </w:pPr>
    </w:lvl>
    <w:lvl w:ilvl="2" w:tplc="FFAE3BE0" w:tentative="1">
      <w:start w:val="1"/>
      <w:numFmt w:val="lowerRoman"/>
      <w:lvlText w:val="%3."/>
      <w:lvlJc w:val="right"/>
      <w:pPr>
        <w:ind w:left="2160" w:hanging="180"/>
      </w:pPr>
    </w:lvl>
    <w:lvl w:ilvl="3" w:tplc="7FC8BF48" w:tentative="1">
      <w:start w:val="1"/>
      <w:numFmt w:val="decimal"/>
      <w:lvlText w:val="%4."/>
      <w:lvlJc w:val="left"/>
      <w:pPr>
        <w:ind w:left="2880" w:hanging="360"/>
      </w:pPr>
    </w:lvl>
    <w:lvl w:ilvl="4" w:tplc="E0AE0474" w:tentative="1">
      <w:start w:val="1"/>
      <w:numFmt w:val="lowerLetter"/>
      <w:lvlText w:val="%5."/>
      <w:lvlJc w:val="left"/>
      <w:pPr>
        <w:ind w:left="3600" w:hanging="360"/>
      </w:pPr>
    </w:lvl>
    <w:lvl w:ilvl="5" w:tplc="40B263B4" w:tentative="1">
      <w:start w:val="1"/>
      <w:numFmt w:val="lowerRoman"/>
      <w:lvlText w:val="%6."/>
      <w:lvlJc w:val="right"/>
      <w:pPr>
        <w:ind w:left="4320" w:hanging="180"/>
      </w:pPr>
    </w:lvl>
    <w:lvl w:ilvl="6" w:tplc="655CD24E" w:tentative="1">
      <w:start w:val="1"/>
      <w:numFmt w:val="decimal"/>
      <w:lvlText w:val="%7."/>
      <w:lvlJc w:val="left"/>
      <w:pPr>
        <w:ind w:left="5040" w:hanging="360"/>
      </w:pPr>
    </w:lvl>
    <w:lvl w:ilvl="7" w:tplc="882A3122" w:tentative="1">
      <w:start w:val="1"/>
      <w:numFmt w:val="lowerLetter"/>
      <w:lvlText w:val="%8."/>
      <w:lvlJc w:val="left"/>
      <w:pPr>
        <w:ind w:left="5760" w:hanging="360"/>
      </w:pPr>
    </w:lvl>
    <w:lvl w:ilvl="8" w:tplc="622C9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F26FF"/>
    <w:multiLevelType w:val="singleLevel"/>
    <w:tmpl w:val="E2F216C8"/>
    <w:lvl w:ilvl="0">
      <w:start w:val="1"/>
      <w:numFmt w:val="bullet"/>
      <w:pStyle w:val="Pointmark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</w:abstractNum>
  <w:abstractNum w:abstractNumId="9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0" w15:restartNumberingAfterBreak="0">
    <w:nsid w:val="326C2270"/>
    <w:multiLevelType w:val="hybridMultilevel"/>
    <w:tmpl w:val="9DD6CA10"/>
    <w:lvl w:ilvl="0" w:tplc="01EAC1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42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1EF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EE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A1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948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0F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A2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9A0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214E6"/>
    <w:multiLevelType w:val="hybridMultilevel"/>
    <w:tmpl w:val="F4DE85C2"/>
    <w:lvl w:ilvl="0" w:tplc="1C2E786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6848173A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9014B54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1A3855E2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45EAA9E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73B8F83A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BFA0C7E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B6A68F68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0C4A782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 w15:restartNumberingAfterBreak="0">
    <w:nsid w:val="3B4A5129"/>
    <w:multiLevelType w:val="multilevel"/>
    <w:tmpl w:val="0136C44E"/>
    <w:lvl w:ilvl="0">
      <w:start w:val="1"/>
      <w:numFmt w:val="upperRoman"/>
      <w:lvlText w:val="РАЗДЕЛ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lvlText w:val="ПОДРАЗДЕЛ %1-%2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 w:hint="default"/>
        <w:sz w:val="24"/>
        <w:lang w:val="ru-RU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3" w15:restartNumberingAfterBreak="0">
    <w:nsid w:val="51957998"/>
    <w:multiLevelType w:val="hybridMultilevel"/>
    <w:tmpl w:val="094ADB9C"/>
    <w:lvl w:ilvl="0" w:tplc="95FA28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9E00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B0AF0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D0A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4C4B8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ACE7C8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DB289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BC19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A4A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3B805E6"/>
    <w:multiLevelType w:val="hybridMultilevel"/>
    <w:tmpl w:val="F476D46C"/>
    <w:lvl w:ilvl="0" w:tplc="1A163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E2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A7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F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6F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0E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0F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9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25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8515B"/>
    <w:multiLevelType w:val="hybridMultilevel"/>
    <w:tmpl w:val="90B88E0E"/>
    <w:lvl w:ilvl="0" w:tplc="33804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47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0EF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0D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A03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F8F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87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A5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9AD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14"/>
  </w:num>
  <w:num w:numId="12">
    <w:abstractNumId w:val="7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08"/>
    <w:rsid w:val="00037627"/>
    <w:rsid w:val="00047B28"/>
    <w:rsid w:val="000B003E"/>
    <w:rsid w:val="000B02B7"/>
    <w:rsid w:val="000C5845"/>
    <w:rsid w:val="000C73CE"/>
    <w:rsid w:val="000E5499"/>
    <w:rsid w:val="001247BB"/>
    <w:rsid w:val="00151141"/>
    <w:rsid w:val="00182D6E"/>
    <w:rsid w:val="0019664E"/>
    <w:rsid w:val="001B1879"/>
    <w:rsid w:val="001C18FF"/>
    <w:rsid w:val="002078E9"/>
    <w:rsid w:val="002242A8"/>
    <w:rsid w:val="00227F29"/>
    <w:rsid w:val="0023367E"/>
    <w:rsid w:val="00265C04"/>
    <w:rsid w:val="00294B60"/>
    <w:rsid w:val="002A7424"/>
    <w:rsid w:val="002B628C"/>
    <w:rsid w:val="002C56C0"/>
    <w:rsid w:val="002D3728"/>
    <w:rsid w:val="002E2343"/>
    <w:rsid w:val="003031E8"/>
    <w:rsid w:val="00337166"/>
    <w:rsid w:val="00352214"/>
    <w:rsid w:val="00387F45"/>
    <w:rsid w:val="003C1402"/>
    <w:rsid w:val="003C15AF"/>
    <w:rsid w:val="00407AFD"/>
    <w:rsid w:val="00412181"/>
    <w:rsid w:val="00421245"/>
    <w:rsid w:val="0043760E"/>
    <w:rsid w:val="00457FA4"/>
    <w:rsid w:val="00463DFC"/>
    <w:rsid w:val="004767DB"/>
    <w:rsid w:val="004A4B09"/>
    <w:rsid w:val="004B0F40"/>
    <w:rsid w:val="004C0044"/>
    <w:rsid w:val="004D423C"/>
    <w:rsid w:val="004E1E0F"/>
    <w:rsid w:val="004E2B63"/>
    <w:rsid w:val="004E4B7B"/>
    <w:rsid w:val="004F3F04"/>
    <w:rsid w:val="005011BE"/>
    <w:rsid w:val="00503738"/>
    <w:rsid w:val="00513132"/>
    <w:rsid w:val="00532B4E"/>
    <w:rsid w:val="00534D36"/>
    <w:rsid w:val="005543CC"/>
    <w:rsid w:val="0056102D"/>
    <w:rsid w:val="0057050F"/>
    <w:rsid w:val="005A4432"/>
    <w:rsid w:val="005B57AC"/>
    <w:rsid w:val="0062797D"/>
    <w:rsid w:val="00643F5D"/>
    <w:rsid w:val="006867A2"/>
    <w:rsid w:val="006C4204"/>
    <w:rsid w:val="006E213E"/>
    <w:rsid w:val="006F608E"/>
    <w:rsid w:val="007111DB"/>
    <w:rsid w:val="00731FA5"/>
    <w:rsid w:val="00735049"/>
    <w:rsid w:val="00753DA0"/>
    <w:rsid w:val="00766BF2"/>
    <w:rsid w:val="0078131C"/>
    <w:rsid w:val="007942E1"/>
    <w:rsid w:val="007A5949"/>
    <w:rsid w:val="007C2008"/>
    <w:rsid w:val="007E3E06"/>
    <w:rsid w:val="007F21BB"/>
    <w:rsid w:val="007F7CF6"/>
    <w:rsid w:val="00810EBA"/>
    <w:rsid w:val="008162BB"/>
    <w:rsid w:val="008A500D"/>
    <w:rsid w:val="008A5DDA"/>
    <w:rsid w:val="00907B07"/>
    <w:rsid w:val="0091131E"/>
    <w:rsid w:val="009258E2"/>
    <w:rsid w:val="00960338"/>
    <w:rsid w:val="00986E34"/>
    <w:rsid w:val="009B21EA"/>
    <w:rsid w:val="009B2655"/>
    <w:rsid w:val="009C2E09"/>
    <w:rsid w:val="009C549C"/>
    <w:rsid w:val="009F2160"/>
    <w:rsid w:val="00A050CD"/>
    <w:rsid w:val="00A07D7F"/>
    <w:rsid w:val="00A13977"/>
    <w:rsid w:val="00A35016"/>
    <w:rsid w:val="00A809AD"/>
    <w:rsid w:val="00AD132A"/>
    <w:rsid w:val="00AE4364"/>
    <w:rsid w:val="00AE44F7"/>
    <w:rsid w:val="00AE57A1"/>
    <w:rsid w:val="00B077F8"/>
    <w:rsid w:val="00B5137E"/>
    <w:rsid w:val="00B634D9"/>
    <w:rsid w:val="00B8510D"/>
    <w:rsid w:val="00B857DF"/>
    <w:rsid w:val="00BA6B1D"/>
    <w:rsid w:val="00BB650E"/>
    <w:rsid w:val="00C23AD6"/>
    <w:rsid w:val="00C470B5"/>
    <w:rsid w:val="00C67C1A"/>
    <w:rsid w:val="00C75F54"/>
    <w:rsid w:val="00C77F93"/>
    <w:rsid w:val="00C90AB1"/>
    <w:rsid w:val="00CB2330"/>
    <w:rsid w:val="00CB6711"/>
    <w:rsid w:val="00CC1525"/>
    <w:rsid w:val="00CF2D1E"/>
    <w:rsid w:val="00CF785C"/>
    <w:rsid w:val="00D23046"/>
    <w:rsid w:val="00D44BCE"/>
    <w:rsid w:val="00D54B52"/>
    <w:rsid w:val="00D804F9"/>
    <w:rsid w:val="00D827FE"/>
    <w:rsid w:val="00D974F2"/>
    <w:rsid w:val="00DB619E"/>
    <w:rsid w:val="00DC420B"/>
    <w:rsid w:val="00E05A54"/>
    <w:rsid w:val="00E555D5"/>
    <w:rsid w:val="00E60705"/>
    <w:rsid w:val="00E67392"/>
    <w:rsid w:val="00E67C9C"/>
    <w:rsid w:val="00E777D1"/>
    <w:rsid w:val="00E967CE"/>
    <w:rsid w:val="00E975B0"/>
    <w:rsid w:val="00EA5E80"/>
    <w:rsid w:val="00EC523D"/>
    <w:rsid w:val="00ED1896"/>
    <w:rsid w:val="00ED397C"/>
    <w:rsid w:val="00EE225C"/>
    <w:rsid w:val="00EF1054"/>
    <w:rsid w:val="00EF29E3"/>
    <w:rsid w:val="00EF4F88"/>
    <w:rsid w:val="00F14A48"/>
    <w:rsid w:val="00F1703F"/>
    <w:rsid w:val="00F233B9"/>
    <w:rsid w:val="00F34F69"/>
    <w:rsid w:val="00F61618"/>
    <w:rsid w:val="00F63E1F"/>
    <w:rsid w:val="00F74D07"/>
    <w:rsid w:val="00F9164A"/>
    <w:rsid w:val="00FA48E1"/>
    <w:rsid w:val="00FC398D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698FC60E"/>
  <w15:docId w15:val="{762DAF1F-F893-4B32-9BFA-C68B03E7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Point">
    <w:name w:val="Point"/>
    <w:qFormat/>
    <w:pPr>
      <w:numPr>
        <w:ilvl w:val="3"/>
        <w:numId w:val="1"/>
      </w:numPr>
      <w:tabs>
        <w:tab w:val="clear" w:pos="648"/>
        <w:tab w:val="num" w:pos="709"/>
      </w:tabs>
      <w:spacing w:before="240"/>
      <w:ind w:left="709" w:hanging="709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qFormat/>
    <w:pPr>
      <w:numPr>
        <w:ilvl w:val="4"/>
        <w:numId w:val="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qFormat/>
    <w:pPr>
      <w:numPr>
        <w:numId w:val="1"/>
      </w:numPr>
      <w:tabs>
        <w:tab w:val="clear" w:pos="360"/>
        <w:tab w:val="num" w:pos="1418"/>
      </w:tabs>
      <w:spacing w:before="240"/>
      <w:ind w:left="1418" w:hanging="1418"/>
    </w:pPr>
    <w:rPr>
      <w:rFonts w:ascii="Arial" w:hAnsi="Arial" w:cs="Arial"/>
      <w:b/>
      <w:lang w:eastAsia="en-US"/>
    </w:rPr>
  </w:style>
  <w:style w:type="paragraph" w:customStyle="1" w:styleId="Title2">
    <w:name w:val="Title 2"/>
    <w:qFormat/>
    <w:pPr>
      <w:numPr>
        <w:ilvl w:val="1"/>
        <w:numId w:val="1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qFormat/>
    <w:pPr>
      <w:numPr>
        <w:ilvl w:val="2"/>
        <w:numId w:val="1"/>
      </w:numPr>
      <w:tabs>
        <w:tab w:val="clear" w:pos="720"/>
        <w:tab w:val="num" w:pos="1418"/>
      </w:tabs>
      <w:spacing w:before="240"/>
      <w:ind w:left="1418" w:hanging="1418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pPr>
      <w:numPr>
        <w:ilvl w:val="5"/>
        <w:numId w:val="1"/>
      </w:numPr>
      <w:tabs>
        <w:tab w:val="clear" w:pos="1656"/>
        <w:tab w:val="num" w:pos="1276"/>
      </w:tabs>
      <w:autoSpaceDE w:val="0"/>
      <w:autoSpaceDN w:val="0"/>
      <w:spacing w:before="60"/>
      <w:ind w:left="1276" w:hanging="556"/>
      <w:jc w:val="both"/>
    </w:pPr>
    <w:rPr>
      <w:rFonts w:ascii="Arial" w:hAnsi="Arial" w:cs="Arial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CharChar">
    <w:name w:val="Знак Знак1 Знак Знак Знак1 Знак Знак Знак Знак Char Знак Char Знак"/>
    <w:basedOn w:val="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6">
    <w:name w:val="Body Text"/>
    <w:basedOn w:val="a"/>
    <w:link w:val="a7"/>
    <w:pPr>
      <w:spacing w:after="120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8">
    <w:name w:val="Пункт"/>
    <w:basedOn w:val="a9"/>
    <w:pPr>
      <w:tabs>
        <w:tab w:val="num" w:pos="648"/>
      </w:tabs>
      <w:autoSpaceDE w:val="0"/>
      <w:autoSpaceDN w:val="0"/>
      <w:spacing w:before="120"/>
      <w:ind w:left="648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0">
    <w:name w:val="пункт1"/>
    <w:basedOn w:val="2"/>
    <w:pPr>
      <w:tabs>
        <w:tab w:val="num" w:pos="1152"/>
      </w:tabs>
      <w:spacing w:before="100" w:beforeAutospacing="1" w:after="100" w:afterAutospacing="1" w:line="240" w:lineRule="auto"/>
      <w:ind w:left="1152" w:hanging="792"/>
      <w:jc w:val="both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pPr>
      <w:widowControl w:val="0"/>
      <w:tabs>
        <w:tab w:val="num" w:pos="720"/>
        <w:tab w:val="left" w:pos="9180"/>
      </w:tabs>
      <w:ind w:left="144" w:right="175" w:hanging="504"/>
      <w:jc w:val="both"/>
    </w:pPr>
    <w:rPr>
      <w:rFonts w:ascii="Arial" w:hAnsi="Arial" w:cs="Arial"/>
      <w:color w:val="000000"/>
      <w:sz w:val="20"/>
      <w:szCs w:val="20"/>
    </w:rPr>
  </w:style>
  <w:style w:type="paragraph" w:styleId="ab">
    <w:name w:val="Plain Text"/>
    <w:basedOn w:val="a9"/>
    <w:pPr>
      <w:tabs>
        <w:tab w:val="num" w:pos="1656"/>
      </w:tabs>
      <w:spacing w:before="100" w:beforeAutospacing="1" w:after="100" w:afterAutospacing="1"/>
      <w:ind w:left="1656" w:right="99" w:hanging="936"/>
      <w:jc w:val="both"/>
    </w:pPr>
    <w:rPr>
      <w:rFonts w:ascii="Arial CYR" w:hAnsi="Arial CYR"/>
      <w:color w:val="000000"/>
      <w:sz w:val="20"/>
      <w:szCs w:val="20"/>
    </w:rPr>
  </w:style>
  <w:style w:type="paragraph" w:styleId="a9">
    <w:name w:val="Normal (Web)"/>
    <w:basedOn w:val="a"/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"/>
    <w:link w:val="ae"/>
    <w:semiHidden/>
    <w:rPr>
      <w:sz w:val="20"/>
      <w:szCs w:val="20"/>
    </w:rPr>
  </w:style>
  <w:style w:type="paragraph" w:styleId="af">
    <w:name w:val="annotation subject"/>
    <w:basedOn w:val="ad"/>
    <w:next w:val="ad"/>
    <w:semiHidden/>
    <w:rPr>
      <w:b/>
      <w:bCs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link w:val="a6"/>
    <w:rsid w:val="00526146"/>
    <w:rPr>
      <w:sz w:val="24"/>
      <w:szCs w:val="24"/>
    </w:rPr>
  </w:style>
  <w:style w:type="character" w:customStyle="1" w:styleId="af3">
    <w:name w:val="Нижний колонтитул Знак"/>
    <w:link w:val="af2"/>
    <w:uiPriority w:val="99"/>
    <w:rsid w:val="00AF6CBA"/>
    <w:rPr>
      <w:sz w:val="24"/>
      <w:szCs w:val="24"/>
    </w:rPr>
  </w:style>
  <w:style w:type="table" w:styleId="af4">
    <w:name w:val="Table Grid"/>
    <w:basedOn w:val="a1"/>
    <w:uiPriority w:val="39"/>
    <w:rsid w:val="00CE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0B1FD5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0B1FD5"/>
  </w:style>
  <w:style w:type="character" w:styleId="af7">
    <w:name w:val="footnote reference"/>
    <w:rsid w:val="000B1FD5"/>
    <w:rPr>
      <w:vertAlign w:val="superscript"/>
    </w:rPr>
  </w:style>
  <w:style w:type="paragraph" w:styleId="af8">
    <w:name w:val="Revision"/>
    <w:hidden/>
    <w:uiPriority w:val="99"/>
    <w:semiHidden/>
    <w:rsid w:val="009F0FBB"/>
    <w:rPr>
      <w:sz w:val="24"/>
      <w:szCs w:val="24"/>
    </w:rPr>
  </w:style>
  <w:style w:type="paragraph" w:customStyle="1" w:styleId="Point3">
    <w:name w:val="Point 3"/>
    <w:basedOn w:val="a"/>
    <w:qFormat/>
    <w:rsid w:val="00421C0B"/>
    <w:pPr>
      <w:tabs>
        <w:tab w:val="num" w:pos="1296"/>
      </w:tabs>
      <w:spacing w:before="120"/>
      <w:ind w:left="1296" w:hanging="936"/>
      <w:jc w:val="both"/>
    </w:pPr>
    <w:rPr>
      <w:rFonts w:cs="Arial"/>
      <w:szCs w:val="20"/>
      <w:lang w:eastAsia="en-US"/>
    </w:rPr>
  </w:style>
  <w:style w:type="paragraph" w:styleId="af9">
    <w:name w:val="List Paragraph"/>
    <w:basedOn w:val="a"/>
    <w:uiPriority w:val="34"/>
    <w:qFormat/>
    <w:rsid w:val="008022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fa">
    <w:name w:val="Placeholder Text"/>
    <w:basedOn w:val="a0"/>
    <w:uiPriority w:val="99"/>
    <w:semiHidden/>
    <w:rsid w:val="00931BCE"/>
    <w:rPr>
      <w:color w:val="808080"/>
    </w:rPr>
  </w:style>
  <w:style w:type="paragraph" w:customStyle="1" w:styleId="Pointmark">
    <w:name w:val="Point (mark)"/>
    <w:qFormat/>
    <w:rsid w:val="0091131E"/>
    <w:pPr>
      <w:numPr>
        <w:numId w:val="13"/>
      </w:numPr>
      <w:tabs>
        <w:tab w:val="clear" w:pos="4472"/>
        <w:tab w:val="num" w:pos="1418"/>
      </w:tabs>
      <w:ind w:left="1418" w:hanging="567"/>
      <w:jc w:val="both"/>
    </w:pPr>
    <w:rPr>
      <w:rFonts w:cs="Arial"/>
      <w:sz w:val="24"/>
      <w:lang w:eastAsia="en-US"/>
    </w:rPr>
  </w:style>
  <w:style w:type="paragraph" w:customStyle="1" w:styleId="Texttab">
    <w:name w:val="Text tab"/>
    <w:basedOn w:val="a"/>
    <w:link w:val="Texttab0"/>
    <w:qFormat/>
    <w:rsid w:val="0091131E"/>
    <w:pPr>
      <w:tabs>
        <w:tab w:val="right" w:pos="851"/>
      </w:tabs>
      <w:ind w:left="851"/>
      <w:jc w:val="both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91131E"/>
    <w:rPr>
      <w:iCs/>
      <w:noProof/>
      <w:sz w:val="24"/>
      <w:szCs w:val="24"/>
      <w:lang w:val="x-none" w:eastAsia="x-none"/>
    </w:rPr>
  </w:style>
  <w:style w:type="paragraph" w:customStyle="1" w:styleId="Point4">
    <w:name w:val="Point 4"/>
    <w:basedOn w:val="Point3"/>
    <w:qFormat/>
    <w:rsid w:val="0091131E"/>
    <w:pPr>
      <w:tabs>
        <w:tab w:val="clear" w:pos="1296"/>
        <w:tab w:val="num" w:pos="1800"/>
      </w:tabs>
      <w:ind w:left="1800" w:hanging="1080"/>
    </w:pPr>
  </w:style>
  <w:style w:type="paragraph" w:customStyle="1" w:styleId="Pointmarko">
    <w:name w:val="Point (mark o)"/>
    <w:basedOn w:val="a"/>
    <w:rsid w:val="0091131E"/>
    <w:pPr>
      <w:numPr>
        <w:numId w:val="14"/>
      </w:numPr>
      <w:tabs>
        <w:tab w:val="left" w:pos="1985"/>
      </w:tabs>
      <w:ind w:left="1985" w:hanging="567"/>
      <w:jc w:val="both"/>
    </w:pPr>
    <w:rPr>
      <w:rFonts w:eastAsia="Calibri"/>
      <w:bCs/>
      <w:lang w:eastAsia="x-none"/>
    </w:rPr>
  </w:style>
  <w:style w:type="paragraph" w:customStyle="1" w:styleId="afb">
    <w:name w:val=":СГ"/>
    <w:basedOn w:val="a"/>
    <w:qFormat/>
    <w:rsid w:val="006867A2"/>
    <w:pPr>
      <w:tabs>
        <w:tab w:val="left" w:pos="851"/>
      </w:tabs>
      <w:autoSpaceDE w:val="0"/>
      <w:autoSpaceDN w:val="0"/>
      <w:jc w:val="both"/>
    </w:pPr>
    <w:rPr>
      <w:rFonts w:cs="Arial"/>
      <w:noProof/>
      <w:color w:val="FF00FF"/>
    </w:rPr>
  </w:style>
  <w:style w:type="character" w:customStyle="1" w:styleId="ae">
    <w:name w:val="Текст примечания Знак"/>
    <w:basedOn w:val="a0"/>
    <w:link w:val="ad"/>
    <w:semiHidden/>
    <w:rsid w:val="000B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ex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e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3CC7-4CB7-48C4-85F3-A86A7757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6BA4C-BBD4-4CE9-9A1C-D76140DC4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32798-5B2E-4710-BA73-D37456ED2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A183D1-8426-425A-981B-B97A83F2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Крылов Дмитрий Алексеевич</dc:creator>
  <cp:lastModifiedBy>Козловский Николай Павлович</cp:lastModifiedBy>
  <cp:revision>4</cp:revision>
  <cp:lastPrinted>2023-06-27T10:43:00Z</cp:lastPrinted>
  <dcterms:created xsi:type="dcterms:W3CDTF">2023-06-27T11:11:00Z</dcterms:created>
  <dcterms:modified xsi:type="dcterms:W3CDTF">2023-06-27T11:19:00Z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