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666DE95" w14:textId="77777777" w:rsidR="00D93136" w:rsidRPr="00C0095C" w:rsidRDefault="00D93136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16BAB37D" w14:textId="77777777" w:rsidR="00CF609B" w:rsidRPr="00C0095C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3847F68" w14:textId="77777777" w:rsidR="00756EFF" w:rsidRPr="00C0095C" w:rsidRDefault="00756EFF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7088"/>
      </w:tblGrid>
      <w:tr w:rsidR="00454F75" w:rsidRPr="00C0095C" w14:paraId="1A91B9E3" w14:textId="77777777" w:rsidTr="00E5455C">
        <w:tc>
          <w:tcPr>
            <w:tcW w:w="3969" w:type="dxa"/>
            <w:shd w:val="clear" w:color="auto" w:fill="D9D9D9"/>
            <w:vAlign w:val="center"/>
          </w:tcPr>
          <w:p w14:paraId="0C293B39" w14:textId="77777777" w:rsidR="00454F75" w:rsidRPr="00C0095C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C0095C">
              <w:rPr>
                <w:rFonts w:ascii="Times New Roman" w:eastAsia="Calibri" w:hAnsi="Times New Roman" w:cs="Times New Roman"/>
                <w:b/>
              </w:rPr>
              <w:br/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E5455C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C0095C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501F45B9" w14:textId="0CEB92EA" w:rsidR="00D93136" w:rsidRPr="00C0095C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71F3D69" w14:textId="6D064C89" w:rsidR="000E31EE" w:rsidRPr="00C0095C" w:rsidRDefault="00D93136" w:rsidP="00B62676">
      <w:pPr>
        <w:ind w:left="567"/>
        <w:rPr>
          <w:rFonts w:ascii="Times New Roman" w:eastAsia="MS Mincho" w:hAnsi="Times New Roman" w:cs="Times New Roman"/>
          <w:color w:val="000000"/>
        </w:rPr>
      </w:pPr>
      <w:r w:rsidRPr="00C0095C">
        <w:rPr>
          <w:rFonts w:ascii="Times New Roman" w:hAnsi="Times New Roman" w:cs="Times New Roman"/>
          <w:b/>
          <w:bCs/>
          <w:color w:val="000000"/>
        </w:rPr>
        <w:t>А.</w:t>
      </w:r>
      <w:r w:rsidR="000E31EE" w:rsidRPr="00C0095C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171169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08C">
            <w:rPr>
              <w:rFonts w:ascii="MS Gothic" w:eastAsia="MS Gothic" w:hAnsi="MS Gothic" w:cs="Times New Roman" w:hint="eastAsia"/>
              <w:lang w:eastAsia="ru-RU"/>
            </w:rPr>
            <w:t>☐</w:t>
          </w:r>
        </w:sdtContent>
      </w:sdt>
      <w:r w:rsidR="000E31EE" w:rsidRPr="00C0095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>присвоить новый(е) логин</w:t>
      </w:r>
      <w:r w:rsidR="00C761A5" w:rsidRPr="00C0095C">
        <w:rPr>
          <w:rFonts w:ascii="Times New Roman" w:eastAsia="MS Mincho" w:hAnsi="Times New Roman" w:cs="Times New Roman"/>
          <w:b/>
          <w:bCs/>
          <w:color w:val="000000"/>
        </w:rPr>
        <w:t>(ы) в количестве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>: __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  <w:u w:val="single"/>
        </w:rPr>
        <w:t xml:space="preserve"> </w:t>
      </w:r>
    </w:p>
    <w:p w14:paraId="0483CFEC" w14:textId="54A35048" w:rsidR="000E31EE" w:rsidRPr="00C0095C" w:rsidRDefault="00D93136" w:rsidP="00B62676">
      <w:pPr>
        <w:ind w:left="567"/>
        <w:rPr>
          <w:rFonts w:ascii="Times New Roman" w:eastAsia="MS Mincho" w:hAnsi="Times New Roman" w:cs="Times New Roman"/>
          <w:color w:val="000000"/>
        </w:rPr>
      </w:pPr>
      <w:r w:rsidRPr="00C0095C">
        <w:rPr>
          <w:rFonts w:ascii="Times New Roman" w:hAnsi="Times New Roman" w:cs="Times New Roman"/>
        </w:rPr>
        <w:t xml:space="preserve">В. </w:t>
      </w:r>
      <w:sdt>
        <w:sdtPr>
          <w:rPr>
            <w:rFonts w:ascii="Times New Roman" w:eastAsia="Times New Roman" w:hAnsi="Times New Roman" w:cs="Times New Roman"/>
            <w:lang w:eastAsia="ru-RU"/>
          </w:rPr>
          <w:id w:val="66120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95C" w:rsidRPr="00C0095C">
            <w:rPr>
              <w:rFonts w:ascii="Segoe UI Symbol" w:eastAsia="MS Gothic" w:hAnsi="Segoe UI Symbol" w:cs="Segoe UI Symbol"/>
              <w:lang w:eastAsia="ru-RU"/>
            </w:rPr>
            <w:t>☐</w:t>
          </w:r>
        </w:sdtContent>
      </w:sdt>
      <w:r w:rsidR="000E31EE" w:rsidRPr="00C0095C">
        <w:rPr>
          <w:rFonts w:ascii="Times New Roman" w:hAnsi="Times New Roman" w:cs="Times New Roman"/>
        </w:rPr>
        <w:t xml:space="preserve"> 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 xml:space="preserve">изменить </w:t>
      </w:r>
      <w:r w:rsidR="00B62676" w:rsidRPr="00C0095C">
        <w:rPr>
          <w:rFonts w:ascii="Times New Roman" w:eastAsia="MS Mincho" w:hAnsi="Times New Roman" w:cs="Times New Roman"/>
          <w:b/>
          <w:bCs/>
          <w:color w:val="000000"/>
        </w:rPr>
        <w:t>указанные ниже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 xml:space="preserve"> логин</w:t>
      </w:r>
      <w:r w:rsidRPr="00C0095C">
        <w:rPr>
          <w:rFonts w:ascii="Times New Roman" w:eastAsia="MS Mincho" w:hAnsi="Times New Roman" w:cs="Times New Roman"/>
          <w:b/>
          <w:bCs/>
          <w:color w:val="000000"/>
        </w:rPr>
        <w:t>(ы)</w:t>
      </w:r>
      <w:r w:rsidR="000E31EE" w:rsidRPr="00C0095C">
        <w:rPr>
          <w:rFonts w:ascii="Times New Roman" w:eastAsia="MS Mincho" w:hAnsi="Times New Roman" w:cs="Times New Roman"/>
          <w:b/>
          <w:bCs/>
          <w:color w:val="000000"/>
        </w:rPr>
        <w:t xml:space="preserve">: 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414"/>
        <w:gridCol w:w="955"/>
        <w:gridCol w:w="1451"/>
        <w:gridCol w:w="1134"/>
        <w:gridCol w:w="4394"/>
      </w:tblGrid>
      <w:tr w:rsidR="00D1789B" w:rsidRPr="00C0095C" w14:paraId="77554DB3" w14:textId="77777777" w:rsidTr="00C0095C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4FCC3E11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4" w:type="dxa"/>
            <w:shd w:val="clear" w:color="auto" w:fill="F2F2F2"/>
            <w:vAlign w:val="center"/>
          </w:tcPr>
          <w:p w14:paraId="1F223A32" w14:textId="77777777" w:rsidR="00D1789B" w:rsidRDefault="009741EC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9741EC" w:rsidRPr="00C0095C" w:rsidRDefault="009741EC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  <w:tc>
          <w:tcPr>
            <w:tcW w:w="955" w:type="dxa"/>
            <w:shd w:val="clear" w:color="auto" w:fill="F2F2F2"/>
            <w:vAlign w:val="center"/>
          </w:tcPr>
          <w:p w14:paraId="6B4E0E3C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451" w:type="dxa"/>
            <w:shd w:val="clear" w:color="auto" w:fill="F2F2F2"/>
            <w:vAlign w:val="center"/>
          </w:tcPr>
          <w:p w14:paraId="2C851008" w14:textId="77777777" w:rsidR="00D1789B" w:rsidRPr="00C0095C" w:rsidRDefault="00D17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7C4BCAE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4394" w:type="dxa"/>
            <w:shd w:val="clear" w:color="auto" w:fill="F2F2F2"/>
          </w:tcPr>
          <w:p w14:paraId="1FA6022F" w14:textId="77777777" w:rsidR="00F52C67" w:rsidRDefault="00F52C67" w:rsidP="00F52C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E20AE46" w14:textId="77777777" w:rsidR="00F52C67" w:rsidRDefault="00F52C67" w:rsidP="00F52C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2B51AC8C" w14:textId="489DF083" w:rsidR="00D1789B" w:rsidRPr="00C0095C" w:rsidRDefault="00F52C67" w:rsidP="00F5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Одна единица равна 30 транзакциям в секунду</w:t>
            </w:r>
          </w:p>
        </w:tc>
      </w:tr>
      <w:tr w:rsidR="00D1789B" w:rsidRPr="00C0095C" w14:paraId="594EEA20" w14:textId="77777777" w:rsidTr="00C0095C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1E92B9E0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4" w:type="dxa"/>
            <w:shd w:val="clear" w:color="auto" w:fill="F2F2F2"/>
            <w:vAlign w:val="center"/>
          </w:tcPr>
          <w:p w14:paraId="7DF184F0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5" w:type="dxa"/>
            <w:shd w:val="clear" w:color="auto" w:fill="F2F2F2"/>
            <w:vAlign w:val="center"/>
          </w:tcPr>
          <w:p w14:paraId="3585DEBA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" w:type="dxa"/>
            <w:shd w:val="clear" w:color="auto" w:fill="F2F2F2"/>
            <w:vAlign w:val="center"/>
          </w:tcPr>
          <w:p w14:paraId="6BBE6301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1E90A9D" w14:textId="77777777" w:rsidR="00D1789B" w:rsidRPr="00C0095C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F2F2F2"/>
          </w:tcPr>
          <w:p w14:paraId="6448D637" w14:textId="77777777" w:rsidR="00D1789B" w:rsidRPr="00C0095C" w:rsidDel="000E31EE" w:rsidRDefault="00D1789B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D1789B" w:rsidRPr="00C0095C" w14:paraId="0A246D1B" w14:textId="77777777" w:rsidTr="00C0095C">
        <w:trPr>
          <w:trHeight w:val="221"/>
        </w:trPr>
        <w:tc>
          <w:tcPr>
            <w:tcW w:w="704" w:type="dxa"/>
          </w:tcPr>
          <w:p w14:paraId="4378BEEB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</w:tcPr>
          <w:p w14:paraId="0A41096D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</w:tcPr>
          <w:p w14:paraId="7C135C15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</w:tcPr>
          <w:p w14:paraId="0DC08865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2E3D3A6C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vMerge w:val="restart"/>
          </w:tcPr>
          <w:p w14:paraId="7DF70FC1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789B" w:rsidRPr="00C0095C" w14:paraId="7831E7EC" w14:textId="77777777" w:rsidTr="00C0095C">
        <w:trPr>
          <w:trHeight w:val="221"/>
        </w:trPr>
        <w:tc>
          <w:tcPr>
            <w:tcW w:w="704" w:type="dxa"/>
          </w:tcPr>
          <w:p w14:paraId="327A6061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</w:tcPr>
          <w:p w14:paraId="1BD02C3A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</w:tcPr>
          <w:p w14:paraId="1C3D6F62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</w:tcPr>
          <w:p w14:paraId="7BE6D2EC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61369D25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vMerge/>
          </w:tcPr>
          <w:p w14:paraId="07378690" w14:textId="77777777" w:rsidR="00D1789B" w:rsidRPr="00C0095C" w:rsidRDefault="00D1789B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77777777" w:rsidR="009741EC" w:rsidRPr="00C0095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Style w:val="a3"/>
        <w:tblW w:w="11057" w:type="dxa"/>
        <w:jc w:val="center"/>
        <w:tblLook w:val="04A0" w:firstRow="1" w:lastRow="0" w:firstColumn="1" w:lastColumn="0" w:noHBand="0" w:noVBand="1"/>
      </w:tblPr>
      <w:tblGrid>
        <w:gridCol w:w="5524"/>
        <w:gridCol w:w="1275"/>
        <w:gridCol w:w="4258"/>
      </w:tblGrid>
      <w:tr w:rsidR="00C761A5" w:rsidRPr="00C0095C" w14:paraId="5ECECF86" w14:textId="77777777" w:rsidTr="000A3ADA">
        <w:trPr>
          <w:jc w:val="center"/>
        </w:trPr>
        <w:tc>
          <w:tcPr>
            <w:tcW w:w="5524" w:type="dxa"/>
            <w:vAlign w:val="center"/>
          </w:tcPr>
          <w:p w14:paraId="6287C2E7" w14:textId="77777777" w:rsidR="00C761A5" w:rsidRPr="00C0095C" w:rsidRDefault="00C761A5" w:rsidP="00D178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5533" w:type="dxa"/>
            <w:gridSpan w:val="2"/>
            <w:vAlign w:val="center"/>
          </w:tcPr>
          <w:p w14:paraId="0D4D053E" w14:textId="77777777" w:rsidR="00C761A5" w:rsidRPr="00C0095C" w:rsidRDefault="00C761A5" w:rsidP="00D1789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 w:rsidRPr="00C0095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0A3ADA" w:rsidRPr="00C0095C" w14:paraId="76057804" w14:textId="3002DC61" w:rsidTr="000A3ADA">
        <w:trPr>
          <w:jc w:val="center"/>
        </w:trPr>
        <w:tc>
          <w:tcPr>
            <w:tcW w:w="5524" w:type="dxa"/>
          </w:tcPr>
          <w:p w14:paraId="3EFC23C4" w14:textId="76C3953E" w:rsidR="000A3ADA" w:rsidRPr="00C0095C" w:rsidRDefault="00B17485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1275" w:type="dxa"/>
            <w:vAlign w:val="center"/>
          </w:tcPr>
          <w:p w14:paraId="4ABDFD34" w14:textId="77777777" w:rsidR="000A3ADA" w:rsidRDefault="00B17485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69F4F91B" w14:textId="6B605DE1" w:rsidR="000A3ADA" w:rsidRPr="00C0095C" w:rsidRDefault="00B17485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656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78CD3034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0A3ADA" w:rsidRPr="00C0095C" w14:paraId="5ECC4011" w14:textId="1536137B" w:rsidTr="000A3ADA">
        <w:trPr>
          <w:jc w:val="center"/>
        </w:trPr>
        <w:tc>
          <w:tcPr>
            <w:tcW w:w="5524" w:type="dxa"/>
          </w:tcPr>
          <w:p w14:paraId="4ADA3148" w14:textId="3FAB275A" w:rsidR="000A3ADA" w:rsidRPr="00C0095C" w:rsidRDefault="00B17485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275" w:type="dxa"/>
            <w:vAlign w:val="center"/>
          </w:tcPr>
          <w:p w14:paraId="6B1B904E" w14:textId="77777777" w:rsidR="000A3ADA" w:rsidRDefault="00B17485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40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2FA16C80" w14:textId="1B7BFC7F" w:rsidR="000A3ADA" w:rsidRPr="00C0095C" w:rsidRDefault="00B17485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032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56961958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0A3ADA" w:rsidRPr="00C0095C" w14:paraId="7145ADBD" w14:textId="2A12E634" w:rsidTr="000A3ADA">
        <w:trPr>
          <w:jc w:val="center"/>
        </w:trPr>
        <w:tc>
          <w:tcPr>
            <w:tcW w:w="5524" w:type="dxa"/>
          </w:tcPr>
          <w:p w14:paraId="5CC2B6A6" w14:textId="5697C3E5" w:rsidR="000A3ADA" w:rsidRPr="00C0095C" w:rsidRDefault="00B17485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1275" w:type="dxa"/>
            <w:vAlign w:val="center"/>
          </w:tcPr>
          <w:p w14:paraId="08688730" w14:textId="77777777" w:rsidR="000A3ADA" w:rsidRDefault="00B17485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799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34E5DC6A" w14:textId="2D16F04A" w:rsidR="000A3ADA" w:rsidRPr="00C0095C" w:rsidRDefault="00B17485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744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3216137C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0A3ADA" w:rsidRPr="00C0095C" w14:paraId="52E65BAE" w14:textId="5EADAF03" w:rsidTr="000A3ADA">
        <w:trPr>
          <w:jc w:val="center"/>
        </w:trPr>
        <w:tc>
          <w:tcPr>
            <w:tcW w:w="5524" w:type="dxa"/>
          </w:tcPr>
          <w:p w14:paraId="192726B2" w14:textId="1F1C2D16" w:rsidR="000A3ADA" w:rsidRPr="00C0095C" w:rsidRDefault="00B17485" w:rsidP="00D1789B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="000A3ADA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3ADA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1275" w:type="dxa"/>
            <w:vAlign w:val="center"/>
          </w:tcPr>
          <w:p w14:paraId="58D3372B" w14:textId="77777777" w:rsidR="000A3ADA" w:rsidRDefault="00B17485" w:rsidP="000A3A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78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0E043809" w14:textId="39F856DF" w:rsidR="000A3ADA" w:rsidRPr="00C0095C" w:rsidRDefault="00B17485" w:rsidP="000A3AD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579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AD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A3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</w:t>
            </w:r>
            <w:r w:rsidR="000A3ADA" w:rsidRPr="000A3A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</w:t>
            </w:r>
          </w:p>
        </w:tc>
        <w:tc>
          <w:tcPr>
            <w:tcW w:w="4258" w:type="dxa"/>
          </w:tcPr>
          <w:p w14:paraId="481FF9B4" w14:textId="77777777" w:rsidR="000A3ADA" w:rsidRPr="00C0095C" w:rsidRDefault="000A3ADA" w:rsidP="00BB7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33125B" w:rsidRPr="00C0095C" w14:paraId="61BD82CB" w14:textId="77777777" w:rsidTr="000A3ADA">
        <w:trPr>
          <w:jc w:val="center"/>
        </w:trPr>
        <w:tc>
          <w:tcPr>
            <w:tcW w:w="11057" w:type="dxa"/>
            <w:gridSpan w:val="3"/>
          </w:tcPr>
          <w:p w14:paraId="6A57F4B4" w14:textId="77777777" w:rsidR="0033125B" w:rsidRPr="00C0095C" w:rsidRDefault="0033125B" w:rsidP="00B62676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4B539D11" w14:textId="77777777" w:rsidR="0033125B" w:rsidRPr="00C0095C" w:rsidRDefault="0033125B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</w:t>
            </w:r>
            <w:r w:rsidR="00D93136"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новой</w:t>
            </w:r>
            <w:r w:rsidRPr="00C009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услуги «VPN-доступ» – 3 рабочих дня</w:t>
            </w:r>
          </w:p>
        </w:tc>
      </w:tr>
    </w:tbl>
    <w:p w14:paraId="2C87341E" w14:textId="77777777" w:rsidR="001641EF" w:rsidRDefault="001641EF" w:rsidP="00AC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83DA0BC" w14:textId="77777777" w:rsidR="00A83213" w:rsidRPr="00756F88" w:rsidRDefault="00A83213" w:rsidP="0025218E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tbl>
      <w:tblPr>
        <w:tblW w:w="9999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735"/>
        <w:gridCol w:w="1985"/>
        <w:gridCol w:w="1984"/>
        <w:gridCol w:w="1559"/>
        <w:gridCol w:w="1418"/>
      </w:tblGrid>
      <w:tr w:rsidR="00AC4A39" w:rsidRPr="006C2CC5" w14:paraId="4255FD35" w14:textId="77777777" w:rsidTr="006C2CC5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196FAB03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6C004869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1E6D86E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009F090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85EC723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70A693F" w14:textId="2DD8F143" w:rsidR="00AC4A39" w:rsidRPr="006C2CC5" w:rsidRDefault="000E31EE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574866D" w14:textId="325B913A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0E31EE"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мя*</w:t>
            </w:r>
          </w:p>
        </w:tc>
      </w:tr>
      <w:tr w:rsidR="00AC4A39" w:rsidRPr="006C2CC5" w14:paraId="4714650C" w14:textId="77777777" w:rsidTr="006C2CC5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77DFAC86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5AEA7B74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708EE4D5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4EDBB76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3D6FEA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2FB39E1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AE8265C" w14:textId="77777777" w:rsidR="00AC4A39" w:rsidRPr="006C2CC5" w:rsidRDefault="00AC4A39" w:rsidP="0025218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AC4A39" w:rsidRPr="006C2CC5" w14:paraId="7C2FACB1" w14:textId="77777777" w:rsidTr="006C2CC5">
        <w:trPr>
          <w:trHeight w:val="416"/>
        </w:trPr>
        <w:tc>
          <w:tcPr>
            <w:tcW w:w="924" w:type="dxa"/>
            <w:vAlign w:val="center"/>
          </w:tcPr>
          <w:p w14:paraId="74755E17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5A7854D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6B1B903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3B1359FE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985" w:type="dxa"/>
            <w:vAlign w:val="center"/>
          </w:tcPr>
          <w:p w14:paraId="70703E10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D09CF05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1C57B92D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6C67BC53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62B0B935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30BE063D" w14:textId="77777777" w:rsidR="00AC4A39" w:rsidRPr="006C2CC5" w:rsidRDefault="00AC4A39" w:rsidP="0025218E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559" w:type="dxa"/>
            <w:vAlign w:val="center"/>
          </w:tcPr>
          <w:p w14:paraId="05021FCA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vAlign w:val="center"/>
          </w:tcPr>
          <w:p w14:paraId="3D8A42C1" w14:textId="77777777" w:rsidR="00AC4A39" w:rsidRPr="006C2CC5" w:rsidRDefault="00AC4A39" w:rsidP="0025218E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4C01068C" w14:textId="77777777" w:rsidR="00AC4A39" w:rsidRPr="00C0095C" w:rsidRDefault="00AC4A39" w:rsidP="00B62676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E6519A0" w14:textId="77777777" w:rsidR="00AC4A39" w:rsidRPr="00C0095C" w:rsidRDefault="0092121C" w:rsidP="005F013E">
      <w:pPr>
        <w:keepNext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345"/>
        <w:gridCol w:w="2287"/>
      </w:tblGrid>
      <w:tr w:rsidR="0092121C" w:rsidRPr="00C0095C" w14:paraId="1FAE6AFE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58D964F5" w14:textId="77777777" w:rsidR="0092121C" w:rsidRPr="00C0095C" w:rsidRDefault="0092121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45" w:type="dxa"/>
            <w:vMerge w:val="restart"/>
          </w:tcPr>
          <w:p w14:paraId="2702FF25" w14:textId="77777777" w:rsidR="00B62676" w:rsidRPr="00C0095C" w:rsidRDefault="0092121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</w:p>
          <w:p w14:paraId="3902F6BF" w14:textId="77777777" w:rsidR="0092121C" w:rsidRPr="00C0095C" w:rsidRDefault="0092121C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обмен сообщениями с другими участниками торгов или администратором торговой системы (доступно для логинов всех уровней)</w:t>
            </w:r>
          </w:p>
        </w:tc>
        <w:tc>
          <w:tcPr>
            <w:tcW w:w="2287" w:type="dxa"/>
            <w:vAlign w:val="center"/>
          </w:tcPr>
          <w:p w14:paraId="41C0E217" w14:textId="77777777" w:rsidR="0092121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1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2121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92121C" w:rsidRPr="00C0095C" w14:paraId="6049BE99" w14:textId="77777777" w:rsidTr="00C0095C">
        <w:trPr>
          <w:trHeight w:val="489"/>
        </w:trPr>
        <w:tc>
          <w:tcPr>
            <w:tcW w:w="647" w:type="dxa"/>
            <w:vMerge/>
          </w:tcPr>
          <w:p w14:paraId="014B5590" w14:textId="77777777" w:rsidR="0092121C" w:rsidRPr="00C0095C" w:rsidRDefault="0092121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421E2D22" w14:textId="77777777" w:rsidR="0092121C" w:rsidRPr="00C0095C" w:rsidRDefault="0092121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1AB6578F" w14:textId="77777777" w:rsidR="0092121C" w:rsidRPr="00C0095C" w:rsidRDefault="00B17485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1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2121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B15AA" w:rsidRPr="00C0095C" w14:paraId="1AAB0634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0821CF86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45" w:type="dxa"/>
            <w:vMerge w:val="restart"/>
          </w:tcPr>
          <w:p w14:paraId="1422F64A" w14:textId="77777777" w:rsidR="00B62676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1C4F279D" w14:textId="77777777" w:rsidR="000B15AA" w:rsidRPr="00C0095C" w:rsidRDefault="000B15AA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287" w:type="dxa"/>
            <w:vAlign w:val="center"/>
          </w:tcPr>
          <w:p w14:paraId="23AF6464" w14:textId="77777777" w:rsidR="000B15AA" w:rsidRPr="00C0095C" w:rsidRDefault="00B17485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B15AA" w:rsidRPr="00C0095C" w14:paraId="395537B0" w14:textId="77777777" w:rsidTr="00C0095C">
        <w:trPr>
          <w:trHeight w:val="489"/>
        </w:trPr>
        <w:tc>
          <w:tcPr>
            <w:tcW w:w="647" w:type="dxa"/>
            <w:vMerge/>
          </w:tcPr>
          <w:p w14:paraId="2E19C35F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2D68DC1E" w14:textId="77777777" w:rsidR="000B15AA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2AD1451D" w14:textId="77777777" w:rsidR="000B15AA" w:rsidRPr="00C0095C" w:rsidRDefault="00B17485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B15AA" w:rsidRPr="00C0095C" w14:paraId="1BB50F7A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15461FB9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5" w:type="dxa"/>
            <w:vMerge w:val="restart"/>
          </w:tcPr>
          <w:p w14:paraId="3E3BCC4E" w14:textId="77777777" w:rsidR="00B62676" w:rsidRPr="00C0095C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19ACD9" w14:textId="77777777" w:rsidR="000B15AA" w:rsidRPr="00C0095C" w:rsidRDefault="000B15AA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287" w:type="dxa"/>
            <w:vAlign w:val="center"/>
          </w:tcPr>
          <w:p w14:paraId="4F08B282" w14:textId="77777777" w:rsidR="000B15AA" w:rsidRPr="00C0095C" w:rsidRDefault="00B17485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B15AA" w:rsidRPr="00C0095C" w14:paraId="3FF0A063" w14:textId="77777777" w:rsidTr="00C0095C">
        <w:trPr>
          <w:trHeight w:val="489"/>
        </w:trPr>
        <w:tc>
          <w:tcPr>
            <w:tcW w:w="647" w:type="dxa"/>
            <w:vMerge/>
          </w:tcPr>
          <w:p w14:paraId="0C1F8487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302BF447" w14:textId="77777777" w:rsidR="000B15AA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21471B57" w14:textId="77777777" w:rsidR="000B15AA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0B15AA" w:rsidRPr="00C0095C" w14:paraId="6573E43D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0D45D042" w14:textId="77777777" w:rsidR="000B15AA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45" w:type="dxa"/>
            <w:vMerge w:val="restart"/>
          </w:tcPr>
          <w:p w14:paraId="4A5322BB" w14:textId="77777777" w:rsidR="00B62676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32D9F5F7" w:rsidR="000B15AA" w:rsidRPr="00C0095C" w:rsidRDefault="000B15AA" w:rsidP="00890B0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Клиринговый Центр на вывод денег</w:t>
            </w:r>
            <w:r w:rsidR="00890B09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890B09"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доступ</w:t>
            </w:r>
            <w:r w:rsidR="00890B09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главным и брокерским логинам</w:t>
            </w:r>
          </w:p>
        </w:tc>
        <w:tc>
          <w:tcPr>
            <w:tcW w:w="2287" w:type="dxa"/>
            <w:vAlign w:val="center"/>
          </w:tcPr>
          <w:p w14:paraId="25771BD8" w14:textId="77777777" w:rsidR="000B15AA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0B15AA" w:rsidRPr="00C0095C" w14:paraId="7E555680" w14:textId="77777777" w:rsidTr="00C0095C">
        <w:trPr>
          <w:trHeight w:val="489"/>
        </w:trPr>
        <w:tc>
          <w:tcPr>
            <w:tcW w:w="647" w:type="dxa"/>
            <w:vMerge/>
          </w:tcPr>
          <w:p w14:paraId="2A07EFE6" w14:textId="77777777" w:rsidR="000B15AA" w:rsidRPr="00C0095C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0D8B0813" w14:textId="77777777" w:rsidR="000B15AA" w:rsidRPr="00C0095C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14:paraId="29C17940" w14:textId="77777777" w:rsidR="000B15AA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B15A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отключить</w:t>
            </w:r>
          </w:p>
        </w:tc>
      </w:tr>
      <w:tr w:rsidR="005708EC" w:rsidRPr="00C0095C" w14:paraId="7788A029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2AE46CEE" w14:textId="77777777" w:rsidR="005708EC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45" w:type="dxa"/>
            <w:vMerge w:val="restart"/>
          </w:tcPr>
          <w:p w14:paraId="1833A6D4" w14:textId="77777777" w:rsidR="00B62676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1093C79E" w14:textId="77777777" w:rsidR="005708EC" w:rsidRPr="00C0095C" w:rsidRDefault="005708EC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77777777" w:rsidR="005708E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708EC" w:rsidRPr="00C0095C" w14:paraId="077B76C3" w14:textId="77777777" w:rsidTr="00C0095C">
        <w:trPr>
          <w:trHeight w:val="489"/>
        </w:trPr>
        <w:tc>
          <w:tcPr>
            <w:tcW w:w="647" w:type="dxa"/>
            <w:vMerge/>
          </w:tcPr>
          <w:p w14:paraId="4F753F1A" w14:textId="77777777" w:rsidR="005708EC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6002AC2C" w14:textId="77777777" w:rsidR="005708EC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77777777" w:rsidR="005708E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708EC" w:rsidRPr="00C0095C" w14:paraId="13D12E3F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2687C9CB" w14:textId="77777777" w:rsidR="005708EC" w:rsidRPr="00C0095C" w:rsidRDefault="005708EC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45" w:type="dxa"/>
            <w:vMerge w:val="restart"/>
          </w:tcPr>
          <w:p w14:paraId="42553801" w14:textId="77777777" w:rsidR="00B62676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5708EC" w:rsidRPr="00C0095C" w:rsidRDefault="00E80133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B62676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</w:t>
            </w:r>
            <w:r w:rsidR="00B62676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ние 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ение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выставлен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всех</w:t>
            </w:r>
            <w:r w:rsidR="005708E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77777777" w:rsidR="005708E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708EC" w:rsidRPr="00C0095C" w14:paraId="36C410C8" w14:textId="77777777" w:rsidTr="00C0095C">
        <w:trPr>
          <w:trHeight w:val="489"/>
        </w:trPr>
        <w:tc>
          <w:tcPr>
            <w:tcW w:w="647" w:type="dxa"/>
            <w:vMerge/>
          </w:tcPr>
          <w:p w14:paraId="5AE7E9A6" w14:textId="77777777" w:rsidR="005708EC" w:rsidRPr="00C0095C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0DFB5914" w14:textId="77777777" w:rsidR="005708EC" w:rsidRPr="00C0095C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77777777" w:rsidR="005708E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08E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E80133" w:rsidRPr="00C0095C" w14:paraId="5175AFAB" w14:textId="77777777" w:rsidTr="00C0095C">
        <w:trPr>
          <w:trHeight w:val="489"/>
        </w:trPr>
        <w:tc>
          <w:tcPr>
            <w:tcW w:w="647" w:type="dxa"/>
            <w:vMerge w:val="restart"/>
          </w:tcPr>
          <w:p w14:paraId="1AC49EE7" w14:textId="77777777" w:rsidR="00E80133" w:rsidRPr="00C0095C" w:rsidRDefault="00E80133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45" w:type="dxa"/>
            <w:vMerge w:val="restart"/>
          </w:tcPr>
          <w:p w14:paraId="0410BA05" w14:textId="77777777" w:rsidR="00B62676" w:rsidRPr="00C0095C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E80133" w:rsidRPr="00C0095C" w:rsidRDefault="00890B09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77777777" w:rsidR="00E8013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E80133" w:rsidRPr="00C0095C" w14:paraId="7A8C07FF" w14:textId="77777777" w:rsidTr="00C0095C">
        <w:trPr>
          <w:trHeight w:val="489"/>
        </w:trPr>
        <w:tc>
          <w:tcPr>
            <w:tcW w:w="647" w:type="dxa"/>
            <w:vMerge/>
          </w:tcPr>
          <w:p w14:paraId="2AE11D12" w14:textId="77777777" w:rsidR="00E80133" w:rsidRPr="00C0095C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19250F3D" w14:textId="77777777" w:rsidR="00E80133" w:rsidRPr="00C0095C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77777777" w:rsidR="00E8013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418D3" w:rsidRPr="00C0095C" w14:paraId="10A71A14" w14:textId="77777777" w:rsidTr="00C0095C">
        <w:trPr>
          <w:trHeight w:val="395"/>
        </w:trPr>
        <w:tc>
          <w:tcPr>
            <w:tcW w:w="647" w:type="dxa"/>
            <w:vMerge w:val="restart"/>
          </w:tcPr>
          <w:p w14:paraId="691BBDDE" w14:textId="2A7023CF" w:rsidR="005418D3" w:rsidRPr="00C0095C" w:rsidRDefault="001E7DF2" w:rsidP="0054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45" w:type="dxa"/>
            <w:vMerge w:val="restart"/>
          </w:tcPr>
          <w:p w14:paraId="684FCDC8" w14:textId="77777777" w:rsidR="005418D3" w:rsidRPr="00C0095C" w:rsidRDefault="005418D3" w:rsidP="005418D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5418D3" w:rsidRPr="00C0095C" w:rsidRDefault="005418D3" w:rsidP="00CD041E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77777777" w:rsidR="005418D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D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18D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5418D3" w:rsidRPr="00C0095C" w14:paraId="6BB59AF0" w14:textId="77777777" w:rsidTr="00C0095C">
        <w:trPr>
          <w:trHeight w:val="489"/>
        </w:trPr>
        <w:tc>
          <w:tcPr>
            <w:tcW w:w="647" w:type="dxa"/>
            <w:vMerge/>
          </w:tcPr>
          <w:p w14:paraId="75A021BE" w14:textId="77777777" w:rsidR="005418D3" w:rsidRPr="00C0095C" w:rsidRDefault="005418D3" w:rsidP="005418D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1B3B63DF" w14:textId="77777777" w:rsidR="005418D3" w:rsidRPr="00C0095C" w:rsidRDefault="005418D3" w:rsidP="005418D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77777777" w:rsidR="005418D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D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18D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1E7DF2" w:rsidRPr="00C0095C" w14:paraId="47BBFF89" w14:textId="77777777" w:rsidTr="00C0095C">
        <w:trPr>
          <w:trHeight w:val="395"/>
        </w:trPr>
        <w:tc>
          <w:tcPr>
            <w:tcW w:w="647" w:type="dxa"/>
            <w:vMerge w:val="restart"/>
          </w:tcPr>
          <w:p w14:paraId="3662D14E" w14:textId="2C99E425" w:rsidR="001E7DF2" w:rsidRPr="00C0095C" w:rsidRDefault="001E7DF2" w:rsidP="001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45" w:type="dxa"/>
            <w:vMerge w:val="restart"/>
          </w:tcPr>
          <w:p w14:paraId="0E429A57" w14:textId="77777777" w:rsidR="001E7DF2" w:rsidRPr="00C0095C" w:rsidRDefault="001E7DF2" w:rsidP="001E7D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1E7DF2" w:rsidRPr="00C0095C" w:rsidRDefault="001E7DF2" w:rsidP="001E7DF2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0E50FB25" w:rsidR="001E7DF2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E7DF2" w:rsidRPr="00C0095C" w14:paraId="6B84C53E" w14:textId="77777777" w:rsidTr="00C0095C">
        <w:trPr>
          <w:trHeight w:val="489"/>
        </w:trPr>
        <w:tc>
          <w:tcPr>
            <w:tcW w:w="647" w:type="dxa"/>
            <w:vMerge/>
          </w:tcPr>
          <w:p w14:paraId="1246F9BF" w14:textId="77777777" w:rsidR="001E7DF2" w:rsidRPr="00C0095C" w:rsidRDefault="001E7DF2" w:rsidP="001E7DF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vMerge/>
          </w:tcPr>
          <w:p w14:paraId="47E7D919" w14:textId="77777777" w:rsidR="001E7DF2" w:rsidRPr="00C0095C" w:rsidRDefault="001E7DF2" w:rsidP="001E7DF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74E83683" w:rsidR="001E7DF2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371"/>
        <w:gridCol w:w="2261"/>
      </w:tblGrid>
      <w:tr w:rsidR="00E80133" w:rsidRPr="00C0095C" w14:paraId="79C21883" w14:textId="77777777" w:rsidTr="00C0095C">
        <w:trPr>
          <w:trHeight w:val="459"/>
        </w:trPr>
        <w:tc>
          <w:tcPr>
            <w:tcW w:w="709" w:type="dxa"/>
            <w:vMerge w:val="restart"/>
          </w:tcPr>
          <w:p w14:paraId="4B5BAD20" w14:textId="77777777" w:rsidR="00E80133" w:rsidRPr="00C0095C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170D873C" w14:textId="77777777" w:rsidR="00E80133" w:rsidRPr="00C0095C" w:rsidRDefault="00E80133" w:rsidP="0025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2261" w:type="dxa"/>
            <w:vAlign w:val="center"/>
          </w:tcPr>
          <w:p w14:paraId="7D09BDC5" w14:textId="77777777" w:rsidR="00E8013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E80133" w:rsidRPr="00C0095C" w14:paraId="2012EE3D" w14:textId="77777777" w:rsidTr="00C0095C">
        <w:trPr>
          <w:trHeight w:val="42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63353CD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A229CD7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3CE7B4E1" w14:textId="77777777" w:rsidR="00E8013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E80133" w:rsidRPr="00C0095C" w14:paraId="438AE65D" w14:textId="77777777" w:rsidTr="00C0095C">
        <w:trPr>
          <w:trHeight w:val="415"/>
        </w:trPr>
        <w:tc>
          <w:tcPr>
            <w:tcW w:w="709" w:type="dxa"/>
            <w:vMerge w:val="restart"/>
          </w:tcPr>
          <w:p w14:paraId="114A4D1D" w14:textId="77777777" w:rsidR="00E80133" w:rsidRPr="00C0095C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A7D18CA" w14:textId="1BB0353B" w:rsidR="00E80133" w:rsidRPr="00C0095C" w:rsidRDefault="00E80133" w:rsidP="00F6297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 (доступно шлюзовым логинам)</w:t>
            </w:r>
            <w:r w:rsidR="00B26046"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C2CF39E" w14:textId="77777777" w:rsidR="00E8013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E80133" w:rsidRPr="00C0095C" w14:paraId="12101E51" w14:textId="77777777" w:rsidTr="00C0095C">
        <w:trPr>
          <w:trHeight w:val="4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2B46230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D27B490" w14:textId="77777777" w:rsidR="00E80133" w:rsidRPr="00C0095C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1746CC16" w14:textId="77777777" w:rsidR="00E80133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0133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961"/>
        <w:gridCol w:w="2410"/>
        <w:gridCol w:w="2261"/>
      </w:tblGrid>
      <w:tr w:rsidR="00A84CFC" w:rsidRPr="00C0095C" w14:paraId="31C2892B" w14:textId="77777777" w:rsidTr="00C0095C">
        <w:trPr>
          <w:cantSplit/>
          <w:trHeight w:val="411"/>
        </w:trPr>
        <w:tc>
          <w:tcPr>
            <w:tcW w:w="709" w:type="dxa"/>
            <w:vMerge w:val="restart"/>
          </w:tcPr>
          <w:p w14:paraId="7AE5CF67" w14:textId="4C3053F4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gridSpan w:val="2"/>
            <w:vMerge w:val="restart"/>
          </w:tcPr>
          <w:p w14:paraId="5D529402" w14:textId="77777777" w:rsidR="00A84CFC" w:rsidRPr="00C0095C" w:rsidRDefault="00A84CFC" w:rsidP="00A84CF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4404F8A7" w14:textId="77777777" w:rsidR="00A84CFC" w:rsidRPr="00C0095C" w:rsidRDefault="00A84CFC" w:rsidP="00A84C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умолчанию, для клиентских логинов есть проверка)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DC3F60A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0087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1B75DD72" w14:textId="77777777" w:rsidTr="00C0095C">
        <w:trPr>
          <w:cantSplit/>
          <w:trHeight w:val="388"/>
        </w:trPr>
        <w:tc>
          <w:tcPr>
            <w:tcW w:w="709" w:type="dxa"/>
            <w:vMerge/>
          </w:tcPr>
          <w:p w14:paraId="0F14FE8E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33764F73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CD2BBA7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110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004D5EA9" w14:textId="77777777" w:rsidTr="00C0095C">
        <w:trPr>
          <w:cantSplit/>
          <w:trHeight w:val="558"/>
        </w:trPr>
        <w:tc>
          <w:tcPr>
            <w:tcW w:w="709" w:type="dxa"/>
            <w:vMerge w:val="restart"/>
          </w:tcPr>
          <w:p w14:paraId="13BD27D9" w14:textId="50D960C9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77777777" w:rsidR="00A84CFC" w:rsidRPr="00C0095C" w:rsidRDefault="00A84CFC" w:rsidP="00A84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</w:p>
          <w:p w14:paraId="6F301EDA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отчет сделок и получение данных по внебиржевым сделкам по своей расчетной фирме (доступно только логинам главного уровня).</w:t>
            </w:r>
          </w:p>
          <w:p w14:paraId="241C8077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68E688A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638C9379" w14:textId="77777777" w:rsidTr="00C0095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3353BC8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5AD2C997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5AA5E418" w14:textId="77777777" w:rsidTr="00C0095C">
        <w:trPr>
          <w:cantSplit/>
          <w:trHeight w:val="213"/>
        </w:trPr>
        <w:tc>
          <w:tcPr>
            <w:tcW w:w="709" w:type="dxa"/>
            <w:vMerge w:val="restart"/>
          </w:tcPr>
          <w:p w14:paraId="23027F32" w14:textId="68A512B6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1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7777777" w:rsidR="00A84CFC" w:rsidRPr="00C0095C" w:rsidRDefault="00A84CFC" w:rsidP="00A84C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1C9866A4" w14:textId="77777777" w:rsidR="00CA3FD8" w:rsidRPr="00C0095C" w:rsidRDefault="00CA3FD8" w:rsidP="00251544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основных или транзакционных логинов - подача транзакций и просмотр данных</w:t>
            </w:r>
          </w:p>
          <w:p w14:paraId="0A177F9C" w14:textId="17B05037" w:rsidR="00A84CFC" w:rsidRPr="00C0095C" w:rsidRDefault="00A84CFC" w:rsidP="00CA3FD8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287466F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145B3C1A" w14:textId="77777777" w:rsidTr="00C0095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92C4968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27D43E00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331926DA" w14:textId="77777777" w:rsidTr="00C0095C">
        <w:trPr>
          <w:cantSplit/>
          <w:trHeight w:val="555"/>
        </w:trPr>
        <w:tc>
          <w:tcPr>
            <w:tcW w:w="709" w:type="dxa"/>
            <w:vMerge w:val="restart"/>
          </w:tcPr>
          <w:p w14:paraId="0B1D6A78" w14:textId="677CBD0C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</w:tcPr>
          <w:p w14:paraId="028A39D7" w14:textId="77777777" w:rsidR="00A84CFC" w:rsidRPr="00C0095C" w:rsidRDefault="00A84CFC" w:rsidP="00A84C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A84CFC" w:rsidRPr="00C0095C" w:rsidRDefault="00A84CFC" w:rsidP="00A84C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2BC338" w14:textId="77777777" w:rsidR="00A84CFC" w:rsidRPr="00C0095C" w:rsidRDefault="00B17485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2261" w:type="dxa"/>
            <w:vMerge w:val="restart"/>
            <w:vAlign w:val="center"/>
          </w:tcPr>
          <w:p w14:paraId="24ECFFAC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16CEEC66" w14:textId="77777777" w:rsidTr="00C0095C">
        <w:trPr>
          <w:cantSplit/>
          <w:trHeight w:val="250"/>
        </w:trPr>
        <w:tc>
          <w:tcPr>
            <w:tcW w:w="709" w:type="dxa"/>
            <w:vMerge/>
          </w:tcPr>
          <w:p w14:paraId="66F449F7" w14:textId="77777777" w:rsidR="00A84CFC" w:rsidRPr="00C0095C" w:rsidRDefault="00A84CFC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44C68197" w14:textId="77777777" w:rsidR="00A84CFC" w:rsidRPr="00C0095C" w:rsidRDefault="00A84CFC" w:rsidP="00A84C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E66572C" w14:textId="77777777" w:rsidR="00A84CFC" w:rsidRPr="00C0095C" w:rsidRDefault="00B17485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2261" w:type="dxa"/>
            <w:vMerge/>
            <w:vAlign w:val="center"/>
          </w:tcPr>
          <w:p w14:paraId="072AFA3F" w14:textId="77777777" w:rsidR="00A84CFC" w:rsidRPr="00C0095C" w:rsidRDefault="00A84CFC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CFC" w:rsidRPr="00C0095C" w14:paraId="6AF7928B" w14:textId="77777777" w:rsidTr="00C0095C">
        <w:trPr>
          <w:cantSplit/>
          <w:trHeight w:val="230"/>
        </w:trPr>
        <w:tc>
          <w:tcPr>
            <w:tcW w:w="709" w:type="dxa"/>
            <w:vMerge/>
          </w:tcPr>
          <w:p w14:paraId="1B4FD0A9" w14:textId="77777777" w:rsidR="00A84CFC" w:rsidRPr="00C0095C" w:rsidRDefault="00A84CFC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6004A16F" w14:textId="77777777" w:rsidR="00A84CFC" w:rsidRPr="00C0095C" w:rsidRDefault="00A84CFC" w:rsidP="00A84C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B20873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 w:val="restart"/>
            <w:vAlign w:val="center"/>
          </w:tcPr>
          <w:p w14:paraId="44FAF78C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A84CFC" w:rsidRPr="00C0095C" w14:paraId="0FEB602B" w14:textId="77777777" w:rsidTr="00C0095C">
        <w:trPr>
          <w:cantSplit/>
          <w:trHeight w:val="6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6BDD2C9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2B4C3F43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23C9CE" w14:textId="77777777" w:rsidR="00A84CFC" w:rsidRPr="00C0095C" w:rsidRDefault="00B17485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14:paraId="23019CDC" w14:textId="77777777" w:rsidR="00A84CFC" w:rsidRPr="00C0095C" w:rsidRDefault="00A84CFC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CFC" w:rsidRPr="00C0095C" w14:paraId="1F60DAC7" w14:textId="77777777" w:rsidTr="00C0095C">
        <w:trPr>
          <w:cantSplit/>
          <w:trHeight w:val="569"/>
        </w:trPr>
        <w:tc>
          <w:tcPr>
            <w:tcW w:w="709" w:type="dxa"/>
            <w:vMerge w:val="restart"/>
          </w:tcPr>
          <w:p w14:paraId="53D50698" w14:textId="7AF3C19F" w:rsidR="00A84CFC" w:rsidRPr="00C0095C" w:rsidRDefault="001E7DF2" w:rsidP="00A8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1" w:type="dxa"/>
            <w:gridSpan w:val="2"/>
            <w:vMerge w:val="restart"/>
            <w:tcBorders>
              <w:bottom w:val="single" w:sz="4" w:space="0" w:color="auto"/>
            </w:tcBorders>
          </w:tcPr>
          <w:p w14:paraId="2E6ADF2B" w14:textId="77777777" w:rsidR="00A84CFC" w:rsidRPr="00C0095C" w:rsidRDefault="00A84CFC" w:rsidP="00A84C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Увеличенная частота раздачи рыночных данных</w:t>
            </w:r>
          </w:p>
          <w:p w14:paraId="55004851" w14:textId="77777777" w:rsidR="00A84CFC" w:rsidRPr="00C0095C" w:rsidRDefault="00A84CFC" w:rsidP="00251544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разрешена логинам с доступом только </w:t>
            </w:r>
          </w:p>
          <w:p w14:paraId="06E32126" w14:textId="1073F036" w:rsidR="00A84CFC" w:rsidRPr="00C0095C" w:rsidRDefault="00CA3FD8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location</w:t>
            </w:r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10.224.*</w:t>
            </w:r>
            <w:proofErr w:type="gramEnd"/>
            <w:r w:rsidR="00A84CFC"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.*),</w:t>
            </w:r>
          </w:p>
          <w:p w14:paraId="527B5A7D" w14:textId="77777777" w:rsidR="00A84CFC" w:rsidRPr="00C0095C" w:rsidRDefault="00A84CFC" w:rsidP="00A84C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Универсальной схеме и 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ConnectMe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пропускной способностью не менее 50 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/сек (сегмент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14B4347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05951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A84CFC" w:rsidRPr="00C0095C" w14:paraId="68B41136" w14:textId="77777777" w:rsidTr="00C0095C">
        <w:trPr>
          <w:cantSplit/>
          <w:trHeight w:val="315"/>
        </w:trPr>
        <w:tc>
          <w:tcPr>
            <w:tcW w:w="709" w:type="dxa"/>
            <w:vMerge/>
          </w:tcPr>
          <w:p w14:paraId="61B5D1EB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</w:tcPr>
          <w:p w14:paraId="1743051B" w14:textId="77777777" w:rsidR="00A84CFC" w:rsidRPr="00C0095C" w:rsidRDefault="00A84CFC" w:rsidP="00A84C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Align w:val="center"/>
          </w:tcPr>
          <w:p w14:paraId="0127A365" w14:textId="77777777" w:rsidR="00A84CFC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95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C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84C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E7DF2" w:rsidRPr="00C0095C" w14:paraId="4919CDFA" w14:textId="77777777" w:rsidTr="00C0095C">
        <w:trPr>
          <w:cantSplit/>
          <w:trHeight w:val="419"/>
        </w:trPr>
        <w:tc>
          <w:tcPr>
            <w:tcW w:w="709" w:type="dxa"/>
            <w:vMerge w:val="restart"/>
          </w:tcPr>
          <w:p w14:paraId="6FF88E22" w14:textId="6D707DB7" w:rsidR="001E7DF2" w:rsidRPr="00C0095C" w:rsidRDefault="001E7DF2" w:rsidP="001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gridSpan w:val="2"/>
            <w:vMerge w:val="restart"/>
          </w:tcPr>
          <w:p w14:paraId="4DD79194" w14:textId="77777777" w:rsidR="007456D8" w:rsidRPr="00C0095C" w:rsidRDefault="007456D8" w:rsidP="00745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1E7DF2" w:rsidRPr="00C0095C" w:rsidRDefault="001E7DF2" w:rsidP="00262D8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7A347282" w14:textId="3868EED4" w:rsidR="001E7DF2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E7DF2" w:rsidRPr="00C0095C" w14:paraId="744C5765" w14:textId="77777777" w:rsidTr="00C0095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D00340" w14:textId="77777777" w:rsidR="001E7DF2" w:rsidRPr="00C0095C" w:rsidRDefault="001E7DF2" w:rsidP="001E7DF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1E7DF2" w:rsidRPr="00C0095C" w:rsidRDefault="001E7DF2" w:rsidP="001E7DF2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6474EA45" w14:textId="2FC1A0F9" w:rsidR="001E7DF2" w:rsidRPr="00C0095C" w:rsidRDefault="00B1748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DF2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E7DF2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E3CCC9B" w14:textId="77777777" w:rsidR="00C26C17" w:rsidRPr="00C0095C" w:rsidRDefault="003C57C6" w:rsidP="009C008D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C26C17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ВПТС</w:t>
      </w:r>
    </w:p>
    <w:p w14:paraId="221FC5C9" w14:textId="30D35DF5" w:rsidR="00C26C17" w:rsidRPr="00C0095C" w:rsidRDefault="00C26C17" w:rsidP="009C008D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C009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4104"/>
      </w:tblGrid>
      <w:tr w:rsidR="00C26C17" w:rsidRPr="00C0095C" w14:paraId="2E55A52F" w14:textId="77777777" w:rsidTr="00955C16">
        <w:trPr>
          <w:trHeight w:val="319"/>
        </w:trPr>
        <w:tc>
          <w:tcPr>
            <w:tcW w:w="6237" w:type="dxa"/>
          </w:tcPr>
          <w:p w14:paraId="37F3813E" w14:textId="77777777" w:rsidR="00C26C17" w:rsidRPr="00C0095C" w:rsidRDefault="003C57C6" w:rsidP="003C57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 w:rsidR="00C26C17" w:rsidRPr="00C0095C">
              <w:rPr>
                <w:rFonts w:ascii="Times New Roman" w:hAnsi="Times New Roman" w:cs="Times New Roman"/>
                <w:sz w:val="20"/>
                <w:szCs w:val="20"/>
              </w:rPr>
              <w:t>внешнего программ</w:t>
            </w: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но-технического средства (ВПТС)</w:t>
            </w:r>
          </w:p>
        </w:tc>
        <w:tc>
          <w:tcPr>
            <w:tcW w:w="4104" w:type="dxa"/>
          </w:tcPr>
          <w:p w14:paraId="13B1FD78" w14:textId="77777777" w:rsidR="00C26C17" w:rsidRPr="00C0095C" w:rsidRDefault="00C26C17" w:rsidP="00616A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6C17" w:rsidRPr="00C0095C" w14:paraId="0CA81770" w14:textId="77777777" w:rsidTr="00955C16">
        <w:trPr>
          <w:trHeight w:val="213"/>
        </w:trPr>
        <w:tc>
          <w:tcPr>
            <w:tcW w:w="6237" w:type="dxa"/>
          </w:tcPr>
          <w:p w14:paraId="26AEC595" w14:textId="77777777" w:rsidR="00C26C17" w:rsidRPr="00C0095C" w:rsidRDefault="003C57C6" w:rsidP="003C57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04" w:type="dxa"/>
          </w:tcPr>
          <w:p w14:paraId="19DE9FE0" w14:textId="77777777" w:rsidR="00C26C17" w:rsidRPr="00C0095C" w:rsidRDefault="00C26C17" w:rsidP="00616A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A6AB24D" w14:textId="77777777" w:rsidR="00C26C17" w:rsidRPr="00C0095C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46DD09" w14:textId="77777777" w:rsidR="00C26C17" w:rsidRPr="00C0095C" w:rsidRDefault="00C26C17" w:rsidP="00C26C17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    </w:t>
      </w:r>
      <w:proofErr w:type="gramStart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Исполнитель:_</w:t>
      </w:r>
      <w:proofErr w:type="gramEnd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 xml:space="preserve">______________ </w:t>
      </w:r>
    </w:p>
    <w:p w14:paraId="4B9A6A6D" w14:textId="77777777" w:rsidR="00C26C17" w:rsidRPr="00C0095C" w:rsidRDefault="00C26C17" w:rsidP="00C26C1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(ФИО, тел., e-</w:t>
      </w:r>
      <w:proofErr w:type="spellStart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mail</w:t>
      </w:r>
      <w:proofErr w:type="spellEnd"/>
      <w:r w:rsidRPr="00C0095C">
        <w:rPr>
          <w:rFonts w:ascii="Times New Roman" w:eastAsia="Times New Roman" w:hAnsi="Times New Roman" w:cs="Times New Roman"/>
          <w:bCs/>
          <w:sz w:val="18"/>
          <w:szCs w:val="16"/>
          <w:lang w:eastAsia="ru-RU"/>
        </w:rPr>
        <w:t>)</w:t>
      </w:r>
    </w:p>
    <w:p w14:paraId="7DF1AE5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BBB0CAA" w14:textId="790A8C19" w:rsidR="00C26C17" w:rsidRPr="00C0095C" w:rsidRDefault="00C26C17" w:rsidP="00C0095C">
      <w:pPr>
        <w:spacing w:after="24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0095C">
        <w:rPr>
          <w:rFonts w:ascii="Times New Roman" w:hAnsi="Times New Roman" w:cs="Times New Roman"/>
          <w:b/>
          <w:sz w:val="24"/>
          <w:szCs w:val="24"/>
        </w:rPr>
        <w:t xml:space="preserve">С тарифами и Условиями </w:t>
      </w:r>
      <w:r w:rsidR="0025218E">
        <w:rPr>
          <w:rFonts w:ascii="Times New Roman" w:hAnsi="Times New Roman" w:cs="Times New Roman"/>
          <w:b/>
          <w:sz w:val="24"/>
          <w:szCs w:val="24"/>
        </w:rPr>
        <w:t>пр</w:t>
      </w:r>
      <w:r w:rsidR="0025218E" w:rsidRPr="0025218E">
        <w:rPr>
          <w:rFonts w:ascii="Times New Roman" w:hAnsi="Times New Roman" w:cs="Times New Roman"/>
          <w:b/>
          <w:sz w:val="24"/>
          <w:szCs w:val="24"/>
        </w:rPr>
        <w:t>едоставления интегрированного технологического сервиса Публичного Акционерного Общества</w:t>
      </w:r>
      <w:r w:rsidRPr="0025218E">
        <w:rPr>
          <w:rFonts w:ascii="Times New Roman" w:hAnsi="Times New Roman" w:cs="Times New Roman"/>
          <w:b/>
          <w:sz w:val="24"/>
          <w:szCs w:val="24"/>
        </w:rPr>
        <w:t xml:space="preserve"> «Московская Биржа ММВБ</w:t>
      </w:r>
      <w:r w:rsidRPr="00C0095C">
        <w:rPr>
          <w:rFonts w:ascii="Times New Roman" w:hAnsi="Times New Roman" w:cs="Times New Roman"/>
          <w:b/>
          <w:bCs/>
          <w:sz w:val="24"/>
          <w:szCs w:val="24"/>
        </w:rPr>
        <w:t>-РТС»</w:t>
      </w:r>
      <w:r w:rsidRPr="00C009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095C">
        <w:rPr>
          <w:rFonts w:ascii="Times New Roman" w:hAnsi="Times New Roman" w:cs="Times New Roman"/>
          <w:b/>
          <w:sz w:val="24"/>
          <w:szCs w:val="24"/>
        </w:rPr>
        <w:t xml:space="preserve">ознакомлен и согласен. </w:t>
      </w:r>
      <w:r w:rsidRPr="00C0095C">
        <w:rPr>
          <w:rFonts w:ascii="Times New Roman" w:hAnsi="Times New Roman" w:cs="Times New Roman"/>
          <w:b/>
          <w:sz w:val="24"/>
          <w:szCs w:val="24"/>
        </w:rPr>
        <w:br/>
        <w:t>Оплату в соответствии с тарифами гарантирую</w:t>
      </w:r>
    </w:p>
    <w:tbl>
      <w:tblPr>
        <w:tblStyle w:val="a3"/>
        <w:tblpPr w:leftFromText="180" w:rightFromText="180" w:vertAnchor="text" w:horzAnchor="margin" w:tblpXSpec="center" w:tblpY="2"/>
        <w:tblW w:w="11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5924"/>
      </w:tblGrid>
      <w:tr w:rsidR="00C26C17" w:rsidRPr="00C0095C" w14:paraId="172CAE46" w14:textId="77777777" w:rsidTr="00616A8C">
        <w:trPr>
          <w:trHeight w:val="56"/>
        </w:trPr>
        <w:tc>
          <w:tcPr>
            <w:tcW w:w="5294" w:type="dxa"/>
          </w:tcPr>
          <w:p w14:paraId="11E1985F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E26E5" w14:textId="7EA40340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Клиент: ____________/________________/</w:t>
            </w:r>
          </w:p>
          <w:p w14:paraId="697712BB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18166D5F" w14:textId="751D98CC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«    »_____________ 201__г.</w:t>
            </w:r>
          </w:p>
          <w:p w14:paraId="2F6E9C65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4172A216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МП</w:t>
            </w:r>
          </w:p>
        </w:tc>
        <w:tc>
          <w:tcPr>
            <w:tcW w:w="5924" w:type="dxa"/>
          </w:tcPr>
          <w:p w14:paraId="65C10633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5D89D4D1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Технический центр: ____________/________________/</w:t>
            </w:r>
          </w:p>
          <w:p w14:paraId="0BB64400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6A5B60F4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«   »______________ 201__г.</w:t>
            </w:r>
          </w:p>
          <w:p w14:paraId="4EA3703E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C0095C">
              <w:rPr>
                <w:rFonts w:ascii="Times New Roman" w:hAnsi="Times New Roman" w:cs="Times New Roman"/>
                <w:sz w:val="18"/>
              </w:rPr>
              <w:t>МП</w:t>
            </w:r>
          </w:p>
          <w:p w14:paraId="6F15E12C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  <w:p w14:paraId="356C4F58" w14:textId="77777777" w:rsidR="00C26C17" w:rsidRPr="00C0095C" w:rsidRDefault="00C26C17" w:rsidP="00616A8C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8267BF6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bookmarkStart w:id="0" w:name="_GoBack"/>
      <w:bookmarkEnd w:id="0"/>
    </w:p>
    <w:sectPr w:rsidR="00B17485" w:rsidRPr="00B17485" w:rsidSect="002F2409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E31EE"/>
    <w:rsid w:val="0011108C"/>
    <w:rsid w:val="00111238"/>
    <w:rsid w:val="001641EF"/>
    <w:rsid w:val="001E0DC6"/>
    <w:rsid w:val="001E7DF2"/>
    <w:rsid w:val="00207DBD"/>
    <w:rsid w:val="00237E31"/>
    <w:rsid w:val="0024365E"/>
    <w:rsid w:val="00243D9D"/>
    <w:rsid w:val="00251544"/>
    <w:rsid w:val="0025218E"/>
    <w:rsid w:val="00253CD8"/>
    <w:rsid w:val="00262D8F"/>
    <w:rsid w:val="002B726D"/>
    <w:rsid w:val="002E1903"/>
    <w:rsid w:val="002F2409"/>
    <w:rsid w:val="002F30A9"/>
    <w:rsid w:val="002F3960"/>
    <w:rsid w:val="002F62B2"/>
    <w:rsid w:val="0033125B"/>
    <w:rsid w:val="00387222"/>
    <w:rsid w:val="003B3B6D"/>
    <w:rsid w:val="003C57C6"/>
    <w:rsid w:val="003D3ADB"/>
    <w:rsid w:val="00427065"/>
    <w:rsid w:val="00444732"/>
    <w:rsid w:val="00454F75"/>
    <w:rsid w:val="00456CF3"/>
    <w:rsid w:val="0045797E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C47E1"/>
    <w:rsid w:val="005F013E"/>
    <w:rsid w:val="0061144F"/>
    <w:rsid w:val="00623905"/>
    <w:rsid w:val="006C2CC5"/>
    <w:rsid w:val="006E2A6D"/>
    <w:rsid w:val="0073799A"/>
    <w:rsid w:val="007456D8"/>
    <w:rsid w:val="00756EFF"/>
    <w:rsid w:val="007A6771"/>
    <w:rsid w:val="00807259"/>
    <w:rsid w:val="00890B09"/>
    <w:rsid w:val="008D1CAA"/>
    <w:rsid w:val="0092121C"/>
    <w:rsid w:val="00955C16"/>
    <w:rsid w:val="00970E10"/>
    <w:rsid w:val="009741EC"/>
    <w:rsid w:val="009C008D"/>
    <w:rsid w:val="009C7E42"/>
    <w:rsid w:val="009E31ED"/>
    <w:rsid w:val="009E4B51"/>
    <w:rsid w:val="00A21F6B"/>
    <w:rsid w:val="00A554BA"/>
    <w:rsid w:val="00A83213"/>
    <w:rsid w:val="00A84CFC"/>
    <w:rsid w:val="00AA457A"/>
    <w:rsid w:val="00AB72D9"/>
    <w:rsid w:val="00AC4A39"/>
    <w:rsid w:val="00AD0504"/>
    <w:rsid w:val="00AD4F4A"/>
    <w:rsid w:val="00AF6DCC"/>
    <w:rsid w:val="00B17485"/>
    <w:rsid w:val="00B26046"/>
    <w:rsid w:val="00B56045"/>
    <w:rsid w:val="00B62676"/>
    <w:rsid w:val="00B87F95"/>
    <w:rsid w:val="00BB75F8"/>
    <w:rsid w:val="00C0095C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415B"/>
    <w:rsid w:val="00D1789B"/>
    <w:rsid w:val="00D31458"/>
    <w:rsid w:val="00D46F2C"/>
    <w:rsid w:val="00D87236"/>
    <w:rsid w:val="00D93136"/>
    <w:rsid w:val="00E2702A"/>
    <w:rsid w:val="00E5455C"/>
    <w:rsid w:val="00E80133"/>
    <w:rsid w:val="00EC4AF9"/>
    <w:rsid w:val="00EF4033"/>
    <w:rsid w:val="00F52C67"/>
    <w:rsid w:val="00F5434F"/>
    <w:rsid w:val="00F6297C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1EEC-C8E7-4D8E-9760-C69F981C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4</cp:revision>
  <cp:lastPrinted>2018-09-28T09:55:00Z</cp:lastPrinted>
  <dcterms:created xsi:type="dcterms:W3CDTF">2018-11-26T10:36:00Z</dcterms:created>
  <dcterms:modified xsi:type="dcterms:W3CDTF">2018-11-26T13:41:00Z</dcterms:modified>
</cp:coreProperties>
</file>