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26" w:rsidRPr="002D47D7" w:rsidRDefault="00BA7226" w:rsidP="00BA7226">
      <w:pPr>
        <w:pStyle w:val="a5"/>
        <w:numPr>
          <w:ilvl w:val="0"/>
          <w:numId w:val="0"/>
        </w:numPr>
        <w:spacing w:before="60"/>
        <w:ind w:left="2268" w:hanging="2268"/>
        <w:jc w:val="right"/>
        <w:rPr>
          <w:lang w:val="en-US"/>
        </w:rPr>
      </w:pPr>
      <w:bookmarkStart w:id="0" w:name="_Toc389253001"/>
      <w:bookmarkStart w:id="1" w:name="_Toc389287536"/>
      <w:bookmarkStart w:id="2" w:name="_Toc389585319"/>
      <w:r w:rsidRPr="002D47D7">
        <w:rPr>
          <w:lang w:val="en-US"/>
        </w:rPr>
        <w:t>Appendix No. 5</w:t>
      </w:r>
      <w:bookmarkEnd w:id="0"/>
      <w:bookmarkEnd w:id="1"/>
      <w:bookmarkEnd w:id="2"/>
    </w:p>
    <w:p w:rsidR="00BA7226" w:rsidRPr="002D47D7" w:rsidRDefault="00BA7226" w:rsidP="00BA7226">
      <w:pPr>
        <w:pStyle w:val="afc"/>
        <w:rPr>
          <w:lang w:val="en-US"/>
        </w:rPr>
      </w:pPr>
      <w:bookmarkStart w:id="3" w:name="_Toc389287537"/>
      <w:proofErr w:type="gramStart"/>
      <w:r w:rsidRPr="002D47D7">
        <w:rPr>
          <w:lang w:val="en-US"/>
        </w:rPr>
        <w:t>to</w:t>
      </w:r>
      <w:proofErr w:type="gramEnd"/>
      <w:r w:rsidRPr="002D47D7">
        <w:rPr>
          <w:lang w:val="en-US"/>
        </w:rPr>
        <w:t xml:space="preserve"> the Clearing Rules of CJSC JSCB National</w:t>
      </w:r>
      <w:bookmarkEnd w:id="3"/>
      <w:r w:rsidRPr="002D47D7">
        <w:rPr>
          <w:lang w:val="en-US"/>
        </w:rPr>
        <w:t xml:space="preserve"> </w:t>
      </w:r>
    </w:p>
    <w:p w:rsidR="00BA7226" w:rsidRPr="002D47D7" w:rsidRDefault="00BA7226" w:rsidP="00BA7226">
      <w:pPr>
        <w:pStyle w:val="afd"/>
        <w:rPr>
          <w:lang w:val="en-US"/>
        </w:rPr>
      </w:pPr>
      <w:r w:rsidRPr="002D47D7">
        <w:rPr>
          <w:lang w:val="en-US"/>
        </w:rPr>
        <w:t>Clearing Centre for the Derivatives Market</w:t>
      </w:r>
    </w:p>
    <w:p w:rsidR="00BA7226" w:rsidRPr="002D47D7" w:rsidRDefault="00BA7226" w:rsidP="00BA7226">
      <w:pPr>
        <w:pStyle w:val="afa"/>
        <w:pageBreakBefore w:val="0"/>
        <w:ind w:left="2835" w:firstLine="0"/>
        <w:jc w:val="right"/>
        <w:rPr>
          <w:b w:val="0"/>
          <w:sz w:val="24"/>
          <w:szCs w:val="24"/>
          <w:lang w:val="en-US"/>
        </w:rPr>
      </w:pPr>
    </w:p>
    <w:p w:rsidR="00BA7226" w:rsidRPr="002D47D7" w:rsidRDefault="00BA7226" w:rsidP="00BA7226">
      <w:pPr>
        <w:jc w:val="center"/>
        <w:rPr>
          <w:b/>
          <w:sz w:val="28"/>
          <w:szCs w:val="28"/>
          <w:lang w:val="en-US"/>
        </w:rPr>
      </w:pPr>
      <w:r w:rsidRPr="002D47D7">
        <w:rPr>
          <w:b/>
          <w:sz w:val="28"/>
          <w:szCs w:val="28"/>
          <w:lang w:val="en-US"/>
        </w:rPr>
        <w:t>Reports submitted by the Clearing Members to the Clearing Centre</w:t>
      </w:r>
    </w:p>
    <w:p w:rsidR="00BA7226" w:rsidRPr="002D47D7" w:rsidRDefault="00BA7226" w:rsidP="00BA7226">
      <w:pPr>
        <w:pStyle w:val="af9"/>
        <w:widowControl w:val="0"/>
        <w:numPr>
          <w:ilvl w:val="2"/>
          <w:numId w:val="24"/>
        </w:numPr>
        <w:overflowPunct/>
        <w:autoSpaceDE/>
        <w:autoSpaceDN/>
        <w:rPr>
          <w:lang w:val="en-US"/>
        </w:rPr>
      </w:pPr>
      <w:bookmarkStart w:id="4" w:name="_Ref286417043"/>
      <w:r w:rsidRPr="002D47D7">
        <w:rPr>
          <w:lang w:val="en-US"/>
        </w:rPr>
        <w:t>The Credit Organizations shall submit to the Clearing Centre:</w:t>
      </w:r>
      <w:bookmarkEnd w:id="4"/>
    </w:p>
    <w:p w:rsidR="00BA7226" w:rsidRPr="002D47D7" w:rsidRDefault="00BA7226" w:rsidP="00BA7226">
      <w:pPr>
        <w:pStyle w:val="a3"/>
        <w:rPr>
          <w:lang w:val="en-US"/>
        </w:rPr>
      </w:pPr>
      <w:r w:rsidRPr="002D47D7">
        <w:rPr>
          <w:lang w:val="en-US"/>
        </w:rPr>
        <w:t xml:space="preserve">turnover balance sheet on accounts of the Credit Organization (form 0409101) </w:t>
      </w:r>
      <w:r w:rsidRPr="002D47D7">
        <w:rPr>
          <w:rFonts w:ascii="Times New Roman CYR" w:hAnsi="Times New Roman CYR"/>
          <w:lang w:val="en-US"/>
        </w:rPr>
        <w:t>- monthly</w:t>
      </w:r>
      <w:r w:rsidRPr="002D47D7">
        <w:rPr>
          <w:lang w:val="en-US"/>
        </w:rPr>
        <w:t>;</w:t>
      </w:r>
    </w:p>
    <w:p w:rsidR="00BA7226" w:rsidRPr="002D47D7" w:rsidRDefault="00BA7226" w:rsidP="00BA7226">
      <w:pPr>
        <w:pStyle w:val="a3"/>
        <w:rPr>
          <w:lang w:val="en-US"/>
        </w:rPr>
      </w:pPr>
      <w:r w:rsidRPr="002D47D7">
        <w:rPr>
          <w:lang w:val="en-US"/>
        </w:rPr>
        <w:t xml:space="preserve">information on obligatory standards and other performance indicators of the Credit Organization (form 0409135) </w:t>
      </w:r>
      <w:r w:rsidRPr="002D47D7">
        <w:rPr>
          <w:rFonts w:ascii="Times New Roman CYR" w:hAnsi="Times New Roman CYR"/>
          <w:lang w:val="en-US"/>
        </w:rPr>
        <w:t>- monthly</w:t>
      </w:r>
      <w:r w:rsidRPr="002D47D7">
        <w:rPr>
          <w:lang w:val="en-US"/>
        </w:rPr>
        <w:t>;</w:t>
      </w:r>
    </w:p>
    <w:p w:rsidR="00BA7226" w:rsidRPr="002D47D7" w:rsidRDefault="00BA7226" w:rsidP="00BA7226">
      <w:pPr>
        <w:pStyle w:val="a3"/>
        <w:rPr>
          <w:lang w:val="en-US"/>
        </w:rPr>
      </w:pPr>
      <w:r w:rsidRPr="002D47D7">
        <w:rPr>
          <w:lang w:val="en-US"/>
        </w:rPr>
        <w:t xml:space="preserve">calculation of own funds (capital) (Basle III) (form 0409123) </w:t>
      </w:r>
      <w:r w:rsidRPr="002D47D7">
        <w:rPr>
          <w:rFonts w:ascii="Times New Roman CYR" w:hAnsi="Times New Roman CYR"/>
          <w:lang w:val="en-US"/>
        </w:rPr>
        <w:t>- monthly</w:t>
      </w:r>
      <w:r w:rsidRPr="002D47D7">
        <w:rPr>
          <w:lang w:val="en-US"/>
        </w:rPr>
        <w:t>;</w:t>
      </w:r>
    </w:p>
    <w:p w:rsidR="00BA7226" w:rsidRPr="002D47D7" w:rsidRDefault="00BA7226" w:rsidP="00BA7226">
      <w:pPr>
        <w:pStyle w:val="a3"/>
        <w:rPr>
          <w:lang w:val="en-US"/>
        </w:rPr>
      </w:pPr>
      <w:r w:rsidRPr="002D47D7">
        <w:rPr>
          <w:lang w:val="en-US"/>
        </w:rPr>
        <w:t xml:space="preserve">financial statement of the Credit Organization (form 0409102) </w:t>
      </w:r>
      <w:r w:rsidRPr="002D47D7">
        <w:rPr>
          <w:rFonts w:ascii="Times New Roman CYR" w:hAnsi="Times New Roman CYR"/>
          <w:lang w:val="en-US"/>
        </w:rPr>
        <w:t>- quarterly</w:t>
      </w:r>
      <w:r w:rsidRPr="002D47D7">
        <w:rPr>
          <w:lang w:val="en-US"/>
        </w:rPr>
        <w:t>;</w:t>
      </w:r>
    </w:p>
    <w:p w:rsidR="00BA7226" w:rsidRPr="002D47D7" w:rsidRDefault="00BA7226" w:rsidP="00BA7226">
      <w:pPr>
        <w:pStyle w:val="a3"/>
        <w:rPr>
          <w:lang w:val="en-US"/>
        </w:rPr>
      </w:pPr>
      <w:r w:rsidRPr="002D47D7">
        <w:rPr>
          <w:lang w:val="en-US"/>
        </w:rPr>
        <w:t xml:space="preserve">certificate of numerical value of the standard of maximum risk for each borrower or a group of connected borrowers (N6) (under form 0409118) </w:t>
      </w:r>
      <w:r w:rsidRPr="002D47D7">
        <w:rPr>
          <w:rFonts w:ascii="Times New Roman CYR" w:hAnsi="Times New Roman CYR"/>
          <w:lang w:val="en-US"/>
        </w:rPr>
        <w:t>- monthly;</w:t>
      </w:r>
    </w:p>
    <w:p w:rsidR="00BA7226" w:rsidRPr="002D47D7" w:rsidRDefault="00BA7226" w:rsidP="00BA7226">
      <w:pPr>
        <w:pStyle w:val="a3"/>
        <w:rPr>
          <w:lang w:val="en-US"/>
        </w:rPr>
      </w:pPr>
      <w:r w:rsidRPr="002D47D7">
        <w:rPr>
          <w:lang w:val="en-US"/>
        </w:rPr>
        <w:t>Credit Organizations that are professional participants of the securities market - quarterly report of the professional participant of the securities market (form No.1100) - quarterly;</w:t>
      </w:r>
    </w:p>
    <w:p w:rsidR="00BA7226" w:rsidRPr="002D47D7" w:rsidRDefault="00BA7226" w:rsidP="00BA7226">
      <w:pPr>
        <w:pStyle w:val="a3"/>
        <w:rPr>
          <w:lang w:val="en-US"/>
        </w:rPr>
      </w:pPr>
      <w:r w:rsidRPr="002D47D7">
        <w:rPr>
          <w:lang w:val="en-US"/>
        </w:rPr>
        <w:t>Credit Organizations that are not professional participants of the securities market - list of affiliated persons (form 0409051) - quarterly.</w:t>
      </w:r>
    </w:p>
    <w:p w:rsidR="00BA7226" w:rsidRPr="002D47D7" w:rsidRDefault="00BA7226" w:rsidP="00BA7226">
      <w:pPr>
        <w:pStyle w:val="af9"/>
        <w:widowControl w:val="0"/>
        <w:numPr>
          <w:ilvl w:val="2"/>
          <w:numId w:val="23"/>
        </w:numPr>
        <w:overflowPunct/>
        <w:autoSpaceDE/>
        <w:autoSpaceDN/>
        <w:rPr>
          <w:lang w:val="en-US"/>
        </w:rPr>
      </w:pPr>
      <w:bookmarkStart w:id="5" w:name="_Ref337031824"/>
      <w:r w:rsidRPr="002D47D7">
        <w:rPr>
          <w:lang w:val="en-US"/>
        </w:rPr>
        <w:t>The Non-Credit Organizations shall submit to the Clearing Centre:</w:t>
      </w:r>
      <w:bookmarkEnd w:id="5"/>
    </w:p>
    <w:p w:rsidR="00BA7226" w:rsidRPr="002D47D7" w:rsidRDefault="00BA7226" w:rsidP="00BA7226">
      <w:pPr>
        <w:pStyle w:val="a3"/>
        <w:rPr>
          <w:lang w:val="en-US"/>
        </w:rPr>
      </w:pPr>
      <w:r w:rsidRPr="002D47D7">
        <w:rPr>
          <w:lang w:val="en-US"/>
        </w:rPr>
        <w:t xml:space="preserve">balance sheet (form 0710001) </w:t>
      </w:r>
      <w:r w:rsidRPr="002D47D7">
        <w:rPr>
          <w:rFonts w:ascii="Times New Roman CYR" w:hAnsi="Times New Roman CYR"/>
          <w:lang w:val="en-US"/>
        </w:rPr>
        <w:t>- quarterly</w:t>
      </w:r>
      <w:r w:rsidRPr="002D47D7">
        <w:rPr>
          <w:lang w:val="en-US"/>
        </w:rPr>
        <w:t>;</w:t>
      </w:r>
    </w:p>
    <w:p w:rsidR="00BA7226" w:rsidRPr="002D47D7" w:rsidRDefault="00BA7226" w:rsidP="00BA7226">
      <w:pPr>
        <w:pStyle w:val="a3"/>
        <w:rPr>
          <w:lang w:val="en-US"/>
        </w:rPr>
      </w:pPr>
      <w:r w:rsidRPr="002D47D7">
        <w:rPr>
          <w:lang w:val="en-US"/>
        </w:rPr>
        <w:t xml:space="preserve">financial statement (form 0710002) </w:t>
      </w:r>
      <w:r w:rsidRPr="002D47D7">
        <w:rPr>
          <w:rFonts w:ascii="Times New Roman CYR" w:hAnsi="Times New Roman CYR"/>
          <w:lang w:val="en-US"/>
        </w:rPr>
        <w:t>- quarterly</w:t>
      </w:r>
      <w:r w:rsidRPr="002D47D7">
        <w:rPr>
          <w:lang w:val="en-US"/>
        </w:rPr>
        <w:t>;</w:t>
      </w:r>
    </w:p>
    <w:p w:rsidR="00BA7226" w:rsidRPr="002D47D7" w:rsidRDefault="00BA7226" w:rsidP="00BA7226">
      <w:pPr>
        <w:pStyle w:val="a3"/>
        <w:rPr>
          <w:lang w:val="en-US"/>
        </w:rPr>
      </w:pPr>
      <w:r w:rsidRPr="002D47D7">
        <w:rPr>
          <w:lang w:val="en-US"/>
        </w:rPr>
        <w:t xml:space="preserve">calculation of own funds (capital) for professional participants of the securities market </w:t>
      </w:r>
      <w:r w:rsidRPr="002D47D7">
        <w:rPr>
          <w:rFonts w:ascii="Times New Roman CYR" w:hAnsi="Times New Roman CYR"/>
          <w:lang w:val="en-US"/>
        </w:rPr>
        <w:t xml:space="preserve">- </w:t>
      </w:r>
      <w:r w:rsidRPr="002D47D7">
        <w:rPr>
          <w:lang w:val="en-US"/>
        </w:rPr>
        <w:t>monthly;</w:t>
      </w:r>
    </w:p>
    <w:p w:rsidR="00BA7226" w:rsidRPr="002D47D7" w:rsidRDefault="00BA7226" w:rsidP="00BA7226">
      <w:pPr>
        <w:pStyle w:val="a3"/>
        <w:rPr>
          <w:lang w:val="en-US"/>
        </w:rPr>
      </w:pPr>
      <w:proofErr w:type="gramStart"/>
      <w:r w:rsidRPr="002D47D7">
        <w:rPr>
          <w:rFonts w:eastAsia="Calibri"/>
          <w:lang w:val="en-US"/>
        </w:rPr>
        <w:t>non-credit</w:t>
      </w:r>
      <w:proofErr w:type="gramEnd"/>
      <w:r w:rsidRPr="002D47D7">
        <w:rPr>
          <w:rFonts w:eastAsia="Calibri"/>
          <w:lang w:val="en-US"/>
        </w:rPr>
        <w:t xml:space="preserve"> organizations being the professional securities market participants -</w:t>
      </w:r>
      <w:r w:rsidRPr="002D47D7">
        <w:rPr>
          <w:lang w:val="en-US"/>
        </w:rPr>
        <w:t xml:space="preserve"> quarterly report of the professional participant of the securities market (form No.1100) </w:t>
      </w:r>
      <w:r w:rsidRPr="002D47D7">
        <w:rPr>
          <w:rFonts w:ascii="Times New Roman CYR" w:hAnsi="Times New Roman CYR"/>
          <w:lang w:val="en-US"/>
        </w:rPr>
        <w:t>- quarterly</w:t>
      </w:r>
      <w:r w:rsidRPr="002D47D7">
        <w:rPr>
          <w:lang w:val="en-US"/>
        </w:rPr>
        <w:t>.</w:t>
      </w:r>
    </w:p>
    <w:p w:rsidR="00BA7226" w:rsidRPr="002D47D7" w:rsidRDefault="00BA7226" w:rsidP="00BA7226">
      <w:pPr>
        <w:pStyle w:val="af9"/>
        <w:widowControl w:val="0"/>
        <w:numPr>
          <w:ilvl w:val="2"/>
          <w:numId w:val="23"/>
        </w:numPr>
        <w:overflowPunct/>
        <w:autoSpaceDE/>
        <w:autoSpaceDN/>
        <w:rPr>
          <w:lang w:val="en-US"/>
        </w:rPr>
      </w:pPr>
      <w:r w:rsidRPr="002D47D7">
        <w:rPr>
          <w:lang w:val="en-US"/>
        </w:rPr>
        <w:t>The Clearing Members shall be obliged to submit the reports listed in paragraphs 1)-2) of this Appendix to the Clearing Rules within the following terms:</w:t>
      </w:r>
    </w:p>
    <w:p w:rsidR="00BA7226" w:rsidRPr="002D47D7" w:rsidRDefault="00BA7226" w:rsidP="00BA7226">
      <w:pPr>
        <w:numPr>
          <w:ilvl w:val="0"/>
          <w:numId w:val="7"/>
        </w:numPr>
        <w:spacing w:before="60"/>
        <w:ind w:left="1418" w:hanging="567"/>
        <w:rPr>
          <w:lang w:val="en-US"/>
        </w:rPr>
      </w:pPr>
      <w:r w:rsidRPr="002D47D7">
        <w:rPr>
          <w:lang w:val="en-US"/>
        </w:rPr>
        <w:t>calculation of own funds (capital) (Basle III) (form 0409123) - not later than on the 15</w:t>
      </w:r>
      <w:r w:rsidRPr="002D47D7">
        <w:rPr>
          <w:vertAlign w:val="superscript"/>
          <w:lang w:val="en-US"/>
        </w:rPr>
        <w:t>th</w:t>
      </w:r>
      <w:r w:rsidRPr="002D47D7">
        <w:rPr>
          <w:lang w:val="en-US"/>
        </w:rPr>
        <w:t xml:space="preserve"> business day of a month following the reporting month (for Credit Organizations);</w:t>
      </w:r>
    </w:p>
    <w:p w:rsidR="00BA7226" w:rsidRPr="002D47D7" w:rsidRDefault="00BA7226" w:rsidP="00BA7226">
      <w:pPr>
        <w:numPr>
          <w:ilvl w:val="0"/>
          <w:numId w:val="7"/>
        </w:numPr>
        <w:spacing w:before="60"/>
        <w:ind w:hanging="938"/>
        <w:rPr>
          <w:lang w:val="en-US"/>
        </w:rPr>
      </w:pPr>
      <w:r w:rsidRPr="002D47D7">
        <w:rPr>
          <w:lang w:val="en-US"/>
        </w:rPr>
        <w:t>own funds calculation:</w:t>
      </w:r>
    </w:p>
    <w:p w:rsidR="00BA7226" w:rsidRPr="002D47D7" w:rsidRDefault="00BA7226" w:rsidP="00BA7226">
      <w:pPr>
        <w:numPr>
          <w:ilvl w:val="0"/>
          <w:numId w:val="6"/>
        </w:numPr>
        <w:tabs>
          <w:tab w:val="num" w:pos="1985"/>
        </w:tabs>
        <w:spacing w:before="60"/>
        <w:ind w:left="1985" w:hanging="567"/>
        <w:rPr>
          <w:lang w:val="en-US"/>
        </w:rPr>
      </w:pPr>
      <w:r w:rsidRPr="002D47D7">
        <w:rPr>
          <w:lang w:val="en-US"/>
        </w:rPr>
        <w:t>not later than on the 15</w:t>
      </w:r>
      <w:r w:rsidRPr="002D47D7">
        <w:rPr>
          <w:vertAlign w:val="superscript"/>
          <w:lang w:val="en-US"/>
        </w:rPr>
        <w:t>th</w:t>
      </w:r>
      <w:r w:rsidRPr="002D47D7">
        <w:rPr>
          <w:lang w:val="en-US"/>
        </w:rPr>
        <w:t xml:space="preserve"> business day of a month following a reporting month (credit organizations);</w:t>
      </w:r>
    </w:p>
    <w:p w:rsidR="00BA7226" w:rsidRPr="002D47D7" w:rsidRDefault="00BA7226" w:rsidP="00BA7226">
      <w:pPr>
        <w:numPr>
          <w:ilvl w:val="0"/>
          <w:numId w:val="6"/>
        </w:numPr>
        <w:tabs>
          <w:tab w:val="num" w:pos="1985"/>
        </w:tabs>
        <w:spacing w:before="60"/>
        <w:ind w:left="1985" w:hanging="567"/>
        <w:rPr>
          <w:lang w:val="en-US"/>
        </w:rPr>
      </w:pPr>
      <w:r w:rsidRPr="002D47D7">
        <w:rPr>
          <w:lang w:val="en-US"/>
        </w:rPr>
        <w:t>not later than one calendar month following a reporting month (non-credit organizations);</w:t>
      </w:r>
    </w:p>
    <w:p w:rsidR="00BA7226" w:rsidRPr="002D47D7" w:rsidRDefault="00BA7226" w:rsidP="00BA7226">
      <w:pPr>
        <w:numPr>
          <w:ilvl w:val="0"/>
          <w:numId w:val="7"/>
        </w:numPr>
        <w:spacing w:before="60"/>
        <w:ind w:left="1418" w:hanging="567"/>
        <w:rPr>
          <w:lang w:val="en-US"/>
        </w:rPr>
      </w:pPr>
      <w:r w:rsidRPr="002D47D7">
        <w:rPr>
          <w:lang w:val="en-US"/>
        </w:rPr>
        <w:t>turnover balance sheet on accounts (form 0409101) - not later than on the 15</w:t>
      </w:r>
      <w:r w:rsidRPr="002D47D7">
        <w:rPr>
          <w:vertAlign w:val="superscript"/>
          <w:lang w:val="en-US"/>
        </w:rPr>
        <w:t>th</w:t>
      </w:r>
      <w:r w:rsidRPr="002D47D7">
        <w:rPr>
          <w:lang w:val="en-US"/>
        </w:rPr>
        <w:t xml:space="preserve"> business day of a month following a reporting month;</w:t>
      </w:r>
    </w:p>
    <w:p w:rsidR="00BA7226" w:rsidRPr="002D47D7" w:rsidRDefault="00BA7226" w:rsidP="00BA7226">
      <w:pPr>
        <w:numPr>
          <w:ilvl w:val="0"/>
          <w:numId w:val="7"/>
        </w:numPr>
        <w:spacing w:before="60"/>
        <w:ind w:left="1418" w:hanging="567"/>
        <w:rPr>
          <w:lang w:val="en-US"/>
        </w:rPr>
      </w:pPr>
      <w:r w:rsidRPr="002D47D7">
        <w:rPr>
          <w:lang w:val="en-US"/>
        </w:rPr>
        <w:t>financial statement (form 0409102) - not later than on the 15</w:t>
      </w:r>
      <w:r w:rsidRPr="002D47D7">
        <w:rPr>
          <w:vertAlign w:val="superscript"/>
          <w:lang w:val="en-US"/>
        </w:rPr>
        <w:t>th</w:t>
      </w:r>
      <w:r w:rsidRPr="002D47D7">
        <w:rPr>
          <w:lang w:val="en-US"/>
        </w:rPr>
        <w:t xml:space="preserve"> business day of a month following a reporting quarter;</w:t>
      </w:r>
    </w:p>
    <w:p w:rsidR="00BA7226" w:rsidRPr="002D47D7" w:rsidRDefault="00BA7226" w:rsidP="00BA7226">
      <w:pPr>
        <w:numPr>
          <w:ilvl w:val="0"/>
          <w:numId w:val="7"/>
        </w:numPr>
        <w:spacing w:before="60"/>
        <w:ind w:left="1418" w:hanging="567"/>
        <w:rPr>
          <w:lang w:val="en-US"/>
        </w:rPr>
      </w:pPr>
      <w:r w:rsidRPr="002D47D7">
        <w:rPr>
          <w:lang w:val="en-US"/>
        </w:rPr>
        <w:t>balance sheet of the Non-Credit Organization (form 0710001), financial statement of the Non-Credit Organization (form 0710002) - not later than within 45 (forty five) calendar days following a reporting quarter, except for the reports as of January 1</w:t>
      </w:r>
      <w:r w:rsidRPr="002D47D7">
        <w:rPr>
          <w:vertAlign w:val="superscript"/>
          <w:lang w:val="en-US"/>
        </w:rPr>
        <w:t>st</w:t>
      </w:r>
      <w:r w:rsidRPr="002D47D7">
        <w:rPr>
          <w:lang w:val="en-US"/>
        </w:rPr>
        <w:t xml:space="preserve"> submitted not later than on April 15</w:t>
      </w:r>
      <w:r w:rsidRPr="002D47D7">
        <w:rPr>
          <w:vertAlign w:val="superscript"/>
          <w:lang w:val="en-US"/>
        </w:rPr>
        <w:t>th</w:t>
      </w:r>
      <w:r w:rsidRPr="002D47D7">
        <w:rPr>
          <w:lang w:val="en-US"/>
        </w:rPr>
        <w:t xml:space="preserve"> of a year following a reporting one;</w:t>
      </w:r>
    </w:p>
    <w:p w:rsidR="00BA7226" w:rsidRPr="002D47D7" w:rsidRDefault="00BA7226" w:rsidP="00BA7226">
      <w:pPr>
        <w:numPr>
          <w:ilvl w:val="0"/>
          <w:numId w:val="7"/>
        </w:numPr>
        <w:spacing w:before="60"/>
        <w:ind w:left="1418" w:hanging="567"/>
        <w:rPr>
          <w:lang w:val="en-US"/>
        </w:rPr>
      </w:pPr>
      <w:r w:rsidRPr="002D47D7">
        <w:rPr>
          <w:lang w:val="en-US"/>
        </w:rPr>
        <w:t xml:space="preserve">information on obligatory standards and other performance indicators of the Credit </w:t>
      </w:r>
      <w:r w:rsidRPr="002D47D7">
        <w:rPr>
          <w:lang w:val="en-US"/>
        </w:rPr>
        <w:lastRenderedPageBreak/>
        <w:t>Organization (form 0409135), certificate of numerical value of the standard of maximum risk for each borrower or a group of connected borrowers (N6) of the Credit Organization (under form 0409118) - not later than on the 15</w:t>
      </w:r>
      <w:r w:rsidRPr="002D47D7">
        <w:rPr>
          <w:vertAlign w:val="superscript"/>
          <w:lang w:val="en-US"/>
        </w:rPr>
        <w:t>th</w:t>
      </w:r>
      <w:r w:rsidRPr="002D47D7">
        <w:rPr>
          <w:lang w:val="en-US"/>
        </w:rPr>
        <w:t xml:space="preserve"> business day of a month following a reporting month;</w:t>
      </w:r>
    </w:p>
    <w:p w:rsidR="00BA7226" w:rsidRPr="002D47D7" w:rsidRDefault="00BA7226" w:rsidP="00BA7226">
      <w:pPr>
        <w:numPr>
          <w:ilvl w:val="0"/>
          <w:numId w:val="7"/>
        </w:numPr>
        <w:spacing w:before="60"/>
        <w:ind w:left="1418" w:hanging="567"/>
        <w:rPr>
          <w:lang w:val="en-US"/>
        </w:rPr>
      </w:pPr>
      <w:r w:rsidRPr="002D47D7">
        <w:rPr>
          <w:lang w:val="en-US"/>
        </w:rPr>
        <w:t>quarterly report of the professional participant of the securities market (form No.1100) - for the 1</w:t>
      </w:r>
      <w:r w:rsidRPr="002D47D7">
        <w:rPr>
          <w:vertAlign w:val="superscript"/>
          <w:lang w:val="en-US"/>
        </w:rPr>
        <w:t>st</w:t>
      </w:r>
      <w:r w:rsidRPr="002D47D7">
        <w:rPr>
          <w:lang w:val="en-US"/>
        </w:rPr>
        <w:t xml:space="preserve"> quarter - not later than on May 25 of the running year; for the 2</w:t>
      </w:r>
      <w:r w:rsidRPr="002D47D7">
        <w:rPr>
          <w:vertAlign w:val="superscript"/>
          <w:lang w:val="en-US"/>
        </w:rPr>
        <w:t>nd</w:t>
      </w:r>
      <w:r w:rsidRPr="002D47D7">
        <w:rPr>
          <w:lang w:val="en-US"/>
        </w:rPr>
        <w:t xml:space="preserve"> quarter - not later than on August 25 of the running year; for the 3</w:t>
      </w:r>
      <w:r w:rsidRPr="002D47D7">
        <w:rPr>
          <w:vertAlign w:val="superscript"/>
          <w:lang w:val="en-US"/>
        </w:rPr>
        <w:t>rd</w:t>
      </w:r>
      <w:r w:rsidRPr="002D47D7">
        <w:rPr>
          <w:lang w:val="en-US"/>
        </w:rPr>
        <w:t xml:space="preserve"> quarter - not later than on November 25 of the running year; for 4</w:t>
      </w:r>
      <w:r w:rsidRPr="002D47D7">
        <w:rPr>
          <w:vertAlign w:val="superscript"/>
          <w:lang w:val="en-US"/>
        </w:rPr>
        <w:t>th</w:t>
      </w:r>
      <w:r w:rsidRPr="002D47D7">
        <w:rPr>
          <w:lang w:val="en-US"/>
        </w:rPr>
        <w:t xml:space="preserve"> quarter - not later than on April 25</w:t>
      </w:r>
      <w:r w:rsidRPr="002D47D7">
        <w:rPr>
          <w:vertAlign w:val="superscript"/>
          <w:lang w:val="en-US"/>
        </w:rPr>
        <w:t>th</w:t>
      </w:r>
      <w:r w:rsidRPr="002D47D7">
        <w:rPr>
          <w:lang w:val="en-US"/>
        </w:rPr>
        <w:t xml:space="preserve"> of the next year;</w:t>
      </w:r>
    </w:p>
    <w:p w:rsidR="00BA7226" w:rsidRPr="002D47D7" w:rsidRDefault="00BA7226" w:rsidP="00BA7226">
      <w:pPr>
        <w:numPr>
          <w:ilvl w:val="0"/>
          <w:numId w:val="7"/>
        </w:numPr>
        <w:spacing w:before="60"/>
        <w:ind w:left="1418" w:hanging="567"/>
        <w:rPr>
          <w:lang w:val="en-US"/>
        </w:rPr>
      </w:pPr>
      <w:proofErr w:type="gramStart"/>
      <w:r w:rsidRPr="002D47D7">
        <w:rPr>
          <w:lang w:val="en-US"/>
        </w:rPr>
        <w:t>list</w:t>
      </w:r>
      <w:proofErr w:type="gramEnd"/>
      <w:r w:rsidRPr="002D47D7">
        <w:rPr>
          <w:lang w:val="en-US"/>
        </w:rPr>
        <w:t xml:space="preserve"> of affiliated persons (form 0409051) - not later than on the 15</w:t>
      </w:r>
      <w:r w:rsidRPr="002D47D7">
        <w:rPr>
          <w:vertAlign w:val="superscript"/>
          <w:lang w:val="en-US"/>
        </w:rPr>
        <w:t>th</w:t>
      </w:r>
      <w:r w:rsidRPr="002D47D7">
        <w:rPr>
          <w:lang w:val="en-US"/>
        </w:rPr>
        <w:t xml:space="preserve"> business day of a month following a reporting quarter</w:t>
      </w:r>
      <w:r w:rsidRPr="002D47D7">
        <w:rPr>
          <w:rStyle w:val="af4"/>
          <w:lang w:val="en-US"/>
        </w:rPr>
        <w:footnoteReference w:id="1"/>
      </w:r>
      <w:r w:rsidRPr="002D47D7">
        <w:rPr>
          <w:lang w:val="en-US"/>
        </w:rPr>
        <w:t>.</w:t>
      </w:r>
    </w:p>
    <w:p w:rsidR="00BA7226" w:rsidRPr="002D47D7" w:rsidRDefault="00BA7226" w:rsidP="00BA7226">
      <w:pPr>
        <w:pStyle w:val="af9"/>
        <w:widowControl w:val="0"/>
        <w:numPr>
          <w:ilvl w:val="2"/>
          <w:numId w:val="23"/>
        </w:numPr>
        <w:overflowPunct/>
        <w:autoSpaceDE/>
        <w:autoSpaceDN/>
        <w:rPr>
          <w:lang w:val="en-US"/>
        </w:rPr>
      </w:pPr>
      <w:r w:rsidRPr="002D47D7">
        <w:rPr>
          <w:lang w:val="en-US"/>
        </w:rPr>
        <w:t>The forms of submission of the reports set forth in paragraphs 1)-2) Appendix to the Clearing Rules are determined by the Procedure for Presentation of Information and Reports.</w:t>
      </w:r>
    </w:p>
    <w:p w:rsidR="00BA7226" w:rsidRPr="002D47D7" w:rsidRDefault="00BA7226" w:rsidP="00BA7226">
      <w:pPr>
        <w:pStyle w:val="af9"/>
        <w:widowControl w:val="0"/>
        <w:numPr>
          <w:ilvl w:val="2"/>
          <w:numId w:val="23"/>
        </w:numPr>
        <w:overflowPunct/>
        <w:autoSpaceDE/>
        <w:autoSpaceDN/>
        <w:rPr>
          <w:lang w:val="en-US"/>
        </w:rPr>
      </w:pPr>
      <w:r w:rsidRPr="002D47D7">
        <w:rPr>
          <w:lang w:val="en-US"/>
        </w:rPr>
        <w:t>Non-Residents – Non-Credit Organizations provide the following to the Clearing Centre not later than 15 (fifteen) business days from the date of submission of quarterly reporting or from the date determined by the competent body of the country of registration of the Non-Resident as the date of submission of the reporting (in case if reporting timelines are set by the competent body of the country of registration of the Non-Resident):</w:t>
      </w:r>
    </w:p>
    <w:p w:rsidR="00BA7226" w:rsidRPr="002D47D7" w:rsidRDefault="00BA7226" w:rsidP="00BA7226">
      <w:pPr>
        <w:pStyle w:val="aa"/>
        <w:numPr>
          <w:ilvl w:val="0"/>
          <w:numId w:val="26"/>
        </w:numPr>
        <w:overflowPunct w:val="0"/>
        <w:autoSpaceDE w:val="0"/>
        <w:autoSpaceDN w:val="0"/>
        <w:spacing w:before="60" w:after="0" w:line="240" w:lineRule="auto"/>
        <w:ind w:left="1418" w:hanging="567"/>
        <w:jc w:val="both"/>
        <w:textAlignment w:val="baseline"/>
        <w:rPr>
          <w:rFonts w:ascii="Times New Roman" w:hAnsi="Times New Roman"/>
          <w:sz w:val="24"/>
          <w:szCs w:val="24"/>
          <w:lang w:val="en-US"/>
        </w:rPr>
      </w:pPr>
      <w:r w:rsidRPr="002D47D7">
        <w:rPr>
          <w:rFonts w:ascii="Times New Roman" w:hAnsi="Times New Roman"/>
          <w:sz w:val="24"/>
          <w:szCs w:val="24"/>
          <w:lang w:val="en-US"/>
        </w:rPr>
        <w:t>financial statements under IFRS or US GAAP in Russian and English – on a quarterly basis;</w:t>
      </w:r>
    </w:p>
    <w:p w:rsidR="00BA7226" w:rsidRPr="002D47D7" w:rsidRDefault="00BA7226" w:rsidP="00BA7226">
      <w:pPr>
        <w:pStyle w:val="aa"/>
        <w:numPr>
          <w:ilvl w:val="0"/>
          <w:numId w:val="26"/>
        </w:numPr>
        <w:overflowPunct w:val="0"/>
        <w:autoSpaceDE w:val="0"/>
        <w:autoSpaceDN w:val="0"/>
        <w:spacing w:before="60" w:after="0" w:line="240" w:lineRule="auto"/>
        <w:ind w:left="1418" w:hanging="567"/>
        <w:jc w:val="both"/>
        <w:textAlignment w:val="baseline"/>
        <w:rPr>
          <w:rFonts w:ascii="Times New Roman" w:hAnsi="Times New Roman"/>
          <w:sz w:val="24"/>
          <w:szCs w:val="24"/>
          <w:lang w:val="en-US"/>
        </w:rPr>
      </w:pPr>
      <w:r w:rsidRPr="002D47D7">
        <w:rPr>
          <w:rFonts w:ascii="Times New Roman" w:hAnsi="Times New Roman"/>
          <w:sz w:val="24"/>
          <w:szCs w:val="24"/>
          <w:lang w:val="en-US"/>
        </w:rPr>
        <w:t>document containing information about financial performance, data on the size and structure of assets and liabilities, financial performance results, size of equity (capital), reflected in the Non-Resident’s reporting – on a quarterly basis (in accordance with the form set by the internal document of the Clearing Centre placed at the website of the Clearing Centre);</w:t>
      </w:r>
    </w:p>
    <w:p w:rsidR="00BA7226" w:rsidRPr="002D47D7" w:rsidRDefault="00BA7226" w:rsidP="00BA7226">
      <w:pPr>
        <w:pStyle w:val="aa"/>
        <w:numPr>
          <w:ilvl w:val="0"/>
          <w:numId w:val="26"/>
        </w:numPr>
        <w:overflowPunct w:val="0"/>
        <w:autoSpaceDE w:val="0"/>
        <w:autoSpaceDN w:val="0"/>
        <w:spacing w:before="60" w:after="0" w:line="240" w:lineRule="auto"/>
        <w:ind w:left="1418" w:hanging="567"/>
        <w:jc w:val="both"/>
        <w:textAlignment w:val="baseline"/>
        <w:rPr>
          <w:rFonts w:ascii="Times New Roman" w:hAnsi="Times New Roman"/>
          <w:sz w:val="24"/>
          <w:szCs w:val="24"/>
          <w:lang w:val="en-US"/>
        </w:rPr>
      </w:pPr>
      <w:r w:rsidRPr="002D47D7">
        <w:rPr>
          <w:rFonts w:ascii="Times New Roman" w:hAnsi="Times New Roman"/>
          <w:sz w:val="24"/>
          <w:szCs w:val="24"/>
          <w:lang w:val="en-US"/>
        </w:rPr>
        <w:t>document confirming information about actual and acceptable values of mandatory operating indicators, established by the competent body of the country of registration of the Non-Resident – on a quarterly basis (in case if such mandatory operating indicators are established in accordance with the national law of the country of registration of the Non-Resident).</w:t>
      </w:r>
    </w:p>
    <w:p w:rsidR="00BA7226" w:rsidRPr="002D47D7" w:rsidRDefault="00BA7226" w:rsidP="00BA7226">
      <w:pPr>
        <w:pStyle w:val="Texttab"/>
        <w:rPr>
          <w:lang w:val="en-US"/>
        </w:rPr>
      </w:pPr>
      <w:r w:rsidRPr="002D47D7">
        <w:rPr>
          <w:noProof w:val="0"/>
          <w:lang w:val="en-US"/>
        </w:rPr>
        <w:t>The Non-Residents, not later than 15 (fifteen) business days from the date of endorsement of the reporting by the auditing organization, provide the following to the Clearing Centre:</w:t>
      </w:r>
    </w:p>
    <w:p w:rsidR="00BA7226" w:rsidRPr="002D47D7" w:rsidRDefault="00BA7226" w:rsidP="00BA7226">
      <w:pPr>
        <w:pStyle w:val="a8"/>
        <w:tabs>
          <w:tab w:val="clear" w:pos="1440"/>
          <w:tab w:val="num" w:pos="710"/>
        </w:tabs>
        <w:rPr>
          <w:lang w:val="en-US" w:eastAsia="en-US"/>
        </w:rPr>
      </w:pPr>
      <w:proofErr w:type="gramStart"/>
      <w:r w:rsidRPr="002D47D7">
        <w:rPr>
          <w:lang w:val="en-US"/>
        </w:rPr>
        <w:t>audited</w:t>
      </w:r>
      <w:proofErr w:type="gramEnd"/>
      <w:r w:rsidRPr="002D47D7">
        <w:rPr>
          <w:lang w:val="en-US"/>
        </w:rPr>
        <w:t xml:space="preserve"> financial statements under IFRS or US GAAP in Russian or English – on an annual basis.</w:t>
      </w:r>
    </w:p>
    <w:p w:rsidR="00BA7226" w:rsidRPr="002D47D7" w:rsidRDefault="00BA7226" w:rsidP="00BA7226">
      <w:pPr>
        <w:pStyle w:val="af9"/>
        <w:widowControl w:val="0"/>
        <w:numPr>
          <w:ilvl w:val="2"/>
          <w:numId w:val="23"/>
        </w:numPr>
        <w:overflowPunct/>
        <w:autoSpaceDE/>
        <w:autoSpaceDN/>
        <w:rPr>
          <w:lang w:val="en-US"/>
        </w:rPr>
      </w:pPr>
      <w:r w:rsidRPr="002D47D7">
        <w:rPr>
          <w:lang w:val="en-US"/>
        </w:rPr>
        <w:t>The forms of submission of the reports set forth in this Appendix to the Clearing Rules are determined by the Procedure for Presentation of Information and Reports.</w:t>
      </w:r>
    </w:p>
    <w:p w:rsidR="00BA7226" w:rsidRPr="002D47D7" w:rsidRDefault="00BA7226" w:rsidP="00BA7226">
      <w:pPr>
        <w:pStyle w:val="af9"/>
        <w:widowControl w:val="0"/>
        <w:numPr>
          <w:ilvl w:val="2"/>
          <w:numId w:val="23"/>
        </w:numPr>
        <w:overflowPunct/>
        <w:autoSpaceDE/>
        <w:autoSpaceDN/>
        <w:rPr>
          <w:lang w:val="en-US"/>
        </w:rPr>
      </w:pPr>
      <w:r w:rsidRPr="002D47D7">
        <w:rPr>
          <w:lang w:val="en-US"/>
        </w:rPr>
        <w:t xml:space="preserve">The documents mentioned in </w:t>
      </w:r>
      <w:r>
        <w:rPr>
          <w:lang w:val="en-US"/>
        </w:rPr>
        <w:t>paragraph</w:t>
      </w:r>
      <w:r w:rsidRPr="002D47D7">
        <w:rPr>
          <w:lang w:val="en-US"/>
        </w:rPr>
        <w:t xml:space="preserve">s 5)-6) shall be </w:t>
      </w:r>
      <w:proofErr w:type="spellStart"/>
      <w:r w:rsidRPr="002D47D7">
        <w:rPr>
          <w:lang w:val="en-US"/>
        </w:rPr>
        <w:t>apostilled</w:t>
      </w:r>
      <w:proofErr w:type="spellEnd"/>
      <w:r w:rsidRPr="002D47D7">
        <w:rPr>
          <w:lang w:val="en-US"/>
        </w:rPr>
        <w:t xml:space="preserve"> or legalized in accordance with the established procedure and translated into Russian. The accuracy of translation or authenticity of the translator’s signature shall be notarized.</w:t>
      </w:r>
      <w:bookmarkStart w:id="6" w:name="_GoBack"/>
      <w:bookmarkEnd w:id="6"/>
    </w:p>
    <w:sectPr w:rsidR="00BA7226" w:rsidRPr="002D47D7" w:rsidSect="00BA7226">
      <w:endnotePr>
        <w:numFmt w:val="decimal"/>
      </w:endnotePr>
      <w:pgSz w:w="11907" w:h="16840"/>
      <w:pgMar w:top="1418" w:right="992" w:bottom="1276"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D2" w:rsidRDefault="004C11D2" w:rsidP="00BA7226">
      <w:r>
        <w:separator/>
      </w:r>
    </w:p>
  </w:endnote>
  <w:endnote w:type="continuationSeparator" w:id="0">
    <w:p w:rsidR="004C11D2" w:rsidRDefault="004C11D2" w:rsidP="00BA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D2" w:rsidRDefault="004C11D2" w:rsidP="00BA7226">
      <w:r>
        <w:separator/>
      </w:r>
    </w:p>
  </w:footnote>
  <w:footnote w:type="continuationSeparator" w:id="0">
    <w:p w:rsidR="004C11D2" w:rsidRDefault="004C11D2" w:rsidP="00BA7226">
      <w:r>
        <w:continuationSeparator/>
      </w:r>
    </w:p>
  </w:footnote>
  <w:footnote w:id="1">
    <w:p w:rsidR="00BA7226" w:rsidRPr="000927B2" w:rsidRDefault="00BA7226" w:rsidP="00BA7226">
      <w:pPr>
        <w:pStyle w:val="af2"/>
        <w:rPr>
          <w:lang w:val="en-US"/>
        </w:rPr>
      </w:pPr>
      <w:r w:rsidRPr="000927B2">
        <w:rPr>
          <w:rStyle w:val="af4"/>
        </w:rPr>
        <w:footnoteRef/>
      </w:r>
      <w:r w:rsidRPr="00C14998">
        <w:rPr>
          <w:lang w:val="en-US"/>
        </w:rPr>
        <w:t xml:space="preserve"> </w:t>
      </w:r>
      <w:r w:rsidRPr="000927B2">
        <w:rPr>
          <w:lang w:val="en-US"/>
        </w:rPr>
        <w:t>As of the date of submission of the list of affiliated persons, any information contained in it shall comply with last actual information on affiliated persons provided to the Bank of Russia.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6DA261C"/>
    <w:lvl w:ilvl="0">
      <w:start w:val="1"/>
      <w:numFmt w:val="decimal"/>
      <w:pStyle w:val="a"/>
      <w:lvlText w:val="%1."/>
      <w:lvlJc w:val="left"/>
      <w:pPr>
        <w:tabs>
          <w:tab w:val="num" w:pos="360"/>
        </w:tabs>
        <w:ind w:left="360" w:hanging="360"/>
      </w:pPr>
    </w:lvl>
  </w:abstractNum>
  <w:abstractNum w:abstractNumId="1">
    <w:nsid w:val="0A6D1B03"/>
    <w:multiLevelType w:val="hybridMultilevel"/>
    <w:tmpl w:val="F54C0ACA"/>
    <w:lvl w:ilvl="0" w:tplc="FFFFFFFF">
      <w:start w:val="1"/>
      <w:numFmt w:val="lowerLetter"/>
      <w:lvlText w:val="%1."/>
      <w:lvlJc w:val="left"/>
      <w:pPr>
        <w:ind w:left="720" w:hanging="360"/>
      </w:pPr>
    </w:lvl>
    <w:lvl w:ilvl="1" w:tplc="FFFFFFFF">
      <w:start w:val="1"/>
      <w:numFmt w:val="lowerLetter"/>
      <w:pStyle w:val="Title2"/>
      <w:lvlText w:val="%2."/>
      <w:lvlJc w:val="left"/>
      <w:pPr>
        <w:ind w:left="1440" w:hanging="360"/>
      </w:pPr>
    </w:lvl>
    <w:lvl w:ilvl="2" w:tplc="FFFFFFFF">
      <w:start w:val="1"/>
      <w:numFmt w:val="lowerRoman"/>
      <w:pStyle w:val="Title3"/>
      <w:lvlText w:val="%3."/>
      <w:lvlJc w:val="right"/>
      <w:pPr>
        <w:ind w:left="2160" w:hanging="180"/>
      </w:pPr>
    </w:lvl>
    <w:lvl w:ilvl="3" w:tplc="FFFFFFFF" w:tentative="1">
      <w:start w:val="1"/>
      <w:numFmt w:val="decimal"/>
      <w:pStyle w:val="Point2"/>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pStyle w:val="Point4"/>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B976139"/>
    <w:multiLevelType w:val="hybridMultilevel"/>
    <w:tmpl w:val="36C218A0"/>
    <w:lvl w:ilvl="0" w:tplc="FFFFFFFF">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3">
    <w:nsid w:val="176B11D2"/>
    <w:multiLevelType w:val="multilevel"/>
    <w:tmpl w:val="F62EC334"/>
    <w:lvl w:ilvl="0">
      <w:start w:val="1"/>
      <w:numFmt w:val="decimal"/>
      <w:pStyle w:val="a0"/>
      <w:lvlText w:val="%1."/>
      <w:lvlJc w:val="left"/>
      <w:pPr>
        <w:tabs>
          <w:tab w:val="num" w:pos="851"/>
        </w:tabs>
        <w:ind w:left="851" w:hanging="851"/>
      </w:pPr>
      <w:rPr>
        <w:rFonts w:hint="default"/>
      </w:rPr>
    </w:lvl>
    <w:lvl w:ilvl="1">
      <w:start w:val="1"/>
      <w:numFmt w:val="decimal"/>
      <w:pStyle w:val="a1"/>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176F43F9"/>
    <w:multiLevelType w:val="hybridMultilevel"/>
    <w:tmpl w:val="4A982DB2"/>
    <w:lvl w:ilvl="0" w:tplc="35EE5C52">
      <w:start w:val="1"/>
      <w:numFmt w:val="decimal"/>
      <w:pStyle w:val="a2"/>
      <w:lvlText w:val="%1)"/>
      <w:lvlJc w:val="left"/>
      <w:pPr>
        <w:tabs>
          <w:tab w:val="num" w:pos="1429"/>
        </w:tabs>
        <w:ind w:left="1429" w:hanging="360"/>
      </w:pPr>
      <w:rPr>
        <w:rFont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19300DA9"/>
    <w:multiLevelType w:val="hybridMultilevel"/>
    <w:tmpl w:val="DADCBEF8"/>
    <w:lvl w:ilvl="0" w:tplc="04190001">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9811036"/>
    <w:multiLevelType w:val="hybridMultilevel"/>
    <w:tmpl w:val="6BD89D1C"/>
    <w:lvl w:ilvl="0" w:tplc="B3426EAA">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F2296"/>
    <w:multiLevelType w:val="multilevel"/>
    <w:tmpl w:val="C52E2256"/>
    <w:lvl w:ilvl="0">
      <w:start w:val="1"/>
      <w:numFmt w:val="upperRoman"/>
      <w:pStyle w:val="a4"/>
      <w:lvlText w:val="РАЗДЕЛ %1."/>
      <w:lvlJc w:val="left"/>
      <w:pPr>
        <w:tabs>
          <w:tab w:val="num" w:pos="1418"/>
        </w:tabs>
        <w:ind w:left="1418" w:hanging="1418"/>
      </w:pPr>
      <w:rPr>
        <w:rFonts w:hint="default"/>
      </w:rPr>
    </w:lvl>
    <w:lvl w:ilvl="1">
      <w:start w:val="1"/>
      <w:numFmt w:val="upperRoman"/>
      <w:pStyle w:val="a5"/>
      <w:lvlText w:val="ПОДРАЗДЕЛ %1-%2."/>
      <w:lvlJc w:val="left"/>
      <w:pPr>
        <w:tabs>
          <w:tab w:val="num" w:pos="1985"/>
        </w:tabs>
        <w:ind w:left="1985" w:hanging="1985"/>
      </w:pPr>
      <w:rPr>
        <w:rFonts w:hint="default"/>
      </w:rPr>
    </w:lvl>
    <w:lvl w:ilvl="2">
      <w:start w:val="1"/>
      <w:numFmt w:val="decimal"/>
      <w:lvlRestart w:val="0"/>
      <w:isLgl/>
      <w:lvlText w:val="Article %3."/>
      <w:lvlJc w:val="left"/>
      <w:pPr>
        <w:tabs>
          <w:tab w:val="num" w:pos="1418"/>
        </w:tabs>
        <w:ind w:left="1418" w:hanging="1418"/>
      </w:pPr>
      <w:rPr>
        <w:rFonts w:hint="default"/>
        <w:b/>
      </w:rPr>
    </w:lvl>
    <w:lvl w:ilvl="3">
      <w:start w:val="18"/>
      <w:numFmt w:val="decimal"/>
      <w:isLgl/>
      <w:lvlText w:val="%3.%4."/>
      <w:lvlJc w:val="left"/>
      <w:pPr>
        <w:tabs>
          <w:tab w:val="num" w:pos="851"/>
        </w:tabs>
        <w:ind w:left="851" w:hanging="851"/>
      </w:pPr>
      <w:rPr>
        <w:rFonts w:hint="default"/>
      </w:rPr>
    </w:lvl>
    <w:lvl w:ilvl="4">
      <w:start w:val="1"/>
      <w:numFmt w:val="decimal"/>
      <w:pStyle w:val="a6"/>
      <w:isLgl/>
      <w:lvlText w:val="%3.%4.%5."/>
      <w:lvlJc w:val="left"/>
      <w:pPr>
        <w:tabs>
          <w:tab w:val="num" w:pos="851"/>
        </w:tabs>
        <w:ind w:left="851"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4.%5.%6.%7.%8.%9."/>
      <w:lvlJc w:val="left"/>
      <w:pPr>
        <w:ind w:left="2367" w:hanging="1800"/>
      </w:pPr>
      <w:rPr>
        <w:rFonts w:hint="default"/>
      </w:rPr>
    </w:lvl>
  </w:abstractNum>
  <w:abstractNum w:abstractNumId="8">
    <w:nsid w:val="207572F4"/>
    <w:multiLevelType w:val="hybridMultilevel"/>
    <w:tmpl w:val="8B50183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26943F32"/>
    <w:multiLevelType w:val="multilevel"/>
    <w:tmpl w:val="63C4C784"/>
    <w:lvl w:ilvl="0">
      <w:start w:val="1"/>
      <w:numFmt w:val="decimal"/>
      <w:pStyle w:val="9"/>
      <w:lvlText w:val="%1."/>
      <w:lvlJc w:val="left"/>
      <w:pPr>
        <w:ind w:left="1211" w:hanging="360"/>
      </w:pPr>
      <w:rPr>
        <w:rFonts w:hint="default"/>
      </w:rPr>
    </w:lvl>
    <w:lvl w:ilvl="1">
      <w:start w:val="1"/>
      <w:numFmt w:val="decimal"/>
      <w:pStyle w:val="90"/>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A3B53D6"/>
    <w:multiLevelType w:val="hybridMultilevel"/>
    <w:tmpl w:val="1AE64562"/>
    <w:lvl w:ilvl="0" w:tplc="FFFFFFFF">
      <w:start w:val="1"/>
      <w:numFmt w:val="lowerLetter"/>
      <w:pStyle w:val="4"/>
      <w:lvlText w:val="%1)"/>
      <w:lvlJc w:val="left"/>
      <w:pPr>
        <w:ind w:left="1571" w:hanging="360"/>
      </w:pPr>
      <w:rPr>
        <w:rFonts w:ascii="Times New Roman" w:eastAsia="Times New Roman" w:hAnsi="Times New Roman" w:cs="Times New Roman"/>
        <w:b w:val="0"/>
        <w:lang w:val="en-U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nsid w:val="2F3E19C0"/>
    <w:multiLevelType w:val="multilevel"/>
    <w:tmpl w:val="D00AA9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nsid w:val="2FB73F54"/>
    <w:multiLevelType w:val="hybridMultilevel"/>
    <w:tmpl w:val="14320136"/>
    <w:lvl w:ilvl="0" w:tplc="FFFFFFFF">
      <w:start w:val="1"/>
      <w:numFmt w:val="bullet"/>
      <w:pStyle w:val="a7"/>
      <w:lvlText w:val="o"/>
      <w:lvlJc w:val="left"/>
      <w:pPr>
        <w:tabs>
          <w:tab w:val="num" w:pos="2203"/>
        </w:tabs>
        <w:ind w:left="2203" w:hanging="360"/>
      </w:pPr>
      <w:rPr>
        <w:rFonts w:ascii="Courier New" w:hAnsi="Courier New" w:cs="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305147A0"/>
    <w:multiLevelType w:val="hybridMultilevel"/>
    <w:tmpl w:val="2F30B8AE"/>
    <w:lvl w:ilvl="0" w:tplc="FEC0ADE4">
      <w:start w:val="1"/>
      <w:numFmt w:val="decimal"/>
      <w:lvlText w:val="%1)"/>
      <w:lvlJc w:val="left"/>
      <w:pPr>
        <w:tabs>
          <w:tab w:val="num" w:pos="1429"/>
        </w:tabs>
        <w:ind w:left="1429" w:hanging="360"/>
      </w:pPr>
      <w:rPr>
        <w:rFonts w:hint="default"/>
      </w:rPr>
    </w:lvl>
    <w:lvl w:ilvl="1" w:tplc="90B4E8BA">
      <w:start w:val="1"/>
      <w:numFmt w:val="bullet"/>
      <w:lvlText w:val="o"/>
      <w:lvlJc w:val="left"/>
      <w:pPr>
        <w:tabs>
          <w:tab w:val="num" w:pos="2149"/>
        </w:tabs>
        <w:ind w:left="2149" w:hanging="360"/>
      </w:pPr>
      <w:rPr>
        <w:rFonts w:ascii="Courier New" w:hAnsi="Courier New" w:hint="default"/>
      </w:rPr>
    </w:lvl>
    <w:lvl w:ilvl="2" w:tplc="D99A823E">
      <w:start w:val="1"/>
      <w:numFmt w:val="bullet"/>
      <w:lvlText w:val=""/>
      <w:lvlJc w:val="left"/>
      <w:pPr>
        <w:tabs>
          <w:tab w:val="num" w:pos="2869"/>
        </w:tabs>
        <w:ind w:left="2869" w:hanging="360"/>
      </w:pPr>
      <w:rPr>
        <w:rFonts w:ascii="Wingdings" w:hAnsi="Wingdings" w:hint="default"/>
      </w:rPr>
    </w:lvl>
    <w:lvl w:ilvl="3" w:tplc="EDDCCD1E">
      <w:start w:val="1"/>
      <w:numFmt w:val="bullet"/>
      <w:lvlText w:val=""/>
      <w:lvlJc w:val="left"/>
      <w:pPr>
        <w:tabs>
          <w:tab w:val="num" w:pos="3589"/>
        </w:tabs>
        <w:ind w:left="3589" w:hanging="360"/>
      </w:pPr>
      <w:rPr>
        <w:rFonts w:ascii="Symbol" w:hAnsi="Symbol" w:hint="default"/>
      </w:rPr>
    </w:lvl>
    <w:lvl w:ilvl="4" w:tplc="8F5AE442" w:tentative="1">
      <w:start w:val="1"/>
      <w:numFmt w:val="bullet"/>
      <w:lvlText w:val="o"/>
      <w:lvlJc w:val="left"/>
      <w:pPr>
        <w:tabs>
          <w:tab w:val="num" w:pos="4309"/>
        </w:tabs>
        <w:ind w:left="4309" w:hanging="360"/>
      </w:pPr>
      <w:rPr>
        <w:rFonts w:ascii="Courier New" w:hAnsi="Courier New" w:hint="default"/>
      </w:rPr>
    </w:lvl>
    <w:lvl w:ilvl="5" w:tplc="40F096D0" w:tentative="1">
      <w:start w:val="1"/>
      <w:numFmt w:val="bullet"/>
      <w:lvlText w:val=""/>
      <w:lvlJc w:val="left"/>
      <w:pPr>
        <w:tabs>
          <w:tab w:val="num" w:pos="5029"/>
        </w:tabs>
        <w:ind w:left="5029" w:hanging="360"/>
      </w:pPr>
      <w:rPr>
        <w:rFonts w:ascii="Wingdings" w:hAnsi="Wingdings" w:hint="default"/>
      </w:rPr>
    </w:lvl>
    <w:lvl w:ilvl="6" w:tplc="2E1EB290" w:tentative="1">
      <w:start w:val="1"/>
      <w:numFmt w:val="bullet"/>
      <w:lvlText w:val=""/>
      <w:lvlJc w:val="left"/>
      <w:pPr>
        <w:tabs>
          <w:tab w:val="num" w:pos="5749"/>
        </w:tabs>
        <w:ind w:left="5749" w:hanging="360"/>
      </w:pPr>
      <w:rPr>
        <w:rFonts w:ascii="Symbol" w:hAnsi="Symbol" w:hint="default"/>
      </w:rPr>
    </w:lvl>
    <w:lvl w:ilvl="7" w:tplc="BBFC52F4" w:tentative="1">
      <w:start w:val="1"/>
      <w:numFmt w:val="bullet"/>
      <w:lvlText w:val="o"/>
      <w:lvlJc w:val="left"/>
      <w:pPr>
        <w:tabs>
          <w:tab w:val="num" w:pos="6469"/>
        </w:tabs>
        <w:ind w:left="6469" w:hanging="360"/>
      </w:pPr>
      <w:rPr>
        <w:rFonts w:ascii="Courier New" w:hAnsi="Courier New" w:hint="default"/>
      </w:rPr>
    </w:lvl>
    <w:lvl w:ilvl="8" w:tplc="B75A975A" w:tentative="1">
      <w:start w:val="1"/>
      <w:numFmt w:val="bullet"/>
      <w:lvlText w:val=""/>
      <w:lvlJc w:val="left"/>
      <w:pPr>
        <w:tabs>
          <w:tab w:val="num" w:pos="7189"/>
        </w:tabs>
        <w:ind w:left="7189" w:hanging="360"/>
      </w:pPr>
      <w:rPr>
        <w:rFonts w:ascii="Wingdings" w:hAnsi="Wingdings" w:hint="default"/>
      </w:rPr>
    </w:lvl>
  </w:abstractNum>
  <w:abstractNum w:abstractNumId="14">
    <w:nsid w:val="37CA7743"/>
    <w:multiLevelType w:val="hybridMultilevel"/>
    <w:tmpl w:val="096CC63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D2713EB"/>
    <w:multiLevelType w:val="hybridMultilevel"/>
    <w:tmpl w:val="D2DE1F42"/>
    <w:lvl w:ilvl="0" w:tplc="690EBC1E">
      <w:start w:val="1"/>
      <w:numFmt w:val="bullet"/>
      <w:pStyle w:val="a8"/>
      <w:lvlText w:val=""/>
      <w:lvlJc w:val="left"/>
      <w:pPr>
        <w:tabs>
          <w:tab w:val="num" w:pos="710"/>
        </w:tabs>
        <w:ind w:left="710" w:firstLine="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4C87601"/>
    <w:multiLevelType w:val="hybridMultilevel"/>
    <w:tmpl w:val="63308496"/>
    <w:lvl w:ilvl="0" w:tplc="FFFFFFFF">
      <w:start w:val="1"/>
      <w:numFmt w:val="bullet"/>
      <w:pStyle w:val="Point2p"/>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7">
    <w:nsid w:val="773C0CE3"/>
    <w:multiLevelType w:val="multilevel"/>
    <w:tmpl w:val="6B1CABCE"/>
    <w:lvl w:ilvl="0">
      <w:start w:val="1"/>
      <w:numFmt w:val="decimal"/>
      <w:pStyle w:val="a9"/>
      <w:suff w:val="nothing"/>
      <w:lvlText w:val="Приложение № %1"/>
      <w:lvlJc w:val="right"/>
      <w:pPr>
        <w:ind w:left="985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2"/>
      <w:lvlText w:val="%2."/>
      <w:lvlJc w:val="left"/>
      <w:pPr>
        <w:tabs>
          <w:tab w:val="num" w:pos="851"/>
        </w:tabs>
        <w:ind w:left="851" w:hanging="851"/>
      </w:pPr>
      <w:rPr>
        <w:rFonts w:ascii="Times New Roman" w:hAnsi="Times New Roman" w:hint="default"/>
        <w:b/>
        <w:i w:val="0"/>
        <w:sz w:val="24"/>
      </w:rPr>
    </w:lvl>
    <w:lvl w:ilvl="2">
      <w:start w:val="1"/>
      <w:numFmt w:val="decimal"/>
      <w:pStyle w:val="Termin"/>
      <w:lvlText w:val="%3)"/>
      <w:lvlJc w:val="left"/>
      <w:pPr>
        <w:tabs>
          <w:tab w:val="num" w:pos="851"/>
        </w:tabs>
        <w:ind w:left="851" w:hanging="851"/>
      </w:pPr>
      <w:rPr>
        <w:rFonts w:ascii="Times New Roman" w:hAnsi="Times New Roman" w:hint="default"/>
        <w:b w:val="0"/>
        <w:i w:val="0"/>
        <w:sz w:val="24"/>
      </w:rPr>
    </w:lvl>
    <w:lvl w:ilvl="3">
      <w:start w:val="1"/>
      <w:numFmt w:val="decimal"/>
      <w:pStyle w:val="aa"/>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9EA52FA"/>
    <w:multiLevelType w:val="hybridMultilevel"/>
    <w:tmpl w:val="2774181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4"/>
  </w:num>
  <w:num w:numId="5">
    <w:abstractNumId w:val="6"/>
  </w:num>
  <w:num w:numId="6">
    <w:abstractNumId w:val="5"/>
  </w:num>
  <w:num w:numId="7">
    <w:abstractNumId w:val="2"/>
  </w:num>
  <w:num w:numId="8">
    <w:abstractNumId w:val="18"/>
  </w:num>
  <w:num w:numId="9">
    <w:abstractNumId w:val="14"/>
  </w:num>
  <w:num w:numId="10">
    <w:abstractNumId w:val="0"/>
  </w:num>
  <w:num w:numId="11">
    <w:abstractNumId w:val="0"/>
    <w:lvlOverride w:ilvl="0">
      <w:startOverride w:val="1"/>
    </w:lvlOverride>
  </w:num>
  <w:num w:numId="12">
    <w:abstractNumId w:val="16"/>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4"/>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26"/>
    <w:rsid w:val="004C11D2"/>
    <w:rsid w:val="00612152"/>
    <w:rsid w:val="00BA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A722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4">
    <w:name w:val="heading 4"/>
    <w:basedOn w:val="ab"/>
    <w:next w:val="ab"/>
    <w:link w:val="40"/>
    <w:qFormat/>
    <w:rsid w:val="00BA7226"/>
    <w:pPr>
      <w:keepNext/>
      <w:widowControl/>
      <w:numPr>
        <w:numId w:val="2"/>
      </w:numPr>
      <w:spacing w:before="120" w:after="120"/>
      <w:outlineLvl w:val="3"/>
    </w:pPr>
    <w:rPr>
      <w:b/>
      <w:bC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40">
    <w:name w:val="Заголовок 4 Знак"/>
    <w:basedOn w:val="ac"/>
    <w:link w:val="4"/>
    <w:rsid w:val="00BA7226"/>
    <w:rPr>
      <w:rFonts w:ascii="Times New Roman" w:eastAsia="Times New Roman" w:hAnsi="Times New Roman" w:cs="Times New Roman"/>
      <w:b/>
      <w:bCs/>
      <w:sz w:val="24"/>
      <w:szCs w:val="20"/>
      <w:lang w:eastAsia="ru-RU"/>
    </w:rPr>
  </w:style>
  <w:style w:type="character" w:styleId="af">
    <w:name w:val="page number"/>
    <w:basedOn w:val="ac"/>
    <w:rsid w:val="00BA7226"/>
    <w:rPr>
      <w:sz w:val="20"/>
    </w:rPr>
  </w:style>
  <w:style w:type="paragraph" w:customStyle="1" w:styleId="1">
    <w:name w:val="Верхний колонтитул1"/>
    <w:basedOn w:val="ab"/>
    <w:rsid w:val="00BA7226"/>
    <w:pPr>
      <w:keepLines/>
      <w:tabs>
        <w:tab w:val="center" w:pos="4536"/>
        <w:tab w:val="right" w:pos="9072"/>
      </w:tabs>
      <w:ind w:firstLine="0"/>
    </w:pPr>
    <w:rPr>
      <w:rFonts w:ascii="Baltica" w:hAnsi="Baltica"/>
    </w:rPr>
  </w:style>
  <w:style w:type="paragraph" w:customStyle="1" w:styleId="10">
    <w:name w:val="Нижний колонтитул1"/>
    <w:basedOn w:val="ab"/>
    <w:rsid w:val="00BA7226"/>
    <w:pPr>
      <w:keepLines/>
      <w:tabs>
        <w:tab w:val="center" w:pos="4536"/>
        <w:tab w:val="right" w:pos="9072"/>
      </w:tabs>
      <w:ind w:firstLine="0"/>
    </w:pPr>
    <w:rPr>
      <w:rFonts w:ascii="Baltica" w:hAnsi="Baltica"/>
    </w:rPr>
  </w:style>
  <w:style w:type="paragraph" w:styleId="af0">
    <w:name w:val="Body Text Indent"/>
    <w:basedOn w:val="ab"/>
    <w:link w:val="af1"/>
    <w:rsid w:val="00BA7226"/>
    <w:pPr>
      <w:spacing w:after="120"/>
    </w:pPr>
    <w:rPr>
      <w:rFonts w:ascii="Times New Roman CYR" w:hAnsi="Times New Roman CYR"/>
      <w:color w:val="FF00FF"/>
      <w:lang w:val="x-none" w:eastAsia="x-none"/>
    </w:rPr>
  </w:style>
  <w:style w:type="character" w:customStyle="1" w:styleId="af1">
    <w:name w:val="Основной текст с отступом Знак"/>
    <w:basedOn w:val="ac"/>
    <w:link w:val="af0"/>
    <w:rsid w:val="00BA7226"/>
    <w:rPr>
      <w:rFonts w:ascii="Times New Roman CYR" w:eastAsia="Times New Roman" w:hAnsi="Times New Roman CYR" w:cs="Times New Roman"/>
      <w:color w:val="FF00FF"/>
      <w:sz w:val="24"/>
      <w:szCs w:val="20"/>
      <w:lang w:val="x-none" w:eastAsia="x-none"/>
    </w:rPr>
  </w:style>
  <w:style w:type="paragraph" w:styleId="af2">
    <w:name w:val="footnote text"/>
    <w:basedOn w:val="ab"/>
    <w:link w:val="af3"/>
    <w:rsid w:val="00BA7226"/>
    <w:rPr>
      <w:sz w:val="20"/>
    </w:rPr>
  </w:style>
  <w:style w:type="character" w:customStyle="1" w:styleId="af3">
    <w:name w:val="Текст сноски Знак"/>
    <w:basedOn w:val="ac"/>
    <w:link w:val="af2"/>
    <w:rsid w:val="00BA7226"/>
    <w:rPr>
      <w:rFonts w:ascii="Times New Roman" w:eastAsia="Times New Roman" w:hAnsi="Times New Roman" w:cs="Times New Roman"/>
      <w:sz w:val="20"/>
      <w:szCs w:val="20"/>
      <w:lang w:eastAsia="ru-RU"/>
    </w:rPr>
  </w:style>
  <w:style w:type="character" w:styleId="af4">
    <w:name w:val="footnote reference"/>
    <w:rsid w:val="00BA7226"/>
    <w:rPr>
      <w:vertAlign w:val="superscript"/>
    </w:rPr>
  </w:style>
  <w:style w:type="paragraph" w:customStyle="1" w:styleId="af5">
    <w:name w:val="Îáû÷íûé"/>
    <w:rsid w:val="00BA7226"/>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Стиль1"/>
    <w:rsid w:val="00BA7226"/>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6">
    <w:name w:val="Strong"/>
    <w:uiPriority w:val="22"/>
    <w:qFormat/>
    <w:rsid w:val="00BA7226"/>
    <w:rPr>
      <w:b/>
      <w:bCs/>
    </w:rPr>
  </w:style>
  <w:style w:type="character" w:styleId="af7">
    <w:name w:val="Emphasis"/>
    <w:qFormat/>
    <w:rsid w:val="00BA7226"/>
    <w:rPr>
      <w:i/>
      <w:iCs/>
    </w:rPr>
  </w:style>
  <w:style w:type="paragraph" w:customStyle="1" w:styleId="a4">
    <w:name w:val="Раздел"/>
    <w:basedOn w:val="3"/>
    <w:qFormat/>
    <w:rsid w:val="00BA7226"/>
    <w:pPr>
      <w:keepNext/>
      <w:pageBreakBefore/>
      <w:widowControl/>
      <w:numPr>
        <w:numId w:val="22"/>
      </w:numPr>
      <w:tabs>
        <w:tab w:val="clear" w:pos="1418"/>
        <w:tab w:val="num" w:pos="360"/>
      </w:tabs>
      <w:spacing w:before="360" w:after="0"/>
      <w:ind w:left="283" w:firstLine="567"/>
    </w:pPr>
    <w:rPr>
      <w:b/>
      <w:sz w:val="24"/>
      <w:szCs w:val="20"/>
    </w:rPr>
  </w:style>
  <w:style w:type="paragraph" w:customStyle="1" w:styleId="af8">
    <w:name w:val="Текст таб"/>
    <w:basedOn w:val="ab"/>
    <w:qFormat/>
    <w:rsid w:val="00BA7226"/>
    <w:pPr>
      <w:widowControl/>
      <w:spacing w:before="120"/>
      <w:ind w:left="851" w:firstLine="0"/>
    </w:pPr>
  </w:style>
  <w:style w:type="paragraph" w:customStyle="1" w:styleId="a6">
    <w:name w:val="Подпункт"/>
    <w:basedOn w:val="ab"/>
    <w:qFormat/>
    <w:rsid w:val="00BA7226"/>
    <w:pPr>
      <w:widowControl/>
      <w:numPr>
        <w:ilvl w:val="4"/>
        <w:numId w:val="22"/>
      </w:numPr>
      <w:spacing w:before="120"/>
    </w:pPr>
  </w:style>
  <w:style w:type="paragraph" w:customStyle="1" w:styleId="a3">
    <w:name w:val="Пункт с точкой"/>
    <w:basedOn w:val="af0"/>
    <w:qFormat/>
    <w:rsid w:val="00BA7226"/>
    <w:pPr>
      <w:numPr>
        <w:numId w:val="5"/>
      </w:numPr>
      <w:spacing w:before="60" w:after="0"/>
    </w:pPr>
    <w:rPr>
      <w:rFonts w:ascii="Times New Roman" w:hAnsi="Times New Roman"/>
      <w:color w:val="auto"/>
      <w:szCs w:val="24"/>
    </w:rPr>
  </w:style>
  <w:style w:type="paragraph" w:customStyle="1" w:styleId="af9">
    <w:name w:val="Пункт приложения"/>
    <w:basedOn w:val="ab"/>
    <w:qFormat/>
    <w:rsid w:val="00BA7226"/>
    <w:pPr>
      <w:widowControl/>
      <w:spacing w:before="120"/>
      <w:ind w:firstLine="0"/>
    </w:pPr>
  </w:style>
  <w:style w:type="paragraph" w:customStyle="1" w:styleId="afa">
    <w:name w:val="ПРИЛОЖЕНИЕ"/>
    <w:basedOn w:val="ab"/>
    <w:qFormat/>
    <w:rsid w:val="00BA7226"/>
    <w:pPr>
      <w:pageBreakBefore/>
      <w:widowControl/>
      <w:ind w:firstLine="9497"/>
    </w:pPr>
    <w:rPr>
      <w:b/>
      <w:sz w:val="20"/>
    </w:rPr>
  </w:style>
  <w:style w:type="paragraph" w:customStyle="1" w:styleId="Point">
    <w:name w:val="Point"/>
    <w:basedOn w:val="ab"/>
    <w:link w:val="Point1"/>
    <w:qFormat/>
    <w:rsid w:val="00BA7226"/>
    <w:pPr>
      <w:widowControl/>
      <w:overflowPunct/>
      <w:autoSpaceDE/>
      <w:autoSpaceDN/>
      <w:adjustRightInd/>
      <w:ind w:firstLine="0"/>
      <w:textAlignment w:val="auto"/>
    </w:pPr>
    <w:rPr>
      <w:lang w:val="x-none" w:eastAsia="x-none"/>
    </w:rPr>
  </w:style>
  <w:style w:type="character" w:customStyle="1" w:styleId="Point1">
    <w:name w:val="Point Знак1"/>
    <w:link w:val="Point"/>
    <w:rsid w:val="00BA7226"/>
    <w:rPr>
      <w:rFonts w:ascii="Times New Roman" w:eastAsia="Times New Roman" w:hAnsi="Times New Roman" w:cs="Times New Roman"/>
      <w:sz w:val="24"/>
      <w:szCs w:val="20"/>
      <w:lang w:val="x-none" w:eastAsia="x-none"/>
    </w:rPr>
  </w:style>
  <w:style w:type="paragraph" w:customStyle="1" w:styleId="Texttab">
    <w:name w:val="Text tab"/>
    <w:basedOn w:val="ab"/>
    <w:link w:val="Texttab0"/>
    <w:qFormat/>
    <w:rsid w:val="00BA7226"/>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BA7226"/>
    <w:rPr>
      <w:rFonts w:ascii="Times New Roman" w:eastAsia="Times New Roman" w:hAnsi="Times New Roman" w:cs="Times New Roman"/>
      <w:iCs/>
      <w:noProof/>
      <w:sz w:val="24"/>
      <w:szCs w:val="24"/>
      <w:lang w:val="x-none" w:eastAsia="x-none"/>
    </w:rPr>
  </w:style>
  <w:style w:type="paragraph" w:customStyle="1" w:styleId="a7">
    <w:name w:val="Пункт с пустой точкой"/>
    <w:basedOn w:val="a3"/>
    <w:qFormat/>
    <w:rsid w:val="00BA7226"/>
    <w:pPr>
      <w:numPr>
        <w:numId w:val="1"/>
      </w:numPr>
      <w:tabs>
        <w:tab w:val="clear" w:pos="2203"/>
        <w:tab w:val="num" w:pos="1985"/>
      </w:tabs>
      <w:ind w:left="1985" w:hanging="567"/>
    </w:pPr>
  </w:style>
  <w:style w:type="paragraph" w:customStyle="1" w:styleId="afb">
    <w:name w:val="Пункт с буквой"/>
    <w:basedOn w:val="4"/>
    <w:qFormat/>
    <w:rsid w:val="00BA7226"/>
    <w:pPr>
      <w:keepNext w:val="0"/>
    </w:pPr>
    <w:rPr>
      <w:b w:val="0"/>
    </w:rPr>
  </w:style>
  <w:style w:type="paragraph" w:customStyle="1" w:styleId="Title3">
    <w:name w:val="Title 3"/>
    <w:qFormat/>
    <w:rsid w:val="00BA7226"/>
    <w:pPr>
      <w:keepNext/>
      <w:numPr>
        <w:ilvl w:val="2"/>
        <w:numId w:val="3"/>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BA7226"/>
    <w:pPr>
      <w:numPr>
        <w:ilvl w:val="1"/>
        <w:numId w:val="3"/>
      </w:numPr>
      <w:spacing w:before="240" w:after="0" w:line="240" w:lineRule="auto"/>
      <w:jc w:val="both"/>
    </w:pPr>
    <w:rPr>
      <w:rFonts w:ascii="Arial" w:eastAsia="Times New Roman" w:hAnsi="Arial" w:cs="Times New Roman"/>
      <w:b/>
      <w:sz w:val="20"/>
      <w:szCs w:val="20"/>
    </w:rPr>
  </w:style>
  <w:style w:type="paragraph" w:customStyle="1" w:styleId="a2">
    <w:name w:val="Пункт с цифрой"/>
    <w:basedOn w:val="ab"/>
    <w:qFormat/>
    <w:rsid w:val="00BA7226"/>
    <w:pPr>
      <w:widowControl/>
      <w:numPr>
        <w:numId w:val="4"/>
      </w:numPr>
      <w:overflowPunct/>
      <w:autoSpaceDE/>
      <w:autoSpaceDN/>
      <w:adjustRightInd/>
      <w:spacing w:before="60"/>
      <w:textAlignment w:val="auto"/>
    </w:pPr>
    <w:rPr>
      <w:rFonts w:ascii="Times New Roman CYR" w:hAnsi="Times New Roman CYR" w:cs="Times New Roman CYR"/>
      <w:kern w:val="28"/>
      <w:szCs w:val="24"/>
    </w:rPr>
  </w:style>
  <w:style w:type="paragraph" w:styleId="aa">
    <w:name w:val="List Paragraph"/>
    <w:basedOn w:val="ab"/>
    <w:uiPriority w:val="34"/>
    <w:qFormat/>
    <w:rsid w:val="00BA7226"/>
    <w:pPr>
      <w:widowControl/>
      <w:numPr>
        <w:ilvl w:val="3"/>
        <w:numId w:val="23"/>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styleId="a9">
    <w:name w:val="Normal (Web)"/>
    <w:basedOn w:val="ab"/>
    <w:rsid w:val="00BA7226"/>
    <w:pPr>
      <w:widowControl/>
      <w:numPr>
        <w:numId w:val="23"/>
      </w:numPr>
      <w:overflowPunct/>
      <w:autoSpaceDE/>
      <w:autoSpaceDN/>
      <w:adjustRightInd/>
      <w:spacing w:before="100" w:beforeAutospacing="1" w:after="100" w:afterAutospacing="1"/>
      <w:ind w:left="0" w:firstLine="0"/>
      <w:jc w:val="left"/>
      <w:textAlignment w:val="auto"/>
    </w:pPr>
    <w:rPr>
      <w:szCs w:val="24"/>
    </w:rPr>
  </w:style>
  <w:style w:type="paragraph" w:customStyle="1" w:styleId="Termin">
    <w:name w:val="Termin"/>
    <w:basedOn w:val="ab"/>
    <w:qFormat/>
    <w:rsid w:val="00BA7226"/>
    <w:pPr>
      <w:numPr>
        <w:ilvl w:val="2"/>
        <w:numId w:val="23"/>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c">
    <w:name w:val="Доп текст к приложению"/>
    <w:basedOn w:val="af8"/>
    <w:qFormat/>
    <w:rsid w:val="00BA7226"/>
    <w:pPr>
      <w:widowControl w:val="0"/>
      <w:overflowPunct/>
      <w:autoSpaceDE/>
      <w:autoSpaceDN/>
      <w:spacing w:before="0"/>
      <w:jc w:val="right"/>
      <w:outlineLvl w:val="1"/>
    </w:pPr>
    <w:rPr>
      <w:bCs/>
      <w:szCs w:val="24"/>
      <w:lang w:eastAsia="en-US" w:bidi="en-US"/>
    </w:rPr>
  </w:style>
  <w:style w:type="paragraph" w:customStyle="1" w:styleId="afd">
    <w:name w:val="Дополнение к номеру прилолжения"/>
    <w:basedOn w:val="afa"/>
    <w:qFormat/>
    <w:rsid w:val="00BA7226"/>
    <w:pPr>
      <w:pageBreakBefore w:val="0"/>
      <w:ind w:left="2835" w:firstLine="0"/>
      <w:jc w:val="right"/>
    </w:pPr>
    <w:rPr>
      <w:b w:val="0"/>
      <w:sz w:val="24"/>
      <w:szCs w:val="24"/>
    </w:rPr>
  </w:style>
  <w:style w:type="paragraph" w:customStyle="1" w:styleId="afe">
    <w:name w:val="Еще один заголовок"/>
    <w:basedOn w:val="ab"/>
    <w:rsid w:val="00BA7226"/>
    <w:pPr>
      <w:widowControl/>
      <w:overflowPunct/>
      <w:autoSpaceDE/>
      <w:autoSpaceDN/>
      <w:adjustRightInd/>
      <w:spacing w:before="600" w:after="360"/>
      <w:ind w:right="484" w:firstLine="0"/>
      <w:jc w:val="center"/>
      <w:textAlignment w:val="auto"/>
    </w:pPr>
    <w:rPr>
      <w:rFonts w:eastAsia="Arial Unicode MS"/>
      <w:b/>
      <w:bCs/>
      <w:szCs w:val="24"/>
    </w:rPr>
  </w:style>
  <w:style w:type="paragraph" w:styleId="aff">
    <w:name w:val="Plain Text"/>
    <w:basedOn w:val="ab"/>
    <w:link w:val="aff0"/>
    <w:rsid w:val="00BA7226"/>
    <w:pPr>
      <w:widowControl/>
      <w:overflowPunct/>
      <w:autoSpaceDE/>
      <w:autoSpaceDN/>
      <w:adjustRightInd/>
      <w:ind w:firstLine="0"/>
      <w:jc w:val="left"/>
      <w:textAlignment w:val="auto"/>
    </w:pPr>
    <w:rPr>
      <w:rFonts w:ascii="Arial" w:hAnsi="Arial"/>
      <w:sz w:val="16"/>
      <w:lang w:val="x-none" w:eastAsia="x-none"/>
    </w:rPr>
  </w:style>
  <w:style w:type="character" w:customStyle="1" w:styleId="aff0">
    <w:name w:val="Текст Знак"/>
    <w:basedOn w:val="ac"/>
    <w:link w:val="aff"/>
    <w:rsid w:val="00BA7226"/>
    <w:rPr>
      <w:rFonts w:ascii="Arial" w:eastAsia="Times New Roman" w:hAnsi="Arial" w:cs="Times New Roman"/>
      <w:sz w:val="16"/>
      <w:szCs w:val="20"/>
      <w:lang w:val="x-none" w:eastAsia="x-none"/>
    </w:rPr>
  </w:style>
  <w:style w:type="paragraph" w:customStyle="1" w:styleId="aff1">
    <w:name w:val="Заголовок приложения"/>
    <w:basedOn w:val="a9"/>
    <w:rsid w:val="00BA7226"/>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b"/>
    <w:unhideWhenUsed/>
    <w:rsid w:val="00BA7226"/>
    <w:pPr>
      <w:numPr>
        <w:numId w:val="10"/>
      </w:numPr>
      <w:contextualSpacing/>
    </w:pPr>
  </w:style>
  <w:style w:type="paragraph" w:customStyle="1" w:styleId="H2">
    <w:name w:val="H2"/>
    <w:basedOn w:val="ab"/>
    <w:next w:val="ab"/>
    <w:rsid w:val="00BA7226"/>
    <w:pPr>
      <w:keepNext/>
      <w:widowControl/>
      <w:numPr>
        <w:ilvl w:val="1"/>
        <w:numId w:val="23"/>
      </w:numPr>
      <w:tabs>
        <w:tab w:val="clear" w:pos="851"/>
      </w:tabs>
      <w:overflowPunct/>
      <w:adjustRightInd/>
      <w:spacing w:before="100" w:after="100"/>
      <w:ind w:left="0" w:firstLine="0"/>
      <w:jc w:val="left"/>
      <w:textAlignment w:val="auto"/>
      <w:outlineLvl w:val="2"/>
    </w:pPr>
    <w:rPr>
      <w:b/>
      <w:bCs/>
      <w:sz w:val="36"/>
      <w:szCs w:val="36"/>
      <w:lang w:eastAsia="en-US"/>
    </w:rPr>
  </w:style>
  <w:style w:type="paragraph" w:customStyle="1" w:styleId="Point4">
    <w:name w:val="Point 4"/>
    <w:basedOn w:val="ab"/>
    <w:qFormat/>
    <w:rsid w:val="00BA7226"/>
    <w:pPr>
      <w:widowControl/>
      <w:numPr>
        <w:ilvl w:val="5"/>
        <w:numId w:val="3"/>
      </w:numPr>
      <w:tabs>
        <w:tab w:val="num" w:pos="1276"/>
      </w:tabs>
      <w:overflowPunct/>
      <w:autoSpaceDE/>
      <w:autoSpaceDN/>
      <w:adjustRightInd/>
      <w:spacing w:before="60"/>
      <w:ind w:left="1276" w:hanging="1276"/>
      <w:textAlignment w:val="auto"/>
    </w:pPr>
    <w:rPr>
      <w:color w:val="000000"/>
      <w:lang w:eastAsia="en-US"/>
    </w:rPr>
  </w:style>
  <w:style w:type="paragraph" w:customStyle="1" w:styleId="Point2">
    <w:name w:val="Еще Point 2"/>
    <w:basedOn w:val="ab"/>
    <w:rsid w:val="00BA7226"/>
    <w:pPr>
      <w:widowControl/>
      <w:numPr>
        <w:ilvl w:val="3"/>
        <w:numId w:val="3"/>
      </w:numPr>
      <w:tabs>
        <w:tab w:val="num" w:pos="720"/>
      </w:tabs>
      <w:overflowPunct/>
      <w:autoSpaceDE/>
      <w:autoSpaceDN/>
      <w:adjustRightInd/>
      <w:spacing w:before="60"/>
      <w:ind w:left="720" w:hanging="720"/>
      <w:textAlignment w:val="auto"/>
    </w:pPr>
    <w:rPr>
      <w:rFonts w:ascii="Arial" w:hAnsi="Arial" w:cs="Arial"/>
      <w:noProof/>
      <w:sz w:val="20"/>
    </w:rPr>
  </w:style>
  <w:style w:type="paragraph" w:customStyle="1" w:styleId="Point2p">
    <w:name w:val="Point2p"/>
    <w:basedOn w:val="ab"/>
    <w:rsid w:val="00BA7226"/>
    <w:pPr>
      <w:widowControl/>
      <w:numPr>
        <w:numId w:val="12"/>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5">
    <w:name w:val="Подраздел"/>
    <w:basedOn w:val="ab"/>
    <w:qFormat/>
    <w:rsid w:val="00BA7226"/>
    <w:pPr>
      <w:keepNext/>
      <w:pageBreakBefore/>
      <w:widowControl/>
      <w:numPr>
        <w:ilvl w:val="1"/>
        <w:numId w:val="22"/>
      </w:numPr>
      <w:spacing w:before="240"/>
      <w:outlineLvl w:val="0"/>
    </w:pPr>
    <w:rPr>
      <w:b/>
      <w:bCs/>
    </w:rPr>
  </w:style>
  <w:style w:type="paragraph" w:customStyle="1" w:styleId="9">
    <w:name w:val="Пункт приложения 9"/>
    <w:basedOn w:val="ab"/>
    <w:qFormat/>
    <w:rsid w:val="00BA7226"/>
    <w:pPr>
      <w:widowControl/>
      <w:numPr>
        <w:numId w:val="13"/>
      </w:numPr>
      <w:tabs>
        <w:tab w:val="left" w:pos="851"/>
      </w:tabs>
      <w:overflowPunct/>
      <w:autoSpaceDE/>
      <w:autoSpaceDN/>
      <w:adjustRightInd/>
      <w:spacing w:before="240"/>
      <w:ind w:left="851" w:hanging="851"/>
      <w:textAlignment w:val="auto"/>
    </w:pPr>
    <w:rPr>
      <w:rFonts w:cs="Arial"/>
      <w:lang w:eastAsia="en-US"/>
    </w:rPr>
  </w:style>
  <w:style w:type="paragraph" w:customStyle="1" w:styleId="90">
    <w:name w:val="Подпункт приложения 9"/>
    <w:basedOn w:val="ab"/>
    <w:qFormat/>
    <w:rsid w:val="00BA7226"/>
    <w:pPr>
      <w:widowControl/>
      <w:numPr>
        <w:ilvl w:val="1"/>
        <w:numId w:val="13"/>
      </w:numPr>
      <w:tabs>
        <w:tab w:val="left" w:pos="851"/>
      </w:tabs>
      <w:overflowPunct/>
      <w:autoSpaceDE/>
      <w:autoSpaceDN/>
      <w:adjustRightInd/>
      <w:spacing w:before="120"/>
      <w:ind w:left="851" w:hanging="851"/>
      <w:textAlignment w:val="auto"/>
    </w:pPr>
    <w:rPr>
      <w:rFonts w:cs="Arial"/>
      <w:lang w:eastAsia="en-US"/>
    </w:rPr>
  </w:style>
  <w:style w:type="paragraph" w:customStyle="1" w:styleId="a0">
    <w:name w:val="Статья приложения"/>
    <w:basedOn w:val="ab"/>
    <w:qFormat/>
    <w:rsid w:val="00BA7226"/>
    <w:pPr>
      <w:widowControl/>
      <w:numPr>
        <w:numId w:val="20"/>
      </w:numPr>
      <w:tabs>
        <w:tab w:val="left" w:pos="1418"/>
      </w:tabs>
      <w:spacing w:before="240"/>
    </w:pPr>
    <w:rPr>
      <w:b/>
      <w:bCs/>
      <w:szCs w:val="24"/>
      <w:lang w:eastAsia="en-US"/>
    </w:rPr>
  </w:style>
  <w:style w:type="paragraph" w:customStyle="1" w:styleId="a1">
    <w:name w:val="Пункт приложения в статье"/>
    <w:basedOn w:val="ab"/>
    <w:qFormat/>
    <w:rsid w:val="00BA7226"/>
    <w:pPr>
      <w:numPr>
        <w:ilvl w:val="1"/>
        <w:numId w:val="20"/>
      </w:numPr>
      <w:spacing w:before="120"/>
    </w:pPr>
  </w:style>
  <w:style w:type="paragraph" w:customStyle="1" w:styleId="a8">
    <w:name w:val="Пункт список"/>
    <w:autoRedefine/>
    <w:qFormat/>
    <w:rsid w:val="00BA7226"/>
    <w:pPr>
      <w:numPr>
        <w:numId w:val="25"/>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styleId="3">
    <w:name w:val="Body Text Indent 3"/>
    <w:basedOn w:val="ab"/>
    <w:link w:val="30"/>
    <w:uiPriority w:val="99"/>
    <w:semiHidden/>
    <w:unhideWhenUsed/>
    <w:rsid w:val="00BA7226"/>
    <w:pPr>
      <w:spacing w:after="120"/>
      <w:ind w:left="283"/>
    </w:pPr>
    <w:rPr>
      <w:sz w:val="16"/>
      <w:szCs w:val="16"/>
    </w:rPr>
  </w:style>
  <w:style w:type="character" w:customStyle="1" w:styleId="30">
    <w:name w:val="Основной текст с отступом 3 Знак"/>
    <w:basedOn w:val="ac"/>
    <w:link w:val="3"/>
    <w:uiPriority w:val="99"/>
    <w:semiHidden/>
    <w:rsid w:val="00BA7226"/>
    <w:rPr>
      <w:rFonts w:ascii="Times New Roman" w:eastAsia="Times New Roman" w:hAnsi="Times New Roman" w:cs="Times New Roman"/>
      <w:sz w:val="16"/>
      <w:szCs w:val="16"/>
      <w:lang w:eastAsia="ru-RU"/>
    </w:rPr>
  </w:style>
  <w:style w:type="paragraph" w:styleId="aff2">
    <w:name w:val="Balloon Text"/>
    <w:basedOn w:val="ab"/>
    <w:link w:val="aff3"/>
    <w:uiPriority w:val="99"/>
    <w:semiHidden/>
    <w:unhideWhenUsed/>
    <w:rsid w:val="00BA7226"/>
    <w:rPr>
      <w:rFonts w:ascii="Tahoma" w:hAnsi="Tahoma" w:cs="Tahoma"/>
      <w:sz w:val="16"/>
      <w:szCs w:val="16"/>
    </w:rPr>
  </w:style>
  <w:style w:type="character" w:customStyle="1" w:styleId="aff3">
    <w:name w:val="Текст выноски Знак"/>
    <w:basedOn w:val="ac"/>
    <w:link w:val="aff2"/>
    <w:uiPriority w:val="99"/>
    <w:semiHidden/>
    <w:rsid w:val="00BA72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A722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styleId="4">
    <w:name w:val="heading 4"/>
    <w:basedOn w:val="ab"/>
    <w:next w:val="ab"/>
    <w:link w:val="40"/>
    <w:qFormat/>
    <w:rsid w:val="00BA7226"/>
    <w:pPr>
      <w:keepNext/>
      <w:widowControl/>
      <w:numPr>
        <w:numId w:val="2"/>
      </w:numPr>
      <w:spacing w:before="120" w:after="120"/>
      <w:outlineLvl w:val="3"/>
    </w:pPr>
    <w:rPr>
      <w:b/>
      <w:bCs/>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40">
    <w:name w:val="Заголовок 4 Знак"/>
    <w:basedOn w:val="ac"/>
    <w:link w:val="4"/>
    <w:rsid w:val="00BA7226"/>
    <w:rPr>
      <w:rFonts w:ascii="Times New Roman" w:eastAsia="Times New Roman" w:hAnsi="Times New Roman" w:cs="Times New Roman"/>
      <w:b/>
      <w:bCs/>
      <w:sz w:val="24"/>
      <w:szCs w:val="20"/>
      <w:lang w:eastAsia="ru-RU"/>
    </w:rPr>
  </w:style>
  <w:style w:type="character" w:styleId="af">
    <w:name w:val="page number"/>
    <w:basedOn w:val="ac"/>
    <w:rsid w:val="00BA7226"/>
    <w:rPr>
      <w:sz w:val="20"/>
    </w:rPr>
  </w:style>
  <w:style w:type="paragraph" w:customStyle="1" w:styleId="1">
    <w:name w:val="Верхний колонтитул1"/>
    <w:basedOn w:val="ab"/>
    <w:rsid w:val="00BA7226"/>
    <w:pPr>
      <w:keepLines/>
      <w:tabs>
        <w:tab w:val="center" w:pos="4536"/>
        <w:tab w:val="right" w:pos="9072"/>
      </w:tabs>
      <w:ind w:firstLine="0"/>
    </w:pPr>
    <w:rPr>
      <w:rFonts w:ascii="Baltica" w:hAnsi="Baltica"/>
    </w:rPr>
  </w:style>
  <w:style w:type="paragraph" w:customStyle="1" w:styleId="10">
    <w:name w:val="Нижний колонтитул1"/>
    <w:basedOn w:val="ab"/>
    <w:rsid w:val="00BA7226"/>
    <w:pPr>
      <w:keepLines/>
      <w:tabs>
        <w:tab w:val="center" w:pos="4536"/>
        <w:tab w:val="right" w:pos="9072"/>
      </w:tabs>
      <w:ind w:firstLine="0"/>
    </w:pPr>
    <w:rPr>
      <w:rFonts w:ascii="Baltica" w:hAnsi="Baltica"/>
    </w:rPr>
  </w:style>
  <w:style w:type="paragraph" w:styleId="af0">
    <w:name w:val="Body Text Indent"/>
    <w:basedOn w:val="ab"/>
    <w:link w:val="af1"/>
    <w:rsid w:val="00BA7226"/>
    <w:pPr>
      <w:spacing w:after="120"/>
    </w:pPr>
    <w:rPr>
      <w:rFonts w:ascii="Times New Roman CYR" w:hAnsi="Times New Roman CYR"/>
      <w:color w:val="FF00FF"/>
      <w:lang w:val="x-none" w:eastAsia="x-none"/>
    </w:rPr>
  </w:style>
  <w:style w:type="character" w:customStyle="1" w:styleId="af1">
    <w:name w:val="Основной текст с отступом Знак"/>
    <w:basedOn w:val="ac"/>
    <w:link w:val="af0"/>
    <w:rsid w:val="00BA7226"/>
    <w:rPr>
      <w:rFonts w:ascii="Times New Roman CYR" w:eastAsia="Times New Roman" w:hAnsi="Times New Roman CYR" w:cs="Times New Roman"/>
      <w:color w:val="FF00FF"/>
      <w:sz w:val="24"/>
      <w:szCs w:val="20"/>
      <w:lang w:val="x-none" w:eastAsia="x-none"/>
    </w:rPr>
  </w:style>
  <w:style w:type="paragraph" w:styleId="af2">
    <w:name w:val="footnote text"/>
    <w:basedOn w:val="ab"/>
    <w:link w:val="af3"/>
    <w:rsid w:val="00BA7226"/>
    <w:rPr>
      <w:sz w:val="20"/>
    </w:rPr>
  </w:style>
  <w:style w:type="character" w:customStyle="1" w:styleId="af3">
    <w:name w:val="Текст сноски Знак"/>
    <w:basedOn w:val="ac"/>
    <w:link w:val="af2"/>
    <w:rsid w:val="00BA7226"/>
    <w:rPr>
      <w:rFonts w:ascii="Times New Roman" w:eastAsia="Times New Roman" w:hAnsi="Times New Roman" w:cs="Times New Roman"/>
      <w:sz w:val="20"/>
      <w:szCs w:val="20"/>
      <w:lang w:eastAsia="ru-RU"/>
    </w:rPr>
  </w:style>
  <w:style w:type="character" w:styleId="af4">
    <w:name w:val="footnote reference"/>
    <w:rsid w:val="00BA7226"/>
    <w:rPr>
      <w:vertAlign w:val="superscript"/>
    </w:rPr>
  </w:style>
  <w:style w:type="paragraph" w:customStyle="1" w:styleId="af5">
    <w:name w:val="Îáû÷íûé"/>
    <w:rsid w:val="00BA7226"/>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Стиль1"/>
    <w:rsid w:val="00BA7226"/>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6">
    <w:name w:val="Strong"/>
    <w:uiPriority w:val="22"/>
    <w:qFormat/>
    <w:rsid w:val="00BA7226"/>
    <w:rPr>
      <w:b/>
      <w:bCs/>
    </w:rPr>
  </w:style>
  <w:style w:type="character" w:styleId="af7">
    <w:name w:val="Emphasis"/>
    <w:qFormat/>
    <w:rsid w:val="00BA7226"/>
    <w:rPr>
      <w:i/>
      <w:iCs/>
    </w:rPr>
  </w:style>
  <w:style w:type="paragraph" w:customStyle="1" w:styleId="a4">
    <w:name w:val="Раздел"/>
    <w:basedOn w:val="3"/>
    <w:qFormat/>
    <w:rsid w:val="00BA7226"/>
    <w:pPr>
      <w:keepNext/>
      <w:pageBreakBefore/>
      <w:widowControl/>
      <w:numPr>
        <w:numId w:val="22"/>
      </w:numPr>
      <w:tabs>
        <w:tab w:val="clear" w:pos="1418"/>
        <w:tab w:val="num" w:pos="360"/>
      </w:tabs>
      <w:spacing w:before="360" w:after="0"/>
      <w:ind w:left="283" w:firstLine="567"/>
    </w:pPr>
    <w:rPr>
      <w:b/>
      <w:sz w:val="24"/>
      <w:szCs w:val="20"/>
    </w:rPr>
  </w:style>
  <w:style w:type="paragraph" w:customStyle="1" w:styleId="af8">
    <w:name w:val="Текст таб"/>
    <w:basedOn w:val="ab"/>
    <w:qFormat/>
    <w:rsid w:val="00BA7226"/>
    <w:pPr>
      <w:widowControl/>
      <w:spacing w:before="120"/>
      <w:ind w:left="851" w:firstLine="0"/>
    </w:pPr>
  </w:style>
  <w:style w:type="paragraph" w:customStyle="1" w:styleId="a6">
    <w:name w:val="Подпункт"/>
    <w:basedOn w:val="ab"/>
    <w:qFormat/>
    <w:rsid w:val="00BA7226"/>
    <w:pPr>
      <w:widowControl/>
      <w:numPr>
        <w:ilvl w:val="4"/>
        <w:numId w:val="22"/>
      </w:numPr>
      <w:spacing w:before="120"/>
    </w:pPr>
  </w:style>
  <w:style w:type="paragraph" w:customStyle="1" w:styleId="a3">
    <w:name w:val="Пункт с точкой"/>
    <w:basedOn w:val="af0"/>
    <w:qFormat/>
    <w:rsid w:val="00BA7226"/>
    <w:pPr>
      <w:numPr>
        <w:numId w:val="5"/>
      </w:numPr>
      <w:spacing w:before="60" w:after="0"/>
    </w:pPr>
    <w:rPr>
      <w:rFonts w:ascii="Times New Roman" w:hAnsi="Times New Roman"/>
      <w:color w:val="auto"/>
      <w:szCs w:val="24"/>
    </w:rPr>
  </w:style>
  <w:style w:type="paragraph" w:customStyle="1" w:styleId="af9">
    <w:name w:val="Пункт приложения"/>
    <w:basedOn w:val="ab"/>
    <w:qFormat/>
    <w:rsid w:val="00BA7226"/>
    <w:pPr>
      <w:widowControl/>
      <w:spacing w:before="120"/>
      <w:ind w:firstLine="0"/>
    </w:pPr>
  </w:style>
  <w:style w:type="paragraph" w:customStyle="1" w:styleId="afa">
    <w:name w:val="ПРИЛОЖЕНИЕ"/>
    <w:basedOn w:val="ab"/>
    <w:qFormat/>
    <w:rsid w:val="00BA7226"/>
    <w:pPr>
      <w:pageBreakBefore/>
      <w:widowControl/>
      <w:ind w:firstLine="9497"/>
    </w:pPr>
    <w:rPr>
      <w:b/>
      <w:sz w:val="20"/>
    </w:rPr>
  </w:style>
  <w:style w:type="paragraph" w:customStyle="1" w:styleId="Point">
    <w:name w:val="Point"/>
    <w:basedOn w:val="ab"/>
    <w:link w:val="Point1"/>
    <w:qFormat/>
    <w:rsid w:val="00BA7226"/>
    <w:pPr>
      <w:widowControl/>
      <w:overflowPunct/>
      <w:autoSpaceDE/>
      <w:autoSpaceDN/>
      <w:adjustRightInd/>
      <w:ind w:firstLine="0"/>
      <w:textAlignment w:val="auto"/>
    </w:pPr>
    <w:rPr>
      <w:lang w:val="x-none" w:eastAsia="x-none"/>
    </w:rPr>
  </w:style>
  <w:style w:type="character" w:customStyle="1" w:styleId="Point1">
    <w:name w:val="Point Знак1"/>
    <w:link w:val="Point"/>
    <w:rsid w:val="00BA7226"/>
    <w:rPr>
      <w:rFonts w:ascii="Times New Roman" w:eastAsia="Times New Roman" w:hAnsi="Times New Roman" w:cs="Times New Roman"/>
      <w:sz w:val="24"/>
      <w:szCs w:val="20"/>
      <w:lang w:val="x-none" w:eastAsia="x-none"/>
    </w:rPr>
  </w:style>
  <w:style w:type="paragraph" w:customStyle="1" w:styleId="Texttab">
    <w:name w:val="Text tab"/>
    <w:basedOn w:val="ab"/>
    <w:link w:val="Texttab0"/>
    <w:qFormat/>
    <w:rsid w:val="00BA7226"/>
    <w:pPr>
      <w:widowControl/>
      <w:tabs>
        <w:tab w:val="right" w:pos="851"/>
      </w:tabs>
      <w:overflowPunct/>
      <w:autoSpaceDE/>
      <w:autoSpaceDN/>
      <w:adjustRightInd/>
      <w:spacing w:before="60"/>
      <w:ind w:left="851" w:firstLine="0"/>
      <w:textAlignment w:val="auto"/>
    </w:pPr>
    <w:rPr>
      <w:iCs/>
      <w:noProof/>
      <w:szCs w:val="24"/>
      <w:lang w:val="x-none" w:eastAsia="x-none"/>
    </w:rPr>
  </w:style>
  <w:style w:type="character" w:customStyle="1" w:styleId="Texttab0">
    <w:name w:val="Text tab Знак"/>
    <w:link w:val="Texttab"/>
    <w:rsid w:val="00BA7226"/>
    <w:rPr>
      <w:rFonts w:ascii="Times New Roman" w:eastAsia="Times New Roman" w:hAnsi="Times New Roman" w:cs="Times New Roman"/>
      <w:iCs/>
      <w:noProof/>
      <w:sz w:val="24"/>
      <w:szCs w:val="24"/>
      <w:lang w:val="x-none" w:eastAsia="x-none"/>
    </w:rPr>
  </w:style>
  <w:style w:type="paragraph" w:customStyle="1" w:styleId="a7">
    <w:name w:val="Пункт с пустой точкой"/>
    <w:basedOn w:val="a3"/>
    <w:qFormat/>
    <w:rsid w:val="00BA7226"/>
    <w:pPr>
      <w:numPr>
        <w:numId w:val="1"/>
      </w:numPr>
      <w:tabs>
        <w:tab w:val="clear" w:pos="2203"/>
        <w:tab w:val="num" w:pos="1985"/>
      </w:tabs>
      <w:ind w:left="1985" w:hanging="567"/>
    </w:pPr>
  </w:style>
  <w:style w:type="paragraph" w:customStyle="1" w:styleId="afb">
    <w:name w:val="Пункт с буквой"/>
    <w:basedOn w:val="4"/>
    <w:qFormat/>
    <w:rsid w:val="00BA7226"/>
    <w:pPr>
      <w:keepNext w:val="0"/>
    </w:pPr>
    <w:rPr>
      <w:b w:val="0"/>
    </w:rPr>
  </w:style>
  <w:style w:type="paragraph" w:customStyle="1" w:styleId="Title3">
    <w:name w:val="Title 3"/>
    <w:qFormat/>
    <w:rsid w:val="00BA7226"/>
    <w:pPr>
      <w:keepNext/>
      <w:numPr>
        <w:ilvl w:val="2"/>
        <w:numId w:val="3"/>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BA7226"/>
    <w:pPr>
      <w:numPr>
        <w:ilvl w:val="1"/>
        <w:numId w:val="3"/>
      </w:numPr>
      <w:spacing w:before="240" w:after="0" w:line="240" w:lineRule="auto"/>
      <w:jc w:val="both"/>
    </w:pPr>
    <w:rPr>
      <w:rFonts w:ascii="Arial" w:eastAsia="Times New Roman" w:hAnsi="Arial" w:cs="Times New Roman"/>
      <w:b/>
      <w:sz w:val="20"/>
      <w:szCs w:val="20"/>
    </w:rPr>
  </w:style>
  <w:style w:type="paragraph" w:customStyle="1" w:styleId="a2">
    <w:name w:val="Пункт с цифрой"/>
    <w:basedOn w:val="ab"/>
    <w:qFormat/>
    <w:rsid w:val="00BA7226"/>
    <w:pPr>
      <w:widowControl/>
      <w:numPr>
        <w:numId w:val="4"/>
      </w:numPr>
      <w:overflowPunct/>
      <w:autoSpaceDE/>
      <w:autoSpaceDN/>
      <w:adjustRightInd/>
      <w:spacing w:before="60"/>
      <w:textAlignment w:val="auto"/>
    </w:pPr>
    <w:rPr>
      <w:rFonts w:ascii="Times New Roman CYR" w:hAnsi="Times New Roman CYR" w:cs="Times New Roman CYR"/>
      <w:kern w:val="28"/>
      <w:szCs w:val="24"/>
    </w:rPr>
  </w:style>
  <w:style w:type="paragraph" w:styleId="aa">
    <w:name w:val="List Paragraph"/>
    <w:basedOn w:val="ab"/>
    <w:uiPriority w:val="34"/>
    <w:qFormat/>
    <w:rsid w:val="00BA7226"/>
    <w:pPr>
      <w:widowControl/>
      <w:numPr>
        <w:ilvl w:val="3"/>
        <w:numId w:val="23"/>
      </w:numPr>
      <w:tabs>
        <w:tab w:val="clear" w:pos="851"/>
      </w:tabs>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styleId="a9">
    <w:name w:val="Normal (Web)"/>
    <w:basedOn w:val="ab"/>
    <w:rsid w:val="00BA7226"/>
    <w:pPr>
      <w:widowControl/>
      <w:numPr>
        <w:numId w:val="23"/>
      </w:numPr>
      <w:overflowPunct/>
      <w:autoSpaceDE/>
      <w:autoSpaceDN/>
      <w:adjustRightInd/>
      <w:spacing w:before="100" w:beforeAutospacing="1" w:after="100" w:afterAutospacing="1"/>
      <w:ind w:left="0" w:firstLine="0"/>
      <w:jc w:val="left"/>
      <w:textAlignment w:val="auto"/>
    </w:pPr>
    <w:rPr>
      <w:szCs w:val="24"/>
    </w:rPr>
  </w:style>
  <w:style w:type="paragraph" w:customStyle="1" w:styleId="Termin">
    <w:name w:val="Termin"/>
    <w:basedOn w:val="ab"/>
    <w:qFormat/>
    <w:rsid w:val="00BA7226"/>
    <w:pPr>
      <w:numPr>
        <w:ilvl w:val="2"/>
        <w:numId w:val="23"/>
      </w:numPr>
      <w:tabs>
        <w:tab w:val="clear" w:pos="851"/>
        <w:tab w:val="right" w:pos="9356"/>
      </w:tabs>
      <w:overflowPunct/>
      <w:autoSpaceDE/>
      <w:autoSpaceDN/>
      <w:spacing w:before="120" w:line="360" w:lineRule="atLeast"/>
      <w:ind w:left="0" w:firstLine="0"/>
      <w:jc w:val="left"/>
    </w:pPr>
    <w:rPr>
      <w:rFonts w:cs="Arial"/>
      <w:b/>
      <w:i/>
      <w:noProof/>
      <w:szCs w:val="24"/>
    </w:rPr>
  </w:style>
  <w:style w:type="paragraph" w:customStyle="1" w:styleId="afc">
    <w:name w:val="Доп текст к приложению"/>
    <w:basedOn w:val="af8"/>
    <w:qFormat/>
    <w:rsid w:val="00BA7226"/>
    <w:pPr>
      <w:widowControl w:val="0"/>
      <w:overflowPunct/>
      <w:autoSpaceDE/>
      <w:autoSpaceDN/>
      <w:spacing w:before="0"/>
      <w:jc w:val="right"/>
      <w:outlineLvl w:val="1"/>
    </w:pPr>
    <w:rPr>
      <w:bCs/>
      <w:szCs w:val="24"/>
      <w:lang w:eastAsia="en-US" w:bidi="en-US"/>
    </w:rPr>
  </w:style>
  <w:style w:type="paragraph" w:customStyle="1" w:styleId="afd">
    <w:name w:val="Дополнение к номеру прилолжения"/>
    <w:basedOn w:val="afa"/>
    <w:qFormat/>
    <w:rsid w:val="00BA7226"/>
    <w:pPr>
      <w:pageBreakBefore w:val="0"/>
      <w:ind w:left="2835" w:firstLine="0"/>
      <w:jc w:val="right"/>
    </w:pPr>
    <w:rPr>
      <w:b w:val="0"/>
      <w:sz w:val="24"/>
      <w:szCs w:val="24"/>
    </w:rPr>
  </w:style>
  <w:style w:type="paragraph" w:customStyle="1" w:styleId="afe">
    <w:name w:val="Еще один заголовок"/>
    <w:basedOn w:val="ab"/>
    <w:rsid w:val="00BA7226"/>
    <w:pPr>
      <w:widowControl/>
      <w:overflowPunct/>
      <w:autoSpaceDE/>
      <w:autoSpaceDN/>
      <w:adjustRightInd/>
      <w:spacing w:before="600" w:after="360"/>
      <w:ind w:right="484" w:firstLine="0"/>
      <w:jc w:val="center"/>
      <w:textAlignment w:val="auto"/>
    </w:pPr>
    <w:rPr>
      <w:rFonts w:eastAsia="Arial Unicode MS"/>
      <w:b/>
      <w:bCs/>
      <w:szCs w:val="24"/>
    </w:rPr>
  </w:style>
  <w:style w:type="paragraph" w:styleId="aff">
    <w:name w:val="Plain Text"/>
    <w:basedOn w:val="ab"/>
    <w:link w:val="aff0"/>
    <w:rsid w:val="00BA7226"/>
    <w:pPr>
      <w:widowControl/>
      <w:overflowPunct/>
      <w:autoSpaceDE/>
      <w:autoSpaceDN/>
      <w:adjustRightInd/>
      <w:ind w:firstLine="0"/>
      <w:jc w:val="left"/>
      <w:textAlignment w:val="auto"/>
    </w:pPr>
    <w:rPr>
      <w:rFonts w:ascii="Arial" w:hAnsi="Arial"/>
      <w:sz w:val="16"/>
      <w:lang w:val="x-none" w:eastAsia="x-none"/>
    </w:rPr>
  </w:style>
  <w:style w:type="character" w:customStyle="1" w:styleId="aff0">
    <w:name w:val="Текст Знак"/>
    <w:basedOn w:val="ac"/>
    <w:link w:val="aff"/>
    <w:rsid w:val="00BA7226"/>
    <w:rPr>
      <w:rFonts w:ascii="Arial" w:eastAsia="Times New Roman" w:hAnsi="Arial" w:cs="Times New Roman"/>
      <w:sz w:val="16"/>
      <w:szCs w:val="20"/>
      <w:lang w:val="x-none" w:eastAsia="x-none"/>
    </w:rPr>
  </w:style>
  <w:style w:type="paragraph" w:customStyle="1" w:styleId="aff1">
    <w:name w:val="Заголовок приложения"/>
    <w:basedOn w:val="a9"/>
    <w:rsid w:val="00BA7226"/>
    <w:pPr>
      <w:autoSpaceDE w:val="0"/>
      <w:autoSpaceDN w:val="0"/>
      <w:spacing w:before="240" w:beforeAutospacing="0" w:after="0" w:afterAutospacing="0"/>
      <w:ind w:right="-79"/>
      <w:jc w:val="center"/>
    </w:pPr>
    <w:rPr>
      <w:rFonts w:ascii="Arial" w:eastAsia="Arial Unicode MS" w:hAnsi="Arial"/>
      <w:b/>
      <w:bCs/>
      <w:color w:val="000000"/>
      <w:sz w:val="20"/>
      <w:szCs w:val="20"/>
    </w:rPr>
  </w:style>
  <w:style w:type="paragraph" w:styleId="a">
    <w:name w:val="List Number"/>
    <w:basedOn w:val="ab"/>
    <w:unhideWhenUsed/>
    <w:rsid w:val="00BA7226"/>
    <w:pPr>
      <w:numPr>
        <w:numId w:val="10"/>
      </w:numPr>
      <w:contextualSpacing/>
    </w:pPr>
  </w:style>
  <w:style w:type="paragraph" w:customStyle="1" w:styleId="H2">
    <w:name w:val="H2"/>
    <w:basedOn w:val="ab"/>
    <w:next w:val="ab"/>
    <w:rsid w:val="00BA7226"/>
    <w:pPr>
      <w:keepNext/>
      <w:widowControl/>
      <w:numPr>
        <w:ilvl w:val="1"/>
        <w:numId w:val="23"/>
      </w:numPr>
      <w:tabs>
        <w:tab w:val="clear" w:pos="851"/>
      </w:tabs>
      <w:overflowPunct/>
      <w:adjustRightInd/>
      <w:spacing w:before="100" w:after="100"/>
      <w:ind w:left="0" w:firstLine="0"/>
      <w:jc w:val="left"/>
      <w:textAlignment w:val="auto"/>
      <w:outlineLvl w:val="2"/>
    </w:pPr>
    <w:rPr>
      <w:b/>
      <w:bCs/>
      <w:sz w:val="36"/>
      <w:szCs w:val="36"/>
      <w:lang w:eastAsia="en-US"/>
    </w:rPr>
  </w:style>
  <w:style w:type="paragraph" w:customStyle="1" w:styleId="Point4">
    <w:name w:val="Point 4"/>
    <w:basedOn w:val="ab"/>
    <w:qFormat/>
    <w:rsid w:val="00BA7226"/>
    <w:pPr>
      <w:widowControl/>
      <w:numPr>
        <w:ilvl w:val="5"/>
        <w:numId w:val="3"/>
      </w:numPr>
      <w:tabs>
        <w:tab w:val="num" w:pos="1276"/>
      </w:tabs>
      <w:overflowPunct/>
      <w:autoSpaceDE/>
      <w:autoSpaceDN/>
      <w:adjustRightInd/>
      <w:spacing w:before="60"/>
      <w:ind w:left="1276" w:hanging="1276"/>
      <w:textAlignment w:val="auto"/>
    </w:pPr>
    <w:rPr>
      <w:color w:val="000000"/>
      <w:lang w:eastAsia="en-US"/>
    </w:rPr>
  </w:style>
  <w:style w:type="paragraph" w:customStyle="1" w:styleId="Point2">
    <w:name w:val="Еще Point 2"/>
    <w:basedOn w:val="ab"/>
    <w:rsid w:val="00BA7226"/>
    <w:pPr>
      <w:widowControl/>
      <w:numPr>
        <w:ilvl w:val="3"/>
        <w:numId w:val="3"/>
      </w:numPr>
      <w:tabs>
        <w:tab w:val="num" w:pos="720"/>
      </w:tabs>
      <w:overflowPunct/>
      <w:autoSpaceDE/>
      <w:autoSpaceDN/>
      <w:adjustRightInd/>
      <w:spacing w:before="60"/>
      <w:ind w:left="720" w:hanging="720"/>
      <w:textAlignment w:val="auto"/>
    </w:pPr>
    <w:rPr>
      <w:rFonts w:ascii="Arial" w:hAnsi="Arial" w:cs="Arial"/>
      <w:noProof/>
      <w:sz w:val="20"/>
    </w:rPr>
  </w:style>
  <w:style w:type="paragraph" w:customStyle="1" w:styleId="Point2p">
    <w:name w:val="Point2p"/>
    <w:basedOn w:val="ab"/>
    <w:rsid w:val="00BA7226"/>
    <w:pPr>
      <w:widowControl/>
      <w:numPr>
        <w:numId w:val="12"/>
      </w:numPr>
      <w:tabs>
        <w:tab w:val="left" w:pos="1418"/>
      </w:tabs>
      <w:overflowPunct/>
      <w:autoSpaceDE/>
      <w:autoSpaceDN/>
      <w:adjustRightInd/>
      <w:spacing w:before="120"/>
      <w:textAlignment w:val="auto"/>
    </w:pPr>
    <w:rPr>
      <w:rFonts w:ascii="Arial" w:eastAsia="Arial Unicode MS" w:hAnsi="Arial" w:cs="Arial"/>
      <w:color w:val="000000"/>
      <w:sz w:val="20"/>
    </w:rPr>
  </w:style>
  <w:style w:type="paragraph" w:customStyle="1" w:styleId="a5">
    <w:name w:val="Подраздел"/>
    <w:basedOn w:val="ab"/>
    <w:qFormat/>
    <w:rsid w:val="00BA7226"/>
    <w:pPr>
      <w:keepNext/>
      <w:pageBreakBefore/>
      <w:widowControl/>
      <w:numPr>
        <w:ilvl w:val="1"/>
        <w:numId w:val="22"/>
      </w:numPr>
      <w:spacing w:before="240"/>
      <w:outlineLvl w:val="0"/>
    </w:pPr>
    <w:rPr>
      <w:b/>
      <w:bCs/>
    </w:rPr>
  </w:style>
  <w:style w:type="paragraph" w:customStyle="1" w:styleId="9">
    <w:name w:val="Пункт приложения 9"/>
    <w:basedOn w:val="ab"/>
    <w:qFormat/>
    <w:rsid w:val="00BA7226"/>
    <w:pPr>
      <w:widowControl/>
      <w:numPr>
        <w:numId w:val="13"/>
      </w:numPr>
      <w:tabs>
        <w:tab w:val="left" w:pos="851"/>
      </w:tabs>
      <w:overflowPunct/>
      <w:autoSpaceDE/>
      <w:autoSpaceDN/>
      <w:adjustRightInd/>
      <w:spacing w:before="240"/>
      <w:ind w:left="851" w:hanging="851"/>
      <w:textAlignment w:val="auto"/>
    </w:pPr>
    <w:rPr>
      <w:rFonts w:cs="Arial"/>
      <w:lang w:eastAsia="en-US"/>
    </w:rPr>
  </w:style>
  <w:style w:type="paragraph" w:customStyle="1" w:styleId="90">
    <w:name w:val="Подпункт приложения 9"/>
    <w:basedOn w:val="ab"/>
    <w:qFormat/>
    <w:rsid w:val="00BA7226"/>
    <w:pPr>
      <w:widowControl/>
      <w:numPr>
        <w:ilvl w:val="1"/>
        <w:numId w:val="13"/>
      </w:numPr>
      <w:tabs>
        <w:tab w:val="left" w:pos="851"/>
      </w:tabs>
      <w:overflowPunct/>
      <w:autoSpaceDE/>
      <w:autoSpaceDN/>
      <w:adjustRightInd/>
      <w:spacing w:before="120"/>
      <w:ind w:left="851" w:hanging="851"/>
      <w:textAlignment w:val="auto"/>
    </w:pPr>
    <w:rPr>
      <w:rFonts w:cs="Arial"/>
      <w:lang w:eastAsia="en-US"/>
    </w:rPr>
  </w:style>
  <w:style w:type="paragraph" w:customStyle="1" w:styleId="a0">
    <w:name w:val="Статья приложения"/>
    <w:basedOn w:val="ab"/>
    <w:qFormat/>
    <w:rsid w:val="00BA7226"/>
    <w:pPr>
      <w:widowControl/>
      <w:numPr>
        <w:numId w:val="20"/>
      </w:numPr>
      <w:tabs>
        <w:tab w:val="left" w:pos="1418"/>
      </w:tabs>
      <w:spacing w:before="240"/>
    </w:pPr>
    <w:rPr>
      <w:b/>
      <w:bCs/>
      <w:szCs w:val="24"/>
      <w:lang w:eastAsia="en-US"/>
    </w:rPr>
  </w:style>
  <w:style w:type="paragraph" w:customStyle="1" w:styleId="a1">
    <w:name w:val="Пункт приложения в статье"/>
    <w:basedOn w:val="ab"/>
    <w:qFormat/>
    <w:rsid w:val="00BA7226"/>
    <w:pPr>
      <w:numPr>
        <w:ilvl w:val="1"/>
        <w:numId w:val="20"/>
      </w:numPr>
      <w:spacing w:before="120"/>
    </w:pPr>
  </w:style>
  <w:style w:type="paragraph" w:customStyle="1" w:styleId="a8">
    <w:name w:val="Пункт список"/>
    <w:autoRedefine/>
    <w:qFormat/>
    <w:rsid w:val="00BA7226"/>
    <w:pPr>
      <w:numPr>
        <w:numId w:val="25"/>
      </w:numPr>
      <w:tabs>
        <w:tab w:val="clear" w:pos="710"/>
        <w:tab w:val="num" w:pos="1440"/>
      </w:tabs>
      <w:spacing w:after="0" w:line="240" w:lineRule="auto"/>
      <w:ind w:left="1418" w:hanging="567"/>
      <w:jc w:val="both"/>
    </w:pPr>
    <w:rPr>
      <w:rFonts w:ascii="Times New Roman" w:eastAsia="Calibri" w:hAnsi="Times New Roman" w:cs="Times New Roman"/>
      <w:sz w:val="24"/>
      <w:szCs w:val="24"/>
      <w:lang w:eastAsia="ru-RU"/>
    </w:rPr>
  </w:style>
  <w:style w:type="paragraph" w:styleId="3">
    <w:name w:val="Body Text Indent 3"/>
    <w:basedOn w:val="ab"/>
    <w:link w:val="30"/>
    <w:uiPriority w:val="99"/>
    <w:semiHidden/>
    <w:unhideWhenUsed/>
    <w:rsid w:val="00BA7226"/>
    <w:pPr>
      <w:spacing w:after="120"/>
      <w:ind w:left="283"/>
    </w:pPr>
    <w:rPr>
      <w:sz w:val="16"/>
      <w:szCs w:val="16"/>
    </w:rPr>
  </w:style>
  <w:style w:type="character" w:customStyle="1" w:styleId="30">
    <w:name w:val="Основной текст с отступом 3 Знак"/>
    <w:basedOn w:val="ac"/>
    <w:link w:val="3"/>
    <w:uiPriority w:val="99"/>
    <w:semiHidden/>
    <w:rsid w:val="00BA7226"/>
    <w:rPr>
      <w:rFonts w:ascii="Times New Roman" w:eastAsia="Times New Roman" w:hAnsi="Times New Roman" w:cs="Times New Roman"/>
      <w:sz w:val="16"/>
      <w:szCs w:val="16"/>
      <w:lang w:eastAsia="ru-RU"/>
    </w:rPr>
  </w:style>
  <w:style w:type="paragraph" w:styleId="aff2">
    <w:name w:val="Balloon Text"/>
    <w:basedOn w:val="ab"/>
    <w:link w:val="aff3"/>
    <w:uiPriority w:val="99"/>
    <w:semiHidden/>
    <w:unhideWhenUsed/>
    <w:rsid w:val="00BA7226"/>
    <w:rPr>
      <w:rFonts w:ascii="Tahoma" w:hAnsi="Tahoma" w:cs="Tahoma"/>
      <w:sz w:val="16"/>
      <w:szCs w:val="16"/>
    </w:rPr>
  </w:style>
  <w:style w:type="character" w:customStyle="1" w:styleId="aff3">
    <w:name w:val="Текст выноски Знак"/>
    <w:basedOn w:val="ac"/>
    <w:link w:val="aff2"/>
    <w:uiPriority w:val="99"/>
    <w:semiHidden/>
    <w:rsid w:val="00BA72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Игоревна</dc:creator>
  <cp:lastModifiedBy>Никитина Татьяна Игоревна</cp:lastModifiedBy>
  <cp:revision>1</cp:revision>
  <dcterms:created xsi:type="dcterms:W3CDTF">2014-08-26T12:01:00Z</dcterms:created>
  <dcterms:modified xsi:type="dcterms:W3CDTF">2014-08-26T12:02:00Z</dcterms:modified>
</cp:coreProperties>
</file>