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Pr="006A4AFD" w:rsidRDefault="00101CFB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101CFB" w:rsidRDefault="00101CFB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decision of the Executive Board of </w:t>
      </w:r>
    </w:p>
    <w:p w:rsidR="00101CFB" w:rsidRDefault="00101CFB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101CFB" w:rsidRDefault="00101CFB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101CFB" w:rsidRDefault="00101CFB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(Minutes No 73 as of 14 November 2014)</w:t>
      </w:r>
    </w:p>
    <w:p w:rsidR="00101CFB" w:rsidRPr="00101CFB" w:rsidRDefault="00101CFB" w:rsidP="00101CFB">
      <w:pPr>
        <w:tabs>
          <w:tab w:val="left" w:pos="4962"/>
        </w:tabs>
        <w:ind w:right="-81"/>
        <w:rPr>
          <w:rFonts w:ascii="Tahoma" w:hAnsi="Tahoma" w:cs="Tahoma"/>
          <w:bCs/>
          <w:sz w:val="20"/>
          <w:szCs w:val="20"/>
          <w:lang w:val="en-US" w:eastAsia="x-none"/>
        </w:rPr>
      </w:pPr>
    </w:p>
    <w:p w:rsidR="00297CC5" w:rsidRPr="00845A54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:rsidR="00101CFB" w:rsidRDefault="00101CFB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LIST OF PARAMETERS FOR CASH-SETTLED R</w:t>
      </w:r>
      <w:r w:rsidR="00845A5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UBLE-BASED CURRENCY PAIR FUTURES CONTRACTS</w:t>
      </w:r>
    </w:p>
    <w:p w:rsidR="00C331A7" w:rsidRPr="00845A54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ff6"/>
        <w:tblW w:w="14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2126"/>
        <w:gridCol w:w="2127"/>
        <w:gridCol w:w="1418"/>
        <w:gridCol w:w="1843"/>
        <w:gridCol w:w="1843"/>
      </w:tblGrid>
      <w:tr w:rsidR="00FE41FD" w:rsidRPr="006A4AFD" w:rsidTr="004B12EA">
        <w:tc>
          <w:tcPr>
            <w:tcW w:w="709" w:type="dxa"/>
            <w:vAlign w:val="center"/>
          </w:tcPr>
          <w:p w:rsidR="00FE41FD" w:rsidRPr="00A9136C" w:rsidRDefault="00FE41FD" w:rsidP="00101CF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845A54">
              <w:rPr>
                <w:rFonts w:ascii="Tahoma" w:hAnsi="Tahoma" w:cs="Tahoma"/>
                <w:sz w:val="20"/>
                <w:szCs w:val="16"/>
                <w:lang w:val="en-GB"/>
              </w:rPr>
              <w:t xml:space="preserve"> </w:t>
            </w:r>
            <w:r w:rsidR="00101CFB">
              <w:rPr>
                <w:rFonts w:ascii="Tahoma" w:hAnsi="Tahoma" w:cs="Tahoma"/>
                <w:sz w:val="20"/>
                <w:szCs w:val="16"/>
                <w:lang w:val="en-US"/>
              </w:rPr>
              <w:t xml:space="preserve">No </w:t>
            </w:r>
          </w:p>
        </w:tc>
        <w:tc>
          <w:tcPr>
            <w:tcW w:w="2693" w:type="dxa"/>
            <w:vAlign w:val="center"/>
          </w:tcPr>
          <w:p w:rsidR="00FE41FD" w:rsidRPr="00101CFB" w:rsidRDefault="00101CFB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name</w:t>
            </w:r>
          </w:p>
        </w:tc>
        <w:tc>
          <w:tcPr>
            <w:tcW w:w="1276" w:type="dxa"/>
            <w:vAlign w:val="center"/>
          </w:tcPr>
          <w:p w:rsidR="00FE41FD" w:rsidRPr="00101CFB" w:rsidRDefault="00101CFB" w:rsidP="004C3267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Underlying code</w:t>
            </w:r>
          </w:p>
        </w:tc>
        <w:tc>
          <w:tcPr>
            <w:tcW w:w="2126" w:type="dxa"/>
            <w:vAlign w:val="center"/>
          </w:tcPr>
          <w:p w:rsidR="00FE41FD" w:rsidRPr="00101CFB" w:rsidRDefault="00101CFB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Underlying</w:t>
            </w:r>
            <w:r w:rsidR="00845A54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 asset</w:t>
            </w:r>
          </w:p>
        </w:tc>
        <w:tc>
          <w:tcPr>
            <w:tcW w:w="2127" w:type="dxa"/>
            <w:vAlign w:val="center"/>
          </w:tcPr>
          <w:p w:rsidR="00FE41FD" w:rsidRPr="000638B9" w:rsidRDefault="00845A54" w:rsidP="00845A54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p</w:t>
            </w:r>
            <w:r w:rsidR="000638B9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ricing </w:t>
            </w: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o</w:t>
            </w:r>
            <w:r w:rsidR="000638B9">
              <w:rPr>
                <w:rFonts w:ascii="Tahoma" w:hAnsi="Tahoma" w:cs="Tahoma"/>
                <w:b/>
                <w:sz w:val="20"/>
                <w:szCs w:val="16"/>
                <w:lang w:val="en-US"/>
              </w:rPr>
              <w:t>n orders</w:t>
            </w:r>
          </w:p>
        </w:tc>
        <w:tc>
          <w:tcPr>
            <w:tcW w:w="1418" w:type="dxa"/>
            <w:vAlign w:val="center"/>
          </w:tcPr>
          <w:p w:rsidR="00FE41FD" w:rsidRPr="00DA729E" w:rsidRDefault="000638B9" w:rsidP="000638B9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lot</w:t>
            </w:r>
          </w:p>
        </w:tc>
        <w:tc>
          <w:tcPr>
            <w:tcW w:w="1843" w:type="dxa"/>
            <w:vAlign w:val="center"/>
          </w:tcPr>
          <w:p w:rsidR="00FE41FD" w:rsidRPr="000638B9" w:rsidRDefault="000638B9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Price tick</w:t>
            </w:r>
          </w:p>
        </w:tc>
        <w:tc>
          <w:tcPr>
            <w:tcW w:w="1843" w:type="dxa"/>
            <w:vAlign w:val="center"/>
          </w:tcPr>
          <w:p w:rsidR="00FE41FD" w:rsidRPr="000638B9" w:rsidRDefault="000638B9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Price tick value</w:t>
            </w:r>
          </w:p>
        </w:tc>
      </w:tr>
      <w:tr w:rsidR="00FE41FD" w:rsidRPr="006A4AFD" w:rsidTr="004B12EA">
        <w:tc>
          <w:tcPr>
            <w:tcW w:w="709" w:type="dxa"/>
            <w:vAlign w:val="center"/>
          </w:tcPr>
          <w:p w:rsidR="00FE41FD" w:rsidRPr="00A9136C" w:rsidRDefault="00FE41FD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  <w:p w:rsidR="00FE41FD" w:rsidRPr="00A9136C" w:rsidRDefault="00FE41FD" w:rsidP="00467F9B">
            <w:pPr>
              <w:rPr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E41FD" w:rsidRPr="000638B9" w:rsidRDefault="000638B9" w:rsidP="000638B9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USD/RUB FX futures contract</w:t>
            </w:r>
          </w:p>
        </w:tc>
        <w:tc>
          <w:tcPr>
            <w:tcW w:w="1276" w:type="dxa"/>
            <w:vAlign w:val="center"/>
          </w:tcPr>
          <w:p w:rsidR="00FE41FD" w:rsidRPr="007659E2" w:rsidRDefault="00FE41FD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Si</w:t>
            </w:r>
          </w:p>
        </w:tc>
        <w:tc>
          <w:tcPr>
            <w:tcW w:w="2126" w:type="dxa"/>
            <w:vAlign w:val="center"/>
          </w:tcPr>
          <w:p w:rsidR="00FE41FD" w:rsidRPr="000638B9" w:rsidRDefault="00845A54" w:rsidP="00845A5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USD/RUB rate</w:t>
            </w:r>
          </w:p>
        </w:tc>
        <w:tc>
          <w:tcPr>
            <w:tcW w:w="2127" w:type="dxa"/>
            <w:vAlign w:val="center"/>
          </w:tcPr>
          <w:p w:rsidR="00FE41FD" w:rsidRPr="000638B9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RUB per lot</w:t>
            </w:r>
          </w:p>
        </w:tc>
        <w:tc>
          <w:tcPr>
            <w:tcW w:w="1418" w:type="dxa"/>
            <w:vAlign w:val="center"/>
          </w:tcPr>
          <w:p w:rsidR="00FE41FD" w:rsidRPr="00A9136C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USD </w:t>
            </w:r>
            <w:r w:rsidR="00FE41FD" w:rsidRPr="00A9136C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,</w:t>
            </w:r>
            <w:r w:rsidR="00FE41FD" w:rsidRPr="00A9136C">
              <w:rPr>
                <w:rFonts w:ascii="Tahoma" w:hAnsi="Tahoma" w:cs="Tahoma"/>
                <w:sz w:val="20"/>
                <w:szCs w:val="16"/>
                <w:lang w:val="en-US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FE41FD" w:rsidRPr="00DA729E" w:rsidRDefault="000638B9" w:rsidP="000638B9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</w:t>
            </w:r>
            <w:r w:rsidR="00FE41FD" w:rsidRPr="00DA729E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E41FD" w:rsidRPr="007659E2" w:rsidRDefault="00FE41FD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 w:rsid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</w:tr>
      <w:tr w:rsidR="000638B9" w:rsidRPr="00297CC5" w:rsidTr="00BF38ED">
        <w:tc>
          <w:tcPr>
            <w:tcW w:w="709" w:type="dxa"/>
            <w:vAlign w:val="center"/>
          </w:tcPr>
          <w:p w:rsidR="000638B9" w:rsidRPr="00A9136C" w:rsidRDefault="000638B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638B9" w:rsidRPr="000638B9" w:rsidRDefault="000638B9" w:rsidP="000638B9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EUR/RUB FX futures contract</w:t>
            </w:r>
          </w:p>
        </w:tc>
        <w:tc>
          <w:tcPr>
            <w:tcW w:w="1276" w:type="dxa"/>
            <w:vAlign w:val="center"/>
          </w:tcPr>
          <w:p w:rsidR="000638B9" w:rsidRPr="00DA729E" w:rsidRDefault="000638B9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proofErr w:type="spellStart"/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Eu</w:t>
            </w:r>
            <w:proofErr w:type="spellEnd"/>
          </w:p>
        </w:tc>
        <w:tc>
          <w:tcPr>
            <w:tcW w:w="2126" w:type="dxa"/>
          </w:tcPr>
          <w:p w:rsidR="000638B9" w:rsidRPr="000638B9" w:rsidRDefault="00845A54" w:rsidP="000638B9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EUR/RUB rate</w:t>
            </w:r>
          </w:p>
        </w:tc>
        <w:tc>
          <w:tcPr>
            <w:tcW w:w="2127" w:type="dxa"/>
            <w:vAlign w:val="center"/>
          </w:tcPr>
          <w:p w:rsidR="000638B9" w:rsidRPr="00A9136C" w:rsidRDefault="000638B9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RUB per lot</w:t>
            </w:r>
          </w:p>
        </w:tc>
        <w:tc>
          <w:tcPr>
            <w:tcW w:w="1418" w:type="dxa"/>
            <w:vAlign w:val="center"/>
          </w:tcPr>
          <w:p w:rsidR="000638B9" w:rsidRPr="00A9136C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EUR </w:t>
            </w:r>
            <w:r w:rsidRPr="00A9136C">
              <w:rPr>
                <w:rFonts w:ascii="Tahoma" w:hAnsi="Tahoma" w:cs="Tahoma"/>
                <w:sz w:val="20"/>
                <w:szCs w:val="16"/>
              </w:rPr>
              <w:t>1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,</w:t>
            </w:r>
            <w:r w:rsidRPr="00A9136C">
              <w:rPr>
                <w:rFonts w:ascii="Tahoma" w:hAnsi="Tahoma" w:cs="Tahoma"/>
                <w:sz w:val="20"/>
                <w:szCs w:val="16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0638B9" w:rsidRPr="00DA729E" w:rsidRDefault="000638B9" w:rsidP="000638B9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</w:t>
            </w: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638B9" w:rsidRPr="007659E2" w:rsidRDefault="000638B9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</w:tr>
      <w:tr w:rsidR="000638B9" w:rsidRPr="00297CC5" w:rsidTr="00BF38ED">
        <w:tc>
          <w:tcPr>
            <w:tcW w:w="709" w:type="dxa"/>
            <w:vAlign w:val="center"/>
          </w:tcPr>
          <w:p w:rsidR="000638B9" w:rsidRPr="00A9136C" w:rsidRDefault="000638B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638B9" w:rsidRPr="000638B9" w:rsidRDefault="000638B9" w:rsidP="000638B9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FX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futures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contract</w:t>
            </w:r>
          </w:p>
        </w:tc>
        <w:tc>
          <w:tcPr>
            <w:tcW w:w="1276" w:type="dxa"/>
            <w:vAlign w:val="center"/>
          </w:tcPr>
          <w:p w:rsidR="000638B9" w:rsidRPr="00A9136C" w:rsidRDefault="000638B9" w:rsidP="007A7BF2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CY</w:t>
            </w:r>
          </w:p>
        </w:tc>
        <w:tc>
          <w:tcPr>
            <w:tcW w:w="2126" w:type="dxa"/>
          </w:tcPr>
          <w:p w:rsidR="000638B9" w:rsidRPr="000638B9" w:rsidRDefault="00845A54" w:rsidP="00845A54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CNY/RUB rate</w:t>
            </w:r>
          </w:p>
        </w:tc>
        <w:tc>
          <w:tcPr>
            <w:tcW w:w="2127" w:type="dxa"/>
            <w:vAlign w:val="center"/>
          </w:tcPr>
          <w:p w:rsidR="000638B9" w:rsidRPr="00A9136C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per 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0638B9" w:rsidRPr="00A9136C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CNY </w:t>
            </w:r>
            <w:r w:rsidRPr="00A9136C">
              <w:rPr>
                <w:rFonts w:ascii="Tahoma" w:hAnsi="Tahoma" w:cs="Tahoma"/>
                <w:sz w:val="20"/>
                <w:szCs w:val="16"/>
              </w:rPr>
              <w:t>10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,</w:t>
            </w:r>
            <w:r w:rsidRPr="00A9136C">
              <w:rPr>
                <w:rFonts w:ascii="Tahoma" w:hAnsi="Tahoma" w:cs="Tahoma"/>
                <w:sz w:val="20"/>
                <w:szCs w:val="16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0638B9" w:rsidRPr="00A9136C" w:rsidRDefault="000638B9" w:rsidP="000638B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</w:t>
            </w:r>
            <w:r w:rsidRPr="00A9136C">
              <w:rPr>
                <w:rFonts w:ascii="Tahoma" w:hAnsi="Tahoma" w:cs="Tahoma"/>
                <w:sz w:val="20"/>
                <w:szCs w:val="16"/>
              </w:rPr>
              <w:t>0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.</w:t>
            </w:r>
            <w:r w:rsidRPr="00A9136C">
              <w:rPr>
                <w:rFonts w:ascii="Tahoma" w:hAnsi="Tahoma" w:cs="Tahoma"/>
                <w:sz w:val="20"/>
                <w:szCs w:val="16"/>
              </w:rPr>
              <w:t>0005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 </w:t>
            </w:r>
          </w:p>
        </w:tc>
        <w:tc>
          <w:tcPr>
            <w:tcW w:w="1843" w:type="dxa"/>
            <w:vAlign w:val="center"/>
          </w:tcPr>
          <w:p w:rsidR="000638B9" w:rsidRPr="00DA729E" w:rsidRDefault="000638B9" w:rsidP="004B12E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5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sectPr w:rsidR="00B663E7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E1" w:rsidRDefault="009731E1" w:rsidP="002F7E61">
      <w:r>
        <w:separator/>
      </w:r>
    </w:p>
  </w:endnote>
  <w:endnote w:type="continuationSeparator" w:id="0">
    <w:p w:rsidR="009731E1" w:rsidRDefault="009731E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9731E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F736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9731E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E1" w:rsidRDefault="009731E1" w:rsidP="002F7E61">
      <w:r>
        <w:separator/>
      </w:r>
    </w:p>
  </w:footnote>
  <w:footnote w:type="continuationSeparator" w:id="0">
    <w:p w:rsidR="009731E1" w:rsidRDefault="009731E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5" w:rsidRPr="00101CFB" w:rsidRDefault="00101CFB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List</w:t>
    </w:r>
    <w:r w:rsidRPr="00101CFB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of</w:t>
    </w:r>
    <w:r w:rsidRPr="00101CFB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parameters for cash-settled ruble-based currency pair futures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38B9"/>
    <w:rsid w:val="000655B3"/>
    <w:rsid w:val="000770CC"/>
    <w:rsid w:val="000819C4"/>
    <w:rsid w:val="00087A1D"/>
    <w:rsid w:val="000A24B8"/>
    <w:rsid w:val="000B67A5"/>
    <w:rsid w:val="000F1519"/>
    <w:rsid w:val="00101CFB"/>
    <w:rsid w:val="0015060E"/>
    <w:rsid w:val="00150B16"/>
    <w:rsid w:val="00166D3D"/>
    <w:rsid w:val="001910E0"/>
    <w:rsid w:val="001C510A"/>
    <w:rsid w:val="001C7C0D"/>
    <w:rsid w:val="001E2953"/>
    <w:rsid w:val="001E557F"/>
    <w:rsid w:val="001F2092"/>
    <w:rsid w:val="002149CB"/>
    <w:rsid w:val="00215CC3"/>
    <w:rsid w:val="0023622A"/>
    <w:rsid w:val="00243AE1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B3AD6"/>
    <w:rsid w:val="003D0E42"/>
    <w:rsid w:val="003E2297"/>
    <w:rsid w:val="003E4AB2"/>
    <w:rsid w:val="00404DE6"/>
    <w:rsid w:val="00413554"/>
    <w:rsid w:val="00450A46"/>
    <w:rsid w:val="004537E3"/>
    <w:rsid w:val="00486C65"/>
    <w:rsid w:val="004B12EA"/>
    <w:rsid w:val="004B1471"/>
    <w:rsid w:val="004C3267"/>
    <w:rsid w:val="004D6CED"/>
    <w:rsid w:val="004F0D3D"/>
    <w:rsid w:val="004F6B2B"/>
    <w:rsid w:val="00510C43"/>
    <w:rsid w:val="0052138C"/>
    <w:rsid w:val="005312AB"/>
    <w:rsid w:val="005738E6"/>
    <w:rsid w:val="0057495F"/>
    <w:rsid w:val="005873F7"/>
    <w:rsid w:val="00591B10"/>
    <w:rsid w:val="00597534"/>
    <w:rsid w:val="005A2720"/>
    <w:rsid w:val="005A2729"/>
    <w:rsid w:val="005C1276"/>
    <w:rsid w:val="005E6F68"/>
    <w:rsid w:val="005F736B"/>
    <w:rsid w:val="006109D8"/>
    <w:rsid w:val="006137A6"/>
    <w:rsid w:val="00630BA3"/>
    <w:rsid w:val="00632EBF"/>
    <w:rsid w:val="00636C44"/>
    <w:rsid w:val="00652128"/>
    <w:rsid w:val="006739A4"/>
    <w:rsid w:val="00680D75"/>
    <w:rsid w:val="00684E8B"/>
    <w:rsid w:val="00691C54"/>
    <w:rsid w:val="006A32A4"/>
    <w:rsid w:val="006A4AFD"/>
    <w:rsid w:val="006D1B76"/>
    <w:rsid w:val="006E360C"/>
    <w:rsid w:val="006F0128"/>
    <w:rsid w:val="006F14E0"/>
    <w:rsid w:val="007024D2"/>
    <w:rsid w:val="007344CE"/>
    <w:rsid w:val="007470D2"/>
    <w:rsid w:val="007659E2"/>
    <w:rsid w:val="00776F72"/>
    <w:rsid w:val="0078221A"/>
    <w:rsid w:val="00784D58"/>
    <w:rsid w:val="00790B0E"/>
    <w:rsid w:val="007A7BF2"/>
    <w:rsid w:val="007C4386"/>
    <w:rsid w:val="007E5882"/>
    <w:rsid w:val="007F42DD"/>
    <w:rsid w:val="008008CF"/>
    <w:rsid w:val="008136E3"/>
    <w:rsid w:val="00823E98"/>
    <w:rsid w:val="00841C6C"/>
    <w:rsid w:val="00844620"/>
    <w:rsid w:val="00845A54"/>
    <w:rsid w:val="008836E3"/>
    <w:rsid w:val="008A3018"/>
    <w:rsid w:val="008D6680"/>
    <w:rsid w:val="008F44F4"/>
    <w:rsid w:val="009146CC"/>
    <w:rsid w:val="00923A8F"/>
    <w:rsid w:val="00945564"/>
    <w:rsid w:val="00956261"/>
    <w:rsid w:val="0095725D"/>
    <w:rsid w:val="00961C95"/>
    <w:rsid w:val="009731E1"/>
    <w:rsid w:val="0098333D"/>
    <w:rsid w:val="00984383"/>
    <w:rsid w:val="009C2863"/>
    <w:rsid w:val="009C2A3E"/>
    <w:rsid w:val="009E419E"/>
    <w:rsid w:val="009E609B"/>
    <w:rsid w:val="009F57B2"/>
    <w:rsid w:val="009F5A5D"/>
    <w:rsid w:val="00A06F3F"/>
    <w:rsid w:val="00A11BE3"/>
    <w:rsid w:val="00A20B19"/>
    <w:rsid w:val="00A20C47"/>
    <w:rsid w:val="00A26F77"/>
    <w:rsid w:val="00A36105"/>
    <w:rsid w:val="00A4028A"/>
    <w:rsid w:val="00A9136C"/>
    <w:rsid w:val="00A953F5"/>
    <w:rsid w:val="00A96B8D"/>
    <w:rsid w:val="00AB7963"/>
    <w:rsid w:val="00AC6989"/>
    <w:rsid w:val="00AF3682"/>
    <w:rsid w:val="00B20A76"/>
    <w:rsid w:val="00B217B3"/>
    <w:rsid w:val="00B43913"/>
    <w:rsid w:val="00B471DD"/>
    <w:rsid w:val="00B663E7"/>
    <w:rsid w:val="00B91077"/>
    <w:rsid w:val="00B967B9"/>
    <w:rsid w:val="00BA3390"/>
    <w:rsid w:val="00BB5F34"/>
    <w:rsid w:val="00BD0710"/>
    <w:rsid w:val="00BE01B7"/>
    <w:rsid w:val="00BF4BB0"/>
    <w:rsid w:val="00C11897"/>
    <w:rsid w:val="00C15E1C"/>
    <w:rsid w:val="00C27E88"/>
    <w:rsid w:val="00C31B57"/>
    <w:rsid w:val="00C331A7"/>
    <w:rsid w:val="00C35A70"/>
    <w:rsid w:val="00C41A6F"/>
    <w:rsid w:val="00C5744C"/>
    <w:rsid w:val="00C6413D"/>
    <w:rsid w:val="00C677B4"/>
    <w:rsid w:val="00C83395"/>
    <w:rsid w:val="00C87864"/>
    <w:rsid w:val="00CB4507"/>
    <w:rsid w:val="00CB5F7E"/>
    <w:rsid w:val="00CC7E91"/>
    <w:rsid w:val="00CD2745"/>
    <w:rsid w:val="00CE17B5"/>
    <w:rsid w:val="00CF3394"/>
    <w:rsid w:val="00D36562"/>
    <w:rsid w:val="00D5460B"/>
    <w:rsid w:val="00D62142"/>
    <w:rsid w:val="00D77C80"/>
    <w:rsid w:val="00D85CCB"/>
    <w:rsid w:val="00DA729E"/>
    <w:rsid w:val="00DB780B"/>
    <w:rsid w:val="00DC0506"/>
    <w:rsid w:val="00DD05E7"/>
    <w:rsid w:val="00DD50D2"/>
    <w:rsid w:val="00DE2B3A"/>
    <w:rsid w:val="00DE41AA"/>
    <w:rsid w:val="00DF2B1E"/>
    <w:rsid w:val="00DF67C1"/>
    <w:rsid w:val="00E20439"/>
    <w:rsid w:val="00E22425"/>
    <w:rsid w:val="00E24B57"/>
    <w:rsid w:val="00E336F7"/>
    <w:rsid w:val="00E564F1"/>
    <w:rsid w:val="00E752F1"/>
    <w:rsid w:val="00EC6124"/>
    <w:rsid w:val="00ED4639"/>
    <w:rsid w:val="00F113E7"/>
    <w:rsid w:val="00F14714"/>
    <w:rsid w:val="00F512AC"/>
    <w:rsid w:val="00F5236C"/>
    <w:rsid w:val="00F85AF9"/>
    <w:rsid w:val="00FB4868"/>
    <w:rsid w:val="00FD3072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7D3B-BD79-4B63-9161-015B8D48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2013-10-16T13:07:00Z</cp:lastPrinted>
  <dcterms:created xsi:type="dcterms:W3CDTF">2015-01-19T07:54:00Z</dcterms:created>
  <dcterms:modified xsi:type="dcterms:W3CDTF">2015-01-20T07:19:00Z</dcterms:modified>
</cp:coreProperties>
</file>