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39" w:rsidRPr="006A4AFD" w:rsidRDefault="00101CFB" w:rsidP="00ED4639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  <w:lang w:val="en-US" w:eastAsia="x-none"/>
        </w:rPr>
        <w:t>APPROVED</w:t>
      </w:r>
    </w:p>
    <w:p w:rsidR="00101CFB" w:rsidRDefault="00101CFB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By decision of the Executive Board of </w:t>
      </w:r>
    </w:p>
    <w:p w:rsidR="00101CFB" w:rsidRDefault="00101CFB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Open Joint Stock Company </w:t>
      </w:r>
    </w:p>
    <w:p w:rsidR="00101CFB" w:rsidRDefault="00101CFB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>Moscow Exchange MICEX-RTS</w:t>
      </w:r>
    </w:p>
    <w:p w:rsidR="00101CFB" w:rsidRDefault="00101CFB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>(Minutes No 73 as of 14 November 2014)</w:t>
      </w:r>
    </w:p>
    <w:p w:rsidR="00101CFB" w:rsidRPr="00101CFB" w:rsidRDefault="00101CFB" w:rsidP="00101CFB">
      <w:pPr>
        <w:tabs>
          <w:tab w:val="left" w:pos="4962"/>
        </w:tabs>
        <w:ind w:right="-81"/>
        <w:rPr>
          <w:rFonts w:ascii="Tahoma" w:hAnsi="Tahoma" w:cs="Tahoma"/>
          <w:bCs/>
          <w:sz w:val="20"/>
          <w:szCs w:val="20"/>
          <w:lang w:val="en-US" w:eastAsia="x-none"/>
        </w:rPr>
      </w:pPr>
    </w:p>
    <w:p w:rsidR="00297CC5" w:rsidRPr="00845A54" w:rsidRDefault="00297CC5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GB"/>
        </w:rPr>
      </w:pPr>
    </w:p>
    <w:p w:rsidR="00101CFB" w:rsidRDefault="00101CFB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LIST OF PARAMETERS FOR CASH-SETTLED R</w:t>
      </w:r>
      <w:r w:rsidR="00845A54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O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UBLE-BASED CURRENCY PAIR FUTURES CONTRACTS</w:t>
      </w:r>
    </w:p>
    <w:p w:rsidR="00C331A7" w:rsidRPr="00845A54" w:rsidRDefault="00C331A7" w:rsidP="000770CC">
      <w:pPr>
        <w:pStyle w:val="affa"/>
        <w:ind w:left="720"/>
        <w:jc w:val="center"/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aff6"/>
        <w:tblW w:w="140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2126"/>
        <w:gridCol w:w="2127"/>
        <w:gridCol w:w="1418"/>
        <w:gridCol w:w="1843"/>
        <w:gridCol w:w="1843"/>
      </w:tblGrid>
      <w:tr w:rsidR="00FE41FD" w:rsidRPr="006A4AFD" w:rsidTr="004B12EA">
        <w:tc>
          <w:tcPr>
            <w:tcW w:w="709" w:type="dxa"/>
            <w:vAlign w:val="center"/>
          </w:tcPr>
          <w:p w:rsidR="00FE41FD" w:rsidRPr="00A9136C" w:rsidRDefault="00FE41FD" w:rsidP="00101CFB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  <w:r w:rsidRPr="00845A54">
              <w:rPr>
                <w:rFonts w:ascii="Tahoma" w:hAnsi="Tahoma" w:cs="Tahoma"/>
                <w:sz w:val="20"/>
                <w:szCs w:val="16"/>
                <w:lang w:val="en-GB"/>
              </w:rPr>
              <w:t xml:space="preserve"> </w:t>
            </w:r>
            <w:r w:rsidR="00101CFB">
              <w:rPr>
                <w:rFonts w:ascii="Tahoma" w:hAnsi="Tahoma" w:cs="Tahoma"/>
                <w:sz w:val="20"/>
                <w:szCs w:val="16"/>
                <w:lang w:val="en-US"/>
              </w:rPr>
              <w:t xml:space="preserve">No </w:t>
            </w:r>
          </w:p>
        </w:tc>
        <w:tc>
          <w:tcPr>
            <w:tcW w:w="2693" w:type="dxa"/>
            <w:vAlign w:val="center"/>
          </w:tcPr>
          <w:p w:rsidR="00FE41FD" w:rsidRPr="00101CFB" w:rsidRDefault="00101CFB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16"/>
                <w:lang w:val="en-US"/>
              </w:rPr>
              <w:t>Contract name</w:t>
            </w:r>
          </w:p>
        </w:tc>
        <w:tc>
          <w:tcPr>
            <w:tcW w:w="1276" w:type="dxa"/>
            <w:vAlign w:val="center"/>
          </w:tcPr>
          <w:p w:rsidR="00FE41FD" w:rsidRPr="00101CFB" w:rsidRDefault="00101CFB" w:rsidP="004C3267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16"/>
                <w:lang w:val="en-US"/>
              </w:rPr>
              <w:t>Underlying code</w:t>
            </w:r>
          </w:p>
        </w:tc>
        <w:tc>
          <w:tcPr>
            <w:tcW w:w="2126" w:type="dxa"/>
            <w:vAlign w:val="center"/>
          </w:tcPr>
          <w:p w:rsidR="00FE41FD" w:rsidRPr="00101CFB" w:rsidRDefault="00101CFB" w:rsidP="004B12EA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16"/>
                <w:lang w:val="en-US"/>
              </w:rPr>
              <w:t>Underlying</w:t>
            </w:r>
            <w:r w:rsidR="00845A54">
              <w:rPr>
                <w:rFonts w:ascii="Tahoma" w:hAnsi="Tahoma" w:cs="Tahoma"/>
                <w:b/>
                <w:sz w:val="20"/>
                <w:szCs w:val="16"/>
                <w:lang w:val="en-US"/>
              </w:rPr>
              <w:t xml:space="preserve"> asset</w:t>
            </w:r>
          </w:p>
        </w:tc>
        <w:tc>
          <w:tcPr>
            <w:tcW w:w="2127" w:type="dxa"/>
            <w:vAlign w:val="center"/>
          </w:tcPr>
          <w:p w:rsidR="00FE41FD" w:rsidRPr="000638B9" w:rsidRDefault="00845A54" w:rsidP="00845A54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16"/>
                <w:lang w:val="en-US"/>
              </w:rPr>
              <w:t>Contract p</w:t>
            </w:r>
            <w:r w:rsidR="000638B9">
              <w:rPr>
                <w:rFonts w:ascii="Tahoma" w:hAnsi="Tahoma" w:cs="Tahoma"/>
                <w:b/>
                <w:sz w:val="20"/>
                <w:szCs w:val="16"/>
                <w:lang w:val="en-US"/>
              </w:rPr>
              <w:t xml:space="preserve">ricing </w:t>
            </w:r>
            <w:r>
              <w:rPr>
                <w:rFonts w:ascii="Tahoma" w:hAnsi="Tahoma" w:cs="Tahoma"/>
                <w:b/>
                <w:sz w:val="20"/>
                <w:szCs w:val="16"/>
                <w:lang w:val="en-US"/>
              </w:rPr>
              <w:t>o</w:t>
            </w:r>
            <w:r w:rsidR="000638B9">
              <w:rPr>
                <w:rFonts w:ascii="Tahoma" w:hAnsi="Tahoma" w:cs="Tahoma"/>
                <w:b/>
                <w:sz w:val="20"/>
                <w:szCs w:val="16"/>
                <w:lang w:val="en-US"/>
              </w:rPr>
              <w:t>n orders</w:t>
            </w:r>
          </w:p>
        </w:tc>
        <w:tc>
          <w:tcPr>
            <w:tcW w:w="1418" w:type="dxa"/>
            <w:vAlign w:val="center"/>
          </w:tcPr>
          <w:p w:rsidR="00FE41FD" w:rsidRPr="00DA729E" w:rsidRDefault="000638B9" w:rsidP="000638B9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16"/>
                <w:lang w:val="en-US"/>
              </w:rPr>
              <w:t>Contract lot</w:t>
            </w:r>
          </w:p>
        </w:tc>
        <w:tc>
          <w:tcPr>
            <w:tcW w:w="1843" w:type="dxa"/>
            <w:vAlign w:val="center"/>
          </w:tcPr>
          <w:p w:rsidR="00FE41FD" w:rsidRPr="000638B9" w:rsidRDefault="000638B9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16"/>
                <w:lang w:val="en-US"/>
              </w:rPr>
              <w:t>Price tick</w:t>
            </w:r>
          </w:p>
        </w:tc>
        <w:tc>
          <w:tcPr>
            <w:tcW w:w="1843" w:type="dxa"/>
            <w:vAlign w:val="center"/>
          </w:tcPr>
          <w:p w:rsidR="00FE41FD" w:rsidRPr="000638B9" w:rsidRDefault="000638B9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16"/>
                <w:lang w:val="en-US"/>
              </w:rPr>
              <w:t>Price tick value</w:t>
            </w:r>
          </w:p>
        </w:tc>
      </w:tr>
      <w:tr w:rsidR="00FE41FD" w:rsidRPr="006A4AFD" w:rsidTr="004B12EA">
        <w:tc>
          <w:tcPr>
            <w:tcW w:w="709" w:type="dxa"/>
            <w:vAlign w:val="center"/>
          </w:tcPr>
          <w:p w:rsidR="00FE41FD" w:rsidRPr="00A9136C" w:rsidRDefault="00FE41FD" w:rsidP="00ED46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16"/>
              </w:rPr>
            </w:pPr>
          </w:p>
          <w:p w:rsidR="00FE41FD" w:rsidRPr="00A9136C" w:rsidRDefault="00FE41FD" w:rsidP="00467F9B">
            <w:pPr>
              <w:rPr>
                <w:sz w:val="20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FE41FD" w:rsidRPr="000638B9" w:rsidRDefault="000638B9" w:rsidP="000638B9">
            <w:pPr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USD/RUB FX futures contract</w:t>
            </w:r>
          </w:p>
        </w:tc>
        <w:tc>
          <w:tcPr>
            <w:tcW w:w="1276" w:type="dxa"/>
            <w:vAlign w:val="center"/>
          </w:tcPr>
          <w:p w:rsidR="00FE41FD" w:rsidRPr="007659E2" w:rsidRDefault="00FE41FD" w:rsidP="00467F9B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7659E2">
              <w:rPr>
                <w:rFonts w:ascii="Tahoma" w:hAnsi="Tahoma" w:cs="Tahoma"/>
                <w:sz w:val="20"/>
                <w:szCs w:val="16"/>
                <w:lang w:val="en-US"/>
              </w:rPr>
              <w:t>Si</w:t>
            </w:r>
          </w:p>
        </w:tc>
        <w:tc>
          <w:tcPr>
            <w:tcW w:w="2126" w:type="dxa"/>
            <w:vAlign w:val="center"/>
          </w:tcPr>
          <w:p w:rsidR="00FE41FD" w:rsidRPr="000638B9" w:rsidRDefault="00845A54" w:rsidP="00845A5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16"/>
                <w:lang w:val="en-US"/>
              </w:rPr>
              <w:t>USD/RUB rate</w:t>
            </w:r>
          </w:p>
        </w:tc>
        <w:tc>
          <w:tcPr>
            <w:tcW w:w="2127" w:type="dxa"/>
            <w:vAlign w:val="center"/>
          </w:tcPr>
          <w:p w:rsidR="00FE41FD" w:rsidRPr="000638B9" w:rsidRDefault="000638B9" w:rsidP="000638B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RUB per lot</w:t>
            </w:r>
          </w:p>
        </w:tc>
        <w:tc>
          <w:tcPr>
            <w:tcW w:w="1418" w:type="dxa"/>
            <w:vAlign w:val="center"/>
          </w:tcPr>
          <w:p w:rsidR="00FE41FD" w:rsidRPr="00A9136C" w:rsidRDefault="000638B9" w:rsidP="000638B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 xml:space="preserve">USD </w:t>
            </w:r>
            <w:r w:rsidR="00FE41FD" w:rsidRPr="00A9136C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,</w:t>
            </w:r>
            <w:r w:rsidR="00FE41FD" w:rsidRPr="00A9136C">
              <w:rPr>
                <w:rFonts w:ascii="Tahoma" w:hAnsi="Tahoma" w:cs="Tahoma"/>
                <w:sz w:val="20"/>
                <w:szCs w:val="16"/>
                <w:lang w:val="en-US"/>
              </w:rPr>
              <w:t xml:space="preserve">000 </w:t>
            </w:r>
          </w:p>
        </w:tc>
        <w:tc>
          <w:tcPr>
            <w:tcW w:w="1843" w:type="dxa"/>
            <w:vAlign w:val="center"/>
          </w:tcPr>
          <w:p w:rsidR="00FE41FD" w:rsidRPr="00DA729E" w:rsidRDefault="000638B9" w:rsidP="000638B9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 xml:space="preserve">RUB </w:t>
            </w:r>
            <w:r w:rsidR="00FE41FD" w:rsidRPr="00DA729E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FE41FD" w:rsidRPr="007659E2" w:rsidRDefault="00FE41FD" w:rsidP="00467F9B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7659E2">
              <w:rPr>
                <w:rFonts w:ascii="Tahoma" w:hAnsi="Tahoma" w:cs="Tahoma"/>
                <w:sz w:val="20"/>
                <w:szCs w:val="16"/>
                <w:lang w:val="en-US"/>
              </w:rPr>
              <w:t>RUB</w:t>
            </w:r>
            <w:r w:rsidR="000638B9">
              <w:rPr>
                <w:rFonts w:ascii="Tahoma" w:hAnsi="Tahoma" w:cs="Tahoma"/>
                <w:sz w:val="20"/>
                <w:szCs w:val="16"/>
                <w:lang w:val="en-US"/>
              </w:rPr>
              <w:t xml:space="preserve"> 1</w:t>
            </w:r>
          </w:p>
        </w:tc>
      </w:tr>
      <w:tr w:rsidR="000638B9" w:rsidRPr="00297CC5" w:rsidTr="00BF38ED">
        <w:tc>
          <w:tcPr>
            <w:tcW w:w="709" w:type="dxa"/>
            <w:vAlign w:val="center"/>
          </w:tcPr>
          <w:p w:rsidR="000638B9" w:rsidRPr="00A9136C" w:rsidRDefault="000638B9" w:rsidP="00ED46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638B9" w:rsidRPr="000638B9" w:rsidRDefault="000638B9" w:rsidP="000638B9">
            <w:pPr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EUR/RUB FX futures contract</w:t>
            </w:r>
          </w:p>
        </w:tc>
        <w:tc>
          <w:tcPr>
            <w:tcW w:w="1276" w:type="dxa"/>
            <w:vAlign w:val="center"/>
          </w:tcPr>
          <w:p w:rsidR="000638B9" w:rsidRPr="00DA729E" w:rsidRDefault="000638B9" w:rsidP="00467F9B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proofErr w:type="spellStart"/>
            <w:r w:rsidRPr="00DA729E">
              <w:rPr>
                <w:rFonts w:ascii="Tahoma" w:hAnsi="Tahoma" w:cs="Tahoma"/>
                <w:sz w:val="20"/>
                <w:szCs w:val="16"/>
                <w:lang w:val="en-US"/>
              </w:rPr>
              <w:t>Eu</w:t>
            </w:r>
            <w:proofErr w:type="spellEnd"/>
          </w:p>
        </w:tc>
        <w:tc>
          <w:tcPr>
            <w:tcW w:w="2126" w:type="dxa"/>
          </w:tcPr>
          <w:p w:rsidR="000638B9" w:rsidRPr="000638B9" w:rsidRDefault="00845A54" w:rsidP="000638B9">
            <w:pPr>
              <w:rPr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16"/>
                <w:lang w:val="en-US"/>
              </w:rPr>
              <w:t>EUR/RUB rate</w:t>
            </w:r>
          </w:p>
        </w:tc>
        <w:tc>
          <w:tcPr>
            <w:tcW w:w="2127" w:type="dxa"/>
            <w:vAlign w:val="center"/>
          </w:tcPr>
          <w:p w:rsidR="000638B9" w:rsidRPr="00A9136C" w:rsidRDefault="000638B9" w:rsidP="00FE41F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RUB per lot</w:t>
            </w:r>
          </w:p>
        </w:tc>
        <w:tc>
          <w:tcPr>
            <w:tcW w:w="1418" w:type="dxa"/>
            <w:vAlign w:val="center"/>
          </w:tcPr>
          <w:p w:rsidR="000638B9" w:rsidRPr="00A9136C" w:rsidRDefault="000638B9" w:rsidP="000638B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 xml:space="preserve">EUR </w:t>
            </w:r>
            <w:r w:rsidRPr="00A9136C">
              <w:rPr>
                <w:rFonts w:ascii="Tahoma" w:hAnsi="Tahoma" w:cs="Tahoma"/>
                <w:sz w:val="20"/>
                <w:szCs w:val="16"/>
              </w:rPr>
              <w:t>1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,</w:t>
            </w:r>
            <w:r w:rsidRPr="00A9136C">
              <w:rPr>
                <w:rFonts w:ascii="Tahoma" w:hAnsi="Tahoma" w:cs="Tahoma"/>
                <w:sz w:val="20"/>
                <w:szCs w:val="16"/>
              </w:rPr>
              <w:t xml:space="preserve">000 </w:t>
            </w:r>
          </w:p>
        </w:tc>
        <w:tc>
          <w:tcPr>
            <w:tcW w:w="1843" w:type="dxa"/>
            <w:vAlign w:val="center"/>
          </w:tcPr>
          <w:p w:rsidR="000638B9" w:rsidRPr="00DA729E" w:rsidRDefault="000638B9" w:rsidP="000638B9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 xml:space="preserve">RUB </w:t>
            </w:r>
            <w:r w:rsidRPr="00DA729E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0638B9" w:rsidRPr="007659E2" w:rsidRDefault="000638B9" w:rsidP="00FB785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7659E2">
              <w:rPr>
                <w:rFonts w:ascii="Tahoma" w:hAnsi="Tahoma" w:cs="Tahoma"/>
                <w:sz w:val="20"/>
                <w:szCs w:val="16"/>
                <w:lang w:val="en-US"/>
              </w:rPr>
              <w:t>RUB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 xml:space="preserve"> 1</w:t>
            </w:r>
          </w:p>
        </w:tc>
      </w:tr>
      <w:tr w:rsidR="000638B9" w:rsidRPr="00297CC5" w:rsidTr="00BF38ED">
        <w:tc>
          <w:tcPr>
            <w:tcW w:w="709" w:type="dxa"/>
            <w:vAlign w:val="center"/>
          </w:tcPr>
          <w:p w:rsidR="000638B9" w:rsidRPr="00A9136C" w:rsidRDefault="000638B9" w:rsidP="00ED46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638B9" w:rsidRPr="000638B9" w:rsidRDefault="000638B9" w:rsidP="000638B9">
            <w:pPr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  <w:r w:rsidRPr="000638B9">
              <w:rPr>
                <w:rFonts w:ascii="Tahoma" w:hAnsi="Tahoma" w:cs="Tahoma"/>
                <w:sz w:val="20"/>
                <w:szCs w:val="16"/>
                <w:lang w:val="en-US"/>
              </w:rPr>
              <w:t>/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RUB</w:t>
            </w:r>
            <w:r w:rsidRPr="000638B9">
              <w:rPr>
                <w:rFonts w:ascii="Tahoma" w:hAnsi="Tahoma" w:cs="Tahoma"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FX</w:t>
            </w:r>
            <w:r w:rsidRPr="000638B9">
              <w:rPr>
                <w:rFonts w:ascii="Tahoma" w:hAnsi="Tahoma" w:cs="Tahoma"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futures</w:t>
            </w:r>
            <w:r w:rsidRPr="000638B9">
              <w:rPr>
                <w:rFonts w:ascii="Tahoma" w:hAnsi="Tahoma" w:cs="Tahoma"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contract</w:t>
            </w:r>
          </w:p>
        </w:tc>
        <w:tc>
          <w:tcPr>
            <w:tcW w:w="1276" w:type="dxa"/>
            <w:vAlign w:val="center"/>
          </w:tcPr>
          <w:p w:rsidR="000638B9" w:rsidRPr="00A9136C" w:rsidRDefault="000638B9" w:rsidP="007A7BF2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CY</w:t>
            </w:r>
          </w:p>
        </w:tc>
        <w:tc>
          <w:tcPr>
            <w:tcW w:w="2126" w:type="dxa"/>
          </w:tcPr>
          <w:p w:rsidR="000638B9" w:rsidRPr="000638B9" w:rsidRDefault="00845A54" w:rsidP="00845A54">
            <w:pPr>
              <w:rPr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16"/>
                <w:lang w:val="en-US"/>
              </w:rPr>
              <w:t>CNY/RUB rate</w:t>
            </w:r>
          </w:p>
        </w:tc>
        <w:tc>
          <w:tcPr>
            <w:tcW w:w="2127" w:type="dxa"/>
            <w:vAlign w:val="center"/>
          </w:tcPr>
          <w:p w:rsidR="000638B9" w:rsidRPr="00A9136C" w:rsidRDefault="000638B9" w:rsidP="000638B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 xml:space="preserve">RUB per </w:t>
            </w:r>
            <w:r w:rsidRPr="004B12EA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vAlign w:val="center"/>
          </w:tcPr>
          <w:p w:rsidR="000638B9" w:rsidRPr="00A9136C" w:rsidRDefault="000638B9" w:rsidP="000638B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 xml:space="preserve">CNY </w:t>
            </w:r>
            <w:r w:rsidRPr="00A9136C">
              <w:rPr>
                <w:rFonts w:ascii="Tahoma" w:hAnsi="Tahoma" w:cs="Tahoma"/>
                <w:sz w:val="20"/>
                <w:szCs w:val="16"/>
              </w:rPr>
              <w:t>10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,</w:t>
            </w:r>
            <w:r w:rsidRPr="00A9136C">
              <w:rPr>
                <w:rFonts w:ascii="Tahoma" w:hAnsi="Tahoma" w:cs="Tahoma"/>
                <w:sz w:val="20"/>
                <w:szCs w:val="16"/>
              </w:rPr>
              <w:t xml:space="preserve">000 </w:t>
            </w:r>
          </w:p>
        </w:tc>
        <w:tc>
          <w:tcPr>
            <w:tcW w:w="1843" w:type="dxa"/>
            <w:vAlign w:val="center"/>
          </w:tcPr>
          <w:p w:rsidR="000638B9" w:rsidRPr="00A9136C" w:rsidRDefault="000638B9" w:rsidP="000638B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 xml:space="preserve">RUB </w:t>
            </w:r>
            <w:r w:rsidRPr="00A9136C">
              <w:rPr>
                <w:rFonts w:ascii="Tahoma" w:hAnsi="Tahoma" w:cs="Tahoma"/>
                <w:sz w:val="20"/>
                <w:szCs w:val="16"/>
              </w:rPr>
              <w:t>0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.</w:t>
            </w:r>
            <w:r w:rsidRPr="00A9136C">
              <w:rPr>
                <w:rFonts w:ascii="Tahoma" w:hAnsi="Tahoma" w:cs="Tahoma"/>
                <w:sz w:val="20"/>
                <w:szCs w:val="16"/>
              </w:rPr>
              <w:t>0005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> </w:t>
            </w:r>
          </w:p>
        </w:tc>
        <w:tc>
          <w:tcPr>
            <w:tcW w:w="1843" w:type="dxa"/>
            <w:vAlign w:val="center"/>
          </w:tcPr>
          <w:p w:rsidR="000638B9" w:rsidRPr="00DA729E" w:rsidRDefault="000638B9" w:rsidP="004B12E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DA729E">
              <w:rPr>
                <w:rFonts w:ascii="Tahoma" w:hAnsi="Tahoma" w:cs="Tahoma"/>
                <w:sz w:val="20"/>
                <w:szCs w:val="16"/>
                <w:lang w:val="en-US"/>
              </w:rPr>
              <w:t>RUB</w:t>
            </w:r>
            <w:r>
              <w:rPr>
                <w:rFonts w:ascii="Tahoma" w:hAnsi="Tahoma" w:cs="Tahoma"/>
                <w:sz w:val="20"/>
                <w:szCs w:val="16"/>
                <w:lang w:val="en-US"/>
              </w:rPr>
              <w:t xml:space="preserve"> 5</w:t>
            </w:r>
          </w:p>
        </w:tc>
      </w:tr>
    </w:tbl>
    <w:p w:rsidR="00ED4639" w:rsidRPr="00297CC5" w:rsidRDefault="00ED4639" w:rsidP="00ED4639">
      <w:pPr>
        <w:rPr>
          <w:rFonts w:ascii="Tahoma" w:hAnsi="Tahoma" w:cs="Tahoma"/>
          <w:sz w:val="20"/>
          <w:szCs w:val="20"/>
        </w:rPr>
      </w:pPr>
    </w:p>
    <w:p w:rsidR="00B663E7" w:rsidRDefault="00B663E7" w:rsidP="00B663E7">
      <w:pPr>
        <w:jc w:val="both"/>
        <w:rPr>
          <w:rFonts w:ascii="Tahoma" w:hAnsi="Tahoma" w:cs="Tahoma"/>
          <w:sz w:val="22"/>
          <w:szCs w:val="22"/>
        </w:rPr>
      </w:pPr>
    </w:p>
    <w:p w:rsidR="00B663E7" w:rsidRDefault="00B663E7" w:rsidP="00B663E7">
      <w:pPr>
        <w:jc w:val="both"/>
        <w:rPr>
          <w:rFonts w:ascii="Tahoma" w:hAnsi="Tahoma" w:cs="Tahoma"/>
          <w:sz w:val="22"/>
          <w:szCs w:val="22"/>
        </w:rPr>
      </w:pPr>
    </w:p>
    <w:sectPr w:rsidR="00B663E7" w:rsidSect="00ED4639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E1" w:rsidRDefault="009731E1" w:rsidP="002F7E61">
      <w:r>
        <w:separator/>
      </w:r>
    </w:p>
  </w:endnote>
  <w:endnote w:type="continuationSeparator" w:id="0">
    <w:p w:rsidR="009731E1" w:rsidRDefault="009731E1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9731E1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5F736B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9731E1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E1" w:rsidRDefault="009731E1" w:rsidP="002F7E61">
      <w:r>
        <w:separator/>
      </w:r>
    </w:p>
  </w:footnote>
  <w:footnote w:type="continuationSeparator" w:id="0">
    <w:p w:rsidR="009731E1" w:rsidRDefault="009731E1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C95" w:rsidRPr="00101CFB" w:rsidRDefault="00101CFB" w:rsidP="00A20B19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>List</w:t>
    </w:r>
    <w:r w:rsidRPr="00101CFB">
      <w:rPr>
        <w:rFonts w:ascii="Tahoma" w:hAnsi="Tahoma" w:cs="Tahoma"/>
        <w:b/>
      </w:rPr>
      <w:t xml:space="preserve"> </w:t>
    </w:r>
    <w:r>
      <w:rPr>
        <w:rFonts w:ascii="Tahoma" w:hAnsi="Tahoma" w:cs="Tahoma"/>
        <w:b/>
      </w:rPr>
      <w:t>of</w:t>
    </w:r>
    <w:r w:rsidRPr="00101CFB">
      <w:rPr>
        <w:rFonts w:ascii="Tahoma" w:hAnsi="Tahoma" w:cs="Tahoma"/>
        <w:b/>
      </w:rPr>
      <w:t xml:space="preserve"> </w:t>
    </w:r>
    <w:r>
      <w:rPr>
        <w:rFonts w:ascii="Tahoma" w:hAnsi="Tahoma" w:cs="Tahoma"/>
        <w:b/>
      </w:rPr>
      <w:t>parameters for cash-settled ruble-based currency pair futures contracts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8"/>
  </w:num>
  <w:num w:numId="33">
    <w:abstractNumId w:val="24"/>
  </w:num>
  <w:num w:numId="34">
    <w:abstractNumId w:val="15"/>
  </w:num>
  <w:num w:numId="35">
    <w:abstractNumId w:val="26"/>
  </w:num>
  <w:num w:numId="36">
    <w:abstractNumId w:val="31"/>
  </w:num>
  <w:num w:numId="37">
    <w:abstractNumId w:val="33"/>
  </w:num>
  <w:num w:numId="38">
    <w:abstractNumId w:val="20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1"/>
  </w:num>
  <w:num w:numId="44">
    <w:abstractNumId w:val="27"/>
  </w:num>
  <w:num w:numId="45">
    <w:abstractNumId w:val="16"/>
  </w:num>
  <w:num w:numId="46">
    <w:abstractNumId w:val="32"/>
  </w:num>
  <w:num w:numId="47">
    <w:abstractNumId w:val="10"/>
  </w:num>
  <w:num w:numId="48">
    <w:abstractNumId w:val="19"/>
  </w:num>
  <w:num w:numId="49">
    <w:abstractNumId w:val="36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2"/>
  </w:num>
  <w:num w:numId="54">
    <w:abstractNumId w:val="1"/>
  </w:num>
  <w:num w:numId="55">
    <w:abstractNumId w:val="37"/>
  </w:num>
  <w:num w:numId="56">
    <w:abstractNumId w:val="25"/>
  </w:num>
  <w:num w:numId="57">
    <w:abstractNumId w:val="8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51BB0"/>
    <w:rsid w:val="000638B9"/>
    <w:rsid w:val="000655B3"/>
    <w:rsid w:val="000770CC"/>
    <w:rsid w:val="000819C4"/>
    <w:rsid w:val="00087A1D"/>
    <w:rsid w:val="000A24B8"/>
    <w:rsid w:val="000B67A5"/>
    <w:rsid w:val="000F1519"/>
    <w:rsid w:val="00101CFB"/>
    <w:rsid w:val="0015060E"/>
    <w:rsid w:val="00150B16"/>
    <w:rsid w:val="00166D3D"/>
    <w:rsid w:val="001910E0"/>
    <w:rsid w:val="001C510A"/>
    <w:rsid w:val="001C7C0D"/>
    <w:rsid w:val="001E2953"/>
    <w:rsid w:val="001E557F"/>
    <w:rsid w:val="001F2092"/>
    <w:rsid w:val="002149CB"/>
    <w:rsid w:val="00215CC3"/>
    <w:rsid w:val="0023622A"/>
    <w:rsid w:val="00243AE1"/>
    <w:rsid w:val="00253B2B"/>
    <w:rsid w:val="0025439D"/>
    <w:rsid w:val="00264705"/>
    <w:rsid w:val="00297CC5"/>
    <w:rsid w:val="002D03B2"/>
    <w:rsid w:val="002D4669"/>
    <w:rsid w:val="002F23D9"/>
    <w:rsid w:val="002F4462"/>
    <w:rsid w:val="002F7E61"/>
    <w:rsid w:val="00304C6E"/>
    <w:rsid w:val="00307D7F"/>
    <w:rsid w:val="00314798"/>
    <w:rsid w:val="00315C4A"/>
    <w:rsid w:val="00317550"/>
    <w:rsid w:val="0032054C"/>
    <w:rsid w:val="0035128F"/>
    <w:rsid w:val="003609F2"/>
    <w:rsid w:val="00371C05"/>
    <w:rsid w:val="00392327"/>
    <w:rsid w:val="003B3AD6"/>
    <w:rsid w:val="003D0E42"/>
    <w:rsid w:val="003E2297"/>
    <w:rsid w:val="003E4AB2"/>
    <w:rsid w:val="00404DE6"/>
    <w:rsid w:val="00413554"/>
    <w:rsid w:val="00450A46"/>
    <w:rsid w:val="004537E3"/>
    <w:rsid w:val="00486C65"/>
    <w:rsid w:val="004B12EA"/>
    <w:rsid w:val="004B1471"/>
    <w:rsid w:val="004C3267"/>
    <w:rsid w:val="004D6CED"/>
    <w:rsid w:val="004F0D3D"/>
    <w:rsid w:val="004F6B2B"/>
    <w:rsid w:val="00510C43"/>
    <w:rsid w:val="0052138C"/>
    <w:rsid w:val="005312AB"/>
    <w:rsid w:val="005738E6"/>
    <w:rsid w:val="0057495F"/>
    <w:rsid w:val="005873F7"/>
    <w:rsid w:val="00591B10"/>
    <w:rsid w:val="00597534"/>
    <w:rsid w:val="005A2720"/>
    <w:rsid w:val="005A2729"/>
    <w:rsid w:val="005C1276"/>
    <w:rsid w:val="005E6F68"/>
    <w:rsid w:val="005F736B"/>
    <w:rsid w:val="006109D8"/>
    <w:rsid w:val="006137A6"/>
    <w:rsid w:val="00630BA3"/>
    <w:rsid w:val="00632EBF"/>
    <w:rsid w:val="00636C44"/>
    <w:rsid w:val="00652128"/>
    <w:rsid w:val="006739A4"/>
    <w:rsid w:val="00680D75"/>
    <w:rsid w:val="00684E8B"/>
    <w:rsid w:val="00691C54"/>
    <w:rsid w:val="006A32A4"/>
    <w:rsid w:val="006A4AFD"/>
    <w:rsid w:val="006D1B76"/>
    <w:rsid w:val="006E360C"/>
    <w:rsid w:val="006F0128"/>
    <w:rsid w:val="006F14E0"/>
    <w:rsid w:val="007024D2"/>
    <w:rsid w:val="007344CE"/>
    <w:rsid w:val="007470D2"/>
    <w:rsid w:val="007659E2"/>
    <w:rsid w:val="00776F72"/>
    <w:rsid w:val="0078221A"/>
    <w:rsid w:val="00784D58"/>
    <w:rsid w:val="00790B0E"/>
    <w:rsid w:val="007A7BF2"/>
    <w:rsid w:val="007C4386"/>
    <w:rsid w:val="007E5882"/>
    <w:rsid w:val="007F42DD"/>
    <w:rsid w:val="008008CF"/>
    <w:rsid w:val="008136E3"/>
    <w:rsid w:val="00823E98"/>
    <w:rsid w:val="00841C6C"/>
    <w:rsid w:val="00844620"/>
    <w:rsid w:val="00845A54"/>
    <w:rsid w:val="008836E3"/>
    <w:rsid w:val="008A3018"/>
    <w:rsid w:val="008D6680"/>
    <w:rsid w:val="008F44F4"/>
    <w:rsid w:val="009146CC"/>
    <w:rsid w:val="00923A8F"/>
    <w:rsid w:val="00945564"/>
    <w:rsid w:val="00956261"/>
    <w:rsid w:val="0095725D"/>
    <w:rsid w:val="00961C95"/>
    <w:rsid w:val="009731E1"/>
    <w:rsid w:val="0098333D"/>
    <w:rsid w:val="00984383"/>
    <w:rsid w:val="009C2863"/>
    <w:rsid w:val="009C2A3E"/>
    <w:rsid w:val="009E419E"/>
    <w:rsid w:val="009E609B"/>
    <w:rsid w:val="009F57B2"/>
    <w:rsid w:val="009F5A5D"/>
    <w:rsid w:val="00A06F3F"/>
    <w:rsid w:val="00A11BE3"/>
    <w:rsid w:val="00A20B19"/>
    <w:rsid w:val="00A20C47"/>
    <w:rsid w:val="00A26F77"/>
    <w:rsid w:val="00A36105"/>
    <w:rsid w:val="00A4028A"/>
    <w:rsid w:val="00A9136C"/>
    <w:rsid w:val="00A953F5"/>
    <w:rsid w:val="00A96B8D"/>
    <w:rsid w:val="00AB7963"/>
    <w:rsid w:val="00AC6989"/>
    <w:rsid w:val="00AF3682"/>
    <w:rsid w:val="00B20A76"/>
    <w:rsid w:val="00B217B3"/>
    <w:rsid w:val="00B43913"/>
    <w:rsid w:val="00B471DD"/>
    <w:rsid w:val="00B663E7"/>
    <w:rsid w:val="00B91077"/>
    <w:rsid w:val="00B967B9"/>
    <w:rsid w:val="00BA3390"/>
    <w:rsid w:val="00BB5F34"/>
    <w:rsid w:val="00BD0710"/>
    <w:rsid w:val="00BE01B7"/>
    <w:rsid w:val="00BF4BB0"/>
    <w:rsid w:val="00C11897"/>
    <w:rsid w:val="00C15E1C"/>
    <w:rsid w:val="00C27E88"/>
    <w:rsid w:val="00C31B57"/>
    <w:rsid w:val="00C331A7"/>
    <w:rsid w:val="00C35A70"/>
    <w:rsid w:val="00C41A6F"/>
    <w:rsid w:val="00C5744C"/>
    <w:rsid w:val="00C6413D"/>
    <w:rsid w:val="00C677B4"/>
    <w:rsid w:val="00C83395"/>
    <w:rsid w:val="00C87864"/>
    <w:rsid w:val="00CB4507"/>
    <w:rsid w:val="00CB5F7E"/>
    <w:rsid w:val="00CC7E91"/>
    <w:rsid w:val="00CD2745"/>
    <w:rsid w:val="00CE17B5"/>
    <w:rsid w:val="00CF3394"/>
    <w:rsid w:val="00D36562"/>
    <w:rsid w:val="00D5460B"/>
    <w:rsid w:val="00D62142"/>
    <w:rsid w:val="00D77C80"/>
    <w:rsid w:val="00D85CCB"/>
    <w:rsid w:val="00DA729E"/>
    <w:rsid w:val="00DB780B"/>
    <w:rsid w:val="00DC0506"/>
    <w:rsid w:val="00DD05E7"/>
    <w:rsid w:val="00DD50D2"/>
    <w:rsid w:val="00DE2B3A"/>
    <w:rsid w:val="00DE41AA"/>
    <w:rsid w:val="00DF2B1E"/>
    <w:rsid w:val="00DF67C1"/>
    <w:rsid w:val="00E20439"/>
    <w:rsid w:val="00E22425"/>
    <w:rsid w:val="00E24B57"/>
    <w:rsid w:val="00E336F7"/>
    <w:rsid w:val="00E564F1"/>
    <w:rsid w:val="00E752F1"/>
    <w:rsid w:val="00EC6124"/>
    <w:rsid w:val="00ED4639"/>
    <w:rsid w:val="00F113E7"/>
    <w:rsid w:val="00F14714"/>
    <w:rsid w:val="00F512AC"/>
    <w:rsid w:val="00F5236C"/>
    <w:rsid w:val="00F85AF9"/>
    <w:rsid w:val="00FB4868"/>
    <w:rsid w:val="00FD3072"/>
    <w:rsid w:val="00FE4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E7D3B-BD79-4B63-9161-015B8D48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4</cp:revision>
  <cp:lastPrinted>2013-10-16T13:07:00Z</cp:lastPrinted>
  <dcterms:created xsi:type="dcterms:W3CDTF">2015-01-19T07:54:00Z</dcterms:created>
  <dcterms:modified xsi:type="dcterms:W3CDTF">2015-01-20T07:19:00Z</dcterms:modified>
</cp:coreProperties>
</file>