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EB" w:rsidRDefault="00D02DEB" w:rsidP="000D0021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0D0021" w:rsidRDefault="000D0021" w:rsidP="000D0021">
      <w:pPr>
        <w:keepNext/>
        <w:widowControl w:val="0"/>
        <w:jc w:val="center"/>
        <w:rPr>
          <w:b/>
          <w:bCs/>
          <w:sz w:val="28"/>
          <w:szCs w:val="28"/>
        </w:rPr>
      </w:pPr>
      <w:r w:rsidRPr="00B83D14">
        <w:rPr>
          <w:b/>
          <w:bCs/>
          <w:sz w:val="28"/>
          <w:szCs w:val="28"/>
        </w:rPr>
        <w:t xml:space="preserve">Сообщение о существенном </w:t>
      </w:r>
      <w:proofErr w:type="gramStart"/>
      <w:r w:rsidRPr="00B83D14">
        <w:rPr>
          <w:b/>
          <w:bCs/>
          <w:sz w:val="28"/>
          <w:szCs w:val="28"/>
        </w:rPr>
        <w:t>факте</w:t>
      </w:r>
      <w:proofErr w:type="gramEnd"/>
      <w:r w:rsidRPr="00B83D14">
        <w:rPr>
          <w:b/>
          <w:bCs/>
          <w:sz w:val="28"/>
          <w:szCs w:val="28"/>
        </w:rPr>
        <w:t xml:space="preserve"> о проведении заседания совета директоров (наблюдательного совета) эмитента и его повестке дня</w:t>
      </w:r>
    </w:p>
    <w:p w:rsidR="00D02DEB" w:rsidRPr="00B83D14" w:rsidRDefault="00D02DEB" w:rsidP="000D0021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0D0021" w:rsidRPr="003C5529" w:rsidRDefault="000D0021" w:rsidP="000D0021">
      <w:pPr>
        <w:rPr>
          <w:sz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096"/>
      </w:tblGrid>
      <w:tr w:rsidR="000D0021" w:rsidTr="00D02DEB">
        <w:trPr>
          <w:trHeight w:val="50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jc w:val="center"/>
              <w:rPr>
                <w:b/>
              </w:rPr>
            </w:pPr>
            <w:r w:rsidRPr="00BF7A9F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EB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Открытое акционерно</w:t>
            </w:r>
            <w:r w:rsidR="00D02DEB">
              <w:rPr>
                <w:b/>
                <w:i/>
                <w:color w:val="000000"/>
                <w:sz w:val="22"/>
                <w:szCs w:val="22"/>
                <w:lang w:eastAsia="de-DE"/>
              </w:rPr>
              <w:t>е общество</w:t>
            </w:r>
          </w:p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Московская Биржа  ММВБ-РТС</w:t>
            </w:r>
            <w:r>
              <w:rPr>
                <w:b/>
                <w:i/>
                <w:color w:val="000000"/>
                <w:sz w:val="22"/>
                <w:szCs w:val="22"/>
                <w:lang w:eastAsia="de-DE"/>
              </w:rPr>
              <w:t>"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ОАО Московская Биржа</w:t>
            </w:r>
          </w:p>
        </w:tc>
      </w:tr>
      <w:tr w:rsidR="000D0021" w:rsidTr="000D0021">
        <w:trPr>
          <w:trHeight w:val="5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ind w:right="-1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Российская Федерация, г. Москва, Большой </w:t>
            </w:r>
            <w:proofErr w:type="spellStart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Кисловский</w:t>
            </w:r>
            <w:proofErr w:type="spellEnd"/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 переулок, дом 13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1027739387411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 xml:space="preserve">7702077840 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adjustRightInd w:val="0"/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  <w:lang w:eastAsia="de-DE"/>
              </w:rPr>
            </w:pPr>
            <w:r w:rsidRPr="00BF7A9F">
              <w:rPr>
                <w:b/>
                <w:i/>
                <w:color w:val="000000"/>
                <w:sz w:val="22"/>
                <w:szCs w:val="22"/>
                <w:lang w:eastAsia="de-DE"/>
              </w:rPr>
              <w:t>08443-Н</w:t>
            </w:r>
          </w:p>
        </w:tc>
      </w:tr>
      <w:tr w:rsidR="000D0021" w:rsidTr="000D00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spacing w:before="60" w:after="60"/>
              <w:ind w:left="85" w:right="85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C810D0" w:rsidP="000D0021">
            <w:pPr>
              <w:adjustRightInd w:val="0"/>
              <w:spacing w:before="60" w:after="60"/>
              <w:jc w:val="both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hyperlink r:id="rId8" w:history="1">
              <w:r w:rsidR="000D0021" w:rsidRPr="00BF7A9F">
                <w:rPr>
                  <w:b/>
                  <w:bCs/>
                  <w:i/>
                  <w:iCs/>
                  <w:spacing w:val="-2"/>
                  <w:sz w:val="22"/>
                  <w:szCs w:val="22"/>
                </w:rPr>
                <w:t>http://www.e-disclosure.ru/portal/company.aspx?id=43</w:t>
              </w:r>
            </w:hyperlink>
            <w:r w:rsidR="000D0021" w:rsidRPr="00BF7A9F">
              <w:rPr>
                <w:b/>
                <w:bCs/>
                <w:i/>
                <w:iCs/>
                <w:spacing w:val="-2"/>
                <w:sz w:val="22"/>
                <w:szCs w:val="22"/>
              </w:rPr>
              <w:t>;</w:t>
            </w:r>
          </w:p>
          <w:p w:rsidR="000D0021" w:rsidRPr="00BF7A9F" w:rsidRDefault="000D0021" w:rsidP="005549AA">
            <w:pPr>
              <w:widowControl w:val="0"/>
              <w:adjustRightInd w:val="0"/>
              <w:spacing w:before="60" w:after="60"/>
              <w:ind w:firstLine="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F7A9F">
              <w:rPr>
                <w:b/>
                <w:bCs/>
                <w:i/>
                <w:iCs/>
                <w:sz w:val="22"/>
                <w:szCs w:val="22"/>
              </w:rPr>
              <w:t>http://</w:t>
            </w:r>
            <w:r w:rsidR="005549AA">
              <w:rPr>
                <w:b/>
                <w:bCs/>
                <w:i/>
                <w:iCs/>
                <w:sz w:val="22"/>
                <w:szCs w:val="22"/>
                <w:lang w:val="en-US"/>
              </w:rPr>
              <w:t>moex.com</w:t>
            </w:r>
            <w:r w:rsidRPr="00BF7A9F">
              <w:rPr>
                <w:b/>
                <w:bCs/>
                <w:i/>
                <w:iCs/>
                <w:sz w:val="22"/>
                <w:szCs w:val="22"/>
              </w:rPr>
              <w:t>/s201</w:t>
            </w:r>
          </w:p>
        </w:tc>
      </w:tr>
      <w:tr w:rsidR="000D0021" w:rsidTr="00D02DEB">
        <w:trPr>
          <w:trHeight w:val="50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F7A9F" w:rsidRDefault="000D0021" w:rsidP="000D0021">
            <w:pPr>
              <w:ind w:left="85" w:right="85"/>
              <w:jc w:val="center"/>
              <w:rPr>
                <w:b/>
              </w:rPr>
            </w:pPr>
            <w:r w:rsidRPr="00BF7A9F">
              <w:rPr>
                <w:b/>
                <w:sz w:val="22"/>
              </w:rPr>
              <w:t>2. Содержание сообщения</w:t>
            </w:r>
          </w:p>
        </w:tc>
      </w:tr>
      <w:tr w:rsidR="000D0021" w:rsidRPr="00E202DC" w:rsidTr="00552479">
        <w:trPr>
          <w:trHeight w:val="84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CD7E8B" w:rsidRDefault="000D0021" w:rsidP="000D0021">
            <w:pPr>
              <w:tabs>
                <w:tab w:val="left" w:pos="993"/>
              </w:tabs>
              <w:adjustRightInd w:val="0"/>
              <w:spacing w:after="120"/>
              <w:ind w:left="567" w:hanging="425"/>
              <w:jc w:val="both"/>
              <w:outlineLvl w:val="3"/>
              <w:rPr>
                <w:rFonts w:eastAsia="Calibri"/>
                <w:bCs/>
                <w:iCs/>
                <w:sz w:val="4"/>
                <w:lang w:eastAsia="en-US"/>
              </w:rPr>
            </w:pPr>
          </w:p>
          <w:p w:rsidR="000D0021" w:rsidRDefault="000D0021" w:rsidP="000D0021">
            <w:pPr>
              <w:tabs>
                <w:tab w:val="left" w:pos="993"/>
              </w:tabs>
              <w:adjustRightInd w:val="0"/>
              <w:spacing w:after="60"/>
              <w:ind w:left="567" w:hanging="425"/>
              <w:jc w:val="both"/>
              <w:outlineLvl w:val="3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>2.1.</w:t>
            </w: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ab/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</w:t>
            </w:r>
            <w:r w:rsidRPr="00B936D2">
              <w:rPr>
                <w:rFonts w:eastAsia="Calibri"/>
                <w:bCs/>
                <w:iCs/>
                <w:sz w:val="22"/>
                <w:lang w:eastAsia="en-US"/>
              </w:rPr>
              <w:t xml:space="preserve">: </w:t>
            </w:r>
            <w:r w:rsid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</w:t>
            </w:r>
            <w:r w:rsidR="00707C41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9</w:t>
            </w:r>
            <w:r w:rsidR="006E7BB9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.09</w:t>
            </w:r>
            <w:r w:rsidRPr="00B936D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.201</w:t>
            </w:r>
            <w:r w:rsidR="00C432CF" w:rsidRPr="00B936D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3</w:t>
            </w:r>
            <w:r w:rsidRPr="00B936D2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0D0021" w:rsidRPr="00A768F8" w:rsidRDefault="000D0021" w:rsidP="000D0021">
            <w:pPr>
              <w:tabs>
                <w:tab w:val="left" w:pos="993"/>
              </w:tabs>
              <w:adjustRightInd w:val="0"/>
              <w:spacing w:after="60"/>
              <w:ind w:left="567" w:hanging="425"/>
              <w:jc w:val="both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ab/>
              <w:t xml:space="preserve">Дата проведения заседания 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совета директоров (наблюдательного совета) эмитента</w:t>
            </w:r>
            <w:r>
              <w:rPr>
                <w:sz w:val="22"/>
                <w:szCs w:val="22"/>
              </w:rPr>
              <w:t>:</w:t>
            </w:r>
            <w:r w:rsidR="00D02DEB">
              <w:rPr>
                <w:sz w:val="22"/>
                <w:szCs w:val="22"/>
              </w:rPr>
              <w:t xml:space="preserve"> </w:t>
            </w:r>
            <w:r w:rsidR="00707C41">
              <w:rPr>
                <w:b/>
                <w:i/>
                <w:sz w:val="22"/>
                <w:szCs w:val="22"/>
              </w:rPr>
              <w:t>25</w:t>
            </w:r>
            <w:r w:rsidR="006E7BB9">
              <w:rPr>
                <w:b/>
                <w:i/>
                <w:sz w:val="22"/>
                <w:szCs w:val="22"/>
              </w:rPr>
              <w:t>.09</w:t>
            </w:r>
            <w:r>
              <w:rPr>
                <w:b/>
                <w:i/>
                <w:sz w:val="22"/>
                <w:szCs w:val="22"/>
              </w:rPr>
              <w:t>.201</w:t>
            </w:r>
            <w:r w:rsidR="00C432CF">
              <w:rPr>
                <w:b/>
                <w:i/>
                <w:sz w:val="22"/>
                <w:szCs w:val="22"/>
              </w:rPr>
              <w:t>3</w:t>
            </w:r>
            <w:r w:rsidRPr="00A768F8">
              <w:rPr>
                <w:b/>
                <w:i/>
                <w:sz w:val="22"/>
                <w:szCs w:val="22"/>
              </w:rPr>
              <w:t>.</w:t>
            </w:r>
          </w:p>
          <w:p w:rsidR="000D0021" w:rsidRPr="003C5529" w:rsidRDefault="000D0021" w:rsidP="008A3BE9">
            <w:pPr>
              <w:widowControl w:val="0"/>
              <w:tabs>
                <w:tab w:val="left" w:pos="720"/>
              </w:tabs>
              <w:overflowPunct w:val="0"/>
              <w:autoSpaceDE/>
              <w:adjustRightInd w:val="0"/>
              <w:spacing w:before="60" w:after="120"/>
              <w:ind w:left="567" w:hanging="425"/>
              <w:jc w:val="both"/>
              <w:textAlignment w:val="baseline"/>
              <w:rPr>
                <w:sz w:val="22"/>
              </w:rPr>
            </w:pP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>2.</w:t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3</w:t>
            </w: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>.</w:t>
            </w:r>
            <w:r w:rsidRPr="003C5529">
              <w:rPr>
                <w:rFonts w:eastAsia="Calibri"/>
                <w:bCs/>
                <w:iCs/>
                <w:sz w:val="22"/>
                <w:lang w:eastAsia="en-US"/>
              </w:rPr>
              <w:tab/>
            </w:r>
            <w:r>
              <w:rPr>
                <w:rFonts w:eastAsia="Calibri"/>
                <w:bCs/>
                <w:iCs/>
                <w:sz w:val="22"/>
                <w:lang w:eastAsia="en-US"/>
              </w:rPr>
              <w:t>Повестка дня заседания совета директоров (наблюдательного совета) эмитента:</w:t>
            </w:r>
          </w:p>
          <w:p w:rsidR="002213FF" w:rsidRPr="002213FF" w:rsidRDefault="002213FF" w:rsidP="00552479">
            <w:pPr>
              <w:tabs>
                <w:tab w:val="left" w:pos="404"/>
                <w:tab w:val="left" w:pos="743"/>
              </w:tabs>
              <w:spacing w:before="120"/>
              <w:ind w:left="743" w:hanging="743"/>
              <w:jc w:val="both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>
              <w:tab/>
            </w:r>
            <w:r w:rsidRP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1)</w:t>
            </w:r>
            <w:r w:rsidRP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="00707C41" w:rsidRPr="00707C41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Об одобрении Договора купли-продажи оборудования между ОАО Московская Биржа и  ЗАО АКБ «Национальный Клиринговый Центр», как сделки, в совершении которой имеется заинтересованность, и определении цены сделки</w:t>
            </w:r>
            <w:r w:rsidR="00552479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707C41" w:rsidRDefault="002213FF" w:rsidP="00707C41">
            <w:pPr>
              <w:tabs>
                <w:tab w:val="left" w:pos="404"/>
                <w:tab w:val="left" w:pos="743"/>
              </w:tabs>
              <w:spacing w:before="120"/>
              <w:ind w:left="743" w:hanging="743"/>
              <w:jc w:val="both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  <w:r w:rsidRP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  <w:t>2)</w:t>
            </w:r>
            <w:r w:rsidRP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  <w:r w:rsidR="00707C41" w:rsidRPr="00707C41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Об утверждении размера, порядка расчета и сроков уплаты комиссионного вознаграждения ОАО Московская Биржа за совершение сделок купли-продажи драгоценных металлов на организованных торгах валютного рынка и рынка драгоценных металлов</w:t>
            </w:r>
            <w:r w:rsidR="00552479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>.</w:t>
            </w:r>
          </w:p>
          <w:p w:rsidR="002213FF" w:rsidRPr="006E7BB9" w:rsidRDefault="002213FF" w:rsidP="00707C41">
            <w:pPr>
              <w:tabs>
                <w:tab w:val="left" w:pos="404"/>
                <w:tab w:val="left" w:pos="743"/>
              </w:tabs>
              <w:spacing w:before="120"/>
              <w:ind w:left="743" w:hanging="743"/>
              <w:jc w:val="both"/>
            </w:pPr>
            <w:bookmarkStart w:id="0" w:name="_GoBack"/>
            <w:bookmarkEnd w:id="0"/>
            <w:r w:rsidRPr="002213FF"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  <w:tab/>
            </w:r>
          </w:p>
        </w:tc>
      </w:tr>
      <w:tr w:rsidR="000D0021" w:rsidTr="00CF4099">
        <w:trPr>
          <w:trHeight w:val="38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CF4099" w:rsidRDefault="000D0021" w:rsidP="00CF4099">
            <w:pPr>
              <w:adjustRightInd w:val="0"/>
              <w:jc w:val="center"/>
              <w:rPr>
                <w:b/>
              </w:rPr>
            </w:pPr>
            <w:r w:rsidRPr="00BF7A9F">
              <w:rPr>
                <w:b/>
              </w:rPr>
              <w:t>3. Подпись</w:t>
            </w:r>
          </w:p>
        </w:tc>
      </w:tr>
      <w:tr w:rsidR="000D0021" w:rsidTr="000D0021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21" w:rsidRPr="00B83D14" w:rsidRDefault="000D0021" w:rsidP="000D0021">
            <w:pPr>
              <w:adjustRightInd w:val="0"/>
              <w:jc w:val="both"/>
              <w:rPr>
                <w:sz w:val="4"/>
                <w:szCs w:val="22"/>
              </w:rPr>
            </w:pPr>
          </w:p>
          <w:p w:rsidR="000D0021" w:rsidRPr="00BF7A9F" w:rsidRDefault="000D0021" w:rsidP="000D0021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>3.1.</w:t>
            </w:r>
            <w:r w:rsidRPr="00BF7A9F">
              <w:rPr>
                <w:sz w:val="22"/>
                <w:szCs w:val="22"/>
              </w:rPr>
              <w:tab/>
            </w:r>
            <w:r w:rsidRPr="00BF7A9F">
              <w:rPr>
                <w:b/>
                <w:sz w:val="22"/>
                <w:szCs w:val="22"/>
              </w:rPr>
              <w:t xml:space="preserve">Управляющий директор </w:t>
            </w:r>
          </w:p>
          <w:p w:rsidR="000D0021" w:rsidRPr="00BF7A9F" w:rsidRDefault="000D0021" w:rsidP="000D0021">
            <w:pPr>
              <w:keepNext/>
              <w:widowControl w:val="0"/>
              <w:tabs>
                <w:tab w:val="left" w:pos="567"/>
              </w:tabs>
              <w:ind w:left="142" w:right="133"/>
              <w:jc w:val="both"/>
              <w:rPr>
                <w:b/>
                <w:sz w:val="22"/>
                <w:szCs w:val="22"/>
              </w:rPr>
            </w:pPr>
            <w:r w:rsidRPr="00BF7A9F">
              <w:rPr>
                <w:b/>
                <w:sz w:val="22"/>
                <w:szCs w:val="22"/>
              </w:rPr>
              <w:tab/>
              <w:t>по корпоративному развитию</w:t>
            </w:r>
          </w:p>
          <w:p w:rsidR="000D0021" w:rsidRPr="00BF7A9F" w:rsidRDefault="000D0021" w:rsidP="000D0021">
            <w:pPr>
              <w:keepNext/>
              <w:widowControl w:val="0"/>
              <w:tabs>
                <w:tab w:val="left" w:pos="567"/>
                <w:tab w:val="right" w:pos="9957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BF7A9F">
              <w:rPr>
                <w:b/>
                <w:sz w:val="22"/>
                <w:szCs w:val="22"/>
              </w:rPr>
              <w:tab/>
              <w:t>ОАО Московская Биржа</w:t>
            </w:r>
            <w:r w:rsidRPr="00BF7A9F">
              <w:rPr>
                <w:b/>
                <w:sz w:val="22"/>
                <w:szCs w:val="22"/>
              </w:rPr>
              <w:tab/>
              <w:t>В.А. Гусаков</w:t>
            </w:r>
          </w:p>
          <w:p w:rsidR="000D0021" w:rsidRDefault="000D0021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F96206" w:rsidRPr="00D02DEB" w:rsidRDefault="00F96206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0D0021" w:rsidRPr="00D02DEB" w:rsidRDefault="00F96206" w:rsidP="00F96206">
            <w:pPr>
              <w:keepNext/>
              <w:widowControl w:val="0"/>
              <w:tabs>
                <w:tab w:val="left" w:pos="5421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  <w:r>
              <w:rPr>
                <w:sz w:val="20"/>
                <w:szCs w:val="20"/>
              </w:rPr>
              <w:tab/>
            </w:r>
            <w:r w:rsidRPr="00BF7A9F">
              <w:rPr>
                <w:sz w:val="20"/>
                <w:szCs w:val="20"/>
              </w:rPr>
              <w:t>М.П.</w:t>
            </w:r>
          </w:p>
          <w:p w:rsidR="00CF4099" w:rsidRDefault="00CF4099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F96206" w:rsidRPr="00D02DEB" w:rsidRDefault="00F96206" w:rsidP="000D0021">
            <w:pPr>
              <w:keepNext/>
              <w:widowControl w:val="0"/>
              <w:tabs>
                <w:tab w:val="left" w:pos="567"/>
                <w:tab w:val="right" w:pos="9498"/>
              </w:tabs>
              <w:ind w:left="142" w:right="133"/>
              <w:jc w:val="both"/>
              <w:rPr>
                <w:sz w:val="16"/>
                <w:szCs w:val="22"/>
              </w:rPr>
            </w:pPr>
          </w:p>
          <w:p w:rsidR="000D0021" w:rsidRPr="00BF7A9F" w:rsidRDefault="000D0021" w:rsidP="00707C41">
            <w:pPr>
              <w:keepNext/>
              <w:widowControl w:val="0"/>
              <w:tabs>
                <w:tab w:val="left" w:pos="4820"/>
              </w:tabs>
              <w:ind w:left="142" w:right="133"/>
              <w:jc w:val="both"/>
              <w:rPr>
                <w:sz w:val="22"/>
                <w:szCs w:val="22"/>
              </w:rPr>
            </w:pPr>
            <w:r w:rsidRPr="00BF7A9F">
              <w:rPr>
                <w:sz w:val="22"/>
                <w:szCs w:val="22"/>
              </w:rPr>
              <w:t xml:space="preserve">3.2. Дата:  </w:t>
            </w:r>
            <w:r w:rsidRPr="00B936D2">
              <w:rPr>
                <w:b/>
                <w:sz w:val="22"/>
                <w:szCs w:val="22"/>
              </w:rPr>
              <w:t>"</w:t>
            </w:r>
            <w:r w:rsidR="002213FF">
              <w:rPr>
                <w:b/>
                <w:sz w:val="22"/>
                <w:szCs w:val="22"/>
              </w:rPr>
              <w:t>1</w:t>
            </w:r>
            <w:r w:rsidR="00707C41">
              <w:rPr>
                <w:b/>
                <w:sz w:val="22"/>
                <w:szCs w:val="22"/>
              </w:rPr>
              <w:t>9</w:t>
            </w:r>
            <w:r w:rsidRPr="00B936D2">
              <w:rPr>
                <w:b/>
                <w:sz w:val="22"/>
                <w:szCs w:val="22"/>
              </w:rPr>
              <w:t>"</w:t>
            </w:r>
            <w:r w:rsidR="004315D3">
              <w:rPr>
                <w:b/>
                <w:sz w:val="22"/>
                <w:szCs w:val="22"/>
              </w:rPr>
              <w:t xml:space="preserve"> </w:t>
            </w:r>
            <w:r w:rsidR="006E7BB9">
              <w:rPr>
                <w:b/>
                <w:sz w:val="22"/>
                <w:szCs w:val="22"/>
              </w:rPr>
              <w:t>сентября</w:t>
            </w:r>
            <w:r w:rsidRPr="00BF7A9F">
              <w:rPr>
                <w:b/>
                <w:sz w:val="22"/>
                <w:szCs w:val="22"/>
              </w:rPr>
              <w:t xml:space="preserve"> 201</w:t>
            </w:r>
            <w:r w:rsidR="00C432CF">
              <w:rPr>
                <w:b/>
                <w:sz w:val="22"/>
                <w:szCs w:val="22"/>
              </w:rPr>
              <w:t>3</w:t>
            </w:r>
            <w:r w:rsidRPr="00BF7A9F">
              <w:rPr>
                <w:b/>
                <w:sz w:val="22"/>
                <w:szCs w:val="22"/>
              </w:rPr>
              <w:t xml:space="preserve"> г.</w:t>
            </w:r>
            <w:r w:rsidRPr="00BF7A9F">
              <w:rPr>
                <w:sz w:val="22"/>
                <w:szCs w:val="22"/>
              </w:rPr>
              <w:tab/>
            </w:r>
            <w:r w:rsidRPr="00BF7A9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</w:tbl>
    <w:p w:rsidR="003E28F1" w:rsidRPr="000D0021" w:rsidRDefault="003E28F1" w:rsidP="00CF4099"/>
    <w:sectPr w:rsidR="003E28F1" w:rsidRPr="000D0021" w:rsidSect="00CD0DFC">
      <w:footerReference w:type="even" r:id="rId9"/>
      <w:pgSz w:w="11906" w:h="16838" w:code="9"/>
      <w:pgMar w:top="426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D0" w:rsidRDefault="00C810D0">
      <w:r>
        <w:separator/>
      </w:r>
    </w:p>
  </w:endnote>
  <w:endnote w:type="continuationSeparator" w:id="0">
    <w:p w:rsidR="00C810D0" w:rsidRDefault="00C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E7" w:rsidRDefault="009522E7" w:rsidP="00D80C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22E7" w:rsidRDefault="009522E7" w:rsidP="00D80C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D0" w:rsidRDefault="00C810D0">
      <w:r>
        <w:separator/>
      </w:r>
    </w:p>
  </w:footnote>
  <w:footnote w:type="continuationSeparator" w:id="0">
    <w:p w:rsidR="00C810D0" w:rsidRDefault="00C8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90"/>
    <w:multiLevelType w:val="hybridMultilevel"/>
    <w:tmpl w:val="F5BA94E8"/>
    <w:lvl w:ilvl="0" w:tplc="90D22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E2D04"/>
    <w:multiLevelType w:val="hybridMultilevel"/>
    <w:tmpl w:val="E2708012"/>
    <w:lvl w:ilvl="0" w:tplc="9C3E698E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223BA"/>
    <w:multiLevelType w:val="multilevel"/>
    <w:tmpl w:val="EED4DED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35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2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6" w:hanging="1800"/>
      </w:pPr>
      <w:rPr>
        <w:rFonts w:ascii="Times New Roman" w:hAnsi="Times New Roman" w:hint="default"/>
      </w:rPr>
    </w:lvl>
  </w:abstractNum>
  <w:abstractNum w:abstractNumId="3">
    <w:nsid w:val="4E990892"/>
    <w:multiLevelType w:val="multilevel"/>
    <w:tmpl w:val="EB3CE2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37"/>
        </w:tabs>
        <w:ind w:left="53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cs="Times New Roman" w:hint="default"/>
      </w:rPr>
    </w:lvl>
  </w:abstractNum>
  <w:abstractNum w:abstractNumId="4">
    <w:nsid w:val="50BF005F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5">
    <w:nsid w:val="680319C4"/>
    <w:multiLevelType w:val="multilevel"/>
    <w:tmpl w:val="F3F46B64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3"/>
        </w:tabs>
        <w:ind w:left="723" w:hanging="5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cs="Times New Roman" w:hint="default"/>
      </w:rPr>
    </w:lvl>
  </w:abstractNum>
  <w:abstractNum w:abstractNumId="6">
    <w:nsid w:val="6C7468AB"/>
    <w:multiLevelType w:val="hybridMultilevel"/>
    <w:tmpl w:val="25DE331A"/>
    <w:lvl w:ilvl="0" w:tplc="93A80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37146"/>
    <w:rsid w:val="00044F47"/>
    <w:rsid w:val="000B5D33"/>
    <w:rsid w:val="000D0021"/>
    <w:rsid w:val="001000D4"/>
    <w:rsid w:val="00102DB3"/>
    <w:rsid w:val="00126E70"/>
    <w:rsid w:val="00136D81"/>
    <w:rsid w:val="00140CD7"/>
    <w:rsid w:val="00146797"/>
    <w:rsid w:val="00182791"/>
    <w:rsid w:val="001E3419"/>
    <w:rsid w:val="002213FF"/>
    <w:rsid w:val="0024759E"/>
    <w:rsid w:val="002544B5"/>
    <w:rsid w:val="00285439"/>
    <w:rsid w:val="002879C0"/>
    <w:rsid w:val="002A19D6"/>
    <w:rsid w:val="002B1A7D"/>
    <w:rsid w:val="002C0012"/>
    <w:rsid w:val="002F0669"/>
    <w:rsid w:val="00335CF1"/>
    <w:rsid w:val="00344E07"/>
    <w:rsid w:val="00363BC8"/>
    <w:rsid w:val="00367B5F"/>
    <w:rsid w:val="00386AB1"/>
    <w:rsid w:val="003C5529"/>
    <w:rsid w:val="003E28F1"/>
    <w:rsid w:val="004063DB"/>
    <w:rsid w:val="004077AE"/>
    <w:rsid w:val="004268E9"/>
    <w:rsid w:val="0042791D"/>
    <w:rsid w:val="004315D3"/>
    <w:rsid w:val="00435C4C"/>
    <w:rsid w:val="004402DD"/>
    <w:rsid w:val="00442CA9"/>
    <w:rsid w:val="00450AD3"/>
    <w:rsid w:val="0049599F"/>
    <w:rsid w:val="00496DFD"/>
    <w:rsid w:val="004A498C"/>
    <w:rsid w:val="004C38E6"/>
    <w:rsid w:val="004D4779"/>
    <w:rsid w:val="0053375E"/>
    <w:rsid w:val="00552479"/>
    <w:rsid w:val="005549AA"/>
    <w:rsid w:val="005A1947"/>
    <w:rsid w:val="005D148E"/>
    <w:rsid w:val="005D4F95"/>
    <w:rsid w:val="005D6F7F"/>
    <w:rsid w:val="00606A2D"/>
    <w:rsid w:val="006550A7"/>
    <w:rsid w:val="006642B8"/>
    <w:rsid w:val="0068220D"/>
    <w:rsid w:val="00687640"/>
    <w:rsid w:val="006C7835"/>
    <w:rsid w:val="006E7BB9"/>
    <w:rsid w:val="006F359B"/>
    <w:rsid w:val="00707C41"/>
    <w:rsid w:val="00707D07"/>
    <w:rsid w:val="00730A73"/>
    <w:rsid w:val="00751B0B"/>
    <w:rsid w:val="00755D1C"/>
    <w:rsid w:val="007675CA"/>
    <w:rsid w:val="00797354"/>
    <w:rsid w:val="007D1334"/>
    <w:rsid w:val="007D5289"/>
    <w:rsid w:val="007E766E"/>
    <w:rsid w:val="007F6C1D"/>
    <w:rsid w:val="00820D4F"/>
    <w:rsid w:val="00834372"/>
    <w:rsid w:val="00836090"/>
    <w:rsid w:val="00836D06"/>
    <w:rsid w:val="00846EBA"/>
    <w:rsid w:val="008508C3"/>
    <w:rsid w:val="0086739D"/>
    <w:rsid w:val="00873A9C"/>
    <w:rsid w:val="00880A58"/>
    <w:rsid w:val="008939D2"/>
    <w:rsid w:val="008967B6"/>
    <w:rsid w:val="008A3BE9"/>
    <w:rsid w:val="008B1F59"/>
    <w:rsid w:val="008B4A6C"/>
    <w:rsid w:val="008F3318"/>
    <w:rsid w:val="0091705D"/>
    <w:rsid w:val="00922910"/>
    <w:rsid w:val="00931FC4"/>
    <w:rsid w:val="009342EF"/>
    <w:rsid w:val="009522E7"/>
    <w:rsid w:val="00980109"/>
    <w:rsid w:val="00984E4A"/>
    <w:rsid w:val="00993428"/>
    <w:rsid w:val="00A04313"/>
    <w:rsid w:val="00A10B39"/>
    <w:rsid w:val="00A20F9C"/>
    <w:rsid w:val="00A35234"/>
    <w:rsid w:val="00A41FF7"/>
    <w:rsid w:val="00A768F8"/>
    <w:rsid w:val="00AA7066"/>
    <w:rsid w:val="00B01DE0"/>
    <w:rsid w:val="00B04386"/>
    <w:rsid w:val="00B3411C"/>
    <w:rsid w:val="00B605E8"/>
    <w:rsid w:val="00B936D2"/>
    <w:rsid w:val="00BF7A9F"/>
    <w:rsid w:val="00C3542E"/>
    <w:rsid w:val="00C432CF"/>
    <w:rsid w:val="00C71008"/>
    <w:rsid w:val="00C810D0"/>
    <w:rsid w:val="00C86B9E"/>
    <w:rsid w:val="00C966D7"/>
    <w:rsid w:val="00CD0DFC"/>
    <w:rsid w:val="00CF4099"/>
    <w:rsid w:val="00D01ED0"/>
    <w:rsid w:val="00D02DEB"/>
    <w:rsid w:val="00D2709D"/>
    <w:rsid w:val="00D343C0"/>
    <w:rsid w:val="00D73D69"/>
    <w:rsid w:val="00D80CA2"/>
    <w:rsid w:val="00D82EBD"/>
    <w:rsid w:val="00D93092"/>
    <w:rsid w:val="00D93E83"/>
    <w:rsid w:val="00DA78F8"/>
    <w:rsid w:val="00E0387F"/>
    <w:rsid w:val="00E202DC"/>
    <w:rsid w:val="00E26D0E"/>
    <w:rsid w:val="00E31DD4"/>
    <w:rsid w:val="00E3756B"/>
    <w:rsid w:val="00E41066"/>
    <w:rsid w:val="00E52F4E"/>
    <w:rsid w:val="00E57D81"/>
    <w:rsid w:val="00E6591B"/>
    <w:rsid w:val="00E70AEA"/>
    <w:rsid w:val="00E84FB5"/>
    <w:rsid w:val="00E93399"/>
    <w:rsid w:val="00EB7022"/>
    <w:rsid w:val="00EE616A"/>
    <w:rsid w:val="00F029D5"/>
    <w:rsid w:val="00F1219F"/>
    <w:rsid w:val="00F17BBC"/>
    <w:rsid w:val="00F42D95"/>
    <w:rsid w:val="00F4337D"/>
    <w:rsid w:val="00F464D6"/>
    <w:rsid w:val="00F65B3C"/>
    <w:rsid w:val="00F824EF"/>
    <w:rsid w:val="00F96206"/>
    <w:rsid w:val="00F96F90"/>
    <w:rsid w:val="00FA2483"/>
    <w:rsid w:val="00FA6872"/>
    <w:rsid w:val="00FE3C11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SUBST">
    <w:name w:val="__SUBST"/>
    <w:rsid w:val="00E70AEA"/>
    <w:rPr>
      <w:rFonts w:ascii="Times New Roman" w:hAnsi="Times New Roman"/>
      <w:b/>
      <w:i/>
      <w:sz w:val="22"/>
    </w:rPr>
  </w:style>
  <w:style w:type="character" w:styleId="a5">
    <w:name w:val="Hyperlink"/>
    <w:rsid w:val="00E70AEA"/>
    <w:rPr>
      <w:color w:val="0000FF"/>
      <w:u w:val="single"/>
    </w:rPr>
  </w:style>
  <w:style w:type="paragraph" w:customStyle="1" w:styleId="Body">
    <w:name w:val="Body"/>
    <w:basedOn w:val="a"/>
    <w:rsid w:val="00D73D69"/>
    <w:pPr>
      <w:autoSpaceDE/>
      <w:autoSpaceDN/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character" w:styleId="a6">
    <w:name w:val="page number"/>
    <w:basedOn w:val="a0"/>
    <w:rsid w:val="00D80CA2"/>
  </w:style>
  <w:style w:type="table" w:styleId="a7">
    <w:name w:val="Table Grid"/>
    <w:basedOn w:val="a1"/>
    <w:rsid w:val="00D93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93E83"/>
    <w:pPr>
      <w:autoSpaceDE/>
      <w:autoSpaceDN/>
      <w:ind w:left="720"/>
    </w:pPr>
  </w:style>
  <w:style w:type="paragraph" w:styleId="a8">
    <w:name w:val="Balloon Text"/>
    <w:basedOn w:val="a"/>
    <w:semiHidden/>
    <w:rsid w:val="00D93E83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993428"/>
    <w:rPr>
      <w:sz w:val="16"/>
      <w:szCs w:val="16"/>
    </w:rPr>
  </w:style>
  <w:style w:type="paragraph" w:styleId="aa">
    <w:name w:val="annotation text"/>
    <w:basedOn w:val="a"/>
    <w:semiHidden/>
    <w:rsid w:val="00993428"/>
    <w:rPr>
      <w:sz w:val="20"/>
      <w:szCs w:val="20"/>
    </w:rPr>
  </w:style>
  <w:style w:type="paragraph" w:styleId="ab">
    <w:name w:val="annotation subject"/>
    <w:basedOn w:val="aa"/>
    <w:next w:val="aa"/>
    <w:semiHidden/>
    <w:rsid w:val="00993428"/>
    <w:rPr>
      <w:b/>
      <w:bCs/>
    </w:rPr>
  </w:style>
  <w:style w:type="paragraph" w:customStyle="1" w:styleId="ac">
    <w:name w:val="Текст основной"/>
    <w:basedOn w:val="a"/>
    <w:rsid w:val="00A768F8"/>
    <w:pPr>
      <w:autoSpaceDE/>
      <w:autoSpaceDN/>
      <w:spacing w:before="60" w:after="60" w:line="360" w:lineRule="auto"/>
      <w:ind w:firstLine="709"/>
      <w:jc w:val="both"/>
    </w:pPr>
    <w:rPr>
      <w:rFonts w:ascii="Arial" w:hAnsi="Arial"/>
      <w:bCs/>
      <w:szCs w:val="20"/>
    </w:rPr>
  </w:style>
  <w:style w:type="character" w:customStyle="1" w:styleId="s8">
    <w:name w:val="s8"/>
    <w:rsid w:val="002213FF"/>
  </w:style>
  <w:style w:type="paragraph" w:customStyle="1" w:styleId="s19">
    <w:name w:val="s19"/>
    <w:basedOn w:val="a"/>
    <w:rsid w:val="002213FF"/>
    <w:pPr>
      <w:autoSpaceDE/>
      <w:autoSpaceDN/>
      <w:spacing w:before="100" w:beforeAutospacing="1" w:after="100" w:afterAutospacing="1"/>
    </w:pPr>
    <w:rPr>
      <w:rFonts w:eastAsia="Calibri"/>
    </w:rPr>
  </w:style>
  <w:style w:type="character" w:customStyle="1" w:styleId="s18">
    <w:name w:val="s18"/>
    <w:rsid w:val="00221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garant</Company>
  <LinksUpToDate>false</LinksUpToDate>
  <CharactersWithSpaces>1826</CharactersWithSpaces>
  <SharedDoc>false</SharedDoc>
  <HLinks>
    <vt:vector size="6" baseType="variant">
      <vt:variant>
        <vt:i4>1048650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Birukova</dc:creator>
  <cp:lastModifiedBy>Бирюкова Елена Владимировна</cp:lastModifiedBy>
  <cp:revision>3</cp:revision>
  <cp:lastPrinted>2013-08-21T14:12:00Z</cp:lastPrinted>
  <dcterms:created xsi:type="dcterms:W3CDTF">2013-09-19T14:09:00Z</dcterms:created>
  <dcterms:modified xsi:type="dcterms:W3CDTF">2013-09-19T14:11:00Z</dcterms:modified>
</cp:coreProperties>
</file>