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B" w:rsidRPr="003F55B7" w:rsidRDefault="004D7E5B" w:rsidP="004D7E5B">
      <w:pPr>
        <w:keepNext/>
        <w:widowControl w:val="0"/>
        <w:jc w:val="center"/>
        <w:rPr>
          <w:b/>
          <w:bCs/>
          <w:sz w:val="28"/>
          <w:szCs w:val="28"/>
        </w:rPr>
      </w:pPr>
      <w:r w:rsidRPr="003F55B7">
        <w:rPr>
          <w:b/>
          <w:bCs/>
          <w:sz w:val="28"/>
          <w:szCs w:val="28"/>
        </w:rPr>
        <w:t>Сообщение о существенном факте</w:t>
      </w:r>
    </w:p>
    <w:p w:rsidR="00DB3C8F" w:rsidRPr="003F55B7" w:rsidRDefault="004D7E5B" w:rsidP="00D1650C">
      <w:pPr>
        <w:keepNext/>
        <w:widowControl w:val="0"/>
        <w:jc w:val="center"/>
        <w:rPr>
          <w:b/>
          <w:bCs/>
          <w:sz w:val="28"/>
          <w:szCs w:val="28"/>
        </w:rPr>
      </w:pPr>
      <w:r w:rsidRPr="003F55B7">
        <w:rPr>
          <w:b/>
          <w:bCs/>
          <w:sz w:val="28"/>
          <w:szCs w:val="28"/>
        </w:rPr>
        <w:t xml:space="preserve">о совершении эмитентом </w:t>
      </w:r>
      <w:r w:rsidR="00D1650C">
        <w:rPr>
          <w:b/>
          <w:bCs/>
          <w:sz w:val="28"/>
          <w:szCs w:val="28"/>
        </w:rPr>
        <w:t>сделки</w:t>
      </w:r>
      <w:r w:rsidRPr="003F55B7">
        <w:rPr>
          <w:b/>
          <w:bCs/>
          <w:sz w:val="28"/>
          <w:szCs w:val="28"/>
        </w:rPr>
        <w:t xml:space="preserve">, </w:t>
      </w:r>
      <w:r w:rsidR="00D1650C">
        <w:rPr>
          <w:b/>
          <w:bCs/>
          <w:sz w:val="28"/>
          <w:szCs w:val="28"/>
        </w:rPr>
        <w:t>в совершении которой имеется заинтересованность</w:t>
      </w: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6453"/>
      </w:tblGrid>
      <w:tr w:rsidR="00DB3C8F" w:rsidRPr="003F55B7" w:rsidTr="003F55B7">
        <w:trPr>
          <w:trHeight w:val="271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jc w:val="center"/>
              <w:rPr>
                <w:b/>
              </w:rPr>
            </w:pPr>
            <w:r w:rsidRPr="003F55B7">
              <w:rPr>
                <w:b/>
              </w:rPr>
              <w:t>1. Общие сведения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8B0B97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8B0B97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 w:rsidTr="003F55B7">
        <w:trPr>
          <w:trHeight w:val="589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71" w:rsidRPr="00BF7A9F" w:rsidRDefault="00041B91" w:rsidP="00241B7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241B7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241B7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241B71" w:rsidP="00241B71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DB3C8F" w:rsidRPr="003F55B7" w:rsidTr="003F55B7">
        <w:trPr>
          <w:trHeight w:val="276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ind w:left="85" w:right="85"/>
              <w:jc w:val="center"/>
              <w:rPr>
                <w:b/>
              </w:rPr>
            </w:pPr>
            <w:r w:rsidRPr="003F55B7">
              <w:rPr>
                <w:b/>
              </w:rPr>
              <w:t>2. Содержание сообщения</w:t>
            </w:r>
          </w:p>
        </w:tc>
      </w:tr>
      <w:tr w:rsidR="00DB3C8F" w:rsidRPr="00E202DC" w:rsidTr="003F55B7">
        <w:trPr>
          <w:trHeight w:val="1688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3625FE" w:rsidRPr="003625FE" w:rsidRDefault="003625FE" w:rsidP="00C04C52">
            <w:pPr>
              <w:tabs>
                <w:tab w:val="left" w:pos="602"/>
              </w:tabs>
              <w:adjustRightInd w:val="0"/>
              <w:ind w:left="176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1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К</w:t>
            </w:r>
            <w:r w:rsidRPr="003625FE">
              <w:rPr>
                <w:bCs/>
                <w:iCs/>
                <w:sz w:val="22"/>
                <w:szCs w:val="22"/>
              </w:rPr>
              <w:t>атегория сделки</w:t>
            </w:r>
            <w:r w:rsidR="004D7E5B">
              <w:rPr>
                <w:bCs/>
                <w:iCs/>
                <w:sz w:val="22"/>
                <w:szCs w:val="22"/>
              </w:rPr>
              <w:t>:</w:t>
            </w:r>
            <w:r w:rsidRPr="003625FE">
              <w:rPr>
                <w:bCs/>
                <w:iCs/>
                <w:sz w:val="22"/>
                <w:szCs w:val="22"/>
              </w:rPr>
              <w:t xml:space="preserve">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сделка, в совершении которой имелась заинтересованность</w:t>
            </w:r>
          </w:p>
          <w:p w:rsidR="003625FE" w:rsidRPr="00CD2F5F" w:rsidRDefault="003625FE" w:rsidP="00C04C52">
            <w:pPr>
              <w:tabs>
                <w:tab w:val="left" w:pos="611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2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В</w:t>
            </w:r>
            <w:r w:rsidR="00CD2F5F">
              <w:rPr>
                <w:bCs/>
                <w:iCs/>
                <w:sz w:val="22"/>
                <w:szCs w:val="22"/>
              </w:rPr>
              <w:t xml:space="preserve">ид и предмет сделки: </w:t>
            </w:r>
            <w:r w:rsidR="00327A38">
              <w:rPr>
                <w:b/>
                <w:bCs/>
                <w:i/>
                <w:iCs/>
                <w:sz w:val="22"/>
              </w:rPr>
              <w:t>д</w:t>
            </w:r>
            <w:r w:rsidR="00327A38" w:rsidRPr="007B793C">
              <w:rPr>
                <w:b/>
                <w:bCs/>
                <w:i/>
                <w:iCs/>
                <w:sz w:val="22"/>
              </w:rPr>
              <w:t>оговор купли-продажи</w:t>
            </w:r>
            <w:r w:rsidR="00327A38">
              <w:rPr>
                <w:b/>
                <w:bCs/>
                <w:i/>
                <w:iCs/>
                <w:sz w:val="22"/>
              </w:rPr>
              <w:t xml:space="preserve"> обыкновенных именных бездокументарных акций </w:t>
            </w:r>
            <w:r w:rsidR="00241B71">
              <w:rPr>
                <w:b/>
                <w:bCs/>
                <w:i/>
                <w:iCs/>
                <w:sz w:val="22"/>
              </w:rPr>
              <w:t>ЗАО АКБ «Национальный Клиринговый центр»</w:t>
            </w:r>
            <w:r w:rsidR="00327A38">
              <w:rPr>
                <w:b/>
                <w:bCs/>
                <w:i/>
                <w:iCs/>
                <w:sz w:val="22"/>
              </w:rPr>
              <w:t xml:space="preserve">, государственный регистрационный номер выпуска </w:t>
            </w:r>
            <w:r w:rsidR="00327A38" w:rsidRPr="009506CB">
              <w:rPr>
                <w:b/>
                <w:bCs/>
                <w:i/>
                <w:iCs/>
                <w:sz w:val="22"/>
              </w:rPr>
              <w:t>1-</w:t>
            </w:r>
            <w:r w:rsidR="00241B71">
              <w:rPr>
                <w:b/>
                <w:bCs/>
                <w:i/>
                <w:iCs/>
                <w:sz w:val="22"/>
              </w:rPr>
              <w:t>10103466В005</w:t>
            </w:r>
            <w:r w:rsidR="00241B71">
              <w:rPr>
                <w:b/>
                <w:bCs/>
                <w:i/>
                <w:iCs/>
                <w:sz w:val="22"/>
                <w:lang w:val="en-US"/>
              </w:rPr>
              <w:t>D</w:t>
            </w:r>
            <w:r w:rsidR="00327A38" w:rsidRPr="007B793C">
              <w:rPr>
                <w:b/>
                <w:bCs/>
                <w:i/>
                <w:iCs/>
                <w:sz w:val="22"/>
              </w:rPr>
              <w:t xml:space="preserve"> </w:t>
            </w:r>
            <w:r w:rsidR="00327A38">
              <w:rPr>
                <w:b/>
                <w:bCs/>
                <w:i/>
                <w:iCs/>
                <w:sz w:val="22"/>
              </w:rPr>
              <w:t xml:space="preserve">от </w:t>
            </w:r>
            <w:r w:rsidR="00241B71">
              <w:rPr>
                <w:b/>
                <w:bCs/>
                <w:i/>
                <w:iCs/>
                <w:sz w:val="22"/>
              </w:rPr>
              <w:t>30.08.2013</w:t>
            </w:r>
            <w:r w:rsidR="00327A38">
              <w:rPr>
                <w:b/>
                <w:bCs/>
                <w:i/>
                <w:iCs/>
                <w:sz w:val="22"/>
              </w:rPr>
              <w:t xml:space="preserve">, в количестве </w:t>
            </w:r>
            <w:r w:rsidR="00241B71">
              <w:rPr>
                <w:b/>
                <w:bCs/>
                <w:i/>
                <w:iCs/>
                <w:sz w:val="22"/>
              </w:rPr>
              <w:t>9</w:t>
            </w:r>
            <w:r w:rsidR="00327A38">
              <w:rPr>
                <w:b/>
                <w:bCs/>
                <w:i/>
                <w:iCs/>
                <w:sz w:val="22"/>
              </w:rPr>
              <w:t xml:space="preserve"> 000 000 штук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на общую сумму 9 000 000 000 рублей</w:t>
            </w:r>
          </w:p>
          <w:p w:rsidR="003625FE" w:rsidRPr="00AE56B6" w:rsidRDefault="003625FE" w:rsidP="00110E20">
            <w:pPr>
              <w:tabs>
                <w:tab w:val="left" w:pos="62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3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Pr="003625FE">
              <w:rPr>
                <w:bCs/>
                <w:iCs/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CD2F5F">
              <w:rPr>
                <w:bCs/>
                <w:iCs/>
                <w:sz w:val="22"/>
                <w:szCs w:val="22"/>
              </w:rPr>
              <w:t xml:space="preserve">х направлена совершенная сделка: </w:t>
            </w:r>
            <w:r w:rsidR="00241B71">
              <w:rPr>
                <w:b/>
                <w:bCs/>
                <w:i/>
                <w:iCs/>
                <w:sz w:val="22"/>
              </w:rPr>
              <w:t>ЗАО АКБ «Национальный Клиринговый центр»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</w:t>
            </w:r>
            <w:r w:rsidR="0030512D">
              <w:rPr>
                <w:b/>
                <w:bCs/>
                <w:i/>
                <w:iCs/>
                <w:sz w:val="22"/>
              </w:rPr>
              <w:t>(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Продавец</w:t>
            </w:r>
            <w:r w:rsidR="0030512D">
              <w:rPr>
                <w:b/>
                <w:bCs/>
                <w:i/>
                <w:iCs/>
                <w:sz w:val="22"/>
              </w:rPr>
              <w:t>)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обяз</w:t>
            </w:r>
            <w:r w:rsidR="0030512D">
              <w:rPr>
                <w:b/>
                <w:bCs/>
                <w:i/>
                <w:iCs/>
                <w:sz w:val="22"/>
              </w:rPr>
              <w:t xml:space="preserve">уется передать в собственность </w:t>
            </w:r>
            <w:r w:rsidR="00241B71">
              <w:rPr>
                <w:b/>
                <w:bCs/>
                <w:i/>
                <w:iCs/>
                <w:sz w:val="22"/>
              </w:rPr>
              <w:t>ОАО Московская Биржа</w:t>
            </w:r>
            <w:r w:rsidR="0030512D">
              <w:rPr>
                <w:b/>
                <w:bCs/>
                <w:i/>
                <w:iCs/>
                <w:sz w:val="22"/>
              </w:rPr>
              <w:t xml:space="preserve"> (П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окупател</w:t>
            </w:r>
            <w:r w:rsidR="0030512D">
              <w:rPr>
                <w:b/>
                <w:bCs/>
                <w:i/>
                <w:iCs/>
                <w:sz w:val="22"/>
              </w:rPr>
              <w:t>ь)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, а </w:t>
            </w:r>
            <w:r w:rsidR="0030512D">
              <w:rPr>
                <w:b/>
                <w:bCs/>
                <w:i/>
                <w:iCs/>
                <w:sz w:val="22"/>
              </w:rPr>
              <w:t>П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окупатель обязуется принять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у Продавца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и оплатить ценные бумаги</w:t>
            </w:r>
          </w:p>
          <w:p w:rsidR="003625FE" w:rsidRDefault="00110E20" w:rsidP="00110E20">
            <w:pPr>
              <w:tabs>
                <w:tab w:val="left" w:pos="626"/>
              </w:tabs>
              <w:adjustRightInd w:val="0"/>
              <w:ind w:left="176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4D7E5B">
              <w:rPr>
                <w:bCs/>
                <w:iCs/>
                <w:sz w:val="22"/>
                <w:szCs w:val="22"/>
              </w:rPr>
              <w:t>: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Cs/>
                <w:iCs/>
                <w:sz w:val="22"/>
                <w:szCs w:val="22"/>
              </w:rPr>
            </w:pPr>
            <w:r w:rsidRPr="00287FDE">
              <w:rPr>
                <w:bCs/>
                <w:iCs/>
                <w:sz w:val="22"/>
                <w:szCs w:val="22"/>
              </w:rPr>
              <w:t>Срок исполнения обязательств по сделке</w:t>
            </w:r>
            <w:r>
              <w:rPr>
                <w:bCs/>
                <w:iCs/>
                <w:sz w:val="22"/>
                <w:szCs w:val="22"/>
              </w:rPr>
              <w:t xml:space="preserve">: </w:t>
            </w:r>
            <w:r w:rsidR="0096425B">
              <w:rPr>
                <w:b/>
                <w:bCs/>
                <w:i/>
                <w:iCs/>
                <w:sz w:val="22"/>
                <w:szCs w:val="22"/>
              </w:rPr>
              <w:t xml:space="preserve">Покупатель обязан не позднее 5 (пяти) банковских дней </w:t>
            </w:r>
            <w:proofErr w:type="gramStart"/>
            <w:r w:rsidR="0096425B">
              <w:rPr>
                <w:b/>
                <w:bCs/>
                <w:i/>
                <w:iCs/>
                <w:sz w:val="22"/>
                <w:szCs w:val="22"/>
              </w:rPr>
              <w:t>с даты подписания</w:t>
            </w:r>
            <w:proofErr w:type="gramEnd"/>
            <w:r w:rsidR="0096425B">
              <w:rPr>
                <w:b/>
                <w:bCs/>
                <w:i/>
                <w:iCs/>
                <w:sz w:val="22"/>
                <w:szCs w:val="22"/>
              </w:rPr>
              <w:t xml:space="preserve"> договора оплатить общую сумму сделки; Продавец обязан совершить действия по регистрации перехода права собственности на ценные бумаги к Покупателю в течение 3 (трех) рабочих дней со дня, следующего за днем поступления денежных средств на счет Продавца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</w:t>
            </w:r>
            <w:r w:rsidRPr="00287FDE">
              <w:rPr>
                <w:bCs/>
                <w:iCs/>
                <w:sz w:val="22"/>
                <w:szCs w:val="22"/>
              </w:rPr>
              <w:t>тороны и выгодоприобретатели по сделке</w:t>
            </w:r>
            <w:r w:rsidR="00AE56B6">
              <w:rPr>
                <w:bCs/>
                <w:iCs/>
                <w:sz w:val="22"/>
                <w:szCs w:val="22"/>
              </w:rPr>
              <w:t xml:space="preserve">: </w:t>
            </w:r>
            <w:r w:rsidR="0030512D"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AE56B6" w:rsidRPr="00307847">
              <w:rPr>
                <w:b/>
                <w:bCs/>
                <w:i/>
                <w:iCs/>
                <w:sz w:val="22"/>
              </w:rPr>
              <w:t xml:space="preserve">окупатель – </w:t>
            </w:r>
            <w:r w:rsidR="00241B71" w:rsidRPr="00307847">
              <w:rPr>
                <w:b/>
                <w:bCs/>
                <w:i/>
                <w:iCs/>
                <w:sz w:val="22"/>
              </w:rPr>
              <w:t>ОАО Московская Биржа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ЗАО</w:t>
            </w:r>
            <w:r w:rsidR="00AE56B6">
              <w:rPr>
                <w:b/>
                <w:bCs/>
                <w:i/>
                <w:iCs/>
                <w:sz w:val="22"/>
              </w:rPr>
              <w:t xml:space="preserve">, </w:t>
            </w:r>
            <w:r w:rsidR="0030512D">
              <w:rPr>
                <w:b/>
                <w:bCs/>
                <w:i/>
                <w:iCs/>
                <w:sz w:val="22"/>
              </w:rPr>
              <w:t>П</w:t>
            </w:r>
            <w:r w:rsidR="00AE56B6">
              <w:rPr>
                <w:b/>
                <w:bCs/>
                <w:i/>
                <w:iCs/>
                <w:sz w:val="22"/>
              </w:rPr>
              <w:t>ро</w:t>
            </w:r>
            <w:r w:rsidR="00AE56B6" w:rsidRPr="00307847">
              <w:rPr>
                <w:b/>
                <w:bCs/>
                <w:i/>
                <w:iCs/>
                <w:sz w:val="22"/>
              </w:rPr>
              <w:t>давец –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ЗАО АКБ «Национальный Клиринговый центр»</w:t>
            </w:r>
            <w:r w:rsidR="00AE56B6">
              <w:rPr>
                <w:b/>
                <w:bCs/>
                <w:i/>
                <w:iCs/>
                <w:sz w:val="22"/>
              </w:rPr>
              <w:t>, выгодоприобретатели по сделке отсутствуют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</w:t>
            </w:r>
            <w:r w:rsidRPr="003625FE">
              <w:rPr>
                <w:bCs/>
                <w:iCs/>
                <w:sz w:val="22"/>
                <w:szCs w:val="22"/>
              </w:rPr>
              <w:t>азмер сделки в денежном выражении</w:t>
            </w:r>
            <w:r w:rsidR="00AE56B6"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</w:rPr>
              <w:t xml:space="preserve">9 000 000 000 </w:t>
            </w:r>
            <w:r w:rsidR="00AE56B6">
              <w:rPr>
                <w:b/>
                <w:bCs/>
                <w:i/>
                <w:iCs/>
                <w:sz w:val="22"/>
                <w:szCs w:val="22"/>
              </w:rPr>
              <w:t>рублей</w:t>
            </w:r>
          </w:p>
          <w:p w:rsidR="00AE56B6" w:rsidRPr="00AE56B6" w:rsidRDefault="00AE56B6" w:rsidP="00110E20">
            <w:pPr>
              <w:adjustRightInd w:val="0"/>
              <w:ind w:left="4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E56B6">
              <w:rPr>
                <w:bCs/>
                <w:iCs/>
                <w:sz w:val="22"/>
                <w:szCs w:val="22"/>
              </w:rPr>
              <w:t>Размер сделки в процентах от стоимости активов эмитента</w:t>
            </w:r>
            <w:r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12,27</w:t>
            </w:r>
            <w:r w:rsidRPr="00AE56B6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  <w:p w:rsidR="003625FE" w:rsidRPr="00A24127" w:rsidRDefault="00110E20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</w:t>
            </w:r>
            <w:r w:rsidR="004D7E5B">
              <w:rPr>
                <w:bCs/>
                <w:iCs/>
                <w:sz w:val="22"/>
                <w:szCs w:val="22"/>
              </w:rPr>
              <w:t>терской (финансовой) отчетности:</w:t>
            </w:r>
            <w:r w:rsidR="00A24127">
              <w:rPr>
                <w:bCs/>
                <w:iCs/>
                <w:sz w:val="22"/>
                <w:szCs w:val="22"/>
              </w:rPr>
              <w:t xml:space="preserve">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73 339 410</w:t>
            </w:r>
            <w:r w:rsidR="00A24127" w:rsidRPr="00395417">
              <w:rPr>
                <w:b/>
                <w:bCs/>
                <w:i/>
                <w:iCs/>
                <w:sz w:val="22"/>
                <w:szCs w:val="22"/>
              </w:rPr>
              <w:t> 000 рублей</w:t>
            </w:r>
          </w:p>
          <w:p w:rsidR="003625FE" w:rsidRPr="00A24127" w:rsidRDefault="004D7E5B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  <w:t>Д</w:t>
            </w:r>
            <w:r w:rsidR="003625FE" w:rsidRPr="003625FE">
              <w:rPr>
                <w:bCs/>
                <w:iCs/>
                <w:sz w:val="22"/>
                <w:szCs w:val="22"/>
              </w:rPr>
              <w:t>ата совершен</w:t>
            </w:r>
            <w:r>
              <w:rPr>
                <w:bCs/>
                <w:iCs/>
                <w:sz w:val="22"/>
                <w:szCs w:val="22"/>
              </w:rPr>
              <w:t>ия сделки (заключения договора)</w:t>
            </w:r>
            <w:r w:rsidR="00A24127"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24</w:t>
            </w:r>
            <w:r w:rsidR="00A24127" w:rsidRPr="003F55B7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09.</w:t>
            </w:r>
            <w:r w:rsidR="00A24127" w:rsidRPr="003F55B7">
              <w:rPr>
                <w:b/>
                <w:bCs/>
                <w:i/>
                <w:iCs/>
                <w:sz w:val="22"/>
                <w:szCs w:val="22"/>
              </w:rPr>
              <w:t>2013</w:t>
            </w:r>
          </w:p>
          <w:p w:rsidR="00C04C52" w:rsidRPr="00995DE7" w:rsidRDefault="004D7E5B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900401">
              <w:rPr>
                <w:bCs/>
                <w:iCs/>
                <w:sz w:val="22"/>
                <w:szCs w:val="22"/>
              </w:rPr>
              <w:t>7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ведения об одобрении сделки в случае, когда такая сделка была одобрена уполномоченным органом управления эмитента</w:t>
            </w:r>
            <w:r w:rsidR="004F2A75">
              <w:rPr>
                <w:bCs/>
                <w:iCs/>
                <w:sz w:val="22"/>
                <w:szCs w:val="22"/>
              </w:rPr>
              <w:t>:</w:t>
            </w:r>
            <w:r w:rsidR="00995DE7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E45540" w:rsidRDefault="00E45540" w:rsidP="00E45540">
            <w:pPr>
              <w:adjustRightInd w:val="0"/>
              <w:ind w:left="60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Наименование органа управления, принявшего решение об одобрении сделки: </w:t>
            </w:r>
            <w:r>
              <w:rPr>
                <w:b/>
                <w:bCs/>
                <w:i/>
                <w:iCs/>
                <w:sz w:val="22"/>
              </w:rPr>
              <w:t>Общее собрание акционеров ОАО Московская Биржа</w:t>
            </w:r>
          </w:p>
          <w:p w:rsidR="00E45540" w:rsidRDefault="00E45540" w:rsidP="00C80EFC">
            <w:pPr>
              <w:adjustRightInd w:val="0"/>
              <w:ind w:left="60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Дата принятия решения об одобрении сделки: </w:t>
            </w:r>
            <w:r>
              <w:rPr>
                <w:b/>
                <w:bCs/>
                <w:i/>
                <w:iCs/>
                <w:sz w:val="22"/>
                <w:szCs w:val="22"/>
              </w:rPr>
              <w:t>25.06.2013</w:t>
            </w:r>
          </w:p>
          <w:p w:rsidR="00DB3C8F" w:rsidRPr="003F55B7" w:rsidRDefault="00E45540" w:rsidP="00C80EFC">
            <w:pPr>
              <w:adjustRightInd w:val="0"/>
              <w:ind w:left="60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Дата составления и ном</w:t>
            </w:r>
            <w:bookmarkStart w:id="0" w:name="_GoBack"/>
            <w:bookmarkEnd w:id="0"/>
            <w:r>
              <w:rPr>
                <w:bCs/>
                <w:iCs/>
                <w:sz w:val="22"/>
                <w:szCs w:val="22"/>
              </w:rPr>
              <w:t xml:space="preserve">ер протокола собрания (заседания) органа управления, на котором принято решение об одобрении сделки: 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49, дата составления протокола – 28.06.2013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DB3C8F" w:rsidRPr="003F55B7" w:rsidTr="003F55B7">
        <w:trPr>
          <w:trHeight w:val="241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adjustRightInd w:val="0"/>
              <w:jc w:val="center"/>
              <w:rPr>
                <w:b/>
              </w:rPr>
            </w:pPr>
            <w:r w:rsidRPr="003F55B7">
              <w:rPr>
                <w:b/>
              </w:rPr>
              <w:t>3. Подпись</w:t>
            </w:r>
          </w:p>
        </w:tc>
      </w:tr>
      <w:tr w:rsidR="00DB3C8F" w:rsidTr="003F55B7"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>3.1.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ОАО Московская Биржа</w:t>
            </w:r>
            <w:r w:rsidRPr="00EC719E">
              <w:rPr>
                <w:b/>
                <w:sz w:val="22"/>
                <w:szCs w:val="22"/>
              </w:rPr>
              <w:tab/>
              <w:t>В.А. Гусаков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DB3C8F" w:rsidRPr="00BF7A9F" w:rsidRDefault="00DB3C8F" w:rsidP="00E45540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 xml:space="preserve">3.2. Дата:  </w:t>
            </w:r>
            <w:r w:rsidR="008B0B97">
              <w:rPr>
                <w:b/>
                <w:sz w:val="22"/>
                <w:szCs w:val="22"/>
              </w:rPr>
              <w:t>"</w:t>
            </w:r>
            <w:r w:rsidR="00E45540">
              <w:rPr>
                <w:b/>
                <w:sz w:val="22"/>
                <w:szCs w:val="22"/>
              </w:rPr>
              <w:t>24</w:t>
            </w:r>
            <w:r w:rsidR="008B0B97">
              <w:rPr>
                <w:b/>
                <w:sz w:val="22"/>
                <w:szCs w:val="22"/>
              </w:rPr>
              <w:t>"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E45540">
              <w:rPr>
                <w:b/>
                <w:sz w:val="22"/>
                <w:szCs w:val="22"/>
              </w:rPr>
              <w:t>сентября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110E20" w:rsidRPr="00EC719E">
              <w:rPr>
                <w:b/>
                <w:sz w:val="22"/>
                <w:szCs w:val="22"/>
              </w:rPr>
              <w:t>201</w:t>
            </w:r>
            <w:r w:rsidR="00110E20">
              <w:rPr>
                <w:b/>
                <w:sz w:val="22"/>
                <w:szCs w:val="22"/>
              </w:rPr>
              <w:t>3</w:t>
            </w:r>
            <w:r w:rsidR="00110E20" w:rsidRPr="00EC719E">
              <w:rPr>
                <w:b/>
                <w:sz w:val="22"/>
                <w:szCs w:val="22"/>
              </w:rPr>
              <w:t xml:space="preserve"> </w:t>
            </w:r>
            <w:r w:rsidRPr="00EC719E">
              <w:rPr>
                <w:b/>
                <w:sz w:val="22"/>
                <w:szCs w:val="22"/>
              </w:rPr>
              <w:t>г.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0"/>
                <w:szCs w:val="20"/>
              </w:rPr>
              <w:t>М.П.</w:t>
            </w:r>
          </w:p>
        </w:tc>
      </w:tr>
    </w:tbl>
    <w:p w:rsidR="003E28F1" w:rsidRPr="00DB3C8F" w:rsidRDefault="003E28F1" w:rsidP="0043179F"/>
    <w:sectPr w:rsidR="003E28F1" w:rsidRPr="00DB3C8F" w:rsidSect="0043179F">
      <w:footerReference w:type="even" r:id="rId9"/>
      <w:footerReference w:type="default" r:id="rId10"/>
      <w:pgSz w:w="11906" w:h="16838" w:code="9"/>
      <w:pgMar w:top="142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91" w:rsidRDefault="00041B91">
      <w:r>
        <w:separator/>
      </w:r>
    </w:p>
  </w:endnote>
  <w:endnote w:type="continuationSeparator" w:id="0">
    <w:p w:rsidR="00041B91" w:rsidRDefault="000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9F" w:rsidRDefault="0043179F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79F" w:rsidRDefault="0043179F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9F" w:rsidRDefault="0043179F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91" w:rsidRDefault="00041B91">
      <w:r>
        <w:separator/>
      </w:r>
    </w:p>
  </w:footnote>
  <w:footnote w:type="continuationSeparator" w:id="0">
    <w:p w:rsidR="00041B91" w:rsidRDefault="0004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2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3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37146"/>
    <w:rsid w:val="00041B91"/>
    <w:rsid w:val="00044F47"/>
    <w:rsid w:val="00090B01"/>
    <w:rsid w:val="000A37FC"/>
    <w:rsid w:val="000B5D33"/>
    <w:rsid w:val="001000D4"/>
    <w:rsid w:val="00102DB3"/>
    <w:rsid w:val="00110E20"/>
    <w:rsid w:val="00126E70"/>
    <w:rsid w:val="00136D81"/>
    <w:rsid w:val="00140CD7"/>
    <w:rsid w:val="00146797"/>
    <w:rsid w:val="001650C0"/>
    <w:rsid w:val="001846B3"/>
    <w:rsid w:val="00194ED3"/>
    <w:rsid w:val="001A330A"/>
    <w:rsid w:val="00241B71"/>
    <w:rsid w:val="002544B5"/>
    <w:rsid w:val="00264C8B"/>
    <w:rsid w:val="00270553"/>
    <w:rsid w:val="002879C0"/>
    <w:rsid w:val="00287F67"/>
    <w:rsid w:val="00287FDE"/>
    <w:rsid w:val="002A19D6"/>
    <w:rsid w:val="002B1A7D"/>
    <w:rsid w:val="00300DD7"/>
    <w:rsid w:val="0030512D"/>
    <w:rsid w:val="00311C44"/>
    <w:rsid w:val="00327A38"/>
    <w:rsid w:val="00335CF1"/>
    <w:rsid w:val="00344E07"/>
    <w:rsid w:val="003470C5"/>
    <w:rsid w:val="003604B4"/>
    <w:rsid w:val="003625FE"/>
    <w:rsid w:val="00367B5F"/>
    <w:rsid w:val="00372327"/>
    <w:rsid w:val="003864F9"/>
    <w:rsid w:val="00386AB1"/>
    <w:rsid w:val="00395417"/>
    <w:rsid w:val="003C5529"/>
    <w:rsid w:val="003D355E"/>
    <w:rsid w:val="003E02E1"/>
    <w:rsid w:val="003E28F1"/>
    <w:rsid w:val="003F55B7"/>
    <w:rsid w:val="0040127B"/>
    <w:rsid w:val="004077AE"/>
    <w:rsid w:val="004268E9"/>
    <w:rsid w:val="0042791D"/>
    <w:rsid w:val="0043179F"/>
    <w:rsid w:val="00435C4C"/>
    <w:rsid w:val="004402DD"/>
    <w:rsid w:val="00442CA9"/>
    <w:rsid w:val="00450AD3"/>
    <w:rsid w:val="00450FDD"/>
    <w:rsid w:val="0049599F"/>
    <w:rsid w:val="00496DFD"/>
    <w:rsid w:val="004D4779"/>
    <w:rsid w:val="004D7E5B"/>
    <w:rsid w:val="004F2A75"/>
    <w:rsid w:val="00515D9A"/>
    <w:rsid w:val="0052288A"/>
    <w:rsid w:val="0053375E"/>
    <w:rsid w:val="00541F0E"/>
    <w:rsid w:val="005645E1"/>
    <w:rsid w:val="005A1947"/>
    <w:rsid w:val="005B3D8A"/>
    <w:rsid w:val="005C1EC7"/>
    <w:rsid w:val="005D1296"/>
    <w:rsid w:val="005D148E"/>
    <w:rsid w:val="005D4F95"/>
    <w:rsid w:val="005D6F7F"/>
    <w:rsid w:val="00606A2D"/>
    <w:rsid w:val="00634CF6"/>
    <w:rsid w:val="006373AD"/>
    <w:rsid w:val="006642B8"/>
    <w:rsid w:val="0068220D"/>
    <w:rsid w:val="00687640"/>
    <w:rsid w:val="006A4ADC"/>
    <w:rsid w:val="006C4E80"/>
    <w:rsid w:val="006E22DC"/>
    <w:rsid w:val="00721650"/>
    <w:rsid w:val="00751B0B"/>
    <w:rsid w:val="007659C7"/>
    <w:rsid w:val="00797354"/>
    <w:rsid w:val="007B0F57"/>
    <w:rsid w:val="007D0799"/>
    <w:rsid w:val="007D1334"/>
    <w:rsid w:val="007E766E"/>
    <w:rsid w:val="007F6C1D"/>
    <w:rsid w:val="00820D4F"/>
    <w:rsid w:val="00834372"/>
    <w:rsid w:val="00836090"/>
    <w:rsid w:val="00852E32"/>
    <w:rsid w:val="0086049F"/>
    <w:rsid w:val="0086739D"/>
    <w:rsid w:val="00880A58"/>
    <w:rsid w:val="008B0B97"/>
    <w:rsid w:val="008B1F59"/>
    <w:rsid w:val="008B4A6C"/>
    <w:rsid w:val="00900401"/>
    <w:rsid w:val="0091705D"/>
    <w:rsid w:val="00931FC4"/>
    <w:rsid w:val="0096425B"/>
    <w:rsid w:val="00980109"/>
    <w:rsid w:val="00993428"/>
    <w:rsid w:val="009934BD"/>
    <w:rsid w:val="00995DE7"/>
    <w:rsid w:val="009E58CC"/>
    <w:rsid w:val="00A10B39"/>
    <w:rsid w:val="00A24127"/>
    <w:rsid w:val="00A35234"/>
    <w:rsid w:val="00A35DD7"/>
    <w:rsid w:val="00A41FF7"/>
    <w:rsid w:val="00A768F8"/>
    <w:rsid w:val="00A914EA"/>
    <w:rsid w:val="00AA7066"/>
    <w:rsid w:val="00AB2EC2"/>
    <w:rsid w:val="00AE56B6"/>
    <w:rsid w:val="00B01DE0"/>
    <w:rsid w:val="00B04386"/>
    <w:rsid w:val="00B3411C"/>
    <w:rsid w:val="00B605E8"/>
    <w:rsid w:val="00B70D79"/>
    <w:rsid w:val="00B92E2A"/>
    <w:rsid w:val="00BA7D68"/>
    <w:rsid w:val="00BB6AE2"/>
    <w:rsid w:val="00BD166D"/>
    <w:rsid w:val="00BF598E"/>
    <w:rsid w:val="00BF7A9F"/>
    <w:rsid w:val="00C04C52"/>
    <w:rsid w:val="00C144A4"/>
    <w:rsid w:val="00C33241"/>
    <w:rsid w:val="00C3542E"/>
    <w:rsid w:val="00C629FD"/>
    <w:rsid w:val="00C80EFC"/>
    <w:rsid w:val="00C86B9E"/>
    <w:rsid w:val="00C95580"/>
    <w:rsid w:val="00C966D7"/>
    <w:rsid w:val="00CC4D09"/>
    <w:rsid w:val="00CD2F5F"/>
    <w:rsid w:val="00CD681A"/>
    <w:rsid w:val="00CD7E8B"/>
    <w:rsid w:val="00D01ED0"/>
    <w:rsid w:val="00D142B2"/>
    <w:rsid w:val="00D14AC3"/>
    <w:rsid w:val="00D1650C"/>
    <w:rsid w:val="00D343C0"/>
    <w:rsid w:val="00D46741"/>
    <w:rsid w:val="00D73D69"/>
    <w:rsid w:val="00D80CA2"/>
    <w:rsid w:val="00D82EBD"/>
    <w:rsid w:val="00D93092"/>
    <w:rsid w:val="00D93E83"/>
    <w:rsid w:val="00DA78F8"/>
    <w:rsid w:val="00DB3C8F"/>
    <w:rsid w:val="00DC65B9"/>
    <w:rsid w:val="00DF2C0C"/>
    <w:rsid w:val="00E0387F"/>
    <w:rsid w:val="00E202DC"/>
    <w:rsid w:val="00E3756B"/>
    <w:rsid w:val="00E45540"/>
    <w:rsid w:val="00E52F4E"/>
    <w:rsid w:val="00E603E5"/>
    <w:rsid w:val="00E70AEA"/>
    <w:rsid w:val="00E727BA"/>
    <w:rsid w:val="00E93399"/>
    <w:rsid w:val="00EB7022"/>
    <w:rsid w:val="00EC719E"/>
    <w:rsid w:val="00F029D5"/>
    <w:rsid w:val="00F1219F"/>
    <w:rsid w:val="00F12755"/>
    <w:rsid w:val="00F17BBC"/>
    <w:rsid w:val="00F42D95"/>
    <w:rsid w:val="00F4337D"/>
    <w:rsid w:val="00F60E4C"/>
    <w:rsid w:val="00F65B3C"/>
    <w:rsid w:val="00F824EF"/>
    <w:rsid w:val="00F96F90"/>
    <w:rsid w:val="00FA2483"/>
    <w:rsid w:val="00FE343F"/>
    <w:rsid w:val="00FE5EE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3310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6</cp:revision>
  <cp:lastPrinted>2012-11-06T07:41:00Z</cp:lastPrinted>
  <dcterms:created xsi:type="dcterms:W3CDTF">2013-09-24T13:55:00Z</dcterms:created>
  <dcterms:modified xsi:type="dcterms:W3CDTF">2013-09-24T14:38:00Z</dcterms:modified>
</cp:coreProperties>
</file>