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9F" w:rsidRPr="00BE2B84" w:rsidRDefault="0018209F" w:rsidP="0018209F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:rsidR="0018209F" w:rsidRPr="00E15CB0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>Through Order No. МБ-П</w:t>
      </w:r>
      <w:r>
        <w:rPr>
          <w:rFonts w:ascii="Tahoma" w:hAnsi="Tahoma" w:cs="Tahoma"/>
          <w:sz w:val="20"/>
          <w:szCs w:val="20"/>
          <w:lang w:val="en-US"/>
        </w:rPr>
        <w:t>-202</w:t>
      </w:r>
      <w:r w:rsidR="00EE3BCF">
        <w:rPr>
          <w:rFonts w:ascii="Tahoma" w:hAnsi="Tahoma" w:cs="Tahoma"/>
          <w:sz w:val="20"/>
          <w:szCs w:val="20"/>
          <w:lang w:val="en-US"/>
        </w:rPr>
        <w:t>1</w:t>
      </w:r>
      <w:r w:rsidRPr="00FC2D61">
        <w:rPr>
          <w:rFonts w:ascii="Tahoma" w:hAnsi="Tahoma" w:cs="Tahoma"/>
          <w:sz w:val="20"/>
          <w:szCs w:val="20"/>
          <w:lang w:val="en-US"/>
        </w:rPr>
        <w:t>-</w:t>
      </w:r>
      <w:r w:rsidR="00850F10">
        <w:rPr>
          <w:rFonts w:ascii="Tahoma" w:hAnsi="Tahoma" w:cs="Tahoma"/>
          <w:sz w:val="20"/>
          <w:szCs w:val="20"/>
        </w:rPr>
        <w:t>2210</w:t>
      </w:r>
      <w:r w:rsidRPr="00FC2D61">
        <w:rPr>
          <w:rFonts w:ascii="Tahoma" w:hAnsi="Tahoma" w:cs="Tahoma"/>
          <w:sz w:val="20"/>
          <w:szCs w:val="20"/>
          <w:lang w:val="en-US"/>
        </w:rPr>
        <w:t xml:space="preserve"> dated</w:t>
      </w:r>
      <w:r w:rsidR="00850F10" w:rsidRPr="00850F10">
        <w:rPr>
          <w:rFonts w:ascii="Tahoma" w:hAnsi="Tahoma" w:cs="Tahoma"/>
          <w:sz w:val="20"/>
          <w:szCs w:val="20"/>
          <w:lang w:val="en-US"/>
        </w:rPr>
        <w:t xml:space="preserve"> </w:t>
      </w:r>
      <w:r w:rsidR="00850F10">
        <w:rPr>
          <w:rFonts w:ascii="Tahoma" w:hAnsi="Tahoma" w:cs="Tahoma"/>
          <w:sz w:val="20"/>
          <w:szCs w:val="20"/>
        </w:rPr>
        <w:t xml:space="preserve">16 </w:t>
      </w:r>
      <w:r w:rsidR="00850F10">
        <w:rPr>
          <w:rFonts w:ascii="Tahoma" w:hAnsi="Tahoma" w:cs="Tahoma"/>
          <w:sz w:val="20"/>
          <w:szCs w:val="20"/>
          <w:lang w:val="en-US"/>
        </w:rPr>
        <w:t>August</w:t>
      </w:r>
      <w:r w:rsidRPr="00FC2D61">
        <w:rPr>
          <w:rFonts w:ascii="Tahoma" w:hAnsi="Tahoma" w:cs="Tahoma"/>
          <w:sz w:val="20"/>
          <w:szCs w:val="20"/>
          <w:lang w:val="en-US"/>
        </w:rPr>
        <w:t xml:space="preserve"> 202</w:t>
      </w:r>
      <w:r w:rsidR="00EE3BCF">
        <w:rPr>
          <w:rFonts w:ascii="Tahoma" w:hAnsi="Tahoma" w:cs="Tahoma"/>
          <w:sz w:val="20"/>
          <w:szCs w:val="20"/>
          <w:lang w:val="en-US"/>
        </w:rPr>
        <w:t>1</w:t>
      </w:r>
    </w:p>
    <w:p w:rsidR="0018209F" w:rsidRPr="00BE2B84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:rsidR="00921B4F" w:rsidRDefault="00921B4F" w:rsidP="00A74FCC">
      <w:pPr>
        <w:tabs>
          <w:tab w:val="left" w:pos="4962"/>
        </w:tabs>
        <w:ind w:left="10773" w:right="-81"/>
        <w:rPr>
          <w:rFonts w:ascii="Tahoma" w:hAnsi="Tahoma" w:cs="Tahoma"/>
          <w:bCs/>
          <w:sz w:val="20"/>
          <w:szCs w:val="22"/>
          <w:lang w:val="en-US" w:eastAsia="x-none"/>
        </w:rPr>
      </w:pPr>
    </w:p>
    <w:p w:rsidR="00B855D6" w:rsidRPr="00BF02D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921B4F" w:rsidRDefault="00921B4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OF DELIVERABLE FUTURES ON SHARES OF RUSSIAN ISSUERS</w:t>
      </w:r>
    </w:p>
    <w:p w:rsidR="00E43901" w:rsidRPr="00921B4F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560"/>
        <w:gridCol w:w="3827"/>
        <w:gridCol w:w="1417"/>
        <w:gridCol w:w="1347"/>
        <w:gridCol w:w="1347"/>
      </w:tblGrid>
      <w:tr w:rsidR="008A0B8D" w:rsidRPr="00CD2745" w:rsidTr="008A0B8D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Main code of the underlying asset</w:t>
            </w:r>
            <w:r w:rsidRPr="004C783C">
              <w:rPr>
                <w:rStyle w:val="affe"/>
                <w:rFonts w:ascii="Tahoma" w:hAnsi="Tahoma" w:cs="Tahoma"/>
                <w:b/>
                <w:sz w:val="20"/>
                <w:szCs w:val="20"/>
                <w:lang w:val="en-US"/>
              </w:rPr>
              <w:endnoteReference w:id="1"/>
            </w:r>
          </w:p>
        </w:tc>
        <w:tc>
          <w:tcPr>
            <w:tcW w:w="1560" w:type="dxa"/>
            <w:shd w:val="clear" w:color="auto" w:fill="auto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Additional code of the underlying asset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 (shares)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RU000A0JPKH7)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4C783C"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  <w:tc>
          <w:tcPr>
            <w:tcW w:w="1347" w:type="dxa"/>
            <w:vAlign w:val="center"/>
          </w:tcPr>
          <w:p w:rsidR="008A0B8D" w:rsidRPr="00CA75AA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FGC UES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FGC UES (ISIN RU000A0JPNN9)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Gazprom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Gazprom (ISIN RU0007661625)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Rosneft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Rosneft (ISIN RU000A0J2Q06)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Sberbank (ISIN RU0009029540)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preferred shares of Sberbank (ISIN RU0009029557)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RU0009024277)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</w:p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RU0008926258)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RU0009029524)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65289F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</w:tcPr>
          <w:p w:rsidR="00CD6DB4" w:rsidRPr="008A0B8D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A0B8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RU0009033591)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RU0007775219)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NOVATEK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NOVATEK (ISIN RU000A0DKVS5)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rPr>
          <w:trHeight w:val="539"/>
        </w:trPr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RU0009046510)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RU0009091573)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VTB Bank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VTB Bank (ISIN RU000A0JP5V6)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RU0007661302)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Moscow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 Exchange</w:t>
            </w:r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AD6B4E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523085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 </w:t>
            </w:r>
            <w:r w:rsidRPr="00523085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  <w:lang w:val="en-US"/>
              </w:rPr>
              <w:t>RU0009046452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B03D9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AA542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F17EC8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B76A0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F41BC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Polus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RU000A0JNAA8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AFK </w:t>
            </w: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AF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AFR </w:t>
            </w: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A0DQZE3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2E1955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MMK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RU00090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84396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15CB0" w:rsidRPr="00E15CB0" w:rsidTr="004D2578">
        <w:tc>
          <w:tcPr>
            <w:tcW w:w="709" w:type="dxa"/>
            <w:shd w:val="clear" w:color="auto" w:fill="auto"/>
            <w:vAlign w:val="center"/>
          </w:tcPr>
          <w:p w:rsidR="00E15CB0" w:rsidRPr="009C00EC" w:rsidRDefault="00E15CB0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15CB0" w:rsidRPr="009C00EC" w:rsidRDefault="00E15CB0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Inter RAO Group 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E15CB0" w:rsidRPr="00E15CB0" w:rsidRDefault="00E15CB0" w:rsidP="00E15CB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Inter RAO Group</w:t>
            </w:r>
          </w:p>
          <w:p w:rsidR="00E15CB0" w:rsidRPr="009C00EC" w:rsidRDefault="00E15CB0" w:rsidP="00E15CB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(ISIN RU000A0JPNM1)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5CB0" w:rsidRPr="00E15CB0" w:rsidRDefault="00E15CB0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347" w:type="dxa"/>
            <w:vAlign w:val="center"/>
          </w:tcPr>
          <w:p w:rsidR="00E15CB0" w:rsidRPr="00E15CB0" w:rsidRDefault="00E15CB0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E3BCF" w:rsidRPr="00EE3BCF" w:rsidTr="004D2578">
        <w:tc>
          <w:tcPr>
            <w:tcW w:w="709" w:type="dxa"/>
            <w:shd w:val="clear" w:color="auto" w:fill="auto"/>
            <w:vAlign w:val="center"/>
          </w:tcPr>
          <w:p w:rsidR="00EE3BCF" w:rsidRPr="009C00EC" w:rsidRDefault="00EE3BCF" w:rsidP="00EE3BCF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A95162">
              <w:rPr>
                <w:rFonts w:ascii="Tahoma" w:hAnsi="Tahoma" w:cs="Tahoma"/>
                <w:sz w:val="20"/>
                <w:szCs w:val="20"/>
                <w:lang w:val="en-US"/>
              </w:rPr>
              <w:t>Credit Bank of Moscow o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BCF" w:rsidRPr="00834354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339A">
              <w:rPr>
                <w:rFonts w:ascii="Tahoma" w:hAnsi="Tahoma" w:cs="Tahoma"/>
                <w:sz w:val="20"/>
                <w:szCs w:val="20"/>
              </w:rPr>
              <w:t>CBOM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3BCF" w:rsidRPr="00FB55A4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A95162">
              <w:rPr>
                <w:rFonts w:ascii="Tahoma" w:hAnsi="Tahoma" w:cs="Tahoma"/>
                <w:sz w:val="20"/>
                <w:szCs w:val="20"/>
                <w:lang w:val="en-US"/>
              </w:rPr>
              <w:t>Credit Bank of Moscow</w:t>
            </w:r>
          </w:p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427DD8">
              <w:rPr>
                <w:rFonts w:ascii="Tahoma" w:hAnsi="Tahoma" w:cs="Tahoma"/>
                <w:sz w:val="20"/>
                <w:szCs w:val="20"/>
              </w:rPr>
              <w:t>RU000A0JUG31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BCF" w:rsidRPr="004F5DA5" w:rsidRDefault="00EE3BCF" w:rsidP="00EE3B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15F8C">
              <w:rPr>
                <w:rFonts w:ascii="Tahoma" w:hAnsi="Tahoma" w:cs="Tahoma"/>
                <w:sz w:val="20"/>
                <w:szCs w:val="20"/>
              </w:rPr>
              <w:t xml:space="preserve"> 00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347" w:type="dxa"/>
            <w:vAlign w:val="center"/>
          </w:tcPr>
          <w:p w:rsidR="00EE3BCF" w:rsidRPr="00834354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EE3BCF" w:rsidRPr="00834354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E3BCF" w:rsidRPr="00EE3BCF" w:rsidTr="004D2578">
        <w:tc>
          <w:tcPr>
            <w:tcW w:w="709" w:type="dxa"/>
            <w:shd w:val="clear" w:color="auto" w:fill="auto"/>
            <w:vAlign w:val="center"/>
          </w:tcPr>
          <w:p w:rsidR="00EE3BCF" w:rsidRPr="009C00EC" w:rsidRDefault="00EE3BCF" w:rsidP="00EE3BCF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PIK 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BCF" w:rsidRPr="00834354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3BCF" w:rsidRPr="00B324C5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PIK</w:t>
            </w:r>
          </w:p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9E761E">
              <w:rPr>
                <w:rFonts w:ascii="Tahoma" w:hAnsi="Tahoma" w:cs="Tahoma"/>
                <w:sz w:val="20"/>
                <w:szCs w:val="20"/>
              </w:rPr>
              <w:t>RU000A0JP7J7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BCF" w:rsidRDefault="00EE3BCF" w:rsidP="00EE3B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EE3BCF" w:rsidRPr="00834354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EE3BCF" w:rsidRPr="009E761E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2E1955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CD2745" w:rsidRPr="002E195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48" w:rsidRDefault="00EF5948" w:rsidP="002F7E61">
      <w:r>
        <w:separator/>
      </w:r>
    </w:p>
  </w:endnote>
  <w:endnote w:type="continuationSeparator" w:id="0">
    <w:p w:rsidR="00EF5948" w:rsidRDefault="00EF5948" w:rsidP="002F7E61">
      <w:r>
        <w:continuationSeparator/>
      </w:r>
    </w:p>
  </w:endnote>
  <w:endnote w:id="1">
    <w:p w:rsidR="008A0B8D" w:rsidRPr="006A0AAE" w:rsidRDefault="008A0B8D" w:rsidP="006A0AAE">
      <w:pPr>
        <w:pStyle w:val="affa"/>
        <w:ind w:left="0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Style w:val="affe"/>
        </w:rPr>
        <w:endnoteRef/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for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RusHydro</w:t>
      </w:r>
      <w:proofErr w:type="spellEnd"/>
      <w:r>
        <w:rPr>
          <w:rFonts w:ascii="Tahoma" w:hAnsi="Tahoma" w:cs="Tahoma"/>
          <w:sz w:val="20"/>
          <w:szCs w:val="22"/>
          <w:lang w:val="en-US"/>
        </w:rPr>
        <w:t xml:space="preserve"> ordinary shares futures: </w:t>
      </w:r>
    </w:p>
    <w:p w:rsidR="008A0B8D" w:rsidRPr="006A0AAE" w:rsidRDefault="008A0B8D" w:rsidP="006A0AAE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The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code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(</w:t>
      </w:r>
      <w:r>
        <w:rPr>
          <w:rFonts w:ascii="Tahoma" w:hAnsi="Tahoma" w:cs="Tahoma"/>
          <w:sz w:val="20"/>
          <w:szCs w:val="22"/>
          <w:lang w:val="en-US"/>
        </w:rPr>
        <w:t>designation</w:t>
      </w:r>
      <w:r w:rsidRPr="009C00EC">
        <w:rPr>
          <w:rFonts w:ascii="Tahoma" w:hAnsi="Tahoma" w:cs="Tahoma"/>
          <w:sz w:val="20"/>
          <w:szCs w:val="22"/>
          <w:lang w:val="en-US"/>
        </w:rPr>
        <w:t>) «HYDR-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6</w:t>
      </w:r>
      <w:r w:rsidR="00D63513">
        <w:rPr>
          <w:rFonts w:ascii="Tahoma" w:hAnsi="Tahoma" w:cs="Tahoma"/>
          <w:sz w:val="20"/>
          <w:szCs w:val="22"/>
          <w:lang w:val="en-US"/>
        </w:rPr>
        <w:t>.20</w:t>
      </w:r>
      <w:r w:rsidRPr="009C00EC">
        <w:rPr>
          <w:rFonts w:ascii="Tahoma" w:hAnsi="Tahoma" w:cs="Tahoma"/>
          <w:sz w:val="20"/>
          <w:szCs w:val="22"/>
          <w:lang w:val="en-US"/>
        </w:rPr>
        <w:t xml:space="preserve">» means the Contract is to be exercised in 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June</w:t>
      </w:r>
      <w:r w:rsidR="00D63513">
        <w:rPr>
          <w:rFonts w:ascii="Tahoma" w:hAnsi="Tahoma" w:cs="Tahoma"/>
          <w:sz w:val="20"/>
          <w:szCs w:val="22"/>
          <w:lang w:val="en-US"/>
        </w:rPr>
        <w:t xml:space="preserve"> 2020</w:t>
      </w:r>
      <w:r w:rsidRPr="009C00EC">
        <w:rPr>
          <w:rFonts w:ascii="Tahoma" w:hAnsi="Tahoma" w:cs="Tahoma"/>
          <w:sz w:val="20"/>
          <w:szCs w:val="22"/>
          <w:lang w:val="en-US"/>
        </w:rPr>
        <w:t>.</w:t>
      </w:r>
    </w:p>
    <w:p w:rsidR="008A0B8D" w:rsidRPr="006A0AAE" w:rsidRDefault="008A0B8D">
      <w:pPr>
        <w:pStyle w:val="affc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71" w:rsidRDefault="001E2953" w:rsidP="00E91E7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71" w:rsidRPr="00292051" w:rsidRDefault="001E2953" w:rsidP="00E91E71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D6DB4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48" w:rsidRDefault="00EF5948" w:rsidP="002F7E61">
      <w:r>
        <w:separator/>
      </w:r>
    </w:p>
  </w:footnote>
  <w:footnote w:type="continuationSeparator" w:id="0">
    <w:p w:rsidR="00EF5948" w:rsidRDefault="00EF5948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A9" w:rsidRDefault="00921B4F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Parameters of deliverable futures on Russian issuers shares</w:t>
    </w:r>
  </w:p>
  <w:p w:rsidR="00BF02D4" w:rsidRPr="00BF02D4" w:rsidRDefault="00C13A6D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30480</wp:posOffset>
              </wp:positionH>
              <wp:positionV relativeFrom="paragraph">
                <wp:posOffset>19050</wp:posOffset>
              </wp:positionV>
              <wp:extent cx="9238615" cy="0"/>
              <wp:effectExtent l="11430" t="9525" r="1778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386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F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4pt;margin-top:1.5pt;width:727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7h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wuJg/zWTb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853CC"/>
    <w:multiLevelType w:val="hybridMultilevel"/>
    <w:tmpl w:val="74E638A6"/>
    <w:lvl w:ilvl="0" w:tplc="1C506AF4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9"/>
  </w:num>
  <w:num w:numId="33">
    <w:abstractNumId w:val="23"/>
  </w:num>
  <w:num w:numId="34">
    <w:abstractNumId w:val="14"/>
  </w:num>
  <w:num w:numId="35">
    <w:abstractNumId w:val="25"/>
  </w:num>
  <w:num w:numId="36">
    <w:abstractNumId w:val="32"/>
  </w:num>
  <w:num w:numId="37">
    <w:abstractNumId w:val="34"/>
  </w:num>
  <w:num w:numId="38">
    <w:abstractNumId w:val="19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0"/>
  </w:num>
  <w:num w:numId="44">
    <w:abstractNumId w:val="26"/>
  </w:num>
  <w:num w:numId="45">
    <w:abstractNumId w:val="15"/>
  </w:num>
  <w:num w:numId="46">
    <w:abstractNumId w:val="33"/>
  </w:num>
  <w:num w:numId="47">
    <w:abstractNumId w:val="9"/>
  </w:num>
  <w:num w:numId="48">
    <w:abstractNumId w:val="18"/>
  </w:num>
  <w:num w:numId="49">
    <w:abstractNumId w:val="37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8"/>
  </w:num>
  <w:num w:numId="56">
    <w:abstractNumId w:val="24"/>
  </w:num>
  <w:num w:numId="57">
    <w:abstractNumId w:val="7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460"/>
    <w:rsid w:val="000446D5"/>
    <w:rsid w:val="00045F7C"/>
    <w:rsid w:val="000655B3"/>
    <w:rsid w:val="000819C4"/>
    <w:rsid w:val="00084B4D"/>
    <w:rsid w:val="000855C0"/>
    <w:rsid w:val="00087A1D"/>
    <w:rsid w:val="000B08A9"/>
    <w:rsid w:val="000B67A5"/>
    <w:rsid w:val="000F1519"/>
    <w:rsid w:val="00127BE1"/>
    <w:rsid w:val="0015060E"/>
    <w:rsid w:val="00150B16"/>
    <w:rsid w:val="00166D3D"/>
    <w:rsid w:val="00171B53"/>
    <w:rsid w:val="0018209F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B5277"/>
    <w:rsid w:val="002E1955"/>
    <w:rsid w:val="002E61BA"/>
    <w:rsid w:val="002F23D9"/>
    <w:rsid w:val="002F7E61"/>
    <w:rsid w:val="00304C6E"/>
    <w:rsid w:val="00307D7F"/>
    <w:rsid w:val="00314798"/>
    <w:rsid w:val="00314A27"/>
    <w:rsid w:val="00315C4A"/>
    <w:rsid w:val="00317550"/>
    <w:rsid w:val="0032054C"/>
    <w:rsid w:val="00326D0F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07958"/>
    <w:rsid w:val="00413554"/>
    <w:rsid w:val="0042649E"/>
    <w:rsid w:val="004537E3"/>
    <w:rsid w:val="00457303"/>
    <w:rsid w:val="00475E46"/>
    <w:rsid w:val="004876B1"/>
    <w:rsid w:val="004A7025"/>
    <w:rsid w:val="004B1471"/>
    <w:rsid w:val="004C783C"/>
    <w:rsid w:val="004D2578"/>
    <w:rsid w:val="004F0D3D"/>
    <w:rsid w:val="004F6B2B"/>
    <w:rsid w:val="00510C43"/>
    <w:rsid w:val="0052138C"/>
    <w:rsid w:val="00523085"/>
    <w:rsid w:val="00570FAF"/>
    <w:rsid w:val="005873F7"/>
    <w:rsid w:val="00587CB5"/>
    <w:rsid w:val="00591B10"/>
    <w:rsid w:val="00597534"/>
    <w:rsid w:val="005A2720"/>
    <w:rsid w:val="005C1276"/>
    <w:rsid w:val="005D520C"/>
    <w:rsid w:val="0061052E"/>
    <w:rsid w:val="006137A6"/>
    <w:rsid w:val="00630BA3"/>
    <w:rsid w:val="0065289F"/>
    <w:rsid w:val="006808B3"/>
    <w:rsid w:val="00682E73"/>
    <w:rsid w:val="00691C54"/>
    <w:rsid w:val="006A0AAE"/>
    <w:rsid w:val="006A32A4"/>
    <w:rsid w:val="006B42E9"/>
    <w:rsid w:val="007344CE"/>
    <w:rsid w:val="007470D2"/>
    <w:rsid w:val="00776F72"/>
    <w:rsid w:val="0078221A"/>
    <w:rsid w:val="007A0D15"/>
    <w:rsid w:val="007B55C3"/>
    <w:rsid w:val="007C4386"/>
    <w:rsid w:val="007E5882"/>
    <w:rsid w:val="007F42DD"/>
    <w:rsid w:val="008136E3"/>
    <w:rsid w:val="00820310"/>
    <w:rsid w:val="00841C6C"/>
    <w:rsid w:val="00850F10"/>
    <w:rsid w:val="008A0059"/>
    <w:rsid w:val="008A0B8D"/>
    <w:rsid w:val="008A3018"/>
    <w:rsid w:val="008B290D"/>
    <w:rsid w:val="008D6680"/>
    <w:rsid w:val="00921B4F"/>
    <w:rsid w:val="00945564"/>
    <w:rsid w:val="00956261"/>
    <w:rsid w:val="009603B7"/>
    <w:rsid w:val="00976CA9"/>
    <w:rsid w:val="00984383"/>
    <w:rsid w:val="009920E5"/>
    <w:rsid w:val="009C00EC"/>
    <w:rsid w:val="009C2A3E"/>
    <w:rsid w:val="009E419E"/>
    <w:rsid w:val="009E609B"/>
    <w:rsid w:val="009F5A5D"/>
    <w:rsid w:val="00A11AAD"/>
    <w:rsid w:val="00A11BE3"/>
    <w:rsid w:val="00A170BF"/>
    <w:rsid w:val="00A20B19"/>
    <w:rsid w:val="00A20C47"/>
    <w:rsid w:val="00A26F77"/>
    <w:rsid w:val="00A34CA6"/>
    <w:rsid w:val="00A36105"/>
    <w:rsid w:val="00A37C5D"/>
    <w:rsid w:val="00A37F3B"/>
    <w:rsid w:val="00A4028A"/>
    <w:rsid w:val="00A74FCC"/>
    <w:rsid w:val="00A95162"/>
    <w:rsid w:val="00A96B8D"/>
    <w:rsid w:val="00A96C99"/>
    <w:rsid w:val="00AA285C"/>
    <w:rsid w:val="00AC6989"/>
    <w:rsid w:val="00AC7C23"/>
    <w:rsid w:val="00AD6B4E"/>
    <w:rsid w:val="00B16BE1"/>
    <w:rsid w:val="00B217B3"/>
    <w:rsid w:val="00B471DD"/>
    <w:rsid w:val="00B855D6"/>
    <w:rsid w:val="00BC435B"/>
    <w:rsid w:val="00BD0710"/>
    <w:rsid w:val="00BE01B7"/>
    <w:rsid w:val="00BF02D4"/>
    <w:rsid w:val="00C10CBC"/>
    <w:rsid w:val="00C129D3"/>
    <w:rsid w:val="00C13A6D"/>
    <w:rsid w:val="00C31B57"/>
    <w:rsid w:val="00C32DFF"/>
    <w:rsid w:val="00C35A70"/>
    <w:rsid w:val="00C41A6F"/>
    <w:rsid w:val="00C5744C"/>
    <w:rsid w:val="00C677B4"/>
    <w:rsid w:val="00C84C13"/>
    <w:rsid w:val="00C87864"/>
    <w:rsid w:val="00CB4507"/>
    <w:rsid w:val="00CC7458"/>
    <w:rsid w:val="00CD2745"/>
    <w:rsid w:val="00CD3B2B"/>
    <w:rsid w:val="00CD6DB4"/>
    <w:rsid w:val="00CE17B5"/>
    <w:rsid w:val="00CE2AF0"/>
    <w:rsid w:val="00CE6A84"/>
    <w:rsid w:val="00CF3394"/>
    <w:rsid w:val="00D15F8C"/>
    <w:rsid w:val="00D5460B"/>
    <w:rsid w:val="00D62142"/>
    <w:rsid w:val="00D63513"/>
    <w:rsid w:val="00D63667"/>
    <w:rsid w:val="00D7245F"/>
    <w:rsid w:val="00D8154E"/>
    <w:rsid w:val="00D82B6A"/>
    <w:rsid w:val="00D85CCB"/>
    <w:rsid w:val="00DC0506"/>
    <w:rsid w:val="00DD05E7"/>
    <w:rsid w:val="00DE2B3A"/>
    <w:rsid w:val="00DE357F"/>
    <w:rsid w:val="00DE41AA"/>
    <w:rsid w:val="00DF2B1E"/>
    <w:rsid w:val="00E15CB0"/>
    <w:rsid w:val="00E22425"/>
    <w:rsid w:val="00E43901"/>
    <w:rsid w:val="00E466DB"/>
    <w:rsid w:val="00E47035"/>
    <w:rsid w:val="00E752F1"/>
    <w:rsid w:val="00E91E71"/>
    <w:rsid w:val="00E95E8F"/>
    <w:rsid w:val="00EB2921"/>
    <w:rsid w:val="00EE3BCF"/>
    <w:rsid w:val="00EF5948"/>
    <w:rsid w:val="00F113E7"/>
    <w:rsid w:val="00F145E9"/>
    <w:rsid w:val="00F14714"/>
    <w:rsid w:val="00F5236C"/>
    <w:rsid w:val="00F52CCE"/>
    <w:rsid w:val="00F77DCD"/>
    <w:rsid w:val="00FB4868"/>
    <w:rsid w:val="00FC2D61"/>
    <w:rsid w:val="00FD3072"/>
    <w:rsid w:val="00FE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BFDDF1"/>
  <w15:chartTrackingRefBased/>
  <w15:docId w15:val="{8642BD37-6852-42BA-85D1-49D4F1B7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/>
      <w:ind w:left="1135" w:hanging="284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link w:val="11"/>
    <w:uiPriority w:val="9"/>
    <w:rsid w:val="005C127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C127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5C127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5C127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5C127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5C127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5C127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6A0AAE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6A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uiPriority w:val="99"/>
    <w:semiHidden/>
    <w:unhideWhenUsed/>
    <w:rsid w:val="006A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7E79-F93C-4376-804F-3807FCF4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6</cp:revision>
  <dcterms:created xsi:type="dcterms:W3CDTF">2021-06-21T08:03:00Z</dcterms:created>
  <dcterms:modified xsi:type="dcterms:W3CDTF">2021-08-17T10:18:00Z</dcterms:modified>
</cp:coreProperties>
</file>