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FB" w:rsidRDefault="00D922FB" w:rsidP="00D922FB">
      <w:pPr>
        <w:keepNext/>
        <w:widowControl w:val="0"/>
        <w:spacing w:after="60"/>
        <w:jc w:val="center"/>
        <w:rPr>
          <w:b/>
          <w:bCs/>
          <w:sz w:val="28"/>
          <w:szCs w:val="28"/>
        </w:rPr>
      </w:pPr>
    </w:p>
    <w:p w:rsidR="00DB3C8F" w:rsidRDefault="00DB3C8F" w:rsidP="00D922FB">
      <w:pPr>
        <w:keepNext/>
        <w:widowControl w:val="0"/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>
        <w:rPr>
          <w:b/>
          <w:bCs/>
          <w:sz w:val="28"/>
          <w:szCs w:val="28"/>
        </w:rPr>
        <w:t>факте</w:t>
      </w:r>
      <w:proofErr w:type="gramEnd"/>
      <w:r>
        <w:rPr>
          <w:b/>
          <w:bCs/>
          <w:sz w:val="28"/>
          <w:szCs w:val="28"/>
        </w:rPr>
        <w:br/>
      </w:r>
      <w:r w:rsidRPr="00852E32">
        <w:rPr>
          <w:b/>
          <w:bCs/>
          <w:sz w:val="28"/>
          <w:szCs w:val="28"/>
        </w:rPr>
        <w:t>об отдельных решениях,</w:t>
      </w:r>
      <w:r>
        <w:rPr>
          <w:b/>
          <w:bCs/>
          <w:sz w:val="28"/>
          <w:szCs w:val="28"/>
        </w:rPr>
        <w:t xml:space="preserve"> </w:t>
      </w:r>
      <w:r w:rsidRPr="00852E32">
        <w:rPr>
          <w:b/>
          <w:bCs/>
          <w:sz w:val="28"/>
          <w:szCs w:val="28"/>
        </w:rPr>
        <w:t xml:space="preserve">принятых советом директоров </w:t>
      </w:r>
      <w:r>
        <w:rPr>
          <w:b/>
          <w:bCs/>
          <w:sz w:val="28"/>
          <w:szCs w:val="28"/>
        </w:rPr>
        <w:br/>
        <w:t>(наблюдательным советом)</w:t>
      </w:r>
      <w:r w:rsidRPr="00852E32">
        <w:rPr>
          <w:b/>
          <w:bCs/>
          <w:sz w:val="28"/>
          <w:szCs w:val="28"/>
        </w:rPr>
        <w:t xml:space="preserve"> эмитента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6453"/>
      </w:tblGrid>
      <w:tr w:rsidR="00DB3C8F" w:rsidTr="004D3D0C">
        <w:trPr>
          <w:trHeight w:val="32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jc w:val="center"/>
              <w:rPr>
                <w:b/>
              </w:rPr>
            </w:pPr>
            <w:bookmarkStart w:id="0" w:name="_GoBack"/>
            <w:bookmarkEnd w:id="0"/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Открытое акционерное общество </w:t>
            </w:r>
            <w:r w:rsidR="00A914EA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 w:rsidR="00A914EA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DB3C8F">
        <w:trPr>
          <w:trHeight w:val="58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506650" w:rsidP="003D355E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9" w:history="1">
              <w:r w:rsidR="00DB3C8F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DB3C8F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DB3C8F" w:rsidRPr="00BF7A9F" w:rsidRDefault="00DB3C8F" w:rsidP="003F1F25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 w:rsidR="003F1F25"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DB3C8F" w:rsidTr="004D3D0C">
        <w:trPr>
          <w:trHeight w:val="28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DB3C8F" w:rsidRPr="00E202DC" w:rsidTr="00D922FB">
        <w:trPr>
          <w:trHeight w:val="282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EC719E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DB3C8F" w:rsidRPr="00EC719E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2.1.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Кворум заседания совета директоров (наблюдательного совета) эмитента и результаты голосования по вопросам о принятии отдельных решений:</w:t>
            </w:r>
          </w:p>
          <w:p w:rsidR="00DB3C8F" w:rsidRPr="00EF7E51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533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Кворум заседания</w:t>
            </w:r>
            <w:r w:rsidRPr="00EC719E">
              <w:t xml:space="preserve"> 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 xml:space="preserve">совета директоров (наблюдательного совета) эмитента: </w:t>
            </w:r>
            <w:r w:rsidR="00FF54BD" w:rsidRPr="00FF54BD">
              <w:rPr>
                <w:b/>
                <w:i/>
                <w:sz w:val="22"/>
                <w:szCs w:val="22"/>
              </w:rPr>
              <w:t>Число членов Наблюдательного совета ОАО Московская Биржа, принявших участие в заочном голосовании, составило более половины от числа избранных членов Наблюдательного совета ОАО Московская Биржа. В соответствии с пунктом 13.6. Устава ОАО Московская Биржа кворум для проведения заседания имелся.</w:t>
            </w:r>
          </w:p>
          <w:p w:rsidR="00DB3C8F" w:rsidRDefault="00DB3C8F" w:rsidP="00EA4AF5">
            <w:pPr>
              <w:tabs>
                <w:tab w:val="left" w:pos="993"/>
              </w:tabs>
              <w:adjustRightInd w:val="0"/>
              <w:spacing w:after="6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Результаты голосования по вопроса</w:t>
            </w:r>
            <w:r w:rsidR="00EA4AF5">
              <w:rPr>
                <w:rFonts w:eastAsia="Calibri"/>
                <w:bCs/>
                <w:iCs/>
                <w:sz w:val="22"/>
                <w:lang w:eastAsia="en-US"/>
              </w:rPr>
              <w:t>м о принятии отдельных решений:</w:t>
            </w:r>
          </w:p>
          <w:p w:rsidR="00C144A4" w:rsidRPr="00EF7E51" w:rsidRDefault="00C144A4" w:rsidP="00EF7E51">
            <w:pPr>
              <w:tabs>
                <w:tab w:val="left" w:pos="993"/>
              </w:tabs>
              <w:adjustRightInd w:val="0"/>
              <w:spacing w:before="240" w:after="60"/>
              <w:ind w:left="601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вопросу </w:t>
            </w:r>
            <w:r w:rsidR="00FF54BD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1</w:t>
            </w: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"</w:t>
            </w:r>
            <w:r w:rsidR="00FF54BD" w:rsidRPr="00FF54BD">
              <w:rPr>
                <w:b/>
                <w:i/>
                <w:sz w:val="22"/>
                <w:szCs w:val="22"/>
              </w:rPr>
              <w:t>Об утверждении Тарифов  рынка Стандартизированных производных финансовых инструментов ОАО Московская Биржа</w:t>
            </w:r>
            <w:r w:rsidRPr="00EF7E51">
              <w:rPr>
                <w:b/>
                <w:i/>
                <w:sz w:val="22"/>
                <w:szCs w:val="22"/>
              </w:rPr>
              <w:t>":</w:t>
            </w:r>
          </w:p>
          <w:p w:rsidR="00FF54BD" w:rsidRDefault="00FF54BD" w:rsidP="00FF54BD">
            <w:pPr>
              <w:tabs>
                <w:tab w:val="left" w:pos="993"/>
              </w:tabs>
              <w:adjustRightInd w:val="0"/>
              <w:spacing w:before="120" w:after="60"/>
              <w:ind w:left="567" w:firstLine="34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пункту 1 вопрос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а 1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: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</w:t>
            </w:r>
            <w:r w:rsidR="00FF54BD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6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 w:rsidR="00FF54BD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–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="00FF54BD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 голос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7023F2" w:rsidRDefault="00EF7E51" w:rsidP="00EF7E51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="00FF54BD" w:rsidRPr="00FF54BD">
              <w:rPr>
                <w:b/>
                <w:i/>
                <w:sz w:val="22"/>
                <w:szCs w:val="22"/>
              </w:rPr>
              <w:t>Решение принято большинством голосов членов Наблюдательного совета, принявших участие в заседании (заочном голосовании).</w:t>
            </w:r>
          </w:p>
          <w:p w:rsidR="00FF54BD" w:rsidRPr="00FF54BD" w:rsidRDefault="00FF54BD" w:rsidP="00FF54BD">
            <w:pPr>
              <w:tabs>
                <w:tab w:val="left" w:pos="993"/>
              </w:tabs>
              <w:adjustRightInd w:val="0"/>
              <w:spacing w:before="120" w:after="60"/>
              <w:ind w:left="567" w:firstLine="34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пункту 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2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вопрос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а 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1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:</w:t>
            </w:r>
          </w:p>
          <w:p w:rsidR="00FF54BD" w:rsidRPr="00C144A4" w:rsidRDefault="00FF54BD" w:rsidP="00FF54BD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- 16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FF54BD" w:rsidRPr="00C144A4" w:rsidRDefault="00FF54BD" w:rsidP="00FF54BD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FF54BD" w:rsidRPr="00C144A4" w:rsidRDefault="00FF54BD" w:rsidP="00FF54BD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–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 голос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362F03" w:rsidRDefault="00FF54BD" w:rsidP="00FF54BD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Pr="00FF54BD">
              <w:rPr>
                <w:b/>
                <w:i/>
                <w:sz w:val="22"/>
                <w:szCs w:val="22"/>
              </w:rPr>
              <w:t>Решение принято большинством голосов членов Наблюдательного совета, принявших участие в заседании (заочном голосовании).</w:t>
            </w:r>
          </w:p>
          <w:p w:rsidR="00DB3C8F" w:rsidRPr="00EC719E" w:rsidRDefault="00DB3C8F" w:rsidP="00135610">
            <w:pPr>
              <w:tabs>
                <w:tab w:val="left" w:pos="993"/>
              </w:tabs>
              <w:adjustRightInd w:val="0"/>
              <w:spacing w:after="6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2.2.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Содержание отдельных решений, принятых советом директоров (наблюдательным советом) эмитента:</w:t>
            </w:r>
          </w:p>
          <w:p w:rsidR="00FF54BD" w:rsidRPr="00EF7E51" w:rsidRDefault="00FF54BD" w:rsidP="00FF54BD">
            <w:pPr>
              <w:tabs>
                <w:tab w:val="left" w:pos="993"/>
              </w:tabs>
              <w:adjustRightInd w:val="0"/>
              <w:spacing w:before="240" w:after="60"/>
              <w:ind w:left="601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вопросу 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1</w:t>
            </w: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"</w:t>
            </w:r>
            <w:r w:rsidRPr="00FF54BD">
              <w:rPr>
                <w:b/>
                <w:i/>
                <w:sz w:val="22"/>
                <w:szCs w:val="22"/>
              </w:rPr>
              <w:t>Об утверждении Тарифов  рынка Стандартизированных производных финансовых инструментов ОАО Московская Биржа</w:t>
            </w:r>
            <w:r w:rsidRPr="00EF7E51">
              <w:rPr>
                <w:b/>
                <w:i/>
                <w:sz w:val="22"/>
                <w:szCs w:val="22"/>
              </w:rPr>
              <w:t>":</w:t>
            </w:r>
          </w:p>
          <w:p w:rsidR="003C56EB" w:rsidRPr="003C56EB" w:rsidRDefault="00C144A4" w:rsidP="00FF54BD">
            <w:pPr>
              <w:tabs>
                <w:tab w:val="left" w:pos="602"/>
                <w:tab w:val="left" w:pos="848"/>
              </w:tabs>
              <w:adjustRightInd w:val="0"/>
              <w:ind w:left="176"/>
              <w:jc w:val="both"/>
              <w:rPr>
                <w:b/>
                <w:i/>
                <w:sz w:val="22"/>
                <w:szCs w:val="22"/>
              </w:rPr>
            </w:pPr>
            <w:r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ab/>
            </w:r>
            <w:r w:rsidR="007023F2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="00FF54BD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ab/>
            </w:r>
            <w:r w:rsidR="00FF54BD" w:rsidRPr="00FF54BD">
              <w:rPr>
                <w:b/>
                <w:i/>
                <w:sz w:val="22"/>
                <w:szCs w:val="22"/>
              </w:rPr>
              <w:t xml:space="preserve">Утвердить Тарифы рынка </w:t>
            </w:r>
            <w:proofErr w:type="gramStart"/>
            <w:r w:rsidR="00FF54BD" w:rsidRPr="00FF54BD">
              <w:rPr>
                <w:b/>
                <w:i/>
                <w:sz w:val="22"/>
                <w:szCs w:val="22"/>
              </w:rPr>
              <w:t>Стандартизированных</w:t>
            </w:r>
            <w:proofErr w:type="gramEnd"/>
            <w:r w:rsidR="00FF54BD" w:rsidRPr="00FF54BD">
              <w:rPr>
                <w:b/>
                <w:i/>
                <w:sz w:val="22"/>
                <w:szCs w:val="22"/>
              </w:rPr>
              <w:t xml:space="preserve"> ПФИ ОАО Московская Биржа</w:t>
            </w:r>
            <w:r w:rsidR="00FF54BD" w:rsidRPr="00FF54BD">
              <w:rPr>
                <w:b/>
                <w:i/>
                <w:sz w:val="22"/>
                <w:szCs w:val="22"/>
              </w:rPr>
              <w:t>.</w:t>
            </w:r>
          </w:p>
          <w:p w:rsidR="00FF54BD" w:rsidRPr="00FF54BD" w:rsidRDefault="003C56EB" w:rsidP="00FF54BD">
            <w:pPr>
              <w:pStyle w:val="3"/>
              <w:tabs>
                <w:tab w:val="left" w:pos="602"/>
                <w:tab w:val="left" w:pos="848"/>
              </w:tabs>
              <w:spacing w:before="60" w:after="0"/>
              <w:ind w:left="176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2)</w:t>
            </w:r>
            <w:r>
              <w:rPr>
                <w:b/>
                <w:i/>
                <w:sz w:val="22"/>
                <w:szCs w:val="22"/>
              </w:rPr>
              <w:tab/>
            </w:r>
            <w:r w:rsidR="00FF54BD" w:rsidRPr="00FF54BD">
              <w:rPr>
                <w:b/>
                <w:i/>
                <w:sz w:val="22"/>
                <w:szCs w:val="22"/>
              </w:rPr>
              <w:t>Поручить Правлению ОАО Московская Биржа:</w:t>
            </w:r>
          </w:p>
          <w:p w:rsidR="00FF54BD" w:rsidRPr="00FF54BD" w:rsidRDefault="00FF54BD" w:rsidP="00FF54BD">
            <w:pPr>
              <w:pStyle w:val="ae"/>
              <w:ind w:left="885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r w:rsidRPr="00FF54BD">
              <w:rPr>
                <w:b/>
                <w:i/>
                <w:sz w:val="22"/>
                <w:szCs w:val="22"/>
              </w:rPr>
              <w:t>определить дату вступления в силу пункта 1 настоящего решения Наблюдательного Совета ОАО Московская Биржа;</w:t>
            </w:r>
          </w:p>
          <w:p w:rsidR="002A1B95" w:rsidRPr="002A1B95" w:rsidRDefault="00FF54BD" w:rsidP="00FF54BD">
            <w:pPr>
              <w:tabs>
                <w:tab w:val="left" w:pos="1027"/>
              </w:tabs>
              <w:adjustRightInd w:val="0"/>
              <w:ind w:left="88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ab/>
            </w:r>
            <w:r w:rsidRPr="00FF54BD">
              <w:rPr>
                <w:b/>
                <w:i/>
                <w:sz w:val="22"/>
                <w:szCs w:val="22"/>
              </w:rPr>
              <w:t>оповестить Участников торгов и ЗАО АКБ «Национальный Клиринговый Центр» о пункте 1 настоящего решения, а также о дате вступления пункта 1 в силу путем направления информационного сообщения, а также путем раскрытия информации на сайте ОАО Московская Биржа в сети Интернет.</w:t>
            </w:r>
          </w:p>
          <w:p w:rsidR="00DB3C8F" w:rsidRPr="00EC719E" w:rsidRDefault="00DB3C8F" w:rsidP="00135610">
            <w:pPr>
              <w:tabs>
                <w:tab w:val="left" w:pos="993"/>
              </w:tabs>
              <w:adjustRightInd w:val="0"/>
              <w:spacing w:before="60" w:after="6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 w:rsidR="00EA4AF5">
              <w:rPr>
                <w:rFonts w:eastAsia="Calibri"/>
                <w:bCs/>
                <w:iCs/>
                <w:sz w:val="22"/>
                <w:lang w:eastAsia="en-US"/>
              </w:rPr>
              <w:t>3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 xml:space="preserve">Дата проведения заседания совета директоров (наблюдательного совета) эмитента (дата подведения итогов заочного голосования), на котором приняты соответствующие решения: </w:t>
            </w:r>
            <w:r w:rsidR="00FF54BD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14.10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.2013.</w:t>
            </w:r>
          </w:p>
          <w:p w:rsidR="00DB3C8F" w:rsidRPr="00EC719E" w:rsidRDefault="00DB3C8F" w:rsidP="00FF54BD">
            <w:pPr>
              <w:widowControl w:val="0"/>
              <w:tabs>
                <w:tab w:val="left" w:pos="993"/>
              </w:tabs>
              <w:overflowPunct w:val="0"/>
              <w:autoSpaceDE/>
              <w:adjustRightInd w:val="0"/>
              <w:spacing w:after="120"/>
              <w:ind w:left="567" w:hanging="533"/>
              <w:jc w:val="both"/>
              <w:textAlignment w:val="baseline"/>
              <w:rPr>
                <w:b/>
                <w:bCs/>
                <w:i/>
                <w:iCs/>
                <w:sz w:val="22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 w:rsidR="00EA4AF5">
              <w:rPr>
                <w:rFonts w:eastAsia="Calibri"/>
                <w:bCs/>
                <w:iCs/>
                <w:sz w:val="22"/>
                <w:lang w:eastAsia="en-US"/>
              </w:rPr>
              <w:t>4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 xml:space="preserve">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FE343F"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протокол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№ </w:t>
            </w:r>
            <w:r w:rsidR="002A1B95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</w:t>
            </w:r>
            <w:r w:rsidR="00FF54BD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2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, дата составления</w:t>
            </w:r>
            <w:r w:rsidR="00405E3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протокола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– </w:t>
            </w:r>
            <w:r w:rsidR="00FF54BD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15.10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.2013</w:t>
            </w:r>
            <w:r w:rsidR="00FE343F"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</w:tc>
      </w:tr>
      <w:tr w:rsidR="00DB3C8F" w:rsidTr="00D922FB">
        <w:trPr>
          <w:trHeight w:val="57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lastRenderedPageBreak/>
              <w:t>3. Подпись</w:t>
            </w:r>
          </w:p>
        </w:tc>
      </w:tr>
      <w:tr w:rsidR="00DB3C8F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D" w:rsidRDefault="00FF54BD" w:rsidP="00FF54BD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 xml:space="preserve"> департамента </w:t>
            </w:r>
          </w:p>
          <w:p w:rsidR="00FF54BD" w:rsidRPr="00434F08" w:rsidRDefault="00FF54BD" w:rsidP="00FF54BD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FF54BD" w:rsidRPr="00434F08" w:rsidRDefault="00FF54BD" w:rsidP="00FF54BD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А.М. Каменский</w:t>
            </w:r>
          </w:p>
          <w:p w:rsidR="00FF54BD" w:rsidRPr="00434F08" w:rsidRDefault="00FF54BD" w:rsidP="00FF54BD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FF54BD" w:rsidRPr="00434F08" w:rsidRDefault="00FF54BD" w:rsidP="00FF54BD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DB3C8F" w:rsidRPr="00BF7A9F" w:rsidRDefault="00FF54BD" w:rsidP="00FF54BD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>15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2013 г.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  <w:r w:rsidR="00DB3C8F" w:rsidRPr="00EC719E">
              <w:rPr>
                <w:sz w:val="22"/>
                <w:szCs w:val="22"/>
              </w:rPr>
              <w:tab/>
            </w:r>
            <w:r w:rsidR="00DB3C8F" w:rsidRPr="00EC719E">
              <w:rPr>
                <w:sz w:val="22"/>
                <w:szCs w:val="22"/>
              </w:rPr>
              <w:tab/>
            </w:r>
            <w:r w:rsidR="00DB3C8F" w:rsidRPr="00EC719E">
              <w:rPr>
                <w:sz w:val="22"/>
                <w:szCs w:val="22"/>
              </w:rPr>
              <w:tab/>
            </w:r>
          </w:p>
        </w:tc>
      </w:tr>
    </w:tbl>
    <w:p w:rsidR="003E28F1" w:rsidRPr="00DB3C8F" w:rsidRDefault="003E28F1" w:rsidP="00DB3C8F"/>
    <w:sectPr w:rsidR="003E28F1" w:rsidRPr="00DB3C8F" w:rsidSect="00DB3C8F">
      <w:footerReference w:type="even" r:id="rId10"/>
      <w:footerReference w:type="default" r:id="rId11"/>
      <w:pgSz w:w="11906" w:h="16838" w:code="9"/>
      <w:pgMar w:top="426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50" w:rsidRDefault="00506650">
      <w:r>
        <w:separator/>
      </w:r>
    </w:p>
  </w:endnote>
  <w:endnote w:type="continuationSeparator" w:id="0">
    <w:p w:rsidR="00506650" w:rsidRDefault="005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53" w:rsidRDefault="00270553" w:rsidP="00D80CA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0553" w:rsidRDefault="00270553" w:rsidP="00D80C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B7" w:rsidRDefault="00FC70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C1CD5">
      <w:rPr>
        <w:noProof/>
      </w:rPr>
      <w:t>2</w:t>
    </w:r>
    <w:r>
      <w:fldChar w:fldCharType="end"/>
    </w:r>
  </w:p>
  <w:p w:rsidR="00270553" w:rsidRDefault="00270553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50" w:rsidRDefault="00506650">
      <w:r>
        <w:separator/>
      </w:r>
    </w:p>
  </w:footnote>
  <w:footnote w:type="continuationSeparator" w:id="0">
    <w:p w:rsidR="00506650" w:rsidRDefault="0050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B3A"/>
    <w:multiLevelType w:val="hybridMultilevel"/>
    <w:tmpl w:val="376E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322B9"/>
    <w:multiLevelType w:val="hybridMultilevel"/>
    <w:tmpl w:val="B964BB2E"/>
    <w:lvl w:ilvl="0" w:tplc="354855B4">
      <w:start w:val="1"/>
      <w:numFmt w:val="bullet"/>
      <w:lvlText w:val="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3ED81DE0"/>
    <w:multiLevelType w:val="hybridMultilevel"/>
    <w:tmpl w:val="B1082CA2"/>
    <w:lvl w:ilvl="0" w:tplc="791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5">
    <w:nsid w:val="4EF30B7C"/>
    <w:multiLevelType w:val="hybridMultilevel"/>
    <w:tmpl w:val="D920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7">
    <w:nsid w:val="59FA104B"/>
    <w:multiLevelType w:val="hybridMultilevel"/>
    <w:tmpl w:val="86EA387A"/>
    <w:lvl w:ilvl="0" w:tplc="A036C276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03D36"/>
    <w:rsid w:val="00037146"/>
    <w:rsid w:val="00044F47"/>
    <w:rsid w:val="00066C7C"/>
    <w:rsid w:val="00090B01"/>
    <w:rsid w:val="000A175A"/>
    <w:rsid w:val="000A37FC"/>
    <w:rsid w:val="000B5D33"/>
    <w:rsid w:val="001000D4"/>
    <w:rsid w:val="00102DB3"/>
    <w:rsid w:val="00107DDC"/>
    <w:rsid w:val="00126E70"/>
    <w:rsid w:val="00135610"/>
    <w:rsid w:val="00136D81"/>
    <w:rsid w:val="00140CD7"/>
    <w:rsid w:val="00146797"/>
    <w:rsid w:val="001657C4"/>
    <w:rsid w:val="001846B3"/>
    <w:rsid w:val="001971D0"/>
    <w:rsid w:val="001A330A"/>
    <w:rsid w:val="001A360A"/>
    <w:rsid w:val="001B003F"/>
    <w:rsid w:val="001B24D1"/>
    <w:rsid w:val="00223DFA"/>
    <w:rsid w:val="00232B41"/>
    <w:rsid w:val="002544B5"/>
    <w:rsid w:val="00264C8B"/>
    <w:rsid w:val="00270553"/>
    <w:rsid w:val="002879C0"/>
    <w:rsid w:val="00287F67"/>
    <w:rsid w:val="002A19D6"/>
    <w:rsid w:val="002A1B95"/>
    <w:rsid w:val="002B1A7D"/>
    <w:rsid w:val="002F6A9D"/>
    <w:rsid w:val="00300DD7"/>
    <w:rsid w:val="00311C44"/>
    <w:rsid w:val="00335CF1"/>
    <w:rsid w:val="00344E07"/>
    <w:rsid w:val="003569A9"/>
    <w:rsid w:val="003604B4"/>
    <w:rsid w:val="0036088C"/>
    <w:rsid w:val="00362F03"/>
    <w:rsid w:val="00367B5F"/>
    <w:rsid w:val="003864F9"/>
    <w:rsid w:val="00386AB1"/>
    <w:rsid w:val="00392EE6"/>
    <w:rsid w:val="003C5529"/>
    <w:rsid w:val="003C56EB"/>
    <w:rsid w:val="003D355E"/>
    <w:rsid w:val="003E02E1"/>
    <w:rsid w:val="003E28F1"/>
    <w:rsid w:val="003F1F25"/>
    <w:rsid w:val="0040127B"/>
    <w:rsid w:val="00405E32"/>
    <w:rsid w:val="004077AE"/>
    <w:rsid w:val="004268E9"/>
    <w:rsid w:val="0042791D"/>
    <w:rsid w:val="00435C4C"/>
    <w:rsid w:val="004402DD"/>
    <w:rsid w:val="00442CA9"/>
    <w:rsid w:val="00450AD3"/>
    <w:rsid w:val="0049599F"/>
    <w:rsid w:val="00496DFD"/>
    <w:rsid w:val="004D3D0C"/>
    <w:rsid w:val="004D4779"/>
    <w:rsid w:val="004E1D1F"/>
    <w:rsid w:val="00501B0C"/>
    <w:rsid w:val="00506650"/>
    <w:rsid w:val="00515D9A"/>
    <w:rsid w:val="0052288A"/>
    <w:rsid w:val="0053375E"/>
    <w:rsid w:val="00541F0E"/>
    <w:rsid w:val="005645E1"/>
    <w:rsid w:val="005A1947"/>
    <w:rsid w:val="005A5B11"/>
    <w:rsid w:val="005B3D8A"/>
    <w:rsid w:val="005C1EC7"/>
    <w:rsid w:val="005D1296"/>
    <w:rsid w:val="005D148E"/>
    <w:rsid w:val="005D1F04"/>
    <w:rsid w:val="005D4F95"/>
    <w:rsid w:val="005D6F7F"/>
    <w:rsid w:val="00606A2D"/>
    <w:rsid w:val="00634CF6"/>
    <w:rsid w:val="006373AD"/>
    <w:rsid w:val="006642B8"/>
    <w:rsid w:val="00680063"/>
    <w:rsid w:val="0068220D"/>
    <w:rsid w:val="00687640"/>
    <w:rsid w:val="006A4ADC"/>
    <w:rsid w:val="006C4E80"/>
    <w:rsid w:val="006D5488"/>
    <w:rsid w:val="006E22DC"/>
    <w:rsid w:val="007023F2"/>
    <w:rsid w:val="00721650"/>
    <w:rsid w:val="00751B0B"/>
    <w:rsid w:val="0075615A"/>
    <w:rsid w:val="00763DD2"/>
    <w:rsid w:val="007659C7"/>
    <w:rsid w:val="00797354"/>
    <w:rsid w:val="007B0F57"/>
    <w:rsid w:val="007D0799"/>
    <w:rsid w:val="007D1334"/>
    <w:rsid w:val="007E766E"/>
    <w:rsid w:val="007F6C1D"/>
    <w:rsid w:val="00820D4F"/>
    <w:rsid w:val="00834372"/>
    <w:rsid w:val="00836090"/>
    <w:rsid w:val="00852E32"/>
    <w:rsid w:val="0086049F"/>
    <w:rsid w:val="0086739D"/>
    <w:rsid w:val="00880A58"/>
    <w:rsid w:val="008A4CC8"/>
    <w:rsid w:val="008B1F59"/>
    <w:rsid w:val="008B4A6C"/>
    <w:rsid w:val="0091705D"/>
    <w:rsid w:val="00931FC4"/>
    <w:rsid w:val="00980109"/>
    <w:rsid w:val="00993428"/>
    <w:rsid w:val="009934BD"/>
    <w:rsid w:val="0099611D"/>
    <w:rsid w:val="009C5238"/>
    <w:rsid w:val="009E58CC"/>
    <w:rsid w:val="00A10B39"/>
    <w:rsid w:val="00A347B0"/>
    <w:rsid w:val="00A35234"/>
    <w:rsid w:val="00A35DD7"/>
    <w:rsid w:val="00A41FF7"/>
    <w:rsid w:val="00A50850"/>
    <w:rsid w:val="00A67B91"/>
    <w:rsid w:val="00A768F8"/>
    <w:rsid w:val="00A914EA"/>
    <w:rsid w:val="00AA7066"/>
    <w:rsid w:val="00B01DE0"/>
    <w:rsid w:val="00B04386"/>
    <w:rsid w:val="00B20429"/>
    <w:rsid w:val="00B3411C"/>
    <w:rsid w:val="00B605E8"/>
    <w:rsid w:val="00B70D79"/>
    <w:rsid w:val="00BC1CD5"/>
    <w:rsid w:val="00BD166D"/>
    <w:rsid w:val="00BF7A9F"/>
    <w:rsid w:val="00C144A4"/>
    <w:rsid w:val="00C31113"/>
    <w:rsid w:val="00C33241"/>
    <w:rsid w:val="00C3542E"/>
    <w:rsid w:val="00C510E8"/>
    <w:rsid w:val="00C629FD"/>
    <w:rsid w:val="00C86B9E"/>
    <w:rsid w:val="00C966D7"/>
    <w:rsid w:val="00CA23C8"/>
    <w:rsid w:val="00CD7E8B"/>
    <w:rsid w:val="00D01ED0"/>
    <w:rsid w:val="00D11D84"/>
    <w:rsid w:val="00D343C0"/>
    <w:rsid w:val="00D46741"/>
    <w:rsid w:val="00D73D69"/>
    <w:rsid w:val="00D80CA2"/>
    <w:rsid w:val="00D82EBD"/>
    <w:rsid w:val="00D922FB"/>
    <w:rsid w:val="00D93092"/>
    <w:rsid w:val="00D93E83"/>
    <w:rsid w:val="00DA78F8"/>
    <w:rsid w:val="00DB1F8A"/>
    <w:rsid w:val="00DB3C8F"/>
    <w:rsid w:val="00DC65B9"/>
    <w:rsid w:val="00E0387F"/>
    <w:rsid w:val="00E202DC"/>
    <w:rsid w:val="00E3756B"/>
    <w:rsid w:val="00E4068A"/>
    <w:rsid w:val="00E52F4E"/>
    <w:rsid w:val="00E603E5"/>
    <w:rsid w:val="00E70AEA"/>
    <w:rsid w:val="00E93399"/>
    <w:rsid w:val="00E96965"/>
    <w:rsid w:val="00EA4AF5"/>
    <w:rsid w:val="00EB7022"/>
    <w:rsid w:val="00EC1643"/>
    <w:rsid w:val="00EC719E"/>
    <w:rsid w:val="00EF7E51"/>
    <w:rsid w:val="00F029D5"/>
    <w:rsid w:val="00F07A8E"/>
    <w:rsid w:val="00F1219F"/>
    <w:rsid w:val="00F12755"/>
    <w:rsid w:val="00F17BBC"/>
    <w:rsid w:val="00F42D95"/>
    <w:rsid w:val="00F4337D"/>
    <w:rsid w:val="00F60E4C"/>
    <w:rsid w:val="00F65B3C"/>
    <w:rsid w:val="00F824EF"/>
    <w:rsid w:val="00F96F90"/>
    <w:rsid w:val="00FA2483"/>
    <w:rsid w:val="00FB283C"/>
    <w:rsid w:val="00FB41D4"/>
    <w:rsid w:val="00FC70B7"/>
    <w:rsid w:val="00FE343F"/>
    <w:rsid w:val="00FF2B91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6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7">
    <w:name w:val="page number"/>
    <w:basedOn w:val="a0"/>
    <w:rsid w:val="00D80CA2"/>
  </w:style>
  <w:style w:type="table" w:styleId="a8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9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993428"/>
    <w:rPr>
      <w:sz w:val="16"/>
      <w:szCs w:val="16"/>
    </w:rPr>
  </w:style>
  <w:style w:type="paragraph" w:styleId="ab">
    <w:name w:val="annotation text"/>
    <w:basedOn w:val="a"/>
    <w:semiHidden/>
    <w:rsid w:val="00993428"/>
    <w:rPr>
      <w:sz w:val="20"/>
      <w:szCs w:val="20"/>
    </w:rPr>
  </w:style>
  <w:style w:type="paragraph" w:styleId="ac">
    <w:name w:val="annotation subject"/>
    <w:basedOn w:val="ab"/>
    <w:next w:val="ab"/>
    <w:semiHidden/>
    <w:rsid w:val="00993428"/>
    <w:rPr>
      <w:b/>
      <w:bCs/>
    </w:rPr>
  </w:style>
  <w:style w:type="paragraph" w:customStyle="1" w:styleId="ad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paragraph" w:styleId="3">
    <w:name w:val="Body Text Indent 3"/>
    <w:basedOn w:val="a"/>
    <w:link w:val="30"/>
    <w:rsid w:val="009934BD"/>
    <w:pPr>
      <w:overflowPunct w:val="0"/>
      <w:adjustRightInd w:val="0"/>
      <w:spacing w:after="120"/>
      <w:ind w:left="283"/>
      <w:jc w:val="both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934BD"/>
    <w:rPr>
      <w:sz w:val="16"/>
      <w:szCs w:val="16"/>
    </w:rPr>
  </w:style>
  <w:style w:type="paragraph" w:styleId="ae">
    <w:name w:val="List Paragraph"/>
    <w:basedOn w:val="a"/>
    <w:uiPriority w:val="99"/>
    <w:qFormat/>
    <w:rsid w:val="007023F2"/>
    <w:pPr>
      <w:overflowPunct w:val="0"/>
      <w:adjustRightInd w:val="0"/>
      <w:ind w:left="720"/>
      <w:contextualSpacing/>
      <w:jc w:val="both"/>
      <w:textAlignment w:val="baseline"/>
    </w:pPr>
    <w:rPr>
      <w:szCs w:val="20"/>
    </w:rPr>
  </w:style>
  <w:style w:type="character" w:customStyle="1" w:styleId="a5">
    <w:name w:val="Нижний колонтитул Знак"/>
    <w:link w:val="a4"/>
    <w:uiPriority w:val="99"/>
    <w:rsid w:val="00FC70B7"/>
    <w:rPr>
      <w:sz w:val="24"/>
      <w:szCs w:val="24"/>
    </w:rPr>
  </w:style>
  <w:style w:type="paragraph" w:styleId="af">
    <w:name w:val="Body Text Indent"/>
    <w:basedOn w:val="a"/>
    <w:link w:val="af0"/>
    <w:rsid w:val="001B24D1"/>
    <w:pPr>
      <w:overflowPunct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B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8A69-6464-4E9A-99D2-4CE83CE7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3269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5</cp:revision>
  <cp:lastPrinted>2013-08-08T12:15:00Z</cp:lastPrinted>
  <dcterms:created xsi:type="dcterms:W3CDTF">2013-10-15T12:29:00Z</dcterms:created>
  <dcterms:modified xsi:type="dcterms:W3CDTF">2013-10-15T12:48:00Z</dcterms:modified>
</cp:coreProperties>
</file>