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9D" w:rsidRPr="00AF2A64" w:rsidRDefault="00B4019C" w:rsidP="002C6C14">
      <w:pPr>
        <w:pStyle w:val="affa"/>
        <w:ind w:left="10490"/>
        <w:rPr>
          <w:rFonts w:ascii="Tahoma" w:hAnsi="Tahoma" w:cs="Tahoma"/>
          <w:b/>
          <w:bCs/>
          <w:color w:val="000000"/>
          <w:sz w:val="20"/>
          <w:szCs w:val="20"/>
        </w:rPr>
      </w:pPr>
      <w:r w:rsidRPr="00AF2A64">
        <w:rPr>
          <w:rFonts w:ascii="Tahoma" w:hAnsi="Tahoma" w:cs="Tahoma"/>
          <w:b/>
          <w:bCs/>
          <w:color w:val="000000"/>
          <w:sz w:val="20"/>
          <w:szCs w:val="20"/>
        </w:rPr>
        <w:t>УТВЕРЖДЕНО</w:t>
      </w:r>
    </w:p>
    <w:p w:rsidR="00B4019C" w:rsidRPr="00AF2A64" w:rsidRDefault="00B4019C" w:rsidP="002C6C14">
      <w:pPr>
        <w:pStyle w:val="affa"/>
        <w:ind w:left="10490"/>
        <w:rPr>
          <w:rFonts w:ascii="Tahoma" w:hAnsi="Tahoma" w:cs="Tahoma"/>
          <w:bCs/>
          <w:color w:val="000000"/>
          <w:sz w:val="20"/>
          <w:szCs w:val="20"/>
        </w:rPr>
      </w:pPr>
      <w:r w:rsidRPr="00AF2A64">
        <w:rPr>
          <w:rFonts w:ascii="Tahoma" w:hAnsi="Tahoma" w:cs="Tahoma"/>
          <w:bCs/>
          <w:color w:val="000000"/>
          <w:sz w:val="20"/>
          <w:szCs w:val="20"/>
        </w:rPr>
        <w:t>Решением Правления</w:t>
      </w:r>
    </w:p>
    <w:p w:rsidR="00B4019C" w:rsidRPr="00AF2A64" w:rsidRDefault="00B4019C" w:rsidP="002C6C14">
      <w:pPr>
        <w:pStyle w:val="affa"/>
        <w:ind w:left="10490"/>
        <w:rPr>
          <w:rFonts w:ascii="Tahoma" w:hAnsi="Tahoma" w:cs="Tahoma"/>
          <w:bCs/>
          <w:color w:val="000000"/>
          <w:sz w:val="20"/>
          <w:szCs w:val="20"/>
        </w:rPr>
      </w:pPr>
      <w:r w:rsidRPr="00AF2A64">
        <w:rPr>
          <w:rFonts w:ascii="Tahoma" w:hAnsi="Tahoma" w:cs="Tahoma"/>
          <w:bCs/>
          <w:color w:val="000000"/>
          <w:sz w:val="20"/>
          <w:szCs w:val="20"/>
        </w:rPr>
        <w:t>Открытого акционерного общества</w:t>
      </w:r>
    </w:p>
    <w:p w:rsidR="00B4019C" w:rsidRPr="00AF2A64" w:rsidRDefault="00AF2A64" w:rsidP="002C6C14">
      <w:pPr>
        <w:pStyle w:val="affa"/>
        <w:ind w:left="10490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«</w:t>
      </w:r>
      <w:r w:rsidR="00B4019C" w:rsidRPr="00AF2A64">
        <w:rPr>
          <w:rFonts w:ascii="Tahoma" w:hAnsi="Tahoma" w:cs="Tahoma"/>
          <w:bCs/>
          <w:color w:val="000000"/>
          <w:sz w:val="20"/>
          <w:szCs w:val="20"/>
        </w:rPr>
        <w:t>Московская Биржа ММВБ-РТС</w:t>
      </w:r>
      <w:r>
        <w:rPr>
          <w:rFonts w:ascii="Tahoma" w:hAnsi="Tahoma" w:cs="Tahoma"/>
          <w:bCs/>
          <w:color w:val="000000"/>
          <w:sz w:val="20"/>
          <w:szCs w:val="20"/>
        </w:rPr>
        <w:t>»</w:t>
      </w:r>
    </w:p>
    <w:p w:rsidR="00B4019C" w:rsidRPr="00AF2A64" w:rsidRDefault="00B4019C" w:rsidP="002C6C14">
      <w:pPr>
        <w:pStyle w:val="affa"/>
        <w:ind w:left="10490"/>
        <w:rPr>
          <w:rFonts w:ascii="Tahoma" w:hAnsi="Tahoma" w:cs="Tahoma"/>
          <w:bCs/>
          <w:color w:val="000000"/>
          <w:sz w:val="20"/>
          <w:szCs w:val="20"/>
        </w:rPr>
      </w:pPr>
      <w:r w:rsidRPr="00AF2A64">
        <w:rPr>
          <w:rFonts w:ascii="Tahoma" w:hAnsi="Tahoma" w:cs="Tahoma"/>
          <w:bCs/>
          <w:color w:val="000000"/>
          <w:sz w:val="20"/>
          <w:szCs w:val="20"/>
        </w:rPr>
        <w:t>(Протокол №</w:t>
      </w:r>
      <w:r w:rsidR="006A3AA5" w:rsidRPr="0058494A">
        <w:rPr>
          <w:rFonts w:ascii="Tahoma" w:hAnsi="Tahoma" w:cs="Tahoma"/>
          <w:bCs/>
          <w:color w:val="000000"/>
          <w:sz w:val="20"/>
          <w:szCs w:val="20"/>
        </w:rPr>
        <w:t>4</w:t>
      </w:r>
      <w:r w:rsidRPr="00AF2A64">
        <w:rPr>
          <w:rFonts w:ascii="Tahoma" w:hAnsi="Tahoma" w:cs="Tahoma"/>
          <w:bCs/>
          <w:color w:val="000000"/>
          <w:sz w:val="20"/>
          <w:szCs w:val="20"/>
        </w:rPr>
        <w:t xml:space="preserve"> от </w:t>
      </w:r>
      <w:r w:rsidR="006A3AA5" w:rsidRPr="0058494A">
        <w:rPr>
          <w:rFonts w:ascii="Tahoma" w:hAnsi="Tahoma" w:cs="Tahoma"/>
          <w:bCs/>
          <w:color w:val="000000"/>
          <w:sz w:val="20"/>
          <w:szCs w:val="20"/>
        </w:rPr>
        <w:t>29</w:t>
      </w:r>
      <w:r w:rsidRPr="00AF2A64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A74589" w:rsidRPr="00A74589">
        <w:rPr>
          <w:rFonts w:ascii="Tahoma" w:hAnsi="Tahoma" w:cs="Tahoma"/>
          <w:bCs/>
          <w:color w:val="000000"/>
          <w:sz w:val="20"/>
          <w:szCs w:val="20"/>
        </w:rPr>
        <w:t>января</w:t>
      </w:r>
      <w:r w:rsidR="006D3866" w:rsidRPr="00AF2A64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AF2A64">
        <w:rPr>
          <w:rFonts w:ascii="Tahoma" w:hAnsi="Tahoma" w:cs="Tahoma"/>
          <w:bCs/>
          <w:color w:val="000000"/>
          <w:sz w:val="20"/>
          <w:szCs w:val="20"/>
        </w:rPr>
        <w:t>201</w:t>
      </w:r>
      <w:r w:rsidR="00A74589">
        <w:rPr>
          <w:rFonts w:ascii="Tahoma" w:hAnsi="Tahoma" w:cs="Tahoma"/>
          <w:bCs/>
          <w:color w:val="000000"/>
          <w:sz w:val="20"/>
          <w:szCs w:val="20"/>
        </w:rPr>
        <w:t>6</w:t>
      </w:r>
      <w:r w:rsidRPr="00AF2A64">
        <w:rPr>
          <w:rFonts w:ascii="Tahoma" w:hAnsi="Tahoma" w:cs="Tahoma"/>
          <w:bCs/>
          <w:color w:val="000000"/>
          <w:sz w:val="20"/>
          <w:szCs w:val="20"/>
        </w:rPr>
        <w:t xml:space="preserve"> года)</w:t>
      </w:r>
    </w:p>
    <w:p w:rsidR="0064769D" w:rsidRPr="00AF2A64" w:rsidRDefault="0064769D" w:rsidP="00ED4639">
      <w:pPr>
        <w:pStyle w:val="affa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AF2A64" w:rsidRDefault="00AF2A64" w:rsidP="00ED4639">
      <w:pPr>
        <w:pStyle w:val="affa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ED4639" w:rsidRPr="00AF2A64" w:rsidRDefault="00ED4639" w:rsidP="00ED4639">
      <w:pPr>
        <w:pStyle w:val="affa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AF2A64">
        <w:rPr>
          <w:rFonts w:ascii="Tahoma" w:hAnsi="Tahoma" w:cs="Tahoma"/>
          <w:b/>
          <w:bCs/>
          <w:color w:val="000000"/>
          <w:sz w:val="20"/>
          <w:szCs w:val="20"/>
        </w:rPr>
        <w:t xml:space="preserve">СПИСОК ПАРАМЕТРОВ </w:t>
      </w:r>
      <w:r w:rsidR="0006596C" w:rsidRPr="00AF2A64">
        <w:rPr>
          <w:rFonts w:ascii="Tahoma" w:hAnsi="Tahoma" w:cs="Tahoma"/>
          <w:b/>
          <w:bCs/>
          <w:color w:val="000000"/>
          <w:sz w:val="20"/>
          <w:szCs w:val="20"/>
        </w:rPr>
        <w:t>ПОСТАВОЧНЫХ</w:t>
      </w:r>
      <w:r w:rsidRPr="00AF2A64">
        <w:rPr>
          <w:rFonts w:ascii="Tahoma" w:hAnsi="Tahoma" w:cs="Tahoma"/>
          <w:b/>
          <w:bCs/>
          <w:color w:val="000000"/>
          <w:sz w:val="20"/>
          <w:szCs w:val="20"/>
        </w:rPr>
        <w:t xml:space="preserve"> ФЬЮЧЕРСНЫХ КОНТРАКТОВ</w:t>
      </w:r>
    </w:p>
    <w:p w:rsidR="00CD2745" w:rsidRDefault="00ED4639" w:rsidP="0006596C">
      <w:pPr>
        <w:pStyle w:val="affa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AF2A64">
        <w:rPr>
          <w:rFonts w:ascii="Tahoma" w:hAnsi="Tahoma" w:cs="Tahoma"/>
          <w:b/>
          <w:bCs/>
          <w:color w:val="000000"/>
          <w:sz w:val="20"/>
          <w:szCs w:val="20"/>
        </w:rPr>
        <w:t xml:space="preserve"> НА </w:t>
      </w:r>
      <w:r w:rsidR="0006596C" w:rsidRPr="00AF2A64">
        <w:rPr>
          <w:rFonts w:ascii="Tahoma" w:hAnsi="Tahoma" w:cs="Tahoma"/>
          <w:b/>
          <w:bCs/>
          <w:color w:val="000000"/>
          <w:sz w:val="20"/>
          <w:szCs w:val="20"/>
        </w:rPr>
        <w:t>КОРЗИНУ ОБЛИГАЦИЙ ФЕДЕРАЛЬНОГО ЗАЙМА</w:t>
      </w:r>
    </w:p>
    <w:p w:rsidR="00AF2A64" w:rsidRPr="00AF2A64" w:rsidRDefault="00AF2A64" w:rsidP="0006596C">
      <w:pPr>
        <w:pStyle w:val="affa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ED4639" w:rsidRPr="00AF2A64" w:rsidRDefault="00ED4639" w:rsidP="00ED4639">
      <w:pPr>
        <w:pStyle w:val="affa"/>
        <w:ind w:left="720"/>
        <w:jc w:val="center"/>
        <w:rPr>
          <w:rFonts w:ascii="Tahoma" w:hAnsi="Tahoma" w:cs="Tahoma"/>
          <w:sz w:val="20"/>
          <w:szCs w:val="20"/>
        </w:rPr>
      </w:pPr>
    </w:p>
    <w:tbl>
      <w:tblPr>
        <w:tblStyle w:val="aff6"/>
        <w:tblW w:w="148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206"/>
        <w:gridCol w:w="1276"/>
        <w:gridCol w:w="2977"/>
        <w:gridCol w:w="1984"/>
        <w:gridCol w:w="1843"/>
        <w:gridCol w:w="1843"/>
      </w:tblGrid>
      <w:tr w:rsidR="006C1D93" w:rsidRPr="00AF2A64" w:rsidTr="004F55DF">
        <w:tc>
          <w:tcPr>
            <w:tcW w:w="709" w:type="dxa"/>
            <w:vAlign w:val="center"/>
          </w:tcPr>
          <w:p w:rsidR="00D22950" w:rsidRPr="00AF2A64" w:rsidRDefault="00D22950" w:rsidP="00467F9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F2A64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</w:tc>
        <w:tc>
          <w:tcPr>
            <w:tcW w:w="4206" w:type="dxa"/>
            <w:vAlign w:val="center"/>
          </w:tcPr>
          <w:p w:rsidR="00D22950" w:rsidRPr="00AF2A64" w:rsidRDefault="00D22950" w:rsidP="00467F9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F2A64">
              <w:rPr>
                <w:rFonts w:ascii="Tahoma" w:hAnsi="Tahoma" w:cs="Tahoma"/>
                <w:b/>
                <w:sz w:val="20"/>
                <w:szCs w:val="20"/>
              </w:rPr>
              <w:t>Наименование контракта</w:t>
            </w:r>
          </w:p>
        </w:tc>
        <w:tc>
          <w:tcPr>
            <w:tcW w:w="1276" w:type="dxa"/>
            <w:vAlign w:val="center"/>
          </w:tcPr>
          <w:p w:rsidR="00D22950" w:rsidRPr="00AF2A64" w:rsidRDefault="00D22950" w:rsidP="004C32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F2A64">
              <w:rPr>
                <w:rFonts w:ascii="Tahoma" w:hAnsi="Tahoma" w:cs="Tahoma"/>
                <w:b/>
                <w:sz w:val="20"/>
                <w:szCs w:val="20"/>
              </w:rPr>
              <w:t>Код базового актива</w:t>
            </w:r>
          </w:p>
        </w:tc>
        <w:tc>
          <w:tcPr>
            <w:tcW w:w="2977" w:type="dxa"/>
          </w:tcPr>
          <w:p w:rsidR="00D22950" w:rsidRPr="00AF2A64" w:rsidRDefault="00D22950" w:rsidP="00D2295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F2A64">
              <w:rPr>
                <w:rFonts w:ascii="Tahoma" w:hAnsi="Tahoma" w:cs="Tahoma"/>
                <w:b/>
                <w:sz w:val="20"/>
                <w:szCs w:val="20"/>
              </w:rPr>
              <w:t xml:space="preserve">Период </w:t>
            </w:r>
            <w:proofErr w:type="gramStart"/>
            <w:r w:rsidRPr="00AF2A64">
              <w:rPr>
                <w:rFonts w:ascii="Tahoma" w:hAnsi="Tahoma" w:cs="Tahoma"/>
                <w:b/>
                <w:sz w:val="20"/>
                <w:szCs w:val="20"/>
              </w:rPr>
              <w:t>с даты исполнения</w:t>
            </w:r>
            <w:proofErr w:type="gramEnd"/>
            <w:r w:rsidRPr="00AF2A64">
              <w:rPr>
                <w:rFonts w:ascii="Tahoma" w:hAnsi="Tahoma" w:cs="Tahoma"/>
                <w:b/>
                <w:sz w:val="20"/>
                <w:szCs w:val="20"/>
              </w:rPr>
              <w:t xml:space="preserve"> контракта до даты погашения облигации </w:t>
            </w:r>
          </w:p>
        </w:tc>
        <w:tc>
          <w:tcPr>
            <w:tcW w:w="1984" w:type="dxa"/>
            <w:vAlign w:val="center"/>
          </w:tcPr>
          <w:p w:rsidR="00DE1389" w:rsidRPr="00AF2A64" w:rsidRDefault="00D22950" w:rsidP="006C1D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F2A64">
              <w:rPr>
                <w:rFonts w:ascii="Tahoma" w:hAnsi="Tahoma" w:cs="Tahoma"/>
                <w:b/>
                <w:sz w:val="20"/>
                <w:szCs w:val="20"/>
              </w:rPr>
              <w:t>Лот контракта</w:t>
            </w:r>
          </w:p>
          <w:p w:rsidR="00D22950" w:rsidRPr="00AF2A64" w:rsidRDefault="00D22950" w:rsidP="006C1D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F2A64">
              <w:rPr>
                <w:rFonts w:ascii="Tahoma" w:hAnsi="Tahoma" w:cs="Tahoma"/>
                <w:b/>
                <w:sz w:val="20"/>
                <w:szCs w:val="20"/>
              </w:rPr>
              <w:t>(в облигациях)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6C1D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F2A64">
              <w:rPr>
                <w:rFonts w:ascii="Tahoma" w:hAnsi="Tahoma" w:cs="Tahoma"/>
                <w:b/>
                <w:sz w:val="20"/>
                <w:szCs w:val="20"/>
              </w:rPr>
              <w:t>Минимальный шаг цены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6C1D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F2A64">
              <w:rPr>
                <w:rFonts w:ascii="Tahoma" w:hAnsi="Tahoma" w:cs="Tahoma"/>
                <w:b/>
                <w:sz w:val="20"/>
                <w:szCs w:val="20"/>
              </w:rPr>
              <w:t>Стоимость минимального шага цены</w:t>
            </w:r>
          </w:p>
        </w:tc>
      </w:tr>
      <w:tr w:rsidR="006C1D93" w:rsidRPr="00AF2A64" w:rsidTr="004F55DF">
        <w:tc>
          <w:tcPr>
            <w:tcW w:w="709" w:type="dxa"/>
            <w:vAlign w:val="center"/>
          </w:tcPr>
          <w:p w:rsidR="00D22950" w:rsidRPr="00AF2A64" w:rsidRDefault="00D22950" w:rsidP="004F55D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22950" w:rsidRPr="00AF2A64" w:rsidRDefault="00D22950" w:rsidP="004F5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:rsidR="00D22950" w:rsidRPr="00AF2A64" w:rsidRDefault="00D22950" w:rsidP="008A3FA1">
            <w:pPr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 xml:space="preserve">Фьючерсный контракт на “двухлетние” облигации федерального займа </w:t>
            </w:r>
          </w:p>
        </w:tc>
        <w:tc>
          <w:tcPr>
            <w:tcW w:w="1276" w:type="dxa"/>
            <w:vAlign w:val="center"/>
          </w:tcPr>
          <w:p w:rsidR="00D22950" w:rsidRPr="00AF2A64" w:rsidRDefault="00D22950" w:rsidP="00467F9B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  <w:lang w:val="en-US"/>
              </w:rPr>
            </w:pP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OFZ</w:t>
            </w:r>
            <w:r w:rsidRPr="00AF2A6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D22950" w:rsidRPr="008639EF" w:rsidRDefault="00D22950" w:rsidP="00BF55F6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39EF">
              <w:rPr>
                <w:rFonts w:ascii="Tahoma" w:hAnsi="Tahoma" w:cs="Tahoma"/>
                <w:sz w:val="20"/>
                <w:szCs w:val="20"/>
              </w:rPr>
              <w:t xml:space="preserve"> от 1 года до 3 лет включительно</w:t>
            </w:r>
          </w:p>
        </w:tc>
        <w:tc>
          <w:tcPr>
            <w:tcW w:w="1984" w:type="dxa"/>
            <w:vAlign w:val="center"/>
          </w:tcPr>
          <w:p w:rsidR="00D22950" w:rsidRPr="00AF2A64" w:rsidRDefault="00D22950" w:rsidP="00913D8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 xml:space="preserve"> RUB</w:t>
            </w:r>
          </w:p>
        </w:tc>
      </w:tr>
      <w:tr w:rsidR="00D22950" w:rsidRPr="00AF2A64" w:rsidTr="004F55DF">
        <w:tc>
          <w:tcPr>
            <w:tcW w:w="709" w:type="dxa"/>
            <w:vAlign w:val="center"/>
          </w:tcPr>
          <w:p w:rsidR="00D22950" w:rsidRPr="00AF2A64" w:rsidRDefault="00D22950" w:rsidP="004F55D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:rsidR="00D22950" w:rsidRPr="00AF2A64" w:rsidRDefault="00D22950" w:rsidP="008A3FA1">
            <w:pPr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Фьючерсный контракт на “четырехлетние” облигации федерального займа</w:t>
            </w:r>
          </w:p>
        </w:tc>
        <w:tc>
          <w:tcPr>
            <w:tcW w:w="1276" w:type="dxa"/>
            <w:vAlign w:val="center"/>
          </w:tcPr>
          <w:p w:rsidR="00D22950" w:rsidRPr="00AF2A64" w:rsidRDefault="00D22950" w:rsidP="00467F9B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OFZ</w:t>
            </w:r>
            <w:r w:rsidRPr="00AF2A64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D22950" w:rsidRPr="008516E1" w:rsidRDefault="00FA3E89" w:rsidP="00A74589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516E1">
              <w:rPr>
                <w:rFonts w:ascii="Tahoma" w:hAnsi="Tahoma" w:cs="Tahoma"/>
                <w:sz w:val="20"/>
                <w:szCs w:val="20"/>
              </w:rPr>
              <w:t>от 3 лет до 4,</w:t>
            </w:r>
            <w:r w:rsidR="00A74589">
              <w:rPr>
                <w:rFonts w:ascii="Tahoma" w:hAnsi="Tahoma" w:cs="Tahoma"/>
                <w:sz w:val="20"/>
                <w:szCs w:val="20"/>
              </w:rPr>
              <w:t>5</w:t>
            </w:r>
            <w:r w:rsidR="00D22950" w:rsidRPr="008516E1">
              <w:rPr>
                <w:rFonts w:ascii="Tahoma" w:hAnsi="Tahoma" w:cs="Tahoma"/>
                <w:sz w:val="20"/>
                <w:szCs w:val="20"/>
              </w:rPr>
              <w:t xml:space="preserve"> лет включительно</w:t>
            </w:r>
          </w:p>
        </w:tc>
        <w:tc>
          <w:tcPr>
            <w:tcW w:w="1984" w:type="dxa"/>
            <w:vAlign w:val="center"/>
          </w:tcPr>
          <w:p w:rsidR="00D22950" w:rsidRPr="00AF2A64" w:rsidRDefault="00D22950" w:rsidP="00913D8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 xml:space="preserve"> RUB</w:t>
            </w:r>
          </w:p>
        </w:tc>
      </w:tr>
      <w:tr w:rsidR="00D22950" w:rsidRPr="00AF2A64" w:rsidTr="004F55DF">
        <w:tc>
          <w:tcPr>
            <w:tcW w:w="709" w:type="dxa"/>
            <w:vAlign w:val="center"/>
          </w:tcPr>
          <w:p w:rsidR="00D22950" w:rsidRPr="00AF2A64" w:rsidRDefault="00D22950" w:rsidP="004F55D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:rsidR="00D22950" w:rsidRPr="00AF2A64" w:rsidRDefault="00D22950" w:rsidP="008A3FA1">
            <w:pPr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Фьючерсный контракт на “шестилетние” облигации федерального займа</w:t>
            </w:r>
          </w:p>
        </w:tc>
        <w:tc>
          <w:tcPr>
            <w:tcW w:w="1276" w:type="dxa"/>
            <w:vAlign w:val="center"/>
          </w:tcPr>
          <w:p w:rsidR="00D22950" w:rsidRPr="00AF2A64" w:rsidRDefault="00D22950" w:rsidP="00467F9B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  <w:lang w:val="en-US"/>
              </w:rPr>
            </w:pP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OFZ</w:t>
            </w:r>
            <w:r w:rsidRPr="00AF2A64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977" w:type="dxa"/>
            <w:vAlign w:val="center"/>
          </w:tcPr>
          <w:p w:rsidR="00D22950" w:rsidRPr="008516E1" w:rsidRDefault="00FA3E89" w:rsidP="00A7458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516E1">
              <w:rPr>
                <w:rFonts w:ascii="Tahoma" w:hAnsi="Tahoma" w:cs="Tahoma"/>
                <w:sz w:val="20"/>
                <w:szCs w:val="20"/>
              </w:rPr>
              <w:t>от 4,</w:t>
            </w:r>
            <w:r w:rsidR="00A74589">
              <w:rPr>
                <w:rFonts w:ascii="Tahoma" w:hAnsi="Tahoma" w:cs="Tahoma"/>
                <w:sz w:val="20"/>
                <w:szCs w:val="20"/>
              </w:rPr>
              <w:t>5</w:t>
            </w:r>
            <w:r w:rsidRPr="008516E1">
              <w:rPr>
                <w:rFonts w:ascii="Tahoma" w:hAnsi="Tahoma" w:cs="Tahoma"/>
                <w:sz w:val="20"/>
                <w:szCs w:val="20"/>
              </w:rPr>
              <w:t xml:space="preserve"> лет до 6,</w:t>
            </w:r>
            <w:r w:rsidR="00A74589">
              <w:rPr>
                <w:rFonts w:ascii="Tahoma" w:hAnsi="Tahoma" w:cs="Tahoma"/>
                <w:sz w:val="20"/>
                <w:szCs w:val="20"/>
              </w:rPr>
              <w:t>3</w:t>
            </w:r>
            <w:r w:rsidR="00D22950" w:rsidRPr="008516E1">
              <w:rPr>
                <w:rFonts w:ascii="Tahoma" w:hAnsi="Tahoma" w:cs="Tahoma"/>
                <w:sz w:val="20"/>
                <w:szCs w:val="20"/>
              </w:rPr>
              <w:t xml:space="preserve"> лет включительно</w:t>
            </w:r>
          </w:p>
        </w:tc>
        <w:tc>
          <w:tcPr>
            <w:tcW w:w="1984" w:type="dxa"/>
            <w:vAlign w:val="center"/>
          </w:tcPr>
          <w:p w:rsidR="00D22950" w:rsidRPr="00AF2A64" w:rsidRDefault="00D22950" w:rsidP="00913D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</w:t>
            </w:r>
            <w:r w:rsidRPr="007D00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D22950" w:rsidRPr="00AF2A64" w:rsidTr="004F55DF">
        <w:tc>
          <w:tcPr>
            <w:tcW w:w="709" w:type="dxa"/>
            <w:vAlign w:val="center"/>
          </w:tcPr>
          <w:p w:rsidR="00D22950" w:rsidRPr="00AF2A64" w:rsidRDefault="00D22950" w:rsidP="004F55D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:rsidR="00D22950" w:rsidRPr="00AF2A64" w:rsidRDefault="00D22950" w:rsidP="008A3FA1">
            <w:pPr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Фьючерсный контракт на “десятилетние” облигации федерального займа</w:t>
            </w:r>
          </w:p>
        </w:tc>
        <w:tc>
          <w:tcPr>
            <w:tcW w:w="1276" w:type="dxa"/>
            <w:vAlign w:val="center"/>
          </w:tcPr>
          <w:p w:rsidR="00D22950" w:rsidRPr="007D008B" w:rsidRDefault="00D22950" w:rsidP="00467F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OF</w:t>
            </w:r>
            <w:r w:rsidRPr="00AF2A64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977" w:type="dxa"/>
            <w:vAlign w:val="center"/>
          </w:tcPr>
          <w:p w:rsidR="00D22950" w:rsidRPr="008516E1" w:rsidRDefault="00FA3E89" w:rsidP="00A7458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516E1">
              <w:rPr>
                <w:rFonts w:ascii="Tahoma" w:hAnsi="Tahoma" w:cs="Tahoma"/>
                <w:sz w:val="20"/>
                <w:szCs w:val="20"/>
              </w:rPr>
              <w:t>от 6,</w:t>
            </w:r>
            <w:r w:rsidR="00A74589">
              <w:rPr>
                <w:rFonts w:ascii="Tahoma" w:hAnsi="Tahoma" w:cs="Tahoma"/>
                <w:sz w:val="20"/>
                <w:szCs w:val="20"/>
              </w:rPr>
              <w:t>3</w:t>
            </w:r>
            <w:r w:rsidR="00D22950" w:rsidRPr="008516E1">
              <w:rPr>
                <w:rFonts w:ascii="Tahoma" w:hAnsi="Tahoma" w:cs="Tahoma"/>
                <w:sz w:val="20"/>
                <w:szCs w:val="20"/>
              </w:rPr>
              <w:t xml:space="preserve"> лет до</w:t>
            </w:r>
            <w:r w:rsidRPr="008516E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22950" w:rsidRPr="008516E1">
              <w:rPr>
                <w:rFonts w:ascii="Tahoma" w:hAnsi="Tahoma" w:cs="Tahoma"/>
                <w:sz w:val="20"/>
                <w:szCs w:val="20"/>
              </w:rPr>
              <w:t>10 лет включительно</w:t>
            </w:r>
          </w:p>
        </w:tc>
        <w:tc>
          <w:tcPr>
            <w:tcW w:w="1984" w:type="dxa"/>
            <w:vAlign w:val="center"/>
          </w:tcPr>
          <w:p w:rsidR="00D22950" w:rsidRPr="00AF2A64" w:rsidRDefault="00D22950" w:rsidP="00913D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 xml:space="preserve"> RUB</w:t>
            </w:r>
          </w:p>
        </w:tc>
      </w:tr>
      <w:tr w:rsidR="00D22950" w:rsidRPr="00AF2A64" w:rsidTr="004F55DF">
        <w:tc>
          <w:tcPr>
            <w:tcW w:w="709" w:type="dxa"/>
            <w:vAlign w:val="center"/>
          </w:tcPr>
          <w:p w:rsidR="00D22950" w:rsidRPr="00AF2A64" w:rsidRDefault="00D22950" w:rsidP="004F55D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:rsidR="00D22950" w:rsidRPr="00AF2A64" w:rsidRDefault="00D22950" w:rsidP="008A3FA1">
            <w:pPr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Фьючерсный контракт на “пятнадцатилетние” облигации федерального займа</w:t>
            </w:r>
          </w:p>
        </w:tc>
        <w:tc>
          <w:tcPr>
            <w:tcW w:w="1276" w:type="dxa"/>
            <w:vAlign w:val="center"/>
          </w:tcPr>
          <w:p w:rsidR="00D22950" w:rsidRPr="00AF2A64" w:rsidRDefault="00D22950" w:rsidP="00467F9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OF</w:t>
            </w:r>
            <w:r w:rsidRPr="00AF2A64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977" w:type="dxa"/>
            <w:vAlign w:val="center"/>
          </w:tcPr>
          <w:p w:rsidR="00D22950" w:rsidRPr="00AF2A64" w:rsidRDefault="00D22950" w:rsidP="00913D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 xml:space="preserve">от 10 лет до 15 </w:t>
            </w:r>
            <w:r w:rsidR="004F55DF" w:rsidRPr="00AF2A64">
              <w:rPr>
                <w:rFonts w:ascii="Tahoma" w:hAnsi="Tahoma" w:cs="Tahoma"/>
                <w:sz w:val="20"/>
                <w:szCs w:val="20"/>
              </w:rPr>
              <w:t xml:space="preserve">лет </w:t>
            </w:r>
            <w:r w:rsidRPr="00AF2A64">
              <w:rPr>
                <w:rFonts w:ascii="Tahoma" w:hAnsi="Tahoma" w:cs="Tahoma"/>
                <w:sz w:val="20"/>
                <w:szCs w:val="20"/>
              </w:rPr>
              <w:t>включительно</w:t>
            </w:r>
          </w:p>
        </w:tc>
        <w:tc>
          <w:tcPr>
            <w:tcW w:w="1984" w:type="dxa"/>
            <w:vAlign w:val="center"/>
          </w:tcPr>
          <w:p w:rsidR="00D22950" w:rsidRPr="00AF2A64" w:rsidRDefault="00D22950" w:rsidP="00913D84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 xml:space="preserve"> RUB</w:t>
            </w:r>
          </w:p>
        </w:tc>
      </w:tr>
    </w:tbl>
    <w:p w:rsidR="00ED4639" w:rsidRPr="00AF2A64" w:rsidRDefault="00ED4639" w:rsidP="00ED4639">
      <w:pPr>
        <w:rPr>
          <w:rFonts w:ascii="Tahoma" w:hAnsi="Tahoma" w:cs="Tahoma"/>
          <w:sz w:val="20"/>
          <w:szCs w:val="20"/>
        </w:rPr>
      </w:pPr>
    </w:p>
    <w:p w:rsidR="00A20B19" w:rsidRPr="00AF2A64" w:rsidRDefault="00A20B19" w:rsidP="004F55DF">
      <w:pPr>
        <w:pStyle w:val="ac"/>
        <w:spacing w:before="120"/>
        <w:ind w:left="720" w:right="0"/>
        <w:rPr>
          <w:rFonts w:ascii="Tahoma" w:hAnsi="Tahoma" w:cs="Tahoma"/>
          <w:lang w:val="ru-RU"/>
        </w:rPr>
      </w:pPr>
    </w:p>
    <w:sectPr w:rsidR="00A20B19" w:rsidRPr="00AF2A64" w:rsidSect="004F55DF">
      <w:headerReference w:type="default" r:id="rId9"/>
      <w:footerReference w:type="even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127" w:rsidRDefault="00272127" w:rsidP="002F7E61">
      <w:r>
        <w:separator/>
      </w:r>
    </w:p>
  </w:endnote>
  <w:endnote w:type="continuationSeparator" w:id="0">
    <w:p w:rsidR="00272127" w:rsidRDefault="00272127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54AE2" w:rsidRDefault="00272127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58494A">
      <w:rPr>
        <w:rStyle w:val="af4"/>
        <w:rFonts w:ascii="Arial" w:hAnsi="Arial" w:cs="Arial"/>
        <w:noProof/>
        <w:sz w:val="20"/>
        <w:szCs w:val="20"/>
      </w:rPr>
      <w:t>1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954AE2" w:rsidRDefault="00272127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127" w:rsidRDefault="00272127" w:rsidP="002F7E61">
      <w:r>
        <w:separator/>
      </w:r>
    </w:p>
  </w:footnote>
  <w:footnote w:type="continuationSeparator" w:id="0">
    <w:p w:rsidR="00272127" w:rsidRDefault="00272127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B19" w:rsidRPr="00A20B19" w:rsidRDefault="00A20B19" w:rsidP="00A20B19">
    <w:pPr>
      <w:pStyle w:val="ac"/>
      <w:spacing w:before="0"/>
      <w:ind w:left="0" w:right="0"/>
      <w:rPr>
        <w:rFonts w:ascii="Tahoma" w:hAnsi="Tahoma" w:cs="Tahoma"/>
        <w:b/>
        <w:lang w:val="ru-RU"/>
      </w:rPr>
    </w:pPr>
    <w:r w:rsidRPr="00A20B19">
      <w:rPr>
        <w:rFonts w:ascii="Tahoma" w:hAnsi="Tahoma" w:cs="Tahoma"/>
        <w:b/>
        <w:lang w:val="ru-RU"/>
      </w:rPr>
      <w:t>Список параметров</w:t>
    </w:r>
    <w:r w:rsidR="00CD2745">
      <w:rPr>
        <w:rFonts w:ascii="Tahoma" w:hAnsi="Tahoma" w:cs="Tahoma"/>
        <w:b/>
        <w:lang w:val="ru-RU"/>
      </w:rPr>
      <w:t xml:space="preserve"> </w:t>
    </w:r>
    <w:r w:rsidR="0006596C">
      <w:rPr>
        <w:rFonts w:ascii="Tahoma" w:hAnsi="Tahoma" w:cs="Tahoma"/>
        <w:b/>
        <w:lang w:val="ru-RU"/>
      </w:rPr>
      <w:t xml:space="preserve">поставочных </w:t>
    </w:r>
    <w:r w:rsidRPr="00A20B19">
      <w:rPr>
        <w:rFonts w:ascii="Tahoma" w:hAnsi="Tahoma" w:cs="Tahoma"/>
        <w:b/>
        <w:lang w:val="ru-RU"/>
      </w:rPr>
      <w:t>фьючерсных контрактов</w:t>
    </w:r>
  </w:p>
  <w:p w:rsidR="00E22425" w:rsidRPr="00A953F5" w:rsidRDefault="00A20B19" w:rsidP="00E22425">
    <w:pPr>
      <w:pStyle w:val="ac"/>
      <w:pBdr>
        <w:bottom w:val="single" w:sz="12" w:space="1" w:color="auto"/>
      </w:pBdr>
      <w:spacing w:before="0"/>
      <w:ind w:left="0" w:right="0"/>
      <w:rPr>
        <w:rFonts w:ascii="Tahoma" w:hAnsi="Tahoma" w:cs="Tahoma"/>
        <w:b/>
        <w:lang w:val="ru-RU"/>
      </w:rPr>
    </w:pPr>
    <w:r w:rsidRPr="00A20B19">
      <w:rPr>
        <w:rFonts w:ascii="Tahoma" w:hAnsi="Tahoma" w:cs="Tahoma"/>
        <w:b/>
        <w:lang w:val="ru-RU"/>
      </w:rPr>
      <w:t xml:space="preserve">на </w:t>
    </w:r>
    <w:r w:rsidR="0006596C">
      <w:rPr>
        <w:rFonts w:ascii="Tahoma" w:hAnsi="Tahoma" w:cs="Tahoma"/>
        <w:b/>
        <w:lang w:val="ru-RU"/>
      </w:rPr>
      <w:t>корзину облигаций федерального займа</w:t>
    </w:r>
  </w:p>
  <w:p w:rsidR="00A20B19" w:rsidRPr="00A20B19" w:rsidRDefault="00A20B19" w:rsidP="00A20B19">
    <w:pPr>
      <w:pStyle w:val="ac"/>
      <w:spacing w:before="0"/>
      <w:ind w:left="0" w:right="0"/>
      <w:rPr>
        <w:rFonts w:ascii="Tahoma" w:hAnsi="Tahoma" w:cs="Tahoma"/>
        <w:b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>
    <w:nsid w:val="0B990FE4"/>
    <w:multiLevelType w:val="hybridMultilevel"/>
    <w:tmpl w:val="73F88E40"/>
    <w:lvl w:ilvl="0" w:tplc="6FB29EE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BB5FAF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928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1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2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7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8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1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5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3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4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7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8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1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2"/>
  </w:num>
  <w:num w:numId="2">
    <w:abstractNumId w:val="15"/>
  </w:num>
  <w:num w:numId="3">
    <w:abstractNumId w:val="22"/>
    <w:lvlOverride w:ilvl="0">
      <w:startOverride w:val="1"/>
    </w:lvlOverride>
  </w:num>
  <w:num w:numId="4">
    <w:abstractNumId w:val="22"/>
    <w:lvlOverride w:ilvl="0">
      <w:startOverride w:val="1"/>
    </w:lvlOverride>
  </w:num>
  <w:num w:numId="5">
    <w:abstractNumId w:val="22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22"/>
    <w:lvlOverride w:ilvl="0">
      <w:startOverride w:val="1"/>
    </w:lvlOverride>
  </w:num>
  <w:num w:numId="8">
    <w:abstractNumId w:val="22"/>
    <w:lvlOverride w:ilvl="0">
      <w:startOverride w:val="1"/>
    </w:lvlOverride>
  </w:num>
  <w:num w:numId="9">
    <w:abstractNumId w:val="22"/>
    <w:lvlOverride w:ilvl="0">
      <w:startOverride w:val="1"/>
    </w:lvlOverride>
  </w:num>
  <w:num w:numId="10">
    <w:abstractNumId w:val="22"/>
    <w:lvlOverride w:ilvl="0">
      <w:startOverride w:val="1"/>
    </w:lvlOverride>
  </w:num>
  <w:num w:numId="11">
    <w:abstractNumId w:val="22"/>
    <w:lvlOverride w:ilvl="0">
      <w:startOverride w:val="1"/>
    </w:lvlOverride>
  </w:num>
  <w:num w:numId="12">
    <w:abstractNumId w:val="22"/>
    <w:lvlOverride w:ilvl="0">
      <w:startOverride w:val="1"/>
    </w:lvlOverride>
  </w:num>
  <w:num w:numId="13">
    <w:abstractNumId w:val="22"/>
    <w:lvlOverride w:ilvl="0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2"/>
    <w:lvlOverride w:ilvl="0">
      <w:startOverride w:val="1"/>
    </w:lvlOverride>
  </w:num>
  <w:num w:numId="17">
    <w:abstractNumId w:val="22"/>
    <w:lvlOverride w:ilvl="0">
      <w:startOverride w:val="1"/>
    </w:lvlOverride>
  </w:num>
  <w:num w:numId="18">
    <w:abstractNumId w:val="22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22"/>
    <w:lvlOverride w:ilvl="0">
      <w:startOverride w:val="1"/>
    </w:lvlOverride>
  </w:num>
  <w:num w:numId="21">
    <w:abstractNumId w:val="22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22"/>
    <w:lvlOverride w:ilvl="0">
      <w:startOverride w:val="1"/>
    </w:lvlOverride>
  </w:num>
  <w:num w:numId="24">
    <w:abstractNumId w:val="22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3"/>
  </w:num>
  <w:num w:numId="27">
    <w:abstractNumId w:val="10"/>
  </w:num>
  <w:num w:numId="28">
    <w:abstractNumId w:val="13"/>
  </w:num>
  <w:num w:numId="29">
    <w:abstractNumId w:val="4"/>
  </w:num>
  <w:num w:numId="30">
    <w:abstractNumId w:val="19"/>
  </w:num>
  <w:num w:numId="31">
    <w:abstractNumId w:val="0"/>
  </w:num>
  <w:num w:numId="32">
    <w:abstractNumId w:val="39"/>
  </w:num>
  <w:num w:numId="33">
    <w:abstractNumId w:val="25"/>
  </w:num>
  <w:num w:numId="34">
    <w:abstractNumId w:val="16"/>
  </w:num>
  <w:num w:numId="35">
    <w:abstractNumId w:val="27"/>
  </w:num>
  <w:num w:numId="36">
    <w:abstractNumId w:val="32"/>
  </w:num>
  <w:num w:numId="37">
    <w:abstractNumId w:val="34"/>
  </w:num>
  <w:num w:numId="38">
    <w:abstractNumId w:val="21"/>
  </w:num>
  <w:num w:numId="39">
    <w:abstractNumId w:val="43"/>
  </w:num>
  <w:num w:numId="40">
    <w:abstractNumId w:val="41"/>
  </w:num>
  <w:num w:numId="41">
    <w:abstractNumId w:val="31"/>
  </w:num>
  <w:num w:numId="42">
    <w:abstractNumId w:val="30"/>
  </w:num>
  <w:num w:numId="43">
    <w:abstractNumId w:val="22"/>
  </w:num>
  <w:num w:numId="44">
    <w:abstractNumId w:val="28"/>
  </w:num>
  <w:num w:numId="45">
    <w:abstractNumId w:val="17"/>
  </w:num>
  <w:num w:numId="46">
    <w:abstractNumId w:val="33"/>
  </w:num>
  <w:num w:numId="47">
    <w:abstractNumId w:val="11"/>
  </w:num>
  <w:num w:numId="48">
    <w:abstractNumId w:val="20"/>
  </w:num>
  <w:num w:numId="49">
    <w:abstractNumId w:val="37"/>
  </w:num>
  <w:num w:numId="50">
    <w:abstractNumId w:val="24"/>
  </w:num>
  <w:num w:numId="51">
    <w:abstractNumId w:val="17"/>
    <w:lvlOverride w:ilvl="0">
      <w:startOverride w:val="8"/>
    </w:lvlOverride>
    <w:lvlOverride w:ilvl="1">
      <w:startOverride w:val="4"/>
    </w:lvlOverride>
  </w:num>
  <w:num w:numId="52">
    <w:abstractNumId w:val="42"/>
  </w:num>
  <w:num w:numId="53">
    <w:abstractNumId w:val="23"/>
  </w:num>
  <w:num w:numId="54">
    <w:abstractNumId w:val="1"/>
  </w:num>
  <w:num w:numId="55">
    <w:abstractNumId w:val="38"/>
  </w:num>
  <w:num w:numId="56">
    <w:abstractNumId w:val="26"/>
  </w:num>
  <w:num w:numId="57">
    <w:abstractNumId w:val="9"/>
  </w:num>
  <w:num w:numId="58">
    <w:abstractNumId w:val="40"/>
  </w:num>
  <w:num w:numId="59">
    <w:abstractNumId w:val="35"/>
  </w:num>
  <w:num w:numId="60">
    <w:abstractNumId w:val="2"/>
  </w:num>
  <w:num w:numId="61">
    <w:abstractNumId w:val="29"/>
  </w:num>
  <w:num w:numId="62">
    <w:abstractNumId w:val="18"/>
  </w:num>
  <w:num w:numId="63">
    <w:abstractNumId w:val="14"/>
  </w:num>
  <w:num w:numId="64">
    <w:abstractNumId w:val="6"/>
  </w:num>
  <w:num w:numId="65">
    <w:abstractNumId w:val="12"/>
  </w:num>
  <w:num w:numId="66">
    <w:abstractNumId w:val="7"/>
  </w:num>
  <w:num w:numId="67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98"/>
    <w:rsid w:val="000446D5"/>
    <w:rsid w:val="00045F7C"/>
    <w:rsid w:val="00051BB0"/>
    <w:rsid w:val="00055D2A"/>
    <w:rsid w:val="000655B3"/>
    <w:rsid w:val="0006596C"/>
    <w:rsid w:val="000770CC"/>
    <w:rsid w:val="000819C4"/>
    <w:rsid w:val="00087A1D"/>
    <w:rsid w:val="000B67A5"/>
    <w:rsid w:val="000E29D0"/>
    <w:rsid w:val="000F1519"/>
    <w:rsid w:val="00125089"/>
    <w:rsid w:val="0015060E"/>
    <w:rsid w:val="00150B16"/>
    <w:rsid w:val="00166D3D"/>
    <w:rsid w:val="001E2953"/>
    <w:rsid w:val="001E557F"/>
    <w:rsid w:val="001F48DA"/>
    <w:rsid w:val="002149CB"/>
    <w:rsid w:val="00215CC3"/>
    <w:rsid w:val="002216CE"/>
    <w:rsid w:val="0023622A"/>
    <w:rsid w:val="002511F4"/>
    <w:rsid w:val="00253B2B"/>
    <w:rsid w:val="0025439D"/>
    <w:rsid w:val="00264705"/>
    <w:rsid w:val="00272127"/>
    <w:rsid w:val="002C6C14"/>
    <w:rsid w:val="002F210B"/>
    <w:rsid w:val="002F23D9"/>
    <w:rsid w:val="002F7E61"/>
    <w:rsid w:val="00304C6E"/>
    <w:rsid w:val="00307D7F"/>
    <w:rsid w:val="00314798"/>
    <w:rsid w:val="00315C4A"/>
    <w:rsid w:val="00317550"/>
    <w:rsid w:val="0032054C"/>
    <w:rsid w:val="00325D71"/>
    <w:rsid w:val="0035128F"/>
    <w:rsid w:val="00352187"/>
    <w:rsid w:val="00371C05"/>
    <w:rsid w:val="00392327"/>
    <w:rsid w:val="003B3AD6"/>
    <w:rsid w:val="003C05A6"/>
    <w:rsid w:val="003C4B34"/>
    <w:rsid w:val="003D0E42"/>
    <w:rsid w:val="003E2297"/>
    <w:rsid w:val="003E4AB2"/>
    <w:rsid w:val="00404DE6"/>
    <w:rsid w:val="00413554"/>
    <w:rsid w:val="004537E3"/>
    <w:rsid w:val="0046265F"/>
    <w:rsid w:val="00486C65"/>
    <w:rsid w:val="004B1471"/>
    <w:rsid w:val="004C3267"/>
    <w:rsid w:val="004F0D3D"/>
    <w:rsid w:val="004F55DF"/>
    <w:rsid w:val="004F6B2B"/>
    <w:rsid w:val="00510C43"/>
    <w:rsid w:val="0052138C"/>
    <w:rsid w:val="0058494A"/>
    <w:rsid w:val="005873F7"/>
    <w:rsid w:val="00591B10"/>
    <w:rsid w:val="00597534"/>
    <w:rsid w:val="005A2720"/>
    <w:rsid w:val="005C07C1"/>
    <w:rsid w:val="005C1276"/>
    <w:rsid w:val="00603030"/>
    <w:rsid w:val="006137A6"/>
    <w:rsid w:val="00630BA3"/>
    <w:rsid w:val="00636C44"/>
    <w:rsid w:val="0064769D"/>
    <w:rsid w:val="006757FC"/>
    <w:rsid w:val="00680D75"/>
    <w:rsid w:val="006879FF"/>
    <w:rsid w:val="00691C54"/>
    <w:rsid w:val="006A32A4"/>
    <w:rsid w:val="006A3AA5"/>
    <w:rsid w:val="006C1D93"/>
    <w:rsid w:val="006D3866"/>
    <w:rsid w:val="006F0128"/>
    <w:rsid w:val="006F14E0"/>
    <w:rsid w:val="007344CE"/>
    <w:rsid w:val="007470D2"/>
    <w:rsid w:val="00776D1C"/>
    <w:rsid w:val="00776F72"/>
    <w:rsid w:val="0078221A"/>
    <w:rsid w:val="007C4386"/>
    <w:rsid w:val="007C70B4"/>
    <w:rsid w:val="007D008B"/>
    <w:rsid w:val="007E5882"/>
    <w:rsid w:val="007F42DD"/>
    <w:rsid w:val="008136E3"/>
    <w:rsid w:val="00841C6C"/>
    <w:rsid w:val="008469F7"/>
    <w:rsid w:val="008516E1"/>
    <w:rsid w:val="008639EF"/>
    <w:rsid w:val="008836E3"/>
    <w:rsid w:val="008A3018"/>
    <w:rsid w:val="008A3FA1"/>
    <w:rsid w:val="008B76E7"/>
    <w:rsid w:val="008D6680"/>
    <w:rsid w:val="008E49A7"/>
    <w:rsid w:val="00913D84"/>
    <w:rsid w:val="009146CC"/>
    <w:rsid w:val="0092302B"/>
    <w:rsid w:val="00945564"/>
    <w:rsid w:val="00956261"/>
    <w:rsid w:val="0095725D"/>
    <w:rsid w:val="00984383"/>
    <w:rsid w:val="00995D20"/>
    <w:rsid w:val="009C2863"/>
    <w:rsid w:val="009C2A3E"/>
    <w:rsid w:val="009E419E"/>
    <w:rsid w:val="009E609B"/>
    <w:rsid w:val="009F5A5D"/>
    <w:rsid w:val="00A11BE3"/>
    <w:rsid w:val="00A20B19"/>
    <w:rsid w:val="00A20C47"/>
    <w:rsid w:val="00A24E46"/>
    <w:rsid w:val="00A26F77"/>
    <w:rsid w:val="00A36105"/>
    <w:rsid w:val="00A4028A"/>
    <w:rsid w:val="00A71799"/>
    <w:rsid w:val="00A74589"/>
    <w:rsid w:val="00A953F5"/>
    <w:rsid w:val="00A96B8D"/>
    <w:rsid w:val="00AC6989"/>
    <w:rsid w:val="00AF2A64"/>
    <w:rsid w:val="00AF3682"/>
    <w:rsid w:val="00B217B3"/>
    <w:rsid w:val="00B4019C"/>
    <w:rsid w:val="00B471DD"/>
    <w:rsid w:val="00B6152A"/>
    <w:rsid w:val="00B63723"/>
    <w:rsid w:val="00B91AAA"/>
    <w:rsid w:val="00BB5F34"/>
    <w:rsid w:val="00BC6D14"/>
    <w:rsid w:val="00BD0710"/>
    <w:rsid w:val="00BE01B7"/>
    <w:rsid w:val="00BE377A"/>
    <w:rsid w:val="00BF55F6"/>
    <w:rsid w:val="00C107D5"/>
    <w:rsid w:val="00C31B57"/>
    <w:rsid w:val="00C35A70"/>
    <w:rsid w:val="00C41A6F"/>
    <w:rsid w:val="00C5744C"/>
    <w:rsid w:val="00C636A7"/>
    <w:rsid w:val="00C67087"/>
    <w:rsid w:val="00C677B4"/>
    <w:rsid w:val="00C83395"/>
    <w:rsid w:val="00C87864"/>
    <w:rsid w:val="00CB4507"/>
    <w:rsid w:val="00CB5F7E"/>
    <w:rsid w:val="00CD2745"/>
    <w:rsid w:val="00CE17B5"/>
    <w:rsid w:val="00CE5A2C"/>
    <w:rsid w:val="00CF3394"/>
    <w:rsid w:val="00D22950"/>
    <w:rsid w:val="00D36562"/>
    <w:rsid w:val="00D5460B"/>
    <w:rsid w:val="00D62142"/>
    <w:rsid w:val="00D85CCB"/>
    <w:rsid w:val="00D92892"/>
    <w:rsid w:val="00DC0506"/>
    <w:rsid w:val="00DD05E7"/>
    <w:rsid w:val="00DD50D2"/>
    <w:rsid w:val="00DE1389"/>
    <w:rsid w:val="00DE2B3A"/>
    <w:rsid w:val="00DE41AA"/>
    <w:rsid w:val="00DE7EE6"/>
    <w:rsid w:val="00DF2B1E"/>
    <w:rsid w:val="00E20439"/>
    <w:rsid w:val="00E22425"/>
    <w:rsid w:val="00E24A9E"/>
    <w:rsid w:val="00E752F1"/>
    <w:rsid w:val="00EB4AD7"/>
    <w:rsid w:val="00ED4639"/>
    <w:rsid w:val="00F113E7"/>
    <w:rsid w:val="00F14714"/>
    <w:rsid w:val="00F5236C"/>
    <w:rsid w:val="00FA18CA"/>
    <w:rsid w:val="00FA3E89"/>
    <w:rsid w:val="00FB4868"/>
    <w:rsid w:val="00FD3072"/>
    <w:rsid w:val="00FF0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263EA-3EE4-451F-929D-4B9F99FA2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Никитина Татьяна Игоревна</cp:lastModifiedBy>
  <cp:revision>4</cp:revision>
  <dcterms:created xsi:type="dcterms:W3CDTF">2016-01-22T14:34:00Z</dcterms:created>
  <dcterms:modified xsi:type="dcterms:W3CDTF">2016-02-18T09:16:00Z</dcterms:modified>
</cp:coreProperties>
</file>