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:rsidR="00D162A1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D12274">
        <w:rPr>
          <w:bCs/>
        </w:rPr>
        <w:t>29 сентября 2016г.</w:t>
      </w:r>
      <w:r w:rsidRPr="00B66E5F">
        <w:rPr>
          <w:bCs/>
        </w:rPr>
        <w:t xml:space="preserve"> № </w:t>
      </w:r>
      <w:r w:rsidR="00D12274">
        <w:rPr>
          <w:bCs/>
        </w:rPr>
        <w:t>172-од</w:t>
      </w:r>
    </w:p>
    <w:p w:rsidR="00D12274" w:rsidRDefault="00D12274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  <w:bookmarkStart w:id="0" w:name="_GoBack"/>
      <w:bookmarkEnd w:id="0"/>
    </w:p>
    <w:p w:rsidR="00B5324B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B35CFB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961FBE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961FBE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062DE3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FB17E8" w:rsidRPr="00B5324B" w:rsidRDefault="00FB17E8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 xml:space="preserve">10:00 </w:t>
            </w:r>
            <w:r w:rsidR="00873EF0">
              <w:rPr>
                <w:b/>
                <w:bCs/>
                <w:sz w:val="22"/>
                <w:szCs w:val="22"/>
              </w:rPr>
              <w:t>–</w:t>
            </w:r>
            <w:r w:rsidRPr="00B5324B">
              <w:rPr>
                <w:b/>
                <w:bCs/>
                <w:sz w:val="22"/>
                <w:szCs w:val="22"/>
              </w:rPr>
              <w:t xml:space="preserve"> </w:t>
            </w:r>
            <w:r w:rsidR="00873EF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4" w:type="dxa"/>
            <w:vMerge w:val="restart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F0" w:rsidRPr="00B5324B" w:rsidRDefault="00873EF0" w:rsidP="00873EF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873EF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7E8" w:rsidRPr="00B5324B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Merge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9F0D02" w:rsidRDefault="00FB17E8" w:rsidP="004F481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271BC6" w:rsidRPr="00B5324B" w:rsidRDefault="00271BC6" w:rsidP="004F481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2716C9" w:rsidRDefault="00FB17E8" w:rsidP="005F4560">
            <w:pPr>
              <w:jc w:val="center"/>
              <w:rPr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43BFD" w:rsidRPr="00B5324B" w:rsidTr="00A732A0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HKD_TODTOM, CHF_TODTOM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443BFD" w:rsidRPr="00B5324B" w:rsidRDefault="00443BFD" w:rsidP="00443BFD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443BFD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E63676" w:rsidRPr="00B5324B" w:rsidRDefault="00E63676" w:rsidP="00443B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B5324B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732A0" w:rsidRPr="00B5324B" w:rsidTr="004F4815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2716C9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EURRUB_TOD, EURUSD_TOD,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A732A0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D162A1" w:rsidRPr="00B5324B" w:rsidRDefault="00D162A1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D162A1" w:rsidRPr="00B5324B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USDRUB_TOD, GLDRUB_TOD, SLVRUB_TOD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677597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F0D02">
        <w:trPr>
          <w:trHeight w:val="2026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USDRUB_TOM, 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>USDRUB_SPT,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USD_TOMSPT, USD_TOMNZ, USDRUBMMYY,</w:t>
            </w:r>
          </w:p>
          <w:p w:rsidR="00D10F33" w:rsidRPr="00FD20E4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USDTOM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EURRUB_SPT, EUR_TOMSPT,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EUR_TOMNZ, 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EURRUBMMYY,</w:t>
            </w:r>
          </w:p>
          <w:p w:rsidR="00D10F33" w:rsidRPr="00FD20E4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EURTOM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CNYRUB_TOM,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CNYRUB_SPT,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CNY_TOMSPT,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CNY_TOMNZ, CNYRUBMMYY,</w:t>
            </w:r>
          </w:p>
          <w:p w:rsidR="00D10F33" w:rsidRDefault="00D10F33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CNYTOM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EURUSD_TOM,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GBPRUB_TOM,</w:t>
            </w:r>
          </w:p>
          <w:p w:rsidR="00A732A0" w:rsidRPr="00961FBE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CHFRUB_TOM,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HKDRUB_TOM,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BY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N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GLDRUB_TOM, GLDRUB_SPT, GLD_TOMSPT,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GLD_TOMNZ,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710A49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SLVRUB_TOM, SLVRUB_SPT, SLV_TOMSPT,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062DE3" w:rsidRDefault="00A732A0" w:rsidP="00A732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SLVRUB_LTV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</w:tbl>
    <w:p w:rsidR="00B5324B" w:rsidRPr="00B63F0E" w:rsidRDefault="00B5324B" w:rsidP="00B63F0E">
      <w:pPr>
        <w:tabs>
          <w:tab w:val="num" w:pos="720"/>
        </w:tabs>
        <w:spacing w:after="120"/>
        <w:rPr>
          <w:rFonts w:eastAsia="Calibri"/>
          <w:lang w:val="en-US" w:eastAsia="en-US" w:bidi="en-US"/>
        </w:rPr>
      </w:pPr>
    </w:p>
    <w:sectPr w:rsidR="00B5324B" w:rsidRPr="00B63F0E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9D">
          <w:rPr>
            <w:noProof/>
          </w:rPr>
          <w:t>1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2308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AA332-2F83-4018-AE4D-3EEBB5B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F9C81-AAAE-41C2-BC78-80293CD8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cp:lastModifiedBy>Фролов Дмитрий Андреевич</cp:lastModifiedBy>
  <cp:revision>65</cp:revision>
  <cp:lastPrinted>2014-07-31T06:56:00Z</cp:lastPrinted>
  <dcterms:created xsi:type="dcterms:W3CDTF">2015-08-19T07:20:00Z</dcterms:created>
  <dcterms:modified xsi:type="dcterms:W3CDTF">2016-10-03T14:12:00Z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