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20" w:rsidRPr="00203A00" w:rsidRDefault="00923B20" w:rsidP="00923B20">
      <w:pPr>
        <w:ind w:firstLine="720"/>
        <w:jc w:val="both"/>
        <w:rPr>
          <w:sz w:val="22"/>
          <w:szCs w:val="22"/>
        </w:rPr>
      </w:pPr>
      <w:proofErr w:type="gramStart"/>
      <w:r w:rsidRPr="00923B20">
        <w:rPr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923B20">
        <w:rPr>
          <w:rFonts w:ascii="Baltica" w:hAnsi="Baltica"/>
          <w:iCs/>
          <w:snapToGrid w:val="0"/>
          <w:szCs w:val="22"/>
        </w:rPr>
        <w:t>«</w:t>
      </w:r>
      <w:r w:rsidRPr="00923B20">
        <w:rPr>
          <w:sz w:val="22"/>
          <w:szCs w:val="22"/>
        </w:rPr>
        <w:t>Фондовая биржа ММВБ</w:t>
      </w:r>
      <w:r w:rsidRPr="00923B20">
        <w:rPr>
          <w:rFonts w:ascii="Baltica" w:hAnsi="Baltica"/>
          <w:iCs/>
          <w:snapToGrid w:val="0"/>
          <w:szCs w:val="22"/>
        </w:rPr>
        <w:t>»</w:t>
      </w:r>
      <w:r w:rsidRPr="00923B20">
        <w:rPr>
          <w:sz w:val="22"/>
          <w:szCs w:val="22"/>
        </w:rPr>
        <w:t xml:space="preserve">, утвержденными Советом директоров ЗАО </w:t>
      </w:r>
      <w:r w:rsidRPr="00923B20">
        <w:rPr>
          <w:rFonts w:ascii="Baltica" w:hAnsi="Baltica"/>
          <w:iCs/>
          <w:snapToGrid w:val="0"/>
          <w:szCs w:val="22"/>
        </w:rPr>
        <w:t>«</w:t>
      </w:r>
      <w:r w:rsidRPr="00923B20">
        <w:rPr>
          <w:sz w:val="22"/>
          <w:szCs w:val="22"/>
        </w:rPr>
        <w:t>ФБ ММВБ</w:t>
      </w:r>
      <w:r w:rsidRPr="00923B20">
        <w:rPr>
          <w:rFonts w:ascii="Baltica" w:hAnsi="Baltica"/>
          <w:iCs/>
          <w:snapToGrid w:val="0"/>
          <w:szCs w:val="22"/>
        </w:rPr>
        <w:t>»</w:t>
      </w:r>
      <w:r w:rsidRPr="00923B2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23B20">
        <w:rPr>
          <w:sz w:val="22"/>
          <w:szCs w:val="22"/>
        </w:rPr>
        <w:t xml:space="preserve">27 сентября 2013 г. (Протокол № 8) и Правилами проведения торгов по ценным бумагам в Закрытом акционерном обществе </w:t>
      </w:r>
      <w:r w:rsidRPr="00923B20">
        <w:rPr>
          <w:rFonts w:ascii="Baltica" w:hAnsi="Baltica"/>
          <w:iCs/>
          <w:snapToGrid w:val="0"/>
          <w:szCs w:val="22"/>
        </w:rPr>
        <w:t>«</w:t>
      </w:r>
      <w:r w:rsidRPr="00923B20">
        <w:rPr>
          <w:sz w:val="22"/>
          <w:szCs w:val="22"/>
        </w:rPr>
        <w:t>Фондовая биржа ММВБ</w:t>
      </w:r>
      <w:r w:rsidRPr="00923B20">
        <w:rPr>
          <w:rFonts w:ascii="Baltica" w:hAnsi="Baltica"/>
          <w:iCs/>
          <w:snapToGrid w:val="0"/>
          <w:szCs w:val="22"/>
        </w:rPr>
        <w:t>»</w:t>
      </w:r>
      <w:r w:rsidRPr="00923B20">
        <w:rPr>
          <w:sz w:val="22"/>
          <w:szCs w:val="22"/>
        </w:rPr>
        <w:t xml:space="preserve">, утвержденными Советом </w:t>
      </w:r>
      <w:r w:rsidRPr="00203A00">
        <w:rPr>
          <w:sz w:val="22"/>
          <w:szCs w:val="22"/>
        </w:rPr>
        <w:t xml:space="preserve">директоров ЗАО </w:t>
      </w:r>
      <w:r w:rsidRPr="00203A00">
        <w:rPr>
          <w:rFonts w:ascii="Baltica" w:hAnsi="Baltica"/>
          <w:iCs/>
          <w:snapToGrid w:val="0"/>
          <w:szCs w:val="22"/>
        </w:rPr>
        <w:t>«</w:t>
      </w:r>
      <w:r w:rsidRPr="00203A00">
        <w:rPr>
          <w:sz w:val="22"/>
          <w:szCs w:val="22"/>
        </w:rPr>
        <w:t>ФБ ММВБ</w:t>
      </w:r>
      <w:r w:rsidRPr="00203A00">
        <w:rPr>
          <w:rFonts w:ascii="Baltica" w:hAnsi="Baltica"/>
          <w:iCs/>
          <w:snapToGrid w:val="0"/>
          <w:szCs w:val="22"/>
        </w:rPr>
        <w:t>»</w:t>
      </w:r>
      <w:r w:rsidRPr="00203A00">
        <w:rPr>
          <w:sz w:val="22"/>
          <w:szCs w:val="22"/>
        </w:rPr>
        <w:t xml:space="preserve"> 23 января 2014 года (Протокол № 18) (далее – Правила торгов), Распоряжениями ЗАО «ФБ ММВБ</w:t>
      </w:r>
      <w:r w:rsidRPr="00203A00">
        <w:rPr>
          <w:iCs/>
          <w:snapToGrid w:val="0"/>
          <w:sz w:val="22"/>
          <w:szCs w:val="22"/>
        </w:rPr>
        <w:t>»</w:t>
      </w:r>
      <w:r w:rsidRPr="00203A00">
        <w:rPr>
          <w:sz w:val="22"/>
          <w:szCs w:val="22"/>
        </w:rPr>
        <w:t xml:space="preserve"> № 571-р</w:t>
      </w:r>
      <w:proofErr w:type="gramEnd"/>
      <w:r w:rsidRPr="00203A00">
        <w:rPr>
          <w:sz w:val="22"/>
          <w:szCs w:val="22"/>
        </w:rPr>
        <w:t xml:space="preserve"> </w:t>
      </w:r>
      <w:r w:rsidR="00203A00" w:rsidRPr="00203A00">
        <w:rPr>
          <w:sz w:val="22"/>
          <w:szCs w:val="22"/>
        </w:rPr>
        <w:t xml:space="preserve">от 13.05.2014, </w:t>
      </w:r>
      <w:r w:rsidRPr="00203A00">
        <w:rPr>
          <w:sz w:val="22"/>
          <w:szCs w:val="22"/>
        </w:rPr>
        <w:t xml:space="preserve"> № 572-р от </w:t>
      </w:r>
      <w:r w:rsidR="00203A00" w:rsidRPr="00203A00">
        <w:rPr>
          <w:sz w:val="22"/>
          <w:szCs w:val="22"/>
        </w:rPr>
        <w:t xml:space="preserve">13.05.2014, № 574-р от 13.05.2014, </w:t>
      </w:r>
      <w:r w:rsidRPr="00203A00">
        <w:rPr>
          <w:sz w:val="22"/>
          <w:szCs w:val="22"/>
        </w:rPr>
        <w:t>приняты следующие решения:</w:t>
      </w:r>
    </w:p>
    <w:p w:rsidR="00923B20" w:rsidRPr="00203A00" w:rsidRDefault="00923B20" w:rsidP="00923B20">
      <w:pPr>
        <w:tabs>
          <w:tab w:val="left" w:pos="360"/>
        </w:tabs>
        <w:jc w:val="both"/>
        <w:rPr>
          <w:sz w:val="22"/>
          <w:szCs w:val="22"/>
        </w:rPr>
      </w:pPr>
    </w:p>
    <w:p w:rsidR="00923B20" w:rsidRPr="00203A00" w:rsidRDefault="00923B20" w:rsidP="00923B20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b/>
          <w:sz w:val="22"/>
          <w:szCs w:val="22"/>
        </w:rPr>
      </w:pPr>
      <w:r w:rsidRPr="00203A00">
        <w:rPr>
          <w:b/>
          <w:sz w:val="22"/>
          <w:szCs w:val="22"/>
        </w:rPr>
        <w:t xml:space="preserve">Прекратить с «14» мая 2014 года торги в ЗАО «ФБ ММВБ» следующими ценными бумагами, включенными </w:t>
      </w:r>
      <w:proofErr w:type="gramStart"/>
      <w:r w:rsidRPr="00203A00">
        <w:rPr>
          <w:b/>
          <w:sz w:val="22"/>
          <w:szCs w:val="22"/>
        </w:rPr>
        <w:t>в</w:t>
      </w:r>
      <w:proofErr w:type="gramEnd"/>
      <w:r w:rsidRPr="00203A00">
        <w:rPr>
          <w:b/>
          <w:sz w:val="22"/>
          <w:szCs w:val="22"/>
        </w:rPr>
        <w:t>:</w:t>
      </w:r>
    </w:p>
    <w:p w:rsidR="00923B20" w:rsidRPr="00203A00" w:rsidRDefault="00203A00" w:rsidP="00923B20">
      <w:pPr>
        <w:tabs>
          <w:tab w:val="num" w:pos="900"/>
        </w:tabs>
        <w:jc w:val="both"/>
        <w:rPr>
          <w:b/>
          <w:sz w:val="22"/>
          <w:szCs w:val="22"/>
        </w:rPr>
      </w:pPr>
      <w:r w:rsidRPr="00203A00">
        <w:rPr>
          <w:b/>
          <w:sz w:val="22"/>
          <w:szCs w:val="22"/>
        </w:rPr>
        <w:t xml:space="preserve">  </w:t>
      </w:r>
    </w:p>
    <w:p w:rsidR="00923B20" w:rsidRPr="00203A00" w:rsidRDefault="00923B20" w:rsidP="00923B20">
      <w:pPr>
        <w:tabs>
          <w:tab w:val="num" w:pos="900"/>
        </w:tabs>
        <w:jc w:val="both"/>
        <w:rPr>
          <w:b/>
          <w:sz w:val="22"/>
          <w:szCs w:val="22"/>
        </w:rPr>
      </w:pPr>
      <w:r w:rsidRPr="00203A00">
        <w:rPr>
          <w:b/>
          <w:iCs/>
          <w:snapToGrid w:val="0"/>
          <w:sz w:val="22"/>
          <w:szCs w:val="22"/>
        </w:rPr>
        <w:t>«</w:t>
      </w:r>
      <w:r w:rsidRPr="00203A00">
        <w:rPr>
          <w:b/>
          <w:sz w:val="22"/>
          <w:szCs w:val="22"/>
        </w:rPr>
        <w:t xml:space="preserve">Перечень </w:t>
      </w:r>
      <w:proofErr w:type="spellStart"/>
      <w:r w:rsidRPr="00203A00">
        <w:rPr>
          <w:b/>
          <w:sz w:val="22"/>
          <w:szCs w:val="22"/>
        </w:rPr>
        <w:t>внесписочных</w:t>
      </w:r>
      <w:proofErr w:type="spellEnd"/>
      <w:r w:rsidRPr="00203A00">
        <w:rPr>
          <w:b/>
          <w:sz w:val="22"/>
          <w:szCs w:val="22"/>
        </w:rPr>
        <w:t xml:space="preserve"> ценных бумаг</w:t>
      </w:r>
      <w:r w:rsidRPr="00203A00">
        <w:rPr>
          <w:b/>
          <w:iCs/>
          <w:snapToGrid w:val="0"/>
          <w:sz w:val="22"/>
          <w:szCs w:val="22"/>
        </w:rPr>
        <w:t>»</w:t>
      </w:r>
      <w:r w:rsidRPr="00203A00">
        <w:rPr>
          <w:b/>
          <w:sz w:val="22"/>
          <w:szCs w:val="22"/>
        </w:rPr>
        <w:t xml:space="preserve"> Списка ценных бумаг, допущенных к торгам в </w:t>
      </w:r>
      <w:r w:rsidRPr="00203A00">
        <w:rPr>
          <w:b/>
          <w:sz w:val="22"/>
          <w:szCs w:val="22"/>
        </w:rPr>
        <w:br/>
        <w:t xml:space="preserve">ЗАО </w:t>
      </w:r>
      <w:r w:rsidRPr="00203A00">
        <w:rPr>
          <w:b/>
          <w:iCs/>
          <w:snapToGrid w:val="0"/>
          <w:sz w:val="22"/>
          <w:szCs w:val="22"/>
        </w:rPr>
        <w:t>«</w:t>
      </w:r>
      <w:r w:rsidRPr="00203A00">
        <w:rPr>
          <w:b/>
          <w:sz w:val="22"/>
          <w:szCs w:val="22"/>
        </w:rPr>
        <w:t>ФБ ММВБ</w:t>
      </w:r>
      <w:r w:rsidRPr="00203A00">
        <w:rPr>
          <w:b/>
          <w:iCs/>
          <w:snapToGrid w:val="0"/>
          <w:sz w:val="22"/>
          <w:szCs w:val="22"/>
        </w:rPr>
        <w:t>»</w:t>
      </w:r>
      <w:r w:rsidRPr="00203A00">
        <w:rPr>
          <w:b/>
          <w:sz w:val="22"/>
          <w:szCs w:val="22"/>
        </w:rPr>
        <w:t xml:space="preserve">, </w:t>
      </w:r>
    </w:p>
    <w:p w:rsidR="00923B20" w:rsidRPr="00203A00" w:rsidRDefault="00923B20" w:rsidP="00923B20">
      <w:pPr>
        <w:tabs>
          <w:tab w:val="num" w:pos="900"/>
        </w:tabs>
        <w:jc w:val="both"/>
        <w:rPr>
          <w:b/>
          <w:sz w:val="22"/>
          <w:szCs w:val="22"/>
        </w:rPr>
      </w:pPr>
    </w:p>
    <w:p w:rsidR="00923B20" w:rsidRPr="00203A00" w:rsidRDefault="00923B20" w:rsidP="00923B20">
      <w:pPr>
        <w:tabs>
          <w:tab w:val="num" w:pos="900"/>
        </w:tabs>
        <w:jc w:val="both"/>
        <w:rPr>
          <w:b/>
          <w:sz w:val="22"/>
          <w:szCs w:val="22"/>
        </w:rPr>
      </w:pPr>
      <w:r w:rsidRPr="00203A00">
        <w:rPr>
          <w:b/>
          <w:sz w:val="22"/>
          <w:szCs w:val="22"/>
        </w:rPr>
        <w:t>в связи с наступлением оснований прекращени</w:t>
      </w:r>
      <w:r w:rsidR="00052E7F" w:rsidRPr="00203A00">
        <w:rPr>
          <w:b/>
          <w:sz w:val="22"/>
          <w:szCs w:val="22"/>
        </w:rPr>
        <w:t>я</w:t>
      </w:r>
      <w:r w:rsidRPr="00203A00">
        <w:rPr>
          <w:b/>
          <w:sz w:val="22"/>
          <w:szCs w:val="22"/>
        </w:rPr>
        <w:t xml:space="preserve"> паевого инвестиционного фонда (прекращением паевого инвестиционного фонда):</w:t>
      </w:r>
    </w:p>
    <w:p w:rsidR="00923B20" w:rsidRPr="00203A00" w:rsidRDefault="00923B20" w:rsidP="00923B20">
      <w:pPr>
        <w:overflowPunct w:val="0"/>
        <w:autoSpaceDE w:val="0"/>
        <w:autoSpaceDN w:val="0"/>
        <w:adjustRightInd w:val="0"/>
        <w:jc w:val="both"/>
        <w:rPr>
          <w:b/>
          <w:iCs/>
          <w:snapToGrid w:val="0"/>
          <w:sz w:val="22"/>
          <w:szCs w:val="22"/>
        </w:rPr>
      </w:pPr>
    </w:p>
    <w:p w:rsidR="00923B20" w:rsidRPr="00203A00" w:rsidRDefault="00923B20" w:rsidP="00923B20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Инвестиционными паями Закрытого паевого инвестиционного фонда недвижимости </w:t>
      </w:r>
      <w:r w:rsidRPr="00203A00">
        <w:rPr>
          <w:iCs/>
          <w:snapToGrid w:val="0"/>
          <w:sz w:val="22"/>
          <w:szCs w:val="22"/>
        </w:rPr>
        <w:br/>
        <w:t>«Фонд региональный» под управлением Закрытого акционерного общества Управляющая компания «Привилегия» со следующими параметрами: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203A00">
        <w:rPr>
          <w:iCs/>
          <w:snapToGrid w:val="0"/>
          <w:sz w:val="22"/>
          <w:szCs w:val="22"/>
        </w:rPr>
        <w:t>закрытого</w:t>
      </w:r>
      <w:proofErr w:type="gramEnd"/>
      <w:r w:rsidRPr="00203A00">
        <w:rPr>
          <w:iCs/>
          <w:snapToGrid w:val="0"/>
          <w:sz w:val="22"/>
          <w:szCs w:val="22"/>
        </w:rPr>
        <w:t xml:space="preserve"> </w:t>
      </w:r>
      <w:proofErr w:type="spellStart"/>
      <w:r w:rsidRPr="00203A00">
        <w:rPr>
          <w:iCs/>
          <w:snapToGrid w:val="0"/>
          <w:sz w:val="22"/>
          <w:szCs w:val="22"/>
        </w:rPr>
        <w:t>ПИФа</w:t>
      </w:r>
      <w:proofErr w:type="spellEnd"/>
      <w:r w:rsidRPr="00203A00">
        <w:rPr>
          <w:iCs/>
          <w:snapToGrid w:val="0"/>
          <w:sz w:val="22"/>
          <w:szCs w:val="22"/>
        </w:rPr>
        <w:t>, предназначенные для квалифицированных инвесторов;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203A00">
        <w:rPr>
          <w:iCs/>
          <w:snapToGrid w:val="0"/>
          <w:sz w:val="22"/>
          <w:szCs w:val="22"/>
        </w:rPr>
        <w:br/>
        <w:t>1759-94163671 от 23.03.2010 г.;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торговый код – </w:t>
      </w:r>
      <w:r w:rsidRPr="00203A00">
        <w:t>RU000A0JQXC9</w:t>
      </w:r>
      <w:r w:rsidRPr="00203A00">
        <w:rPr>
          <w:iCs/>
          <w:snapToGrid w:val="0"/>
          <w:sz w:val="22"/>
          <w:szCs w:val="22"/>
        </w:rPr>
        <w:t>;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ISIN код – </w:t>
      </w:r>
      <w:r w:rsidRPr="00203A00">
        <w:t>RU000A0JQXC9</w:t>
      </w:r>
      <w:r w:rsidRPr="00203A00">
        <w:rPr>
          <w:iCs/>
          <w:snapToGrid w:val="0"/>
          <w:sz w:val="22"/>
          <w:szCs w:val="22"/>
        </w:rPr>
        <w:t>.</w:t>
      </w:r>
    </w:p>
    <w:p w:rsidR="00923B20" w:rsidRPr="00203A00" w:rsidRDefault="00923B20" w:rsidP="00923B2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203A00" w:rsidRDefault="00923B20" w:rsidP="00923B20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Инвестиционными паями Закрытого паевого инвестиционного фонда недвижимости </w:t>
      </w:r>
      <w:r w:rsidRPr="00203A00">
        <w:rPr>
          <w:iCs/>
          <w:snapToGrid w:val="0"/>
          <w:sz w:val="22"/>
          <w:szCs w:val="22"/>
        </w:rPr>
        <w:br/>
        <w:t>«Атланта Аврора» под управлением Общества с ограниченной ответственностью «Управляющая компания «АТЛАНТА» со следующими параметрами: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тип ценных бумаг – Инвестиционные паи </w:t>
      </w:r>
      <w:proofErr w:type="gramStart"/>
      <w:r w:rsidRPr="00203A00">
        <w:rPr>
          <w:iCs/>
          <w:snapToGrid w:val="0"/>
          <w:sz w:val="22"/>
          <w:szCs w:val="22"/>
        </w:rPr>
        <w:t>закрытого</w:t>
      </w:r>
      <w:proofErr w:type="gramEnd"/>
      <w:r w:rsidRPr="00203A00">
        <w:rPr>
          <w:iCs/>
          <w:snapToGrid w:val="0"/>
          <w:sz w:val="22"/>
          <w:szCs w:val="22"/>
        </w:rPr>
        <w:t xml:space="preserve"> </w:t>
      </w:r>
      <w:proofErr w:type="spellStart"/>
      <w:r w:rsidRPr="00203A00">
        <w:rPr>
          <w:iCs/>
          <w:snapToGrid w:val="0"/>
          <w:sz w:val="22"/>
          <w:szCs w:val="22"/>
        </w:rPr>
        <w:t>ПИФа</w:t>
      </w:r>
      <w:proofErr w:type="spellEnd"/>
      <w:r w:rsidRPr="00203A00">
        <w:rPr>
          <w:iCs/>
          <w:snapToGrid w:val="0"/>
          <w:sz w:val="22"/>
          <w:szCs w:val="22"/>
        </w:rPr>
        <w:t>, предназначенные для квалифицированных инвесторов;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государственный регистрационный номер правил доверительного управления – </w:t>
      </w:r>
      <w:r w:rsidRPr="00203A00">
        <w:rPr>
          <w:iCs/>
          <w:snapToGrid w:val="0"/>
          <w:sz w:val="22"/>
          <w:szCs w:val="22"/>
        </w:rPr>
        <w:br/>
        <w:t>1755-94163754 от 16.03.2010 г.;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торговый код – </w:t>
      </w:r>
      <w:r w:rsidRPr="00203A00">
        <w:t>RU000A0JRGQ2</w:t>
      </w:r>
      <w:r w:rsidRPr="00203A00">
        <w:rPr>
          <w:iCs/>
          <w:snapToGrid w:val="0"/>
          <w:sz w:val="22"/>
          <w:szCs w:val="22"/>
        </w:rPr>
        <w:t>;</w:t>
      </w:r>
    </w:p>
    <w:p w:rsidR="00923B20" w:rsidRPr="00203A00" w:rsidRDefault="00923B20" w:rsidP="00923B2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ISIN код – </w:t>
      </w:r>
      <w:r w:rsidRPr="00203A00">
        <w:t>RU000A0JRGQ2</w:t>
      </w:r>
      <w:r w:rsidRPr="00203A00">
        <w:rPr>
          <w:iCs/>
          <w:snapToGrid w:val="0"/>
          <w:sz w:val="22"/>
          <w:szCs w:val="22"/>
        </w:rPr>
        <w:t>.</w:t>
      </w:r>
    </w:p>
    <w:p w:rsidR="00923B20" w:rsidRPr="00203A00" w:rsidRDefault="00923B20" w:rsidP="00923B20">
      <w:pPr>
        <w:ind w:right="567"/>
        <w:jc w:val="both"/>
        <w:rPr>
          <w:sz w:val="22"/>
          <w:szCs w:val="22"/>
        </w:rPr>
      </w:pPr>
      <w:r w:rsidRPr="00203A00">
        <w:rPr>
          <w:sz w:val="22"/>
          <w:szCs w:val="22"/>
        </w:rPr>
        <w:t>В соответствии с п. 1.2.7. Правил торгов, с 14 мая 2014 года исключить:</w:t>
      </w:r>
    </w:p>
    <w:p w:rsidR="00923B20" w:rsidRPr="00203A00" w:rsidRDefault="00923B20" w:rsidP="00923B20">
      <w:pPr>
        <w:ind w:right="567"/>
        <w:jc w:val="both"/>
        <w:rPr>
          <w:sz w:val="22"/>
          <w:szCs w:val="22"/>
        </w:rPr>
      </w:pPr>
    </w:p>
    <w:p w:rsidR="00923B20" w:rsidRPr="00203A00" w:rsidRDefault="00923B20" w:rsidP="00966A59">
      <w:pPr>
        <w:numPr>
          <w:ilvl w:val="0"/>
          <w:numId w:val="27"/>
        </w:numPr>
        <w:tabs>
          <w:tab w:val="left" w:pos="9354"/>
        </w:tabs>
        <w:ind w:right="567"/>
        <w:jc w:val="both"/>
        <w:rPr>
          <w:sz w:val="22"/>
          <w:szCs w:val="22"/>
        </w:rPr>
      </w:pPr>
      <w:r w:rsidRPr="00203A00">
        <w:rPr>
          <w:sz w:val="22"/>
          <w:szCs w:val="22"/>
        </w:rPr>
        <w:t>из Таблицы 1 «Перечень инвестиционных паев, допущенных к обращению (торгам) в Секторе рынка Основной рынок в ЗАО «ФБ ММВБ» Приложения к Распоряжени</w:t>
      </w:r>
      <w:bookmarkStart w:id="0" w:name="_GoBack"/>
      <w:bookmarkEnd w:id="0"/>
      <w:r w:rsidRPr="00203A00">
        <w:rPr>
          <w:sz w:val="22"/>
          <w:szCs w:val="22"/>
        </w:rPr>
        <w:t xml:space="preserve">ю </w:t>
      </w:r>
      <w:r w:rsidRPr="00203A00">
        <w:rPr>
          <w:sz w:val="22"/>
          <w:szCs w:val="22"/>
        </w:rPr>
        <w:br/>
        <w:t>ЗАО «ФБ ММВБ» от 02.04.2014 г. № 408-р строки следующего содержания:</w:t>
      </w:r>
    </w:p>
    <w:p w:rsidR="00923B20" w:rsidRPr="00203A00" w:rsidRDefault="00923B20" w:rsidP="00923B20">
      <w:pPr>
        <w:ind w:left="720" w:right="567"/>
        <w:jc w:val="both"/>
        <w:rPr>
          <w:sz w:val="22"/>
          <w:szCs w:val="22"/>
        </w:rPr>
      </w:pPr>
    </w:p>
    <w:tbl>
      <w:tblPr>
        <w:tblW w:w="10429" w:type="dxa"/>
        <w:jc w:val="center"/>
        <w:tblInd w:w="-1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603"/>
        <w:gridCol w:w="3544"/>
        <w:gridCol w:w="2835"/>
        <w:gridCol w:w="1965"/>
      </w:tblGrid>
      <w:tr w:rsidR="00923B20" w:rsidRPr="00203A00" w:rsidTr="00B651DD">
        <w:trPr>
          <w:trHeight w:val="1193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rPr>
                <w:sz w:val="18"/>
                <w:szCs w:val="18"/>
              </w:rPr>
            </w:pPr>
            <w:r w:rsidRPr="00203A00">
              <w:rPr>
                <w:sz w:val="18"/>
                <w:szCs w:val="18"/>
              </w:rPr>
              <w:t>№</w:t>
            </w:r>
          </w:p>
          <w:p w:rsidR="00923B20" w:rsidRPr="00203A00" w:rsidRDefault="00923B20" w:rsidP="00923B20">
            <w:pPr>
              <w:ind w:left="180"/>
              <w:jc w:val="center"/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203A00">
              <w:rPr>
                <w:sz w:val="18"/>
                <w:szCs w:val="18"/>
              </w:rPr>
              <w:t>Код ценной бумаги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203A00">
              <w:rPr>
                <w:sz w:val="18"/>
                <w:szCs w:val="18"/>
              </w:rPr>
              <w:t>Наименование ценной бумаги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8"/>
                <w:szCs w:val="18"/>
              </w:rPr>
            </w:pPr>
            <w:r w:rsidRPr="00203A00">
              <w:rPr>
                <w:sz w:val="18"/>
                <w:szCs w:val="18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  <w:r w:rsidRPr="00203A00">
              <w:rPr>
                <w:sz w:val="18"/>
                <w:szCs w:val="18"/>
              </w:rPr>
              <w:t>Допустимые коды расчётов</w:t>
            </w:r>
          </w:p>
          <w:p w:rsidR="00923B20" w:rsidRPr="00203A00" w:rsidRDefault="00923B20" w:rsidP="00923B20">
            <w:pPr>
              <w:widowControl w:val="0"/>
              <w:ind w:right="-16"/>
              <w:jc w:val="center"/>
              <w:rPr>
                <w:sz w:val="18"/>
                <w:szCs w:val="18"/>
              </w:rPr>
            </w:pPr>
          </w:p>
        </w:tc>
      </w:tr>
      <w:tr w:rsidR="00923B20" w:rsidRPr="00203A00" w:rsidTr="00B651DD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contextualSpacing/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</w:rPr>
              <w:t>175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</w:rPr>
              <w:t>RU000A0JQXC9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</w:rPr>
              <w:t>Инвестиционные паи Закрытого паевого инвестиционного фонда недвижимости «Фонд региональный» под управлением ЗАО УК «Привилегия»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</w:rPr>
              <w:t>1759-94163671 23.03.2010 г.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  <w:lang w:val="en-US"/>
              </w:rPr>
              <w:t>Т0, В0-В30, Z0</w:t>
            </w:r>
            <w:r w:rsidRPr="00203A00">
              <w:rPr>
                <w:sz w:val="16"/>
                <w:szCs w:val="16"/>
              </w:rPr>
              <w:t>, Y0,Y1,Y2</w:t>
            </w:r>
          </w:p>
        </w:tc>
      </w:tr>
      <w:tr w:rsidR="00923B20" w:rsidRPr="00203A00" w:rsidTr="00B651DD">
        <w:trPr>
          <w:trHeight w:val="600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contextualSpacing/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</w:rPr>
              <w:t>232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  <w:lang w:val="en-US"/>
              </w:rPr>
              <w:t>RU000A0JRGQ2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iCs/>
                <w:snapToGrid w:val="0"/>
                <w:sz w:val="16"/>
                <w:szCs w:val="16"/>
              </w:rPr>
              <w:t>Инвестиционные паи Закрытого паевого инвестиционного фонда недвижимости «Атланта Аврора» под управлением Общества с ограниченной ответственностью «Управляющая компания «АТЛАНТА»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bCs/>
                <w:sz w:val="16"/>
                <w:szCs w:val="16"/>
              </w:rPr>
              <w:t>1755 - 94163754</w:t>
            </w:r>
            <w:r w:rsidRPr="00203A00">
              <w:rPr>
                <w:sz w:val="16"/>
                <w:szCs w:val="16"/>
              </w:rPr>
              <w:t xml:space="preserve"> от </w:t>
            </w:r>
            <w:r w:rsidRPr="00203A00">
              <w:rPr>
                <w:bCs/>
                <w:sz w:val="16"/>
                <w:szCs w:val="16"/>
              </w:rPr>
              <w:t>16.03.2010 г.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  <w:lang w:val="en-US"/>
              </w:rPr>
            </w:pPr>
            <w:r w:rsidRPr="00203A00">
              <w:rPr>
                <w:sz w:val="16"/>
                <w:szCs w:val="16"/>
                <w:lang w:val="en-US"/>
              </w:rPr>
              <w:t>Т0, В0-В30, Z0</w:t>
            </w:r>
            <w:r w:rsidRPr="00203A00">
              <w:rPr>
                <w:sz w:val="16"/>
                <w:szCs w:val="16"/>
              </w:rPr>
              <w:t>, Y0,Y1,Y2</w:t>
            </w:r>
          </w:p>
        </w:tc>
      </w:tr>
    </w:tbl>
    <w:p w:rsidR="00923B20" w:rsidRPr="00203A00" w:rsidRDefault="00923B20" w:rsidP="00923B2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  <w:szCs w:val="22"/>
        </w:rPr>
      </w:pPr>
    </w:p>
    <w:p w:rsidR="00923B20" w:rsidRPr="00203A00" w:rsidRDefault="00923B20" w:rsidP="00923B20">
      <w:pPr>
        <w:numPr>
          <w:ilvl w:val="0"/>
          <w:numId w:val="27"/>
        </w:num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sz w:val="22"/>
          <w:szCs w:val="22"/>
        </w:rPr>
      </w:pPr>
      <w:r w:rsidRPr="00203A00">
        <w:rPr>
          <w:sz w:val="22"/>
          <w:szCs w:val="22"/>
        </w:rPr>
        <w:t xml:space="preserve">из Таблицы 8 «Режимы торгов, доступные для ценных бумаг, допущенных к обращению в Секторе рынка Основной рынок» Приложения к Распоряжению ЗАО «ФБ ММВБ» </w:t>
      </w:r>
      <w:r w:rsidRPr="00203A00">
        <w:rPr>
          <w:sz w:val="22"/>
          <w:szCs w:val="22"/>
        </w:rPr>
        <w:br/>
        <w:t>от 02.04.2014 № 408-р строки следующего содержания:</w:t>
      </w:r>
    </w:p>
    <w:p w:rsidR="00923B20" w:rsidRDefault="00923B20" w:rsidP="00923B2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</w:rPr>
      </w:pPr>
    </w:p>
    <w:p w:rsidR="00203A00" w:rsidRPr="00203A00" w:rsidRDefault="00203A00" w:rsidP="00923B2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b/>
          <w:sz w:val="22"/>
        </w:rPr>
      </w:pPr>
    </w:p>
    <w:tbl>
      <w:tblPr>
        <w:tblpPr w:leftFromText="180" w:rightFromText="180" w:vertAnchor="text" w:horzAnchor="margin" w:tblpXSpec="center" w:tblpY="39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1134"/>
        <w:gridCol w:w="851"/>
        <w:gridCol w:w="709"/>
        <w:gridCol w:w="708"/>
        <w:gridCol w:w="709"/>
        <w:gridCol w:w="709"/>
        <w:gridCol w:w="709"/>
        <w:gridCol w:w="884"/>
      </w:tblGrid>
      <w:tr w:rsidR="00923B20" w:rsidRPr="00203A00" w:rsidTr="00B651DD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№    </w:t>
            </w:r>
            <w:proofErr w:type="gramStart"/>
            <w:r w:rsidRPr="00203A00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gramEnd"/>
            <w:r w:rsidRPr="00203A00">
              <w:rPr>
                <w:b/>
                <w:bCs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Торговый 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Государственный регистрационный номер</w:t>
            </w:r>
          </w:p>
        </w:tc>
        <w:tc>
          <w:tcPr>
            <w:tcW w:w="5279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Проведение торгов</w:t>
            </w:r>
          </w:p>
        </w:tc>
      </w:tr>
      <w:tr w:rsidR="00923B20" w:rsidRPr="00203A00" w:rsidTr="00B651DD">
        <w:trPr>
          <w:trHeight w:val="148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3B20" w:rsidRPr="00203A00" w:rsidRDefault="00923B20" w:rsidP="00923B2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B20" w:rsidRPr="00203A00" w:rsidRDefault="00923B20" w:rsidP="00923B2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B20" w:rsidRPr="00203A00" w:rsidRDefault="00923B20" w:rsidP="00923B2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23B20" w:rsidRPr="00203A00" w:rsidRDefault="00923B20" w:rsidP="00923B20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«Режим основных торгов</w:t>
            </w:r>
            <w:proofErr w:type="gramStart"/>
            <w:r w:rsidRPr="00203A00">
              <w:rPr>
                <w:b/>
                <w:bCs/>
                <w:color w:val="000000"/>
                <w:sz w:val="14"/>
                <w:szCs w:val="14"/>
              </w:rPr>
              <w:t xml:space="preserve"> Т</w:t>
            </w:r>
            <w:proofErr w:type="gramEnd"/>
            <w:r w:rsidRPr="00203A00">
              <w:rPr>
                <w:b/>
                <w:bCs/>
                <w:color w:val="000000"/>
                <w:sz w:val="14"/>
                <w:szCs w:val="14"/>
              </w:rPr>
              <w:t xml:space="preserve">+»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«РПС с ЦК»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«РЕПО с ЦК – 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«РЕПО с ЦК – Безадресные заявки»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Режим основных торгов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Режим переговорных сделок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203A00" w:rsidRDefault="00923B20" w:rsidP="00923B2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03A00">
              <w:rPr>
                <w:b/>
                <w:bCs/>
                <w:color w:val="000000"/>
                <w:sz w:val="14"/>
                <w:szCs w:val="14"/>
              </w:rPr>
              <w:t>«РЕПО с акциями» - для акций/»РЕПО с облигациями» - для облигаций</w:t>
            </w:r>
          </w:p>
        </w:tc>
      </w:tr>
      <w:tr w:rsidR="00923B20" w:rsidRPr="00203A00" w:rsidTr="00B651D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4"/>
                <w:szCs w:val="14"/>
              </w:rPr>
              <w:t>724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sz w:val="16"/>
                <w:szCs w:val="16"/>
              </w:rPr>
              <w:t>RU000A0JQXC9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sz w:val="16"/>
                <w:szCs w:val="16"/>
              </w:rPr>
              <w:t>Инвестиционные паи Закрытого паевого инвестиционного фонда недвижимости «Фонд региональный» под управлением ЗАО УК «Привилегия»*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sz w:val="16"/>
                <w:szCs w:val="16"/>
              </w:rPr>
              <w:t>1759-94163671 23.03.2010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</w:tr>
      <w:tr w:rsidR="00923B20" w:rsidRPr="00203A00" w:rsidTr="00B651D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4"/>
                <w:szCs w:val="14"/>
              </w:rPr>
            </w:pPr>
            <w:r w:rsidRPr="00203A00">
              <w:rPr>
                <w:color w:val="000000"/>
                <w:sz w:val="14"/>
                <w:szCs w:val="14"/>
              </w:rPr>
              <w:t>782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sz w:val="16"/>
                <w:szCs w:val="16"/>
                <w:lang w:val="en-US"/>
              </w:rPr>
              <w:t>RU</w:t>
            </w:r>
            <w:r w:rsidRPr="00203A00">
              <w:rPr>
                <w:sz w:val="16"/>
                <w:szCs w:val="16"/>
              </w:rPr>
              <w:t>000</w:t>
            </w:r>
            <w:r w:rsidRPr="00203A00">
              <w:rPr>
                <w:sz w:val="16"/>
                <w:szCs w:val="16"/>
                <w:lang w:val="en-US"/>
              </w:rPr>
              <w:t>A</w:t>
            </w:r>
            <w:r w:rsidRPr="00203A00">
              <w:rPr>
                <w:sz w:val="16"/>
                <w:szCs w:val="16"/>
              </w:rPr>
              <w:t>0</w:t>
            </w:r>
            <w:r w:rsidRPr="00203A00">
              <w:rPr>
                <w:sz w:val="16"/>
                <w:szCs w:val="16"/>
                <w:lang w:val="en-US"/>
              </w:rPr>
              <w:t>JRGQ</w:t>
            </w:r>
            <w:r w:rsidRPr="00203A0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iCs/>
                <w:snapToGrid w:val="0"/>
                <w:sz w:val="16"/>
                <w:szCs w:val="16"/>
              </w:rPr>
              <w:t>Инвестиционные паи Закрытого паевого инвестиционного фонда недвижимости «Атланта Аврора» под управлением Общества с ограниченной ответственностью «Управляющая компания «АТЛАНТА»*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bCs/>
                <w:sz w:val="16"/>
                <w:szCs w:val="16"/>
              </w:rPr>
              <w:t>1755 - 94163754</w:t>
            </w:r>
            <w:r w:rsidRPr="00203A00">
              <w:rPr>
                <w:sz w:val="16"/>
                <w:szCs w:val="16"/>
              </w:rPr>
              <w:t xml:space="preserve"> от </w:t>
            </w:r>
            <w:r w:rsidRPr="00203A00">
              <w:rPr>
                <w:bCs/>
                <w:sz w:val="16"/>
                <w:szCs w:val="16"/>
              </w:rPr>
              <w:t>16.03.2010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16"/>
                <w:szCs w:val="16"/>
              </w:rPr>
            </w:pPr>
            <w:r w:rsidRPr="00203A00">
              <w:rPr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16"/>
                <w:szCs w:val="16"/>
              </w:rPr>
            </w:pPr>
            <w:r w:rsidRPr="00203A00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923B20" w:rsidRPr="00203A0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16"/>
          <w:szCs w:val="16"/>
        </w:rPr>
      </w:pPr>
      <w:r w:rsidRPr="00203A00">
        <w:rPr>
          <w:iCs/>
          <w:snapToGrid w:val="0"/>
          <w:sz w:val="16"/>
          <w:szCs w:val="16"/>
        </w:rPr>
        <w:t>*Паи, предназначенные для квалифицированных инвесторов</w:t>
      </w:r>
    </w:p>
    <w:p w:rsidR="00923B20" w:rsidRPr="00203A0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203A00" w:rsidRDefault="00923B20" w:rsidP="00923B20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b/>
          <w:sz w:val="22"/>
          <w:szCs w:val="22"/>
        </w:rPr>
      </w:pPr>
      <w:proofErr w:type="gramStart"/>
      <w:r w:rsidRPr="00203A00">
        <w:rPr>
          <w:b/>
          <w:sz w:val="22"/>
          <w:szCs w:val="22"/>
        </w:rPr>
        <w:t xml:space="preserve">В соответствии с пунктом 1.7.3 Подраздела 1.7 «Шаг цены и шаг Ставки РЕПО» и подпунктом 1.9.1.3 пункта 1.9.1 Подраздела 1.9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Правил торгов, внести с 14 мая 2014 года следующие изменения в Распоряжения </w:t>
      </w:r>
      <w:r w:rsidRPr="00203A00">
        <w:rPr>
          <w:b/>
          <w:sz w:val="22"/>
          <w:szCs w:val="22"/>
        </w:rPr>
        <w:br/>
        <w:t>ЗАО «ФБ ММВБ» № 436-Р от 09 апреля</w:t>
      </w:r>
      <w:proofErr w:type="gramEnd"/>
      <w:r w:rsidRPr="00203A00">
        <w:rPr>
          <w:b/>
          <w:sz w:val="22"/>
          <w:szCs w:val="22"/>
        </w:rPr>
        <w:t xml:space="preserve"> 2014 г. и № 419-Р от 04 апреля 2014г.:</w:t>
      </w:r>
    </w:p>
    <w:p w:rsidR="00923B20" w:rsidRPr="00203A00" w:rsidRDefault="00923B20" w:rsidP="00923B20">
      <w:pPr>
        <w:jc w:val="both"/>
        <w:rPr>
          <w:b/>
          <w:sz w:val="22"/>
          <w:szCs w:val="22"/>
        </w:rPr>
      </w:pPr>
    </w:p>
    <w:p w:rsidR="00923B20" w:rsidRPr="00203A00" w:rsidRDefault="00923B20" w:rsidP="00923B20">
      <w:pPr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436-Р от 09 апреля 2014 года строки № 254, 357 следующего содержания:</w:t>
      </w:r>
    </w:p>
    <w:p w:rsidR="00923B20" w:rsidRPr="00203A00" w:rsidRDefault="00923B20" w:rsidP="00923B20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851"/>
        <w:gridCol w:w="1984"/>
        <w:gridCol w:w="1985"/>
        <w:gridCol w:w="1701"/>
      </w:tblGrid>
      <w:tr w:rsidR="00923B20" w:rsidRPr="00203A00" w:rsidTr="00923B20">
        <w:trPr>
          <w:trHeight w:val="255"/>
        </w:trPr>
        <w:tc>
          <w:tcPr>
            <w:tcW w:w="851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№</w:t>
            </w:r>
          </w:p>
        </w:tc>
        <w:tc>
          <w:tcPr>
            <w:tcW w:w="2835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Эмитент/</w:t>
            </w:r>
          </w:p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Управляющая компания</w:t>
            </w:r>
          </w:p>
        </w:tc>
        <w:tc>
          <w:tcPr>
            <w:tcW w:w="851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Государственный</w:t>
            </w:r>
          </w:p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регистрационный</w:t>
            </w:r>
          </w:p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номер</w:t>
            </w:r>
          </w:p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Код ценной бумаги</w:t>
            </w:r>
          </w:p>
        </w:tc>
        <w:tc>
          <w:tcPr>
            <w:tcW w:w="1701" w:type="dxa"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sz w:val="20"/>
              </w:rPr>
            </w:pPr>
            <w:r w:rsidRPr="00203A00">
              <w:rPr>
                <w:b/>
                <w:sz w:val="20"/>
              </w:rPr>
              <w:t>Величина шага цены, рублей</w:t>
            </w:r>
          </w:p>
        </w:tc>
      </w:tr>
      <w:tr w:rsidR="00923B20" w:rsidRPr="00203A00" w:rsidTr="00923B20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254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ЗАО УК «Привилегия»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1759-94163671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RU000A0JQXC9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0,1</w:t>
            </w:r>
          </w:p>
        </w:tc>
      </w:tr>
      <w:tr w:rsidR="00923B20" w:rsidRPr="00203A00" w:rsidTr="00923B20"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357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ООО «УК «АТЛАНТА»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1755-94163754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RU000A0JRGQ2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10</w:t>
            </w:r>
          </w:p>
        </w:tc>
      </w:tr>
    </w:tbl>
    <w:p w:rsidR="00923B20" w:rsidRPr="00203A00" w:rsidRDefault="00923B20" w:rsidP="00923B2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203A00" w:rsidRDefault="00923B20" w:rsidP="00923B20">
      <w:pPr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203A00">
        <w:rPr>
          <w:iCs/>
          <w:snapToGrid w:val="0"/>
          <w:sz w:val="22"/>
          <w:szCs w:val="22"/>
        </w:rPr>
        <w:t xml:space="preserve">Удалить из Таблицы Б-1 «Список ценных бумаг, по которым дополнительные ограничения при подаче заявок на совершение сделок установлены на основе расчетной цены в Секторе рынка Основной рынок и Секторе рынка </w:t>
      </w:r>
      <w:proofErr w:type="spellStart"/>
      <w:r w:rsidRPr="00203A00">
        <w:rPr>
          <w:iCs/>
          <w:snapToGrid w:val="0"/>
          <w:sz w:val="22"/>
          <w:szCs w:val="22"/>
        </w:rPr>
        <w:t>Classica</w:t>
      </w:r>
      <w:proofErr w:type="spellEnd"/>
      <w:r w:rsidRPr="00203A00">
        <w:rPr>
          <w:iCs/>
          <w:snapToGrid w:val="0"/>
          <w:sz w:val="22"/>
          <w:szCs w:val="22"/>
        </w:rPr>
        <w:t xml:space="preserve">» Приложения к Распоряжению ЗАО «ФБ ММВБ» </w:t>
      </w:r>
      <w:r w:rsidR="00954605" w:rsidRPr="00203A00">
        <w:rPr>
          <w:iCs/>
          <w:snapToGrid w:val="0"/>
          <w:sz w:val="22"/>
          <w:szCs w:val="22"/>
        </w:rPr>
        <w:br/>
      </w:r>
      <w:r w:rsidRPr="00203A00">
        <w:rPr>
          <w:iCs/>
          <w:snapToGrid w:val="0"/>
          <w:sz w:val="22"/>
          <w:szCs w:val="22"/>
        </w:rPr>
        <w:t>№ 419-Р от 04 апреля 2014 года строку № 85 следующего содержания:</w:t>
      </w:r>
    </w:p>
    <w:p w:rsidR="00923B20" w:rsidRPr="00203A00" w:rsidRDefault="00923B20" w:rsidP="00923B2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851"/>
        <w:gridCol w:w="1984"/>
        <w:gridCol w:w="1985"/>
        <w:gridCol w:w="1701"/>
      </w:tblGrid>
      <w:tr w:rsidR="00923B20" w:rsidRPr="00203A00" w:rsidTr="00923B20">
        <w:trPr>
          <w:trHeight w:val="255"/>
        </w:trPr>
        <w:tc>
          <w:tcPr>
            <w:tcW w:w="851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835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proofErr w:type="gramStart"/>
            <w:r w:rsidRPr="00203A00">
              <w:rPr>
                <w:b/>
                <w:color w:val="000000"/>
                <w:sz w:val="20"/>
              </w:rPr>
              <w:t>Эмитент</w:t>
            </w:r>
            <w:proofErr w:type="gramEnd"/>
            <w:r w:rsidRPr="00203A00">
              <w:rPr>
                <w:b/>
                <w:color w:val="000000"/>
                <w:sz w:val="20"/>
              </w:rPr>
              <w:t>/Управляющая компания</w:t>
            </w:r>
          </w:p>
        </w:tc>
        <w:tc>
          <w:tcPr>
            <w:tcW w:w="851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>Государственный</w:t>
            </w:r>
          </w:p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>регистрационный</w:t>
            </w:r>
          </w:p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 xml:space="preserve">номер </w:t>
            </w:r>
          </w:p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>(Номер правил доверительного управления)</w:t>
            </w:r>
          </w:p>
        </w:tc>
        <w:tc>
          <w:tcPr>
            <w:tcW w:w="1985" w:type="dxa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>Код ценной бумаги</w:t>
            </w:r>
          </w:p>
        </w:tc>
        <w:tc>
          <w:tcPr>
            <w:tcW w:w="1701" w:type="dxa"/>
            <w:vAlign w:val="center"/>
          </w:tcPr>
          <w:p w:rsidR="00923B20" w:rsidRPr="00203A00" w:rsidRDefault="00923B20" w:rsidP="00923B20">
            <w:pPr>
              <w:jc w:val="center"/>
              <w:rPr>
                <w:b/>
                <w:color w:val="000000"/>
                <w:sz w:val="20"/>
              </w:rPr>
            </w:pPr>
            <w:r w:rsidRPr="00203A00">
              <w:rPr>
                <w:b/>
                <w:color w:val="000000"/>
                <w:sz w:val="20"/>
              </w:rPr>
              <w:t>Расчетная цена, руб.</w:t>
            </w:r>
          </w:p>
        </w:tc>
      </w:tr>
      <w:tr w:rsidR="00923B20" w:rsidRPr="00923B20" w:rsidTr="009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color w:val="000000"/>
                <w:sz w:val="22"/>
                <w:szCs w:val="22"/>
              </w:rPr>
            </w:pPr>
            <w:r w:rsidRPr="00203A00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ООО «УК «АТЛАНТА»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ИП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1755-94163754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203A00" w:rsidRDefault="00923B20" w:rsidP="00923B20">
            <w:pPr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RU000A0JRGQ2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923B20" w:rsidRDefault="00923B20" w:rsidP="00923B20">
            <w:pPr>
              <w:ind w:left="720" w:hanging="360"/>
              <w:jc w:val="center"/>
              <w:rPr>
                <w:sz w:val="22"/>
                <w:szCs w:val="22"/>
              </w:rPr>
            </w:pPr>
            <w:r w:rsidRPr="00203A00">
              <w:rPr>
                <w:sz w:val="22"/>
                <w:szCs w:val="22"/>
              </w:rPr>
              <w:t>255 275</w:t>
            </w:r>
          </w:p>
        </w:tc>
      </w:tr>
    </w:tbl>
    <w:p w:rsidR="00923B20" w:rsidRPr="00923B20" w:rsidRDefault="00923B20" w:rsidP="00923B2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203A00" w:rsidRDefault="00203A00" w:rsidP="00203A00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iCs/>
          <w:snapToGrid w:val="0"/>
          <w:sz w:val="22"/>
          <w:szCs w:val="22"/>
        </w:rPr>
      </w:pPr>
      <w:r>
        <w:rPr>
          <w:b/>
          <w:sz w:val="22"/>
          <w:szCs w:val="22"/>
        </w:rPr>
        <w:t>Приостановить с «29» мая 2014 года и п</w:t>
      </w:r>
      <w:r w:rsidR="00923B20" w:rsidRPr="00923B20">
        <w:rPr>
          <w:b/>
          <w:sz w:val="22"/>
          <w:szCs w:val="22"/>
        </w:rPr>
        <w:t>рекратить с «30» мая 2014 года торги в ЗАО «ФБ ММВБ» следующими ценными бумагами, включенными в</w:t>
      </w:r>
      <w:r>
        <w:rPr>
          <w:b/>
          <w:sz w:val="22"/>
          <w:szCs w:val="22"/>
        </w:rPr>
        <w:t xml:space="preserve"> </w:t>
      </w:r>
      <w:r w:rsidR="00923B20" w:rsidRPr="00203A00">
        <w:rPr>
          <w:b/>
          <w:iCs/>
          <w:snapToGrid w:val="0"/>
          <w:sz w:val="22"/>
          <w:szCs w:val="22"/>
        </w:rPr>
        <w:t>«</w:t>
      </w:r>
      <w:r w:rsidR="00923B20" w:rsidRPr="00203A00">
        <w:rPr>
          <w:b/>
          <w:sz w:val="22"/>
          <w:szCs w:val="22"/>
        </w:rPr>
        <w:t xml:space="preserve">Перечень </w:t>
      </w:r>
      <w:proofErr w:type="spellStart"/>
      <w:r w:rsidR="00923B20" w:rsidRPr="00203A00">
        <w:rPr>
          <w:b/>
          <w:sz w:val="22"/>
          <w:szCs w:val="22"/>
        </w:rPr>
        <w:t>внесписочных</w:t>
      </w:r>
      <w:proofErr w:type="spellEnd"/>
      <w:r w:rsidR="00923B20" w:rsidRPr="00203A00">
        <w:rPr>
          <w:b/>
          <w:sz w:val="22"/>
          <w:szCs w:val="22"/>
        </w:rPr>
        <w:t xml:space="preserve"> ценных бумаг</w:t>
      </w:r>
      <w:r w:rsidR="00923B20" w:rsidRPr="00203A00">
        <w:rPr>
          <w:b/>
          <w:iCs/>
          <w:snapToGrid w:val="0"/>
          <w:sz w:val="22"/>
          <w:szCs w:val="22"/>
        </w:rPr>
        <w:t>»</w:t>
      </w:r>
      <w:r w:rsidR="00923B20" w:rsidRPr="00203A00">
        <w:rPr>
          <w:b/>
          <w:sz w:val="22"/>
          <w:szCs w:val="22"/>
        </w:rPr>
        <w:t xml:space="preserve"> Списка ценных бумаг, допущенных к торгам в </w:t>
      </w:r>
      <w:r w:rsidR="00923B20" w:rsidRPr="00203A00">
        <w:rPr>
          <w:b/>
          <w:sz w:val="22"/>
          <w:szCs w:val="22"/>
        </w:rPr>
        <w:br/>
        <w:t xml:space="preserve">ЗАО </w:t>
      </w:r>
      <w:r w:rsidR="00923B20" w:rsidRPr="00203A00">
        <w:rPr>
          <w:b/>
          <w:iCs/>
          <w:snapToGrid w:val="0"/>
          <w:sz w:val="22"/>
          <w:szCs w:val="22"/>
        </w:rPr>
        <w:t>«</w:t>
      </w:r>
      <w:r w:rsidR="00923B20" w:rsidRPr="00203A00">
        <w:rPr>
          <w:b/>
          <w:sz w:val="22"/>
          <w:szCs w:val="22"/>
        </w:rPr>
        <w:t>ФБ ММВБ</w:t>
      </w:r>
      <w:r w:rsidR="00923B20" w:rsidRPr="00203A00">
        <w:rPr>
          <w:b/>
          <w:iCs/>
          <w:snapToGrid w:val="0"/>
          <w:sz w:val="22"/>
          <w:szCs w:val="22"/>
        </w:rPr>
        <w:t>»</w:t>
      </w:r>
      <w:r w:rsidR="00923B20" w:rsidRPr="00203A00">
        <w:rPr>
          <w:b/>
          <w:sz w:val="22"/>
          <w:szCs w:val="22"/>
        </w:rPr>
        <w:t>,</w:t>
      </w: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  <w:r w:rsidRPr="00923B20">
        <w:rPr>
          <w:b/>
          <w:sz w:val="22"/>
          <w:szCs w:val="22"/>
        </w:rPr>
        <w:t>в связи получением от эмитента Заявления об исключении его ценных бумаг из Списка:</w:t>
      </w: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923B20" w:rsidRDefault="00923B20" w:rsidP="00923B20">
      <w:pPr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923B20">
        <w:rPr>
          <w:iCs/>
          <w:snapToGrid w:val="0"/>
          <w:sz w:val="22"/>
          <w:szCs w:val="22"/>
        </w:rPr>
        <w:t xml:space="preserve">Акциями обыкновенными Открытого акционерного общества «Газпром </w:t>
      </w:r>
      <w:proofErr w:type="spellStart"/>
      <w:r w:rsidRPr="00923B20">
        <w:rPr>
          <w:iCs/>
          <w:snapToGrid w:val="0"/>
          <w:sz w:val="22"/>
          <w:szCs w:val="22"/>
        </w:rPr>
        <w:t>нефтехим</w:t>
      </w:r>
      <w:proofErr w:type="spellEnd"/>
      <w:r w:rsidRPr="00923B20">
        <w:rPr>
          <w:iCs/>
          <w:snapToGrid w:val="0"/>
          <w:sz w:val="22"/>
          <w:szCs w:val="22"/>
        </w:rPr>
        <w:t xml:space="preserve"> Салават» со следующими параметрами выпуска:</w:t>
      </w:r>
    </w:p>
    <w:p w:rsidR="00923B20" w:rsidRPr="00923B20" w:rsidRDefault="00923B20" w:rsidP="00923B2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23B20">
        <w:rPr>
          <w:iCs/>
          <w:snapToGrid w:val="0"/>
          <w:sz w:val="22"/>
          <w:szCs w:val="22"/>
        </w:rPr>
        <w:t>тип ценных бумаг – Акции обыкновенные;</w:t>
      </w:r>
    </w:p>
    <w:p w:rsidR="00923B20" w:rsidRPr="00923B20" w:rsidRDefault="00923B20" w:rsidP="00923B2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23B20">
        <w:rPr>
          <w:iCs/>
          <w:snapToGrid w:val="0"/>
          <w:sz w:val="22"/>
          <w:szCs w:val="22"/>
        </w:rPr>
        <w:t xml:space="preserve">государственный регистрационный номер выпуска – </w:t>
      </w:r>
      <w:r w:rsidRPr="00923B20">
        <w:t>1-01-30120-D от 17.01.1994 г.</w:t>
      </w:r>
      <w:r w:rsidRPr="00923B20">
        <w:rPr>
          <w:iCs/>
          <w:snapToGrid w:val="0"/>
          <w:sz w:val="22"/>
          <w:szCs w:val="22"/>
        </w:rPr>
        <w:t>;</w:t>
      </w:r>
    </w:p>
    <w:p w:rsidR="00923B20" w:rsidRPr="00923B20" w:rsidRDefault="00923B20" w:rsidP="00923B2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23B20">
        <w:rPr>
          <w:iCs/>
          <w:snapToGrid w:val="0"/>
          <w:sz w:val="22"/>
          <w:szCs w:val="22"/>
        </w:rPr>
        <w:t>торговый код – SNOS;</w:t>
      </w:r>
    </w:p>
    <w:p w:rsidR="00923B20" w:rsidRPr="00923B20" w:rsidRDefault="00923B20" w:rsidP="00923B20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923B20">
        <w:rPr>
          <w:iCs/>
          <w:snapToGrid w:val="0"/>
          <w:sz w:val="22"/>
          <w:szCs w:val="22"/>
        </w:rPr>
        <w:t>ISIN код – RU0006941648.</w:t>
      </w: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923B20" w:rsidRDefault="00923B20" w:rsidP="00923B20">
      <w:pPr>
        <w:ind w:right="567"/>
        <w:jc w:val="both"/>
        <w:rPr>
          <w:sz w:val="22"/>
          <w:szCs w:val="22"/>
        </w:rPr>
      </w:pPr>
      <w:r w:rsidRPr="00923B20">
        <w:rPr>
          <w:sz w:val="22"/>
          <w:szCs w:val="22"/>
        </w:rPr>
        <w:t>В соответствии с п. 1.2.7. Правил торгов с 30 мая 2014 года исключить:</w:t>
      </w:r>
    </w:p>
    <w:p w:rsidR="00923B20" w:rsidRPr="00923B20" w:rsidRDefault="00923B20" w:rsidP="00923B20">
      <w:pPr>
        <w:ind w:right="567"/>
        <w:jc w:val="both"/>
        <w:rPr>
          <w:sz w:val="22"/>
          <w:szCs w:val="22"/>
        </w:rPr>
      </w:pPr>
    </w:p>
    <w:p w:rsidR="00923B20" w:rsidRPr="00923B20" w:rsidRDefault="00923B20" w:rsidP="00923B20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  <w:r w:rsidRPr="00923B20">
        <w:rPr>
          <w:sz w:val="22"/>
          <w:szCs w:val="22"/>
        </w:rPr>
        <w:t xml:space="preserve">из Таблицы 3 «Перечень ценных бумаг, сделки с которыми могут заключаться в Секторах рынка Основной рынок, </w:t>
      </w:r>
      <w:proofErr w:type="spellStart"/>
      <w:r w:rsidRPr="00923B20">
        <w:rPr>
          <w:sz w:val="22"/>
          <w:szCs w:val="22"/>
        </w:rPr>
        <w:t>Classica</w:t>
      </w:r>
      <w:proofErr w:type="spellEnd"/>
      <w:r w:rsidRPr="00923B20">
        <w:rPr>
          <w:sz w:val="22"/>
          <w:szCs w:val="22"/>
        </w:rPr>
        <w:t xml:space="preserve"> и </w:t>
      </w:r>
      <w:proofErr w:type="spellStart"/>
      <w:r w:rsidRPr="00923B20">
        <w:rPr>
          <w:sz w:val="22"/>
          <w:szCs w:val="22"/>
        </w:rPr>
        <w:t>Standard</w:t>
      </w:r>
      <w:proofErr w:type="spellEnd"/>
      <w:r w:rsidRPr="00923B20">
        <w:rPr>
          <w:sz w:val="22"/>
          <w:szCs w:val="22"/>
        </w:rPr>
        <w:t xml:space="preserve">» Приложения к Распоряжению </w:t>
      </w:r>
      <w:r>
        <w:rPr>
          <w:sz w:val="22"/>
          <w:szCs w:val="22"/>
        </w:rPr>
        <w:br/>
      </w:r>
      <w:r w:rsidRPr="00923B20">
        <w:rPr>
          <w:sz w:val="22"/>
          <w:szCs w:val="22"/>
        </w:rPr>
        <w:t>ЗАО «ФБ ММВБ» от 02.</w:t>
      </w:r>
      <w:r w:rsidRPr="00923B20">
        <w:rPr>
          <w:sz w:val="22"/>
          <w:szCs w:val="22"/>
          <w:lang w:val="en-US"/>
        </w:rPr>
        <w:t>0</w:t>
      </w:r>
      <w:r w:rsidRPr="00923B20">
        <w:rPr>
          <w:sz w:val="22"/>
          <w:szCs w:val="22"/>
        </w:rPr>
        <w:t>4.2014 № 408-р строку следующего содержания:</w:t>
      </w: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97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93"/>
        <w:gridCol w:w="851"/>
        <w:gridCol w:w="1842"/>
        <w:gridCol w:w="1168"/>
        <w:gridCol w:w="1100"/>
        <w:gridCol w:w="1168"/>
      </w:tblGrid>
      <w:tr w:rsidR="00923B20" w:rsidRPr="00923B20" w:rsidTr="00923B20">
        <w:trPr>
          <w:trHeight w:val="315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b/>
                <w:bCs/>
                <w:color w:val="000000"/>
                <w:sz w:val="18"/>
                <w:szCs w:val="18"/>
              </w:rPr>
              <w:t xml:space="preserve">№    </w:t>
            </w:r>
            <w:proofErr w:type="gramStart"/>
            <w:r w:rsidRPr="00923B20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923B20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b/>
                <w:bCs/>
                <w:color w:val="000000"/>
                <w:sz w:val="18"/>
                <w:szCs w:val="18"/>
              </w:rPr>
              <w:t>Торговый код</w:t>
            </w:r>
          </w:p>
        </w:tc>
        <w:tc>
          <w:tcPr>
            <w:tcW w:w="2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b/>
                <w:bCs/>
                <w:color w:val="000000"/>
                <w:sz w:val="18"/>
                <w:szCs w:val="18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b/>
                <w:bCs/>
                <w:color w:val="000000"/>
                <w:sz w:val="18"/>
                <w:szCs w:val="18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b/>
                <w:bCs/>
                <w:color w:val="000000"/>
                <w:sz w:val="18"/>
                <w:szCs w:val="18"/>
              </w:rPr>
              <w:t>Государственный регистрационный номер</w:t>
            </w:r>
          </w:p>
        </w:tc>
        <w:tc>
          <w:tcPr>
            <w:tcW w:w="34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b/>
                <w:bCs/>
                <w:color w:val="000000"/>
                <w:sz w:val="18"/>
                <w:szCs w:val="18"/>
              </w:rPr>
              <w:t>Проведение торгов</w:t>
            </w:r>
          </w:p>
        </w:tc>
      </w:tr>
      <w:tr w:rsidR="00923B20" w:rsidRPr="00923B20" w:rsidTr="00923B20">
        <w:trPr>
          <w:trHeight w:val="55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B20" w:rsidRPr="00923B20" w:rsidRDefault="00923B20" w:rsidP="00923B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B20" w:rsidRPr="00923B20" w:rsidRDefault="00923B20" w:rsidP="00923B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B20" w:rsidRPr="00923B20" w:rsidRDefault="00923B20" w:rsidP="00923B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B20" w:rsidRPr="00923B20" w:rsidRDefault="00923B20" w:rsidP="00923B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B20" w:rsidRPr="00923B20" w:rsidRDefault="00923B20" w:rsidP="00923B2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18"/>
                <w:szCs w:val="18"/>
              </w:rPr>
              <w:t>В Секторе рынка</w:t>
            </w:r>
            <w:r w:rsidRPr="00923B20">
              <w:rPr>
                <w:b/>
                <w:bCs/>
                <w:color w:val="000000"/>
                <w:sz w:val="18"/>
                <w:szCs w:val="18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18"/>
                <w:szCs w:val="18"/>
              </w:rPr>
              <w:t>В Секторе рынка</w:t>
            </w:r>
            <w:r w:rsidRPr="00923B2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B20">
              <w:rPr>
                <w:b/>
                <w:bCs/>
                <w:color w:val="000000"/>
                <w:sz w:val="18"/>
                <w:szCs w:val="18"/>
              </w:rPr>
              <w:t>Classica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18"/>
                <w:szCs w:val="18"/>
              </w:rPr>
              <w:t>В Секторе рынка</w:t>
            </w:r>
            <w:r w:rsidRPr="00923B2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3B20">
              <w:rPr>
                <w:b/>
                <w:bCs/>
                <w:color w:val="000000"/>
                <w:sz w:val="18"/>
                <w:szCs w:val="18"/>
              </w:rPr>
              <w:t>Standard</w:t>
            </w:r>
            <w:proofErr w:type="spellEnd"/>
          </w:p>
        </w:tc>
      </w:tr>
      <w:tr w:rsidR="00923B20" w:rsidRPr="00923B20" w:rsidTr="00923B20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20"/>
              </w:rPr>
              <w:t>SNOS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20"/>
              </w:rPr>
              <w:t xml:space="preserve">ОАО «Газпром </w:t>
            </w:r>
            <w:proofErr w:type="spellStart"/>
            <w:r w:rsidRPr="00923B20">
              <w:rPr>
                <w:color w:val="000000"/>
                <w:sz w:val="20"/>
              </w:rPr>
              <w:t>нефтехим</w:t>
            </w:r>
            <w:proofErr w:type="spellEnd"/>
            <w:r w:rsidRPr="00923B20">
              <w:rPr>
                <w:color w:val="000000"/>
                <w:sz w:val="20"/>
              </w:rPr>
              <w:t xml:space="preserve"> Салават»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20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20"/>
              </w:rPr>
              <w:t>1-01-30120-D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20"/>
              </w:rPr>
              <w:t>да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B20" w:rsidRPr="00923B20" w:rsidRDefault="00923B20" w:rsidP="00923B20">
            <w:pPr>
              <w:jc w:val="center"/>
              <w:rPr>
                <w:color w:val="000000"/>
                <w:sz w:val="18"/>
                <w:szCs w:val="18"/>
              </w:rPr>
            </w:pPr>
            <w:r w:rsidRPr="00923B20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923B20" w:rsidRPr="00923B20" w:rsidRDefault="00923B20" w:rsidP="00923B20">
      <w:pPr>
        <w:numPr>
          <w:ilvl w:val="0"/>
          <w:numId w:val="29"/>
        </w:numPr>
        <w:tabs>
          <w:tab w:val="num" w:pos="252"/>
        </w:tabs>
        <w:ind w:left="0" w:firstLine="0"/>
        <w:jc w:val="both"/>
        <w:rPr>
          <w:b/>
          <w:sz w:val="22"/>
          <w:szCs w:val="22"/>
        </w:rPr>
      </w:pPr>
      <w:r w:rsidRPr="00923B20">
        <w:rPr>
          <w:b/>
          <w:sz w:val="22"/>
          <w:szCs w:val="22"/>
        </w:rPr>
        <w:t>В соответствии с пунктом 1.7.3 Подраздела 1.7 «Шаг цены и шаг Ставки РЕПО» и подпунктом 2.1.14.1.4 пункта 2.1.14 Подраздела 2.1 «Заявки</w:t>
      </w:r>
      <w:r w:rsidR="00052E7F" w:rsidRPr="00923B20">
        <w:rPr>
          <w:b/>
          <w:sz w:val="22"/>
          <w:szCs w:val="22"/>
        </w:rPr>
        <w:t>»</w:t>
      </w:r>
      <w:r w:rsidR="00052E7F">
        <w:rPr>
          <w:b/>
          <w:sz w:val="22"/>
          <w:szCs w:val="22"/>
        </w:rPr>
        <w:t xml:space="preserve"> </w:t>
      </w:r>
      <w:r w:rsidRPr="00923B20">
        <w:rPr>
          <w:b/>
          <w:sz w:val="22"/>
          <w:szCs w:val="22"/>
        </w:rPr>
        <w:t xml:space="preserve"> Правил торгов, внести с 30 мая 2014 года следующие изменения в Распоряжение ЗАО «ФБ ММВБ» № 436-Р от 09 апреля 2014 г.:</w:t>
      </w:r>
    </w:p>
    <w:p w:rsidR="00923B20" w:rsidRPr="00923B20" w:rsidRDefault="00923B20" w:rsidP="00923B20">
      <w:pPr>
        <w:jc w:val="both"/>
        <w:rPr>
          <w:b/>
          <w:sz w:val="22"/>
          <w:szCs w:val="22"/>
        </w:rPr>
      </w:pPr>
    </w:p>
    <w:p w:rsidR="00923B20" w:rsidRPr="00923B20" w:rsidRDefault="00923B20" w:rsidP="00923B20">
      <w:pPr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b/>
          <w:iCs/>
          <w:snapToGrid w:val="0"/>
          <w:color w:val="FF0000"/>
          <w:sz w:val="22"/>
          <w:szCs w:val="22"/>
        </w:rPr>
      </w:pPr>
      <w:r w:rsidRPr="00923B20">
        <w:rPr>
          <w:iCs/>
          <w:snapToGrid w:val="0"/>
          <w:sz w:val="22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436-Р от 09 апреля 2014 года строку № 305 следующего содержания:</w:t>
      </w:r>
    </w:p>
    <w:p w:rsidR="00923B20" w:rsidRPr="00923B20" w:rsidRDefault="00923B20" w:rsidP="00923B20">
      <w:pPr>
        <w:tabs>
          <w:tab w:val="num" w:pos="846"/>
        </w:tabs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851"/>
        <w:gridCol w:w="1984"/>
        <w:gridCol w:w="1276"/>
        <w:gridCol w:w="1276"/>
      </w:tblGrid>
      <w:tr w:rsidR="00923B20" w:rsidRPr="00923B20" w:rsidTr="00923B20">
        <w:trPr>
          <w:trHeight w:val="255"/>
        </w:trPr>
        <w:tc>
          <w:tcPr>
            <w:tcW w:w="568" w:type="dxa"/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№</w:t>
            </w:r>
          </w:p>
        </w:tc>
        <w:tc>
          <w:tcPr>
            <w:tcW w:w="3827" w:type="dxa"/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Эмитент/</w:t>
            </w:r>
          </w:p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Управляющая компания</w:t>
            </w:r>
          </w:p>
        </w:tc>
        <w:tc>
          <w:tcPr>
            <w:tcW w:w="851" w:type="dxa"/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Тип, вид</w:t>
            </w:r>
          </w:p>
        </w:tc>
        <w:tc>
          <w:tcPr>
            <w:tcW w:w="1984" w:type="dxa"/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Государственный</w:t>
            </w:r>
          </w:p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регистрационный</w:t>
            </w:r>
          </w:p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номер</w:t>
            </w:r>
          </w:p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(Номер правил доверительного управления)</w:t>
            </w:r>
          </w:p>
        </w:tc>
        <w:tc>
          <w:tcPr>
            <w:tcW w:w="1276" w:type="dxa"/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Код ценной бумаги</w:t>
            </w:r>
          </w:p>
        </w:tc>
        <w:tc>
          <w:tcPr>
            <w:tcW w:w="1276" w:type="dxa"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Величина шага цены, рублей</w:t>
            </w:r>
          </w:p>
        </w:tc>
      </w:tr>
      <w:tr w:rsidR="00923B20" w:rsidRPr="00923B20" w:rsidTr="00923B20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923B20" w:rsidRDefault="00923B20" w:rsidP="00923B20">
            <w:pPr>
              <w:jc w:val="right"/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 xml:space="preserve">ОАО «Газпром </w:t>
            </w:r>
            <w:proofErr w:type="spellStart"/>
            <w:r w:rsidRPr="00923B20">
              <w:rPr>
                <w:sz w:val="22"/>
                <w:szCs w:val="22"/>
              </w:rPr>
              <w:t>нефтехим</w:t>
            </w:r>
            <w:proofErr w:type="spellEnd"/>
            <w:r w:rsidRPr="00923B20">
              <w:rPr>
                <w:sz w:val="22"/>
                <w:szCs w:val="22"/>
              </w:rPr>
              <w:t xml:space="preserve"> Салават»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1-01-30120-D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SNOS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3B20" w:rsidRPr="00923B20" w:rsidRDefault="00923B20" w:rsidP="00923B20">
            <w:pPr>
              <w:jc w:val="right"/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0,1</w:t>
            </w:r>
          </w:p>
        </w:tc>
      </w:tr>
    </w:tbl>
    <w:p w:rsidR="00923B20" w:rsidRPr="00923B20" w:rsidRDefault="00923B20" w:rsidP="00923B20">
      <w:pPr>
        <w:ind w:left="360" w:right="-2"/>
        <w:jc w:val="both"/>
        <w:textAlignment w:val="baseline"/>
        <w:rPr>
          <w:rFonts w:ascii="Arial" w:hAnsi="Arial" w:cs="Arial"/>
          <w:bCs/>
          <w:szCs w:val="24"/>
        </w:rPr>
      </w:pPr>
    </w:p>
    <w:p w:rsidR="00923B20" w:rsidRPr="00923B20" w:rsidRDefault="00923B20" w:rsidP="00923B20">
      <w:pPr>
        <w:numPr>
          <w:ilvl w:val="1"/>
          <w:numId w:val="29"/>
        </w:numPr>
        <w:tabs>
          <w:tab w:val="left" w:pos="426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b/>
          <w:iCs/>
          <w:snapToGrid w:val="0"/>
          <w:color w:val="FF0000"/>
          <w:sz w:val="22"/>
          <w:szCs w:val="22"/>
        </w:rPr>
      </w:pPr>
      <w:r w:rsidRPr="00923B20">
        <w:rPr>
          <w:iCs/>
          <w:snapToGrid w:val="0"/>
          <w:sz w:val="22"/>
          <w:szCs w:val="22"/>
        </w:rPr>
        <w:t xml:space="preserve">Удалить из Таблицы А-7 «Список ценных бумаг с установленным минимальным значением реквизита «видимое количество ценных бумаг» в лотах при подаче </w:t>
      </w:r>
      <w:proofErr w:type="gramStart"/>
      <w:r w:rsidRPr="00923B20">
        <w:rPr>
          <w:iCs/>
          <w:snapToGrid w:val="0"/>
          <w:sz w:val="22"/>
          <w:szCs w:val="22"/>
        </w:rPr>
        <w:t>айсберг-заявок</w:t>
      </w:r>
      <w:proofErr w:type="gramEnd"/>
      <w:r w:rsidRPr="00923B20">
        <w:rPr>
          <w:iCs/>
          <w:snapToGrid w:val="0"/>
          <w:sz w:val="22"/>
          <w:szCs w:val="22"/>
        </w:rPr>
        <w:t xml:space="preserve"> в Секторе рынка Основной рынок» Приложения к Распоряжению № 436-Р от 09 апреля 2014 года строку № 65 следующего содержания:</w:t>
      </w:r>
    </w:p>
    <w:p w:rsidR="00923B20" w:rsidRDefault="00923B20" w:rsidP="00923B20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851"/>
        <w:gridCol w:w="1984"/>
        <w:gridCol w:w="1276"/>
        <w:gridCol w:w="1276"/>
      </w:tblGrid>
      <w:tr w:rsidR="00923B20" w:rsidRPr="00923B20" w:rsidTr="00923B2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Эмитент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Тип, 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Государственный</w:t>
            </w:r>
          </w:p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регистрационный</w:t>
            </w:r>
          </w:p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Код ценной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0" w:rsidRPr="00923B20" w:rsidRDefault="00923B20" w:rsidP="00923B20">
            <w:pPr>
              <w:jc w:val="center"/>
              <w:rPr>
                <w:b/>
                <w:sz w:val="20"/>
              </w:rPr>
            </w:pPr>
            <w:r w:rsidRPr="00923B20">
              <w:rPr>
                <w:b/>
                <w:sz w:val="20"/>
              </w:rPr>
              <w:t>Минимальное значение реквизита «видимое количество ценных бумаг», лотов</w:t>
            </w:r>
          </w:p>
        </w:tc>
      </w:tr>
      <w:tr w:rsidR="00923B20" w:rsidRPr="00923B20" w:rsidTr="00923B20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923B20" w:rsidRDefault="00923B20" w:rsidP="00923B20">
            <w:pPr>
              <w:jc w:val="right"/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 xml:space="preserve">ОАО «Газпром </w:t>
            </w:r>
            <w:proofErr w:type="spellStart"/>
            <w:r w:rsidRPr="00923B20">
              <w:rPr>
                <w:sz w:val="22"/>
                <w:szCs w:val="22"/>
              </w:rPr>
              <w:t>нефтехим</w:t>
            </w:r>
            <w:proofErr w:type="spellEnd"/>
            <w:r w:rsidRPr="00923B20">
              <w:rPr>
                <w:sz w:val="22"/>
                <w:szCs w:val="22"/>
              </w:rPr>
              <w:t xml:space="preserve"> Салават»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1-01-30120-D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923B20" w:rsidRDefault="00923B20" w:rsidP="00923B20">
            <w:pPr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 xml:space="preserve">SNOS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B20" w:rsidRPr="00923B20" w:rsidRDefault="00923B20" w:rsidP="00923B20">
            <w:pPr>
              <w:jc w:val="right"/>
              <w:rPr>
                <w:sz w:val="22"/>
                <w:szCs w:val="22"/>
              </w:rPr>
            </w:pPr>
            <w:r w:rsidRPr="00923B20">
              <w:rPr>
                <w:sz w:val="22"/>
                <w:szCs w:val="22"/>
              </w:rPr>
              <w:t>10</w:t>
            </w:r>
          </w:p>
        </w:tc>
      </w:tr>
    </w:tbl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923B20" w:rsidRPr="00923B20" w:rsidRDefault="00923B20" w:rsidP="00923B2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napToGrid w:val="0"/>
          <w:sz w:val="22"/>
          <w:szCs w:val="22"/>
        </w:rPr>
      </w:pPr>
    </w:p>
    <w:p w:rsidR="003706C7" w:rsidRPr="00923B20" w:rsidRDefault="003706C7" w:rsidP="00923B20"/>
    <w:sectPr w:rsidR="003706C7" w:rsidRPr="00923B20" w:rsidSect="00203A00">
      <w:type w:val="continuous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73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05F61B7"/>
    <w:multiLevelType w:val="hybridMultilevel"/>
    <w:tmpl w:val="381E50A4"/>
    <w:lvl w:ilvl="0" w:tplc="F982A3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AC42C2"/>
    <w:multiLevelType w:val="hybridMultilevel"/>
    <w:tmpl w:val="1536110C"/>
    <w:lvl w:ilvl="0" w:tplc="67BCF95E">
      <w:start w:val="8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D67A8"/>
    <w:multiLevelType w:val="multilevel"/>
    <w:tmpl w:val="CE04EC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2273B3"/>
    <w:multiLevelType w:val="multilevel"/>
    <w:tmpl w:val="C044A5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2C25CA3"/>
    <w:multiLevelType w:val="hybridMultilevel"/>
    <w:tmpl w:val="724EB1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040D4"/>
    <w:multiLevelType w:val="multilevel"/>
    <w:tmpl w:val="9A402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160B95"/>
    <w:multiLevelType w:val="multilevel"/>
    <w:tmpl w:val="5894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57F0CA4"/>
    <w:multiLevelType w:val="hybridMultilevel"/>
    <w:tmpl w:val="6A584A1E"/>
    <w:lvl w:ilvl="0" w:tplc="BAD65384">
      <w:start w:val="2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745F2D96"/>
    <w:multiLevelType w:val="multilevel"/>
    <w:tmpl w:val="0E3C5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7">
    <w:nsid w:val="749964F0"/>
    <w:multiLevelType w:val="multilevel"/>
    <w:tmpl w:val="D5EEB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28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14"/>
  </w:num>
  <w:num w:numId="5">
    <w:abstractNumId w:val="17"/>
  </w:num>
  <w:num w:numId="6">
    <w:abstractNumId w:val="3"/>
  </w:num>
  <w:num w:numId="7">
    <w:abstractNumId w:val="24"/>
  </w:num>
  <w:num w:numId="8">
    <w:abstractNumId w:val="8"/>
  </w:num>
  <w:num w:numId="9">
    <w:abstractNumId w:val="23"/>
  </w:num>
  <w:num w:numId="10">
    <w:abstractNumId w:val="19"/>
  </w:num>
  <w:num w:numId="11">
    <w:abstractNumId w:val="25"/>
  </w:num>
  <w:num w:numId="12">
    <w:abstractNumId w:val="28"/>
  </w:num>
  <w:num w:numId="13">
    <w:abstractNumId w:val="29"/>
  </w:num>
  <w:num w:numId="14">
    <w:abstractNumId w:val="22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21"/>
  </w:num>
  <w:num w:numId="25">
    <w:abstractNumId w:val="1"/>
  </w:num>
  <w:num w:numId="26">
    <w:abstractNumId w:val="0"/>
  </w:num>
  <w:num w:numId="27">
    <w:abstractNumId w:val="9"/>
  </w:num>
  <w:num w:numId="28">
    <w:abstractNumId w:val="4"/>
  </w:num>
  <w:num w:numId="29">
    <w:abstractNumId w:val="27"/>
  </w:num>
  <w:num w:numId="30">
    <w:abstractNumId w:val="18"/>
  </w:num>
  <w:num w:numId="31">
    <w:abstractNumId w:val="26"/>
  </w:num>
  <w:num w:numId="3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E7F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2D24"/>
    <w:rsid w:val="00074B7C"/>
    <w:rsid w:val="00075457"/>
    <w:rsid w:val="000754D5"/>
    <w:rsid w:val="0008172E"/>
    <w:rsid w:val="00084047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961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5C84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A0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2BB0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06C7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6C40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2A3C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38AD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B20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4605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6A59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6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7">
    <w:name w:val="footer"/>
    <w:basedOn w:val="a"/>
    <w:link w:val="af8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5">
    <w:name w:val="Абзац списка Знак"/>
    <w:link w:val="af4"/>
    <w:uiPriority w:val="34"/>
    <w:locked/>
    <w:rsid w:val="00DC03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Киль Ольга Владимировна</cp:lastModifiedBy>
  <cp:revision>5</cp:revision>
  <cp:lastPrinted>2012-05-10T13:57:00Z</cp:lastPrinted>
  <dcterms:created xsi:type="dcterms:W3CDTF">2014-05-13T11:46:00Z</dcterms:created>
  <dcterms:modified xsi:type="dcterms:W3CDTF">2014-05-13T11:59:00Z</dcterms:modified>
</cp:coreProperties>
</file>