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2509"/>
        <w:gridCol w:w="4252"/>
      </w:tblGrid>
      <w:tr w:rsidR="00FA29B3" w:rsidTr="00FA29B3">
        <w:tc>
          <w:tcPr>
            <w:tcW w:w="3445" w:type="dxa"/>
          </w:tcPr>
          <w:p w:rsidR="00FA29B3" w:rsidRDefault="00FA29B3" w:rsidP="005444D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FA29B3" w:rsidRDefault="00FA29B3" w:rsidP="005444D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A29B3" w:rsidRPr="005444D1" w:rsidRDefault="00FA29B3" w:rsidP="00FA29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УТВЕРЖДЕНЫ</w:t>
            </w:r>
          </w:p>
          <w:p w:rsidR="00FA29B3" w:rsidRPr="005444D1" w:rsidRDefault="00FA29B3" w:rsidP="00FA29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4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Московская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Биржа</w:t>
            </w:r>
          </w:p>
          <w:p w:rsidR="00FA29B3" w:rsidRPr="005444D1" w:rsidRDefault="00FA29B3" w:rsidP="00FA29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06 июня </w:t>
            </w:r>
            <w:r w:rsidRPr="0054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Pr="00EB2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54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A29B3" w:rsidRDefault="00FA29B3" w:rsidP="005444D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444D1" w:rsidRDefault="005444D1"/>
    <w:p w:rsidR="005444D1" w:rsidRDefault="005444D1"/>
    <w:p w:rsidR="00FA29B3" w:rsidRDefault="00FA29B3"/>
    <w:p w:rsidR="00FA29B3" w:rsidRDefault="00FA29B3"/>
    <w:p w:rsidR="00FA29B3" w:rsidRDefault="00FA29B3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fc"/>
          </w:pPr>
          <w:r>
            <w:t>Оглавление</w:t>
          </w:r>
        </w:p>
        <w:p w:rsidR="00407EBB" w:rsidRDefault="00DE6904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09967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_Toc10109967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4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68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_Toc10109968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5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69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_Toc10109969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5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0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_Toc10109970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7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1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_Toc10109971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8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2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_Toc10109972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9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3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_Toc10109973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10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4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некредитной финансовой организацией, предъявляемым к ней требованиям</w:t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_Toc10109974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10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5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3.2.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_Toc10109975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11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6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_Toc10109976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12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7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_Toc10109977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13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8" w:history="1">
            <w:r w:rsidR="00407EBB" w:rsidRPr="00545730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_Toc10109978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13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79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_Toc10109979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14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0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_Toc10109980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15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1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_Toc10109981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15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2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6.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фондовом рынке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_Toc10109982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16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3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6.1.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Заявление о полномочиях присвоенного(ых) идентификатора(ов) в качестве ГТА на фондовом рынке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_Toc10109983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16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4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6.2.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Заявление о приостановлении/возобновлении допуска к участию в торгах на фондовом рынке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_Toc10109984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17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5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7.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депозитов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_Toc10109985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18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6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7.1.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Кандидата требованиям в отношении Участников торгов рынка депозитов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_Toc10109986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18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7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Заявление о приостановлении/возобновлении допуска к участию в торгах на рынке депозитов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_Toc10109987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20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48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8" w:history="1"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hAnsi="Times New Roman" w:cs="Times New Roman"/>
                <w:noProof/>
              </w:rPr>
              <w:t>Формы отчетных документов, предоставляемых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_Toc10109988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21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89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3.1.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Отчет о клиентах Участника торгов фондового рынка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_Toc10109989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21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90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3.2.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Отчет об идентификаторах Участника торгов фондового рынка/Участника торгов рынка депозитов ПАО Московская Биржа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_Toc10109990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22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left" w:pos="720"/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91" w:history="1"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3.3.</w:t>
            </w:r>
            <w:r w:rsidR="00407EBB">
              <w:rPr>
                <w:rFonts w:eastAsiaTheme="minorEastAsia"/>
                <w:noProof/>
                <w:lang w:eastAsia="ru-RU"/>
              </w:rPr>
              <w:tab/>
            </w:r>
            <w:r w:rsidR="00407EBB" w:rsidRPr="00545730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Форматы электронных документов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_Toc10109991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23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407EBB" w:rsidRDefault="009D0581">
          <w:pPr>
            <w:pStyle w:val="13"/>
            <w:tabs>
              <w:tab w:val="right" w:leader="dot" w:pos="10337"/>
            </w:tabs>
            <w:rPr>
              <w:rFonts w:eastAsiaTheme="minorEastAsia"/>
              <w:noProof/>
              <w:lang w:eastAsia="ru-RU"/>
            </w:rPr>
          </w:pPr>
          <w:hyperlink w:anchor="_Toc10109992" w:history="1">
            <w:r w:rsidR="00407EBB" w:rsidRPr="00545730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407EBB">
              <w:rPr>
                <w:noProof/>
                <w:webHidden/>
              </w:rPr>
              <w:tab/>
            </w:r>
            <w:r w:rsidR="00407EBB">
              <w:rPr>
                <w:noProof/>
                <w:webHidden/>
              </w:rPr>
              <w:fldChar w:fldCharType="begin"/>
            </w:r>
            <w:r w:rsidR="00407EBB">
              <w:rPr>
                <w:noProof/>
                <w:webHidden/>
              </w:rPr>
              <w:instrText xml:space="preserve"> PAGEREF _Toc10109992 \h </w:instrText>
            </w:r>
            <w:r w:rsidR="00407EBB">
              <w:rPr>
                <w:noProof/>
                <w:webHidden/>
              </w:rPr>
            </w:r>
            <w:r w:rsidR="00407EBB">
              <w:rPr>
                <w:noProof/>
                <w:webHidden/>
              </w:rPr>
              <w:fldChar w:fldCharType="separate"/>
            </w:r>
            <w:r w:rsidR="00407EBB">
              <w:rPr>
                <w:noProof/>
                <w:webHidden/>
              </w:rPr>
              <w:t>24</w:t>
            </w:r>
            <w:r w:rsidR="00407EBB"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9D0581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bookmarkStart w:id="11" w:name="_Toc10109967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0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0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</w:t>
      </w:r>
      <w:r w:rsidR="00CB037C">
        <w:t>,</w:t>
      </w:r>
      <w:r w:rsidRPr="005444D1">
        <w:t xml:space="preserve"> </w:t>
      </w:r>
      <w:r w:rsidR="00CB037C" w:rsidRPr="00CB037C">
        <w:t>и формы документов, предоставляемых ПАО Московская Биржа в адрес Участников торгов</w:t>
      </w:r>
      <w:r w:rsidR="00CB037C">
        <w:t>,</w:t>
      </w:r>
      <w:r w:rsidR="00CB037C" w:rsidRPr="00CB037C">
        <w:t xml:space="preserve"> </w:t>
      </w:r>
      <w:r w:rsidRPr="005444D1">
        <w:t>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="00CB037C" w:rsidRPr="00CB037C">
        <w:t xml:space="preserve">, а также </w:t>
      </w:r>
      <w:bookmarkStart w:id="24" w:name="_Toc404704959"/>
      <w:r w:rsidR="00CB037C" w:rsidRPr="00CB037C"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24"/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</w:t>
      </w:r>
      <w:r w:rsidR="00816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Клиринговой организации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7" w:name="_Toc453085076"/>
      <w:bookmarkStart w:id="38" w:name="_Toc453085077"/>
      <w:bookmarkStart w:id="39" w:name="_Toc453085078"/>
      <w:bookmarkStart w:id="40" w:name="_Toc453085079"/>
      <w:bookmarkStart w:id="41" w:name="_Toc453085080"/>
      <w:bookmarkStart w:id="42" w:name="_Toc453085081"/>
      <w:bookmarkStart w:id="43" w:name="_Toc453085082"/>
      <w:bookmarkStart w:id="44" w:name="_Toc453085083"/>
      <w:bookmarkStart w:id="45" w:name="_Toc453085084"/>
      <w:bookmarkStart w:id="46" w:name="_Toc453085085"/>
      <w:bookmarkStart w:id="47" w:name="_Toc453085086"/>
      <w:bookmarkStart w:id="48" w:name="_Toc453085087"/>
      <w:bookmarkStart w:id="49" w:name="_Toc453085088"/>
      <w:bookmarkStart w:id="50" w:name="_Toc453085089"/>
      <w:bookmarkStart w:id="51" w:name="_Toc453085090"/>
      <w:bookmarkStart w:id="52" w:name="_Toc453085091"/>
      <w:bookmarkStart w:id="53" w:name="_Toc453085092"/>
      <w:bookmarkStart w:id="54" w:name="_Toc453085093"/>
      <w:bookmarkStart w:id="55" w:name="_Toc453085094"/>
      <w:bookmarkStart w:id="56" w:name="_Toc453085095"/>
      <w:bookmarkStart w:id="57" w:name="_Toc453085096"/>
      <w:bookmarkStart w:id="58" w:name="_Toc453085097"/>
      <w:bookmarkStart w:id="59" w:name="_Toc453085098"/>
      <w:bookmarkStart w:id="60" w:name="_Toc453085099"/>
      <w:bookmarkStart w:id="61" w:name="_Toc453085100"/>
      <w:bookmarkStart w:id="62" w:name="_Toc453085101"/>
      <w:bookmarkStart w:id="63" w:name="_Toc453085102"/>
      <w:bookmarkStart w:id="64" w:name="_Toc453085103"/>
      <w:bookmarkStart w:id="65" w:name="_Toc453085104"/>
      <w:bookmarkStart w:id="66" w:name="_Toc453085105"/>
      <w:bookmarkStart w:id="67" w:name="_Toc453085106"/>
      <w:bookmarkStart w:id="68" w:name="_Toc453085107"/>
      <w:bookmarkStart w:id="69" w:name="_Toc453085108"/>
      <w:bookmarkStart w:id="70" w:name="_Toc453085109"/>
      <w:bookmarkStart w:id="71" w:name="_Toc453085110"/>
      <w:bookmarkStart w:id="72" w:name="_Toc453085111"/>
      <w:bookmarkStart w:id="73" w:name="_Toc453085112"/>
      <w:bookmarkStart w:id="74" w:name="_Toc453085113"/>
      <w:bookmarkStart w:id="75" w:name="_Toc453085114"/>
      <w:bookmarkStart w:id="76" w:name="_Toc10109968"/>
      <w:bookmarkStart w:id="77" w:name="_Toc344560722"/>
      <w:bookmarkStart w:id="78" w:name="_Toc367286384"/>
      <w:bookmarkStart w:id="79" w:name="_Toc367287264"/>
      <w:bookmarkStart w:id="80" w:name="_Toc367287718"/>
      <w:bookmarkStart w:id="81" w:name="_Toc367290860"/>
      <w:bookmarkStart w:id="82" w:name="_Toc367363322"/>
      <w:bookmarkStart w:id="83" w:name="_Toc367376633"/>
      <w:bookmarkStart w:id="84" w:name="_Toc367872238"/>
      <w:bookmarkStart w:id="85" w:name="_Toc372024465"/>
      <w:bookmarkStart w:id="86" w:name="_Toc372024479"/>
      <w:bookmarkStart w:id="87" w:name="_Toc37514661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6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10109969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8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9161AB" w:rsidRDefault="00D33598" w:rsidP="007A6445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  <w:r w:rsidR="009161AB">
        <w:rPr>
          <w:rFonts w:ascii="Times New Roman" w:eastAsia="Times New Roman" w:hAnsi="Times New Roman" w:cs="Times New Roman"/>
          <w:lang w:eastAsia="ru-RU"/>
        </w:rPr>
        <w:t>:</w:t>
      </w:r>
    </w:p>
    <w:p w:rsidR="00D33598" w:rsidRPr="00AB0DE5" w:rsidRDefault="009161AB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CED">
        <w:rPr>
          <w:rFonts w:ascii="Times New Roman" w:eastAsia="Times New Roman" w:hAnsi="Times New Roman" w:cs="Times New Roman"/>
          <w:lang w:eastAsia="ru-RU"/>
        </w:rPr>
        <w:t>о всех секциях (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>Фондовой, Денежной и Товарной секци</w:t>
      </w:r>
      <w:r w:rsidR="00DF32F1">
        <w:rPr>
          <w:rFonts w:ascii="Times New Roman" w:eastAsia="Times New Roman" w:hAnsi="Times New Roman" w:cs="Times New Roman"/>
          <w:bCs/>
          <w:lang w:eastAsia="ru-RU"/>
        </w:rPr>
        <w:t>ях)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33598" w:rsidRPr="00ED317F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1AB">
        <w:rPr>
          <w:rFonts w:ascii="Times New Roman" w:eastAsia="Times New Roman" w:hAnsi="Times New Roman" w:cs="Times New Roman"/>
          <w:lang w:eastAsia="ru-RU"/>
        </w:rPr>
        <w:t>в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Фондовой секции</w:t>
      </w:r>
      <w:r w:rsidRPr="009161A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598" w:rsidRPr="00AB0DE5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Денежной секции </w:t>
      </w:r>
    </w:p>
    <w:p w:rsidR="00D33598" w:rsidRPr="00AB0DE5" w:rsidRDefault="009161A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598" w:rsidRPr="00AB0DE5">
        <w:rPr>
          <w:rFonts w:ascii="Times New Roman" w:eastAsia="Times New Roman" w:hAnsi="Times New Roman" w:cs="Times New Roman"/>
          <w:lang w:eastAsia="ru-RU"/>
        </w:rPr>
        <w:t xml:space="preserve"> Товарной секции </w:t>
      </w:r>
    </w:p>
    <w:p w:rsidR="00D33598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961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AB0DE5" w:rsidRDefault="00816961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рынке депозитов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Биржевом(ых)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816961" w:rsidRDefault="00816961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фондовом рынке ПАО Московская Биржа</w:t>
      </w:r>
    </w:p>
    <w:p w:rsidR="00816961" w:rsidRPr="00AB0DE5" w:rsidRDefault="00816961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рынке депозитов ПАО Московская Биржа.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89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89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(подпись)   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DC441C" w:rsidRDefault="00DC441C" w:rsidP="00AB2B28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F6D23" w:rsidRPr="001825EF" w:rsidRDefault="00DC441C" w:rsidP="00DC441C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="00D33598"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CF6D23" w:rsidRPr="001825EF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0" w:name="_Toc1010997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90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9D0581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9D0581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9D0581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9D0581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9161A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</w:t>
            </w:r>
            <w:r w:rsidR="009161AB" w:rsidRPr="009161A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6740" w:rsidRPr="00C76740" w:rsidRDefault="009D0581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9D0581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9D0581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9D0581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9D0581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673A6" w:rsidRDefault="00C76740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C673A6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C76740" w:rsidRPr="00C76740" w:rsidRDefault="00C76740" w:rsidP="00C673A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C673A6">
              <w:rPr>
                <w:i/>
                <w:sz w:val="18"/>
                <w:szCs w:val="18"/>
              </w:rPr>
              <w:t>или лица</w:t>
            </w:r>
            <w:r w:rsidR="00C673A6" w:rsidRPr="00C673A6">
              <w:rPr>
                <w:i/>
                <w:sz w:val="18"/>
                <w:szCs w:val="18"/>
              </w:rPr>
              <w:t>, действующего по доверенности)</w:t>
            </w: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9161AB" w:rsidRPr="00C76740" w:rsidRDefault="009161AB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Разрешение/запрет кросс-сделок на срочном рынке ПАО Московская Биржа означает также разрешение/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запрет подачи Индикативных котировок, результатом которой может стать заключение кросс-сделок.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P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76740" w:rsidRPr="00C76740" w:rsidRDefault="00DC441C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1" w:name="_Toc10109971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91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6307C0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="00EC6D26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E40FB" w:rsidRPr="001A0BC5" w:rsidRDefault="005E40FB" w:rsidP="005E40FB">
      <w:pPr>
        <w:framePr w:w="6166" w:h="2341" w:hSpace="180" w:wrap="around" w:vAnchor="text" w:hAnchor="page" w:x="4929" w:y="17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</w:t>
      </w:r>
      <w:r w:rsidRPr="005E40FB">
        <w:rPr>
          <w:rFonts w:ascii="Times New Roman" w:hAnsi="Times New Roman"/>
          <w:sz w:val="18"/>
          <w:szCs w:val="18"/>
        </w:rPr>
        <w:t>__</w:t>
      </w:r>
      <w:r w:rsidR="005E40FB" w:rsidRPr="005E40FB">
        <w:rPr>
          <w:rFonts w:ascii="Times New Roman" w:hAnsi="Times New Roman"/>
          <w:sz w:val="18"/>
          <w:szCs w:val="18"/>
        </w:rPr>
        <w:t>_______________</w:t>
      </w:r>
      <w:r w:rsidRPr="005E40FB">
        <w:rPr>
          <w:rFonts w:ascii="Times New Roman" w:hAnsi="Times New Roman"/>
          <w:sz w:val="18"/>
          <w:szCs w:val="18"/>
        </w:rPr>
        <w:t>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4546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317AA1" w:rsidRDefault="00317AA1" w:rsidP="00AB2B28">
      <w:pPr>
        <w:pStyle w:val="af6"/>
      </w:pPr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2" w:name="_Toc1010997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92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фондовом рынке </w:t>
      </w:r>
      <w:r w:rsidRPr="00816961">
        <w:rPr>
          <w:rFonts w:ascii="Times New Roman" w:eastAsia="Times New Roman" w:hAnsi="Times New Roman" w:cs="Times New Roman"/>
          <w:lang w:eastAsia="ru-RU"/>
        </w:rPr>
        <w:t>ПАО Московская Биржа</w:t>
      </w:r>
    </w:p>
    <w:p w:rsidR="00816961" w:rsidRPr="00816961" w:rsidRDefault="00816961" w:rsidP="00816961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6961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:rsidR="00816961" w:rsidRPr="005E1AB5" w:rsidRDefault="00816961" w:rsidP="0081696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  <w:szCs w:val="24"/>
        </w:rPr>
      </w:pP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C441C" w:rsidRPr="00DC441C" w:rsidRDefault="00DC441C" w:rsidP="00DC441C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C441C" w:rsidRPr="00DC441C" w:rsidRDefault="00DC441C" w:rsidP="00DC441C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C441C" w:rsidRPr="00DC441C" w:rsidRDefault="00DC441C" w:rsidP="00DC441C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3" w:name="_Toc10109973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3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4" w:name="_Toc10109974"/>
      <w:r w:rsidRPr="00D33598">
        <w:rPr>
          <w:rFonts w:ascii="Times New Roman" w:hAnsi="Times New Roman" w:cs="Times New Roman"/>
          <w:color w:val="0000FF"/>
        </w:rPr>
        <w:t xml:space="preserve">Письмо о соответствии некредитной организации, не являющейся </w:t>
      </w:r>
      <w:r w:rsidR="00306734" w:rsidRPr="00306734">
        <w:rPr>
          <w:rFonts w:ascii="Times New Roman" w:hAnsi="Times New Roman" w:cs="Times New Roman"/>
          <w:color w:val="0000FF"/>
        </w:rPr>
        <w:t>некредитной финансовой организаци</w:t>
      </w:r>
      <w:r w:rsidR="00306734">
        <w:rPr>
          <w:rFonts w:ascii="Times New Roman" w:hAnsi="Times New Roman" w:cs="Times New Roman"/>
          <w:color w:val="0000FF"/>
        </w:rPr>
        <w:t>ей</w:t>
      </w:r>
      <w:r w:rsidRPr="00D33598">
        <w:rPr>
          <w:rFonts w:ascii="Times New Roman" w:hAnsi="Times New Roman" w:cs="Times New Roman"/>
          <w:color w:val="0000FF"/>
        </w:rPr>
        <w:t>, предъявляемым к ней требованиям</w:t>
      </w:r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  <w:bookmarkEnd w:id="94"/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 xml:space="preserve"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– резидентов Российской Федерации, не </w:t>
      </w:r>
      <w:r w:rsidR="00306734" w:rsidRPr="00306734">
        <w:rPr>
          <w:rFonts w:ascii="Times New Roman" w:eastAsia="Times New Roman" w:hAnsi="Times New Roman" w:cs="Times New Roman"/>
        </w:rPr>
        <w:t>являющейся некредитной финансовой организацией</w:t>
      </w:r>
      <w:r w:rsidRPr="009D32C2">
        <w:rPr>
          <w:rFonts w:ascii="Times New Roman" w:eastAsia="Times New Roman" w:hAnsi="Times New Roman" w:cs="Times New Roman"/>
        </w:rPr>
        <w:t>, а именно:</w:t>
      </w:r>
    </w:p>
    <w:p w:rsidR="00995F42" w:rsidRPr="00995F42" w:rsidRDefault="00995F42" w:rsidP="005C2892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В штате организации имеются как минимум 2 (два) работника, каждый из которых соответствует любому из следующих требований</w:t>
      </w:r>
      <w:r w:rsidR="00057AB0"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>2</w:t>
      </w:r>
      <w:r w:rsidRPr="00995F42">
        <w:rPr>
          <w:rFonts w:ascii="Times New Roman" w:eastAsia="Times New Roman" w:hAnsi="Times New Roman" w:cs="Times New Roman"/>
        </w:rPr>
        <w:t>:</w:t>
      </w:r>
    </w:p>
    <w:p w:rsidR="00995F42" w:rsidRPr="00995F42" w:rsidRDefault="009D0581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9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7AB0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057AB0">
        <w:rPr>
          <w:rFonts w:ascii="Times New Roman" w:eastAsia="Calibri" w:hAnsi="Times New Roman" w:cs="Times New Roman"/>
          <w:lang w:eastAsia="x-none"/>
        </w:rPr>
        <w:t xml:space="preserve"> </w:t>
      </w:r>
      <w:r w:rsidR="00995F42" w:rsidRPr="00995F42">
        <w:rPr>
          <w:rFonts w:ascii="Times New Roman" w:eastAsia="Times New Roman" w:hAnsi="Times New Roman" w:cs="Times New Roman"/>
        </w:rPr>
        <w:t>Работник обладает квалификационным аттестатом специалиста финансового рынка первого и(или) второго и(или) пятого типа или соответствующим ему квалификационным аттестатом согласно требованиям законодательства Российской Федерации;</w:t>
      </w:r>
    </w:p>
    <w:p w:rsidR="00995F42" w:rsidRPr="00995F42" w:rsidRDefault="00995F42" w:rsidP="00057AB0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 xml:space="preserve">и(или) </w:t>
      </w:r>
    </w:p>
    <w:p w:rsidR="00995F42" w:rsidRPr="00995F42" w:rsidRDefault="009D0581" w:rsidP="00FB66F9">
      <w:pPr>
        <w:keepLines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340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7AB0">
        <w:rPr>
          <w:rFonts w:ascii="Times New Roman" w:eastAsia="Calibri" w:hAnsi="Times New Roman" w:cs="Times New Roman"/>
          <w:lang w:eastAsia="x-none"/>
        </w:rPr>
        <w:t xml:space="preserve"> </w:t>
      </w:r>
      <w:r w:rsidR="00995F42" w:rsidRPr="00995F42">
        <w:rPr>
          <w:rFonts w:ascii="Times New Roman" w:eastAsia="Times New Roman" w:hAnsi="Times New Roman" w:cs="Times New Roman"/>
        </w:rPr>
        <w:t>Работник обладает следующими документами: ACI Dealing Certificate и(или) ACI Diploma и(или) Сертификат CFA;</w:t>
      </w:r>
    </w:p>
    <w:p w:rsidR="00995F42" w:rsidRPr="00995F42" w:rsidRDefault="00995F42" w:rsidP="005C2892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и(или)</w:t>
      </w:r>
    </w:p>
    <w:p w:rsidR="00995F42" w:rsidRPr="00995F42" w:rsidRDefault="009D0581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398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7AB0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057AB0">
        <w:rPr>
          <w:rFonts w:ascii="Times New Roman" w:eastAsia="Calibri" w:hAnsi="Times New Roman" w:cs="Times New Roman"/>
          <w:lang w:eastAsia="x-none"/>
        </w:rPr>
        <w:t xml:space="preserve">   </w:t>
      </w:r>
      <w:r w:rsidR="00995F42" w:rsidRPr="00995F42">
        <w:rPr>
          <w:rFonts w:ascii="Times New Roman" w:eastAsia="Times New Roman" w:hAnsi="Times New Roman" w:cs="Times New Roman"/>
        </w:rPr>
        <w:t xml:space="preserve"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 </w:t>
      </w:r>
    </w:p>
    <w:p w:rsidR="00995F42" w:rsidRPr="00995F42" w:rsidRDefault="00995F42" w:rsidP="005C2892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При этом:</w:t>
      </w:r>
    </w:p>
    <w:p w:rsidR="00995F42" w:rsidRPr="00995F42" w:rsidRDefault="00995F42" w:rsidP="005C2892">
      <w:pPr>
        <w:keepLines/>
        <w:widowControl w:val="0"/>
        <w:numPr>
          <w:ilvl w:val="2"/>
          <w:numId w:val="117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Работники не являются лицами, у которых менее трех лет назад были аннулированы квалификационные аттестаты,</w:t>
      </w:r>
    </w:p>
    <w:p w:rsidR="00995F42" w:rsidRPr="00995F42" w:rsidRDefault="00995F42" w:rsidP="005C2892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 xml:space="preserve">и </w:t>
      </w:r>
    </w:p>
    <w:p w:rsidR="00995F42" w:rsidRPr="00995F42" w:rsidRDefault="00995F42" w:rsidP="005C2892">
      <w:pPr>
        <w:keepLines/>
        <w:widowControl w:val="0"/>
        <w:numPr>
          <w:ilvl w:val="2"/>
          <w:numId w:val="117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Работники не имеют судимости за преступления в сфере экономической деятельности.</w:t>
      </w:r>
    </w:p>
    <w:p w:rsidR="00D33598" w:rsidRPr="009D32C2" w:rsidRDefault="00D33598" w:rsidP="005E2C24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5E40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5E40FB" w:rsidRDefault="00AB0DE5" w:rsidP="005E40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(Ф.И.О., телефон, 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e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mail</w:t>
            </w:r>
            <w:r w:rsidRPr="005E40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</w:tbl>
    <w:p w:rsidR="00317AA1" w:rsidRPr="005E40FB" w:rsidRDefault="00317AA1" w:rsidP="005E40FB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При предоставлении письма в бумажной форме данная форма является рекомендованной к использованию</w:t>
      </w:r>
    </w:p>
    <w:p w:rsidR="00317AA1" w:rsidRPr="005E40FB" w:rsidRDefault="00317AA1" w:rsidP="005E40FB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FC44D0" w:rsidRDefault="00FC44D0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FC44D0" w:rsidSect="00FC44D0">
          <w:footerReference w:type="default" r:id="rId8"/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5" w:name="_Toc10109975"/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5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  <w:r w:rsidR="00987A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87A67" w:rsidRPr="00987A67">
              <w:rPr>
                <w:rFonts w:ascii="Times New Roman" w:hAnsi="Times New Roman" w:cs="Times New Roman"/>
                <w:i/>
                <w:sz w:val="20"/>
                <w:szCs w:val="20"/>
              </w:rPr>
              <w:t>на валютном рынке и рынке драгоценных металлов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(ых)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указанным(ыми) торговым(и) идентификатором(ами),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«___»_________20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5D78C3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5D78C3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78C3" w:rsidRPr="001A0BC5" w:rsidRDefault="005D78C3" w:rsidP="00AB2B28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A4068" w:rsidRPr="00FC44D0" w:rsidRDefault="005D78C3" w:rsidP="00FC44D0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FC44D0" w:rsidRDefault="00FC44D0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sectPr w:rsidR="00FC44D0" w:rsidSect="00FC44D0"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987A67" w:rsidRPr="00715B31" w:rsidRDefault="00987A67" w:rsidP="00407EBB">
      <w:pPr>
        <w:pStyle w:val="10"/>
        <w:numPr>
          <w:ilvl w:val="1"/>
          <w:numId w:val="5"/>
        </w:numPr>
        <w:spacing w:before="0"/>
        <w:ind w:left="1077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6" w:name="_Toc530648320"/>
      <w:bookmarkStart w:id="97" w:name="_Toc530648343"/>
      <w:bookmarkStart w:id="98" w:name="_Toc530648358"/>
      <w:bookmarkStart w:id="99" w:name="_Toc530648359"/>
      <w:bookmarkStart w:id="100" w:name="_Toc530648370"/>
      <w:bookmarkStart w:id="101" w:name="_Toc530648381"/>
      <w:bookmarkStart w:id="102" w:name="_Toc530648388"/>
      <w:bookmarkStart w:id="103" w:name="_Toc530648391"/>
      <w:bookmarkStart w:id="104" w:name="_Toc530648392"/>
      <w:bookmarkStart w:id="105" w:name="_Toc530648397"/>
      <w:bookmarkStart w:id="106" w:name="_Toc530648398"/>
      <w:bookmarkStart w:id="107" w:name="_Toc530648405"/>
      <w:bookmarkStart w:id="108" w:name="_Toc530648411"/>
      <w:bookmarkStart w:id="109" w:name="_Toc530648415"/>
      <w:bookmarkStart w:id="110" w:name="_Toc530648421"/>
      <w:bookmarkStart w:id="111" w:name="_Toc530648427"/>
      <w:bookmarkStart w:id="112" w:name="_Toc530648432"/>
      <w:bookmarkStart w:id="113" w:name="_Toc530648437"/>
      <w:bookmarkStart w:id="114" w:name="_Toc530648443"/>
      <w:bookmarkStart w:id="115" w:name="_Toc530648455"/>
      <w:bookmarkStart w:id="116" w:name="_Toc530648463"/>
      <w:bookmarkStart w:id="117" w:name="_Toc530648467"/>
      <w:bookmarkStart w:id="118" w:name="_Toc530648474"/>
      <w:bookmarkStart w:id="119" w:name="_Toc530648485"/>
      <w:bookmarkStart w:id="120" w:name="_Toc530648490"/>
      <w:bookmarkStart w:id="121" w:name="_Toc530648491"/>
      <w:bookmarkStart w:id="122" w:name="_Toc530648504"/>
      <w:bookmarkStart w:id="123" w:name="_Toc530648505"/>
      <w:bookmarkStart w:id="124" w:name="_Toc530648507"/>
      <w:bookmarkStart w:id="125" w:name="_Toc530648510"/>
      <w:bookmarkStart w:id="126" w:name="_Toc530648511"/>
      <w:bookmarkStart w:id="127" w:name="_Toc530648515"/>
      <w:bookmarkStart w:id="128" w:name="_Toc530648516"/>
      <w:bookmarkStart w:id="129" w:name="_Toc530648517"/>
      <w:bookmarkStart w:id="130" w:name="_Toc530648518"/>
      <w:bookmarkStart w:id="131" w:name="_Toc530648549"/>
      <w:bookmarkStart w:id="132" w:name="_Toc530648550"/>
      <w:bookmarkStart w:id="133" w:name="_Toc530648551"/>
      <w:bookmarkStart w:id="134" w:name="_Toc530648591"/>
      <w:bookmarkStart w:id="135" w:name="_Toc530648592"/>
      <w:bookmarkStart w:id="136" w:name="_Toc530648605"/>
      <w:bookmarkStart w:id="137" w:name="_Toc530648606"/>
      <w:bookmarkStart w:id="138" w:name="_Toc530648607"/>
      <w:bookmarkStart w:id="139" w:name="_Toc530648612"/>
      <w:bookmarkStart w:id="140" w:name="_Toc530648614"/>
      <w:bookmarkStart w:id="141" w:name="_Toc530648628"/>
      <w:bookmarkStart w:id="142" w:name="_Toc530648732"/>
      <w:bookmarkStart w:id="143" w:name="_Toc530648733"/>
      <w:bookmarkStart w:id="144" w:name="_Toc530648734"/>
      <w:bookmarkStart w:id="145" w:name="_Toc530648804"/>
      <w:bookmarkStart w:id="146" w:name="_Toc530648826"/>
      <w:bookmarkStart w:id="147" w:name="_Toc530648831"/>
      <w:bookmarkStart w:id="148" w:name="_Toc530648853"/>
      <w:bookmarkStart w:id="149" w:name="_Toc530648866"/>
      <w:bookmarkStart w:id="150" w:name="_Toc10109976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50"/>
    </w:p>
    <w:p w:rsidR="00987A67" w:rsidRPr="00832EA4" w:rsidRDefault="00987A67" w:rsidP="00987A67">
      <w:pPr>
        <w:jc w:val="right"/>
        <w:rPr>
          <w:rFonts w:ascii="Times New Roman" w:eastAsia="Calibri" w:hAnsi="Times New Roman"/>
          <w:szCs w:val="24"/>
        </w:rPr>
      </w:pPr>
    </w:p>
    <w:p w:rsidR="00987A67" w:rsidRPr="00165414" w:rsidRDefault="00987A67" w:rsidP="00987A67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>АО Московская Биржа</w:t>
      </w:r>
    </w:p>
    <w:p w:rsidR="00987A67" w:rsidRPr="00165414" w:rsidRDefault="00987A67" w:rsidP="00987A67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987A67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987A67" w:rsidRPr="00165414" w:rsidRDefault="00987A67" w:rsidP="00987A67">
      <w:pPr>
        <w:jc w:val="center"/>
        <w:rPr>
          <w:rFonts w:ascii="Times New Roman" w:eastAsia="Calibri" w:hAnsi="Times New Roman"/>
          <w:szCs w:val="24"/>
        </w:rPr>
      </w:pPr>
    </w:p>
    <w:p w:rsidR="00987A67" w:rsidRPr="009675C6" w:rsidRDefault="00987A67" w:rsidP="00987A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87A67" w:rsidRPr="009675C6" w:rsidTr="00057AB0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87A67" w:rsidRPr="009675C6" w:rsidTr="00057AB0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и рынке драгоценных металлов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Default="00987A67" w:rsidP="00987A67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П</w:t>
      </w:r>
      <w:r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4111"/>
      </w:tblGrid>
      <w:tr w:rsidR="00987A67" w:rsidRPr="00FD7268" w:rsidTr="00FB66F9">
        <w:trPr>
          <w:trHeight w:val="20"/>
        </w:trPr>
        <w:tc>
          <w:tcPr>
            <w:tcW w:w="3119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057C32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FB66F9">
        <w:trPr>
          <w:trHeight w:val="20"/>
        </w:trPr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D0581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FB66F9">
        <w:trPr>
          <w:trHeight w:val="20"/>
        </w:trPr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D0581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87A67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987A67" w:rsidRPr="009675C6" w:rsidRDefault="00987A67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87A67" w:rsidRPr="009675C6" w:rsidRDefault="00987A67" w:rsidP="00AB2B2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87A67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87A67" w:rsidRPr="00F1041A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51" w:name="_Toc10109977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51"/>
    </w:p>
    <w:p w:rsidR="0072181E" w:rsidRPr="007608F4" w:rsidRDefault="0072181E" w:rsidP="00760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52" w:name="_Toc1010997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52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B14409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об изменении категории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924AD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просит изменить </w:t>
      </w:r>
      <w:r w:rsidR="00B21476">
        <w:rPr>
          <w:rFonts w:ascii="Times New Roman" w:eastAsia="Calibri" w:hAnsi="Times New Roman" w:cs="Times New Roman"/>
          <w:lang w:eastAsia="ru-RU"/>
        </w:rPr>
        <w:t>имеющуюся у него</w:t>
      </w:r>
      <w:r>
        <w:rPr>
          <w:rFonts w:ascii="Times New Roman" w:eastAsia="Calibri" w:hAnsi="Times New Roman" w:cs="Times New Roman"/>
          <w:lang w:eastAsia="ru-RU"/>
        </w:rPr>
        <w:t xml:space="preserve"> категорию «О» на категорию(и):</w:t>
      </w:r>
    </w:p>
    <w:p w:rsidR="004924AD" w:rsidRDefault="009D0581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97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«Ф1»</w:t>
      </w:r>
    </w:p>
    <w:p w:rsidR="004924AD" w:rsidRDefault="009D0581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133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«Ф2»</w:t>
      </w:r>
    </w:p>
    <w:p w:rsidR="004924AD" w:rsidRDefault="009D0581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990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«Д1»</w:t>
      </w:r>
    </w:p>
    <w:p w:rsidR="004924AD" w:rsidRDefault="009D0581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1788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«Д2»</w:t>
      </w:r>
    </w:p>
    <w:p w:rsidR="004924AD" w:rsidRDefault="009D0581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5982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«Т1»</w:t>
      </w:r>
    </w:p>
    <w:p w:rsidR="004924AD" w:rsidRDefault="009D0581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0208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«Т2»</w:t>
      </w:r>
    </w:p>
    <w:p w:rsidR="004924AD" w:rsidRPr="001C16B7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551C5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551C5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6B7" w:rsidRDefault="001C16B7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2D1B9E" w:rsidRDefault="002D1B9E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2D1B9E" w:rsidRPr="001C16B7" w:rsidRDefault="002D1B9E" w:rsidP="00AB2B2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53" w:name="_Toc1010997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53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835"/>
      </w:tblGrid>
      <w:tr w:rsidR="00987A67" w:rsidTr="007A6445">
        <w:trPr>
          <w:trHeight w:val="19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987A67" w:rsidRDefault="00987A67" w:rsidP="00987A67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87A67" w:rsidRDefault="00DF0331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Секция срочного рынка</w:t>
            </w:r>
          </w:p>
          <w:p w:rsidR="00987A67" w:rsidRDefault="00987A67" w:rsidP="00987A67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:rsidR="00987A67" w:rsidRPr="003A2561" w:rsidRDefault="00987A67" w:rsidP="00987A67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987A67" w:rsidRDefault="00987A67" w:rsidP="003A25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987A67" w:rsidTr="007A6445">
        <w:trPr>
          <w:trHeight w:val="91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9D0581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987A67" w:rsidRPr="004E7E61" w:rsidRDefault="00987A67" w:rsidP="00B21476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DF0331" w:rsidRDefault="009D0581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>во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все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, Денежн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Товарн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и)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362C7" w:rsidRPr="00AB0DE5" w:rsidRDefault="000362C7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331" w:rsidRPr="00ED317F" w:rsidRDefault="009D0581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7A67" w:rsidRPr="00B21476" w:rsidRDefault="00987A67" w:rsidP="00B21476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AB0DE5" w:rsidRDefault="009D0581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Денежн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87A67" w:rsidRPr="00B21476" w:rsidRDefault="00987A67" w:rsidP="000362C7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651E25" w:rsidRDefault="009D0581" w:rsidP="000362C7">
            <w:pPr>
              <w:widowControl w:val="0"/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>Товарн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87A67" w:rsidRPr="00B21476" w:rsidRDefault="00987A67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987A67" w:rsidRDefault="00987A67" w:rsidP="007A6445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/>
                <w:sz w:val="24"/>
                <w:szCs w:val="24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Tr="007A6445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9D0581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987A67" w:rsidRPr="004E7E61" w:rsidRDefault="00987A67" w:rsidP="00B2147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987A67" w:rsidRDefault="00987A67" w:rsidP="003A2561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54" w:name="_Toc316389701"/>
      <w:bookmarkStart w:id="155" w:name="_Toc316389702"/>
      <w:bookmarkStart w:id="156" w:name="_Toc316389704"/>
      <w:bookmarkStart w:id="157" w:name="_Toc316389707"/>
      <w:bookmarkStart w:id="158" w:name="_Toc316389708"/>
      <w:bookmarkStart w:id="159" w:name="_Toc316389710"/>
      <w:bookmarkStart w:id="160" w:name="_Toc316389711"/>
      <w:bookmarkStart w:id="161" w:name="_Toc316389712"/>
      <w:bookmarkStart w:id="162" w:name="_Toc316389713"/>
      <w:bookmarkStart w:id="163" w:name="_Toc530648871"/>
      <w:bookmarkStart w:id="164" w:name="_Toc530648872"/>
      <w:bookmarkStart w:id="165" w:name="_Toc530648874"/>
      <w:bookmarkStart w:id="166" w:name="_Toc530648875"/>
      <w:bookmarkStart w:id="167" w:name="_Toc530648876"/>
      <w:bookmarkStart w:id="168" w:name="_Toc530648887"/>
      <w:bookmarkStart w:id="169" w:name="_Toc530648888"/>
      <w:bookmarkStart w:id="170" w:name="_Toc530648890"/>
      <w:bookmarkStart w:id="171" w:name="_Toc530648892"/>
      <w:bookmarkStart w:id="172" w:name="_Toc530648894"/>
      <w:bookmarkStart w:id="173" w:name="_Toc530648896"/>
      <w:bookmarkStart w:id="174" w:name="_Toc530648899"/>
      <w:bookmarkStart w:id="175" w:name="_Toc530648900"/>
      <w:bookmarkStart w:id="176" w:name="_Toc530648902"/>
      <w:bookmarkStart w:id="177" w:name="_Toc530648903"/>
      <w:bookmarkStart w:id="178" w:name="_Toc530648904"/>
      <w:bookmarkStart w:id="179" w:name="_Toc530648905"/>
      <w:bookmarkStart w:id="180" w:name="_Toc530648908"/>
      <w:bookmarkStart w:id="181" w:name="_Toc530648913"/>
      <w:bookmarkStart w:id="182" w:name="_Toc501714902"/>
      <w:bookmarkStart w:id="183" w:name="_Toc10109980"/>
      <w:bookmarkStart w:id="184" w:name="_Toc116448553"/>
      <w:bookmarkStart w:id="185" w:name="_Toc160355904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83"/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86" w:name="_Toc501714904"/>
      <w:bookmarkStart w:id="187" w:name="_Toc10109981"/>
      <w:bookmarkEnd w:id="18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87"/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рынка Стандартизированных ПФИ</w:t>
      </w: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рынке Стандартизированных ПФИ</w:t>
            </w:r>
          </w:p>
        </w:tc>
      </w:tr>
    </w:tbl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3A256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  <w:vAlign w:val="center"/>
          </w:tcPr>
          <w:p w:rsidR="00987A67" w:rsidRDefault="00987A67" w:rsidP="00987A67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3A2561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D0581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D0581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3170A3" w:rsidRPr="003A2561" w:rsidRDefault="003170A3" w:rsidP="00D60EF3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060B0" w:rsidRPr="00F80738" w:rsidRDefault="007060B0" w:rsidP="00AE638E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16961" w:rsidRPr="009A55DC" w:rsidRDefault="003E17E9" w:rsidP="00816961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188" w:name="_Toc530648920"/>
      <w:bookmarkStart w:id="189" w:name="_Toc530648921"/>
      <w:bookmarkStart w:id="190" w:name="_Toc10109982"/>
      <w:bookmarkEnd w:id="188"/>
      <w:bookmarkEnd w:id="189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>
        <w:rPr>
          <w:rFonts w:ascii="Times New Roman" w:hAnsi="Times New Roman" w:cs="Times New Roman"/>
          <w:color w:val="0000FF"/>
        </w:rPr>
        <w:t>фондовом</w:t>
      </w:r>
      <w:r w:rsidRPr="009A55DC">
        <w:rPr>
          <w:rFonts w:ascii="Times New Roman" w:hAnsi="Times New Roman" w:cs="Times New Roman"/>
          <w:color w:val="0000FF"/>
        </w:rPr>
        <w:t xml:space="preserve"> рынке ПАО Московская Биржа</w:t>
      </w:r>
      <w:bookmarkEnd w:id="190"/>
    </w:p>
    <w:p w:rsidR="00264622" w:rsidRPr="00157524" w:rsidRDefault="00264622" w:rsidP="00415D1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bookmarkStart w:id="191" w:name="_Toc485978564"/>
      <w:bookmarkStart w:id="192" w:name="_Toc485978565"/>
      <w:bookmarkStart w:id="193" w:name="_Toc485978566"/>
      <w:bookmarkStart w:id="194" w:name="_Toc485978568"/>
      <w:bookmarkStart w:id="195" w:name="_Toc485978569"/>
      <w:bookmarkStart w:id="196" w:name="_Toc485978570"/>
      <w:bookmarkStart w:id="197" w:name="_Toc485978613"/>
      <w:bookmarkStart w:id="198" w:name="_Toc485978614"/>
      <w:bookmarkStart w:id="199" w:name="_Toc485978617"/>
      <w:bookmarkStart w:id="200" w:name="_Toc485978621"/>
      <w:bookmarkStart w:id="201" w:name="_Toc485978637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:rsidR="003E17E9" w:rsidRDefault="003E17E9" w:rsidP="003E17E9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02" w:name="_Toc10109983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Pr="003E17E9">
        <w:rPr>
          <w:rFonts w:ascii="Times New Roman" w:hAnsi="Times New Roman" w:cs="Times New Roman"/>
          <w:color w:val="0000FF"/>
        </w:rPr>
        <w:t>о полномочиях присвоенного(ых) идентификатора(ов) в качестве ГТА на фондовом рынке</w:t>
      </w:r>
      <w:bookmarkEnd w:id="202"/>
    </w:p>
    <w:p w:rsidR="003E17E9" w:rsidRDefault="003E17E9" w:rsidP="001A0363"/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полномочиях присвоенного(ых) идентификатора(ов) в качестве ГТА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E17E9" w:rsidRPr="003E17E9" w:rsidTr="003E17E9">
        <w:tc>
          <w:tcPr>
            <w:tcW w:w="266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Просит определить Торговые идентификаторы: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3E17E9" w:rsidRPr="003E17E9" w:rsidTr="003E17E9">
        <w:trPr>
          <w:trHeight w:val="207"/>
        </w:trPr>
        <w:tc>
          <w:tcPr>
            <w:tcW w:w="4820" w:type="dxa"/>
            <w:shd w:val="clear" w:color="auto" w:fill="D9D9D9"/>
            <w:vAlign w:val="center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7E9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Идентификаторы</w:t>
            </w:r>
          </w:p>
        </w:tc>
      </w:tr>
      <w:tr w:rsidR="003E17E9" w:rsidRPr="003E17E9" w:rsidTr="003E17E9">
        <w:trPr>
          <w:trHeight w:val="22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7E9" w:rsidRPr="003E17E9" w:rsidTr="003E17E9">
        <w:trPr>
          <w:trHeight w:val="24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7E9" w:rsidRPr="003E17E9" w:rsidTr="003E17E9">
        <w:trPr>
          <w:trHeight w:val="248"/>
        </w:trPr>
        <w:tc>
          <w:tcPr>
            <w:tcW w:w="4820" w:type="dxa"/>
          </w:tcPr>
          <w:p w:rsidR="003E17E9" w:rsidRPr="003E17E9" w:rsidRDefault="003E17E9" w:rsidP="003E17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17E9" w:rsidRPr="003E17E9" w:rsidRDefault="003E17E9" w:rsidP="003E17E9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17E9" w:rsidRPr="003E17E9" w:rsidRDefault="003E17E9" w:rsidP="003E17E9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7E9">
        <w:rPr>
          <w:rFonts w:ascii="Times New Roman" w:eastAsia="Times New Roman" w:hAnsi="Times New Roman" w:cs="Times New Roman"/>
          <w:lang w:eastAsia="ru-RU"/>
        </w:rPr>
        <w:t>в качестве идентификаторов, используемых для совершения операций гиперактивными торговыми автоматами (ГТА) и обеспечить ограничение получения информации об операциях, совершаемых с использованием указанных идентификаторов, другим идентификаторам, присвоенным нашей организации.</w:t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E17E9" w:rsidRPr="003E17E9" w:rsidTr="003E17E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3E17E9" w:rsidRPr="003E17E9" w:rsidTr="003E17E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17E9" w:rsidRPr="003E17E9" w:rsidTr="003E17E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17E9" w:rsidRPr="003E17E9" w:rsidRDefault="003E17E9" w:rsidP="003E17E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3E17E9" w:rsidRPr="003E17E9" w:rsidRDefault="003E17E9" w:rsidP="003E17E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7E9" w:rsidRPr="003E17E9" w:rsidRDefault="003E17E9" w:rsidP="003E17E9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7E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D78C3" w:rsidRPr="00F80738" w:rsidRDefault="005D78C3" w:rsidP="005D78C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D78C3" w:rsidRPr="00F80738" w:rsidRDefault="005D78C3" w:rsidP="005D78C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D78C3" w:rsidRPr="00F80738" w:rsidRDefault="005D78C3" w:rsidP="005D78C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E40FB" w:rsidRDefault="005E40FB">
      <w:pPr>
        <w:rPr>
          <w:rFonts w:ascii="Times New Roman" w:eastAsia="Times New Roman" w:hAnsi="Times New Roman" w:cs="Times New Roman"/>
          <w:lang w:eastAsia="x-none"/>
        </w:rPr>
      </w:pPr>
      <w:bookmarkStart w:id="203" w:name="_Ref353978849"/>
      <w:bookmarkStart w:id="204" w:name="_Ref358129661"/>
      <w:bookmarkStart w:id="205" w:name="_Toc242700814"/>
      <w:bookmarkStart w:id="206" w:name="_Toc116448548"/>
      <w:bookmarkStart w:id="207" w:name="_Toc160355899"/>
      <w:bookmarkStart w:id="208" w:name="_Ref358641226"/>
      <w:r>
        <w:rPr>
          <w:rFonts w:ascii="Times New Roman" w:eastAsia="Times New Roman" w:hAnsi="Times New Roman" w:cs="Times New Roman"/>
          <w:lang w:eastAsia="x-none"/>
        </w:rPr>
        <w:br w:type="page"/>
      </w:r>
    </w:p>
    <w:p w:rsidR="003E17E9" w:rsidRPr="003E17E9" w:rsidRDefault="003E17E9" w:rsidP="003E1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416904" w:rsidRDefault="00416904" w:rsidP="00416904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09" w:name="_Toc485978671"/>
      <w:bookmarkStart w:id="210" w:name="_Toc485978672"/>
      <w:bookmarkStart w:id="211" w:name="_Toc485978673"/>
      <w:bookmarkStart w:id="212" w:name="_Toc485978674"/>
      <w:bookmarkStart w:id="213" w:name="_Toc485978676"/>
      <w:bookmarkStart w:id="214" w:name="_Toc485978677"/>
      <w:bookmarkStart w:id="215" w:name="_Toc485978678"/>
      <w:bookmarkStart w:id="216" w:name="_Toc485978679"/>
      <w:bookmarkStart w:id="217" w:name="_Toc485978680"/>
      <w:bookmarkStart w:id="218" w:name="_Toc485978681"/>
      <w:bookmarkStart w:id="219" w:name="_Toc485978682"/>
      <w:bookmarkStart w:id="220" w:name="_Toc485978690"/>
      <w:bookmarkStart w:id="221" w:name="_Toc485978694"/>
      <w:bookmarkStart w:id="222" w:name="_Toc485978696"/>
      <w:bookmarkStart w:id="223" w:name="_Toc485978698"/>
      <w:bookmarkStart w:id="224" w:name="_Toc485978700"/>
      <w:bookmarkStart w:id="225" w:name="_Toc485978704"/>
      <w:bookmarkStart w:id="226" w:name="_Toc485978705"/>
      <w:bookmarkStart w:id="227" w:name="_Toc485978707"/>
      <w:bookmarkStart w:id="228" w:name="_Toc485978710"/>
      <w:bookmarkStart w:id="229" w:name="_Toc485978714"/>
      <w:bookmarkStart w:id="230" w:name="_Toc485978726"/>
      <w:bookmarkStart w:id="231" w:name="_Toc485978730"/>
      <w:bookmarkStart w:id="232" w:name="_Toc485978733"/>
      <w:bookmarkStart w:id="233" w:name="_Toc485978738"/>
      <w:bookmarkStart w:id="234" w:name="_Toc530648924"/>
      <w:bookmarkStart w:id="235" w:name="_Toc530648926"/>
      <w:bookmarkStart w:id="236" w:name="_Toc530648927"/>
      <w:bookmarkStart w:id="237" w:name="_Toc530648930"/>
      <w:bookmarkStart w:id="238" w:name="_Toc530648938"/>
      <w:bookmarkStart w:id="239" w:name="_Toc530648940"/>
      <w:bookmarkStart w:id="240" w:name="_Toc530648949"/>
      <w:bookmarkStart w:id="241" w:name="_Toc530648967"/>
      <w:bookmarkStart w:id="242" w:name="_Toc530648968"/>
      <w:bookmarkStart w:id="243" w:name="_Toc530648969"/>
      <w:bookmarkStart w:id="244" w:name="_Toc530648984"/>
      <w:bookmarkStart w:id="245" w:name="_Toc530648985"/>
      <w:bookmarkStart w:id="246" w:name="_Toc530648989"/>
      <w:bookmarkStart w:id="247" w:name="_Toc530648992"/>
      <w:bookmarkStart w:id="248" w:name="_Toc530648997"/>
      <w:bookmarkStart w:id="249" w:name="_Toc530649001"/>
      <w:bookmarkStart w:id="250" w:name="_Toc530649005"/>
      <w:bookmarkStart w:id="251" w:name="_Toc530649007"/>
      <w:bookmarkStart w:id="252" w:name="_Toc530649008"/>
      <w:bookmarkStart w:id="253" w:name="_Toc530649015"/>
      <w:bookmarkStart w:id="254" w:name="_Toc530649021"/>
      <w:bookmarkStart w:id="255" w:name="_Toc530649026"/>
      <w:bookmarkStart w:id="256" w:name="_Toc530649032"/>
      <w:bookmarkStart w:id="257" w:name="_Toc530649038"/>
      <w:bookmarkStart w:id="258" w:name="_Toc530649043"/>
      <w:bookmarkStart w:id="259" w:name="_Toc530649048"/>
      <w:bookmarkStart w:id="260" w:name="_Toc530649053"/>
      <w:bookmarkStart w:id="261" w:name="_Toc530649058"/>
      <w:bookmarkStart w:id="262" w:name="_Toc530649063"/>
      <w:bookmarkStart w:id="263" w:name="_Toc530649068"/>
      <w:bookmarkStart w:id="264" w:name="_Toc530649075"/>
      <w:bookmarkStart w:id="265" w:name="_Toc530649079"/>
      <w:bookmarkStart w:id="266" w:name="_Toc530649087"/>
      <w:bookmarkStart w:id="267" w:name="_Toc530649088"/>
      <w:bookmarkStart w:id="268" w:name="_Toc530649089"/>
      <w:bookmarkStart w:id="269" w:name="_Toc530649090"/>
      <w:bookmarkStart w:id="270" w:name="_Toc530649091"/>
      <w:bookmarkStart w:id="271" w:name="_Toc530649106"/>
      <w:bookmarkStart w:id="272" w:name="_Toc530649107"/>
      <w:bookmarkStart w:id="273" w:name="_Toc530649114"/>
      <w:bookmarkStart w:id="274" w:name="_Toc530649116"/>
      <w:bookmarkStart w:id="275" w:name="_Toc530649117"/>
      <w:bookmarkStart w:id="276" w:name="_Toc530649150"/>
      <w:bookmarkStart w:id="277" w:name="_Toc530649190"/>
      <w:bookmarkStart w:id="278" w:name="_Toc530649191"/>
      <w:bookmarkStart w:id="279" w:name="_Toc530649206"/>
      <w:bookmarkStart w:id="280" w:name="_Toc485978740"/>
      <w:bookmarkStart w:id="281" w:name="_Toc485978765"/>
      <w:bookmarkStart w:id="282" w:name="_Toc485978805"/>
      <w:bookmarkStart w:id="283" w:name="_Toc485978806"/>
      <w:bookmarkStart w:id="284" w:name="_Toc485978819"/>
      <w:bookmarkStart w:id="285" w:name="_Toc485978820"/>
      <w:bookmarkStart w:id="286" w:name="_Toc485978823"/>
      <w:bookmarkStart w:id="287" w:name="_Toc530649209"/>
      <w:bookmarkStart w:id="288" w:name="_Toc530649210"/>
      <w:bookmarkStart w:id="289" w:name="_Toc10109984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9A55DC">
        <w:rPr>
          <w:rFonts w:ascii="Times New Roman" w:hAnsi="Times New Roman" w:cs="Times New Roman"/>
          <w:color w:val="0000FF"/>
        </w:rPr>
        <w:t xml:space="preserve">Заявление </w:t>
      </w:r>
      <w:r w:rsidR="00AC5F65" w:rsidRPr="00AC5F65">
        <w:rPr>
          <w:rFonts w:ascii="Times New Roman" w:hAnsi="Times New Roman" w:cs="Times New Roman"/>
          <w:color w:val="0000FF"/>
        </w:rPr>
        <w:t>о приостановлении/возобновлении допуска к участию в торгах</w:t>
      </w:r>
      <w:r>
        <w:rPr>
          <w:rFonts w:ascii="Times New Roman" w:hAnsi="Times New Roman" w:cs="Times New Roman"/>
          <w:color w:val="0000FF"/>
        </w:rPr>
        <w:t xml:space="preserve"> </w:t>
      </w:r>
      <w:r w:rsidRPr="00171002">
        <w:rPr>
          <w:rFonts w:ascii="Times New Roman" w:hAnsi="Times New Roman" w:cs="Times New Roman"/>
          <w:color w:val="0000FF"/>
        </w:rPr>
        <w:t xml:space="preserve">на </w:t>
      </w:r>
      <w:r>
        <w:rPr>
          <w:rFonts w:ascii="Times New Roman" w:hAnsi="Times New Roman" w:cs="Times New Roman"/>
          <w:color w:val="0000FF"/>
        </w:rPr>
        <w:t>фондовом</w:t>
      </w:r>
      <w:r w:rsidRPr="00171002">
        <w:rPr>
          <w:rFonts w:ascii="Times New Roman" w:hAnsi="Times New Roman" w:cs="Times New Roman"/>
          <w:color w:val="0000FF"/>
        </w:rPr>
        <w:t xml:space="preserve"> рынке</w:t>
      </w:r>
      <w:bookmarkEnd w:id="289"/>
      <w:r w:rsidRPr="00171002">
        <w:rPr>
          <w:rFonts w:ascii="Times New Roman" w:hAnsi="Times New Roman" w:cs="Times New Roman"/>
          <w:color w:val="0000FF"/>
        </w:rPr>
        <w:t xml:space="preserve"> </w:t>
      </w:r>
    </w:p>
    <w:p w:rsidR="00416904" w:rsidRPr="003E17E9" w:rsidRDefault="00416904" w:rsidP="00416904">
      <w:pPr>
        <w:rPr>
          <w:rFonts w:ascii="Times New Roman" w:hAnsi="Times New Roman" w:cs="Times New Roman"/>
          <w:color w:val="0000FF"/>
        </w:rPr>
      </w:pPr>
    </w:p>
    <w:p w:rsidR="00416904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416904" w:rsidRPr="00816961" w:rsidRDefault="00416904" w:rsidP="004169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Default="00AC5F65" w:rsidP="001A0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</w:t>
      </w:r>
      <w:r w:rsidRPr="001A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фондовом рынке ПАО Московская Биржа 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2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16904" w:rsidRPr="00816961" w:rsidTr="00423913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</w:rPr>
              <w:t>допуск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к участию</w:t>
            </w:r>
            <w:r w:rsidRPr="00816961">
              <w:rPr>
                <w:b/>
                <w:sz w:val="24"/>
                <w:szCs w:val="24"/>
              </w:rPr>
              <w:t xml:space="preserve"> торгах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6961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816961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дата</w:t>
            </w:r>
            <w:r w:rsidRPr="00816961">
              <w:rPr>
                <w:b/>
                <w:sz w:val="24"/>
                <w:szCs w:val="24"/>
              </w:rPr>
              <w:t xml:space="preserve"> </w:t>
            </w:r>
            <w:r w:rsidRPr="00816961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допуска к</w:t>
            </w:r>
            <w:r w:rsidRPr="00816961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9D0581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604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9D0581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22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</w:t>
            </w:r>
            <w:r w:rsidR="00416904" w:rsidRPr="00816961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допуск был приостановлен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на основании заявления №___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от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16904" w:rsidRPr="00816961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16904" w:rsidRPr="00816961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16904" w:rsidRPr="00816961" w:rsidRDefault="00416904" w:rsidP="00416904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E17E9" w:rsidRDefault="003E17E9" w:rsidP="001A0363">
      <w:pPr>
        <w:pStyle w:val="1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90" w:name="_Toc10109985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</w:t>
      </w:r>
      <w:r>
        <w:rPr>
          <w:rFonts w:ascii="Times New Roman" w:hAnsi="Times New Roman" w:cs="Times New Roman"/>
          <w:color w:val="0000FF"/>
        </w:rPr>
        <w:t xml:space="preserve">депозитов </w:t>
      </w:r>
      <w:r w:rsidRPr="009A55DC">
        <w:rPr>
          <w:rFonts w:ascii="Times New Roman" w:hAnsi="Times New Roman" w:cs="Times New Roman"/>
          <w:color w:val="0000FF"/>
        </w:rPr>
        <w:t>ПАО Московская Биржа</w:t>
      </w:r>
      <w:bookmarkEnd w:id="290"/>
    </w:p>
    <w:p w:rsidR="003E17E9" w:rsidRPr="001A0363" w:rsidRDefault="003E17E9" w:rsidP="001A0363"/>
    <w:p w:rsidR="00423913" w:rsidRPr="001A0363" w:rsidRDefault="00423913" w:rsidP="001A0363">
      <w:pPr>
        <w:pStyle w:val="10"/>
        <w:numPr>
          <w:ilvl w:val="1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291" w:name="_Toc510771853"/>
      <w:bookmarkStart w:id="292" w:name="_Toc10109986"/>
      <w:r w:rsidRPr="001A0363">
        <w:rPr>
          <w:rFonts w:ascii="Times New Roman" w:hAnsi="Times New Roman" w:cs="Times New Roman"/>
          <w:color w:val="0000FF"/>
        </w:rPr>
        <w:t>Письмо о соответствии Кандидата требованиям в отношении Участников торгов рынка депозитов</w:t>
      </w:r>
      <w:bookmarkEnd w:id="291"/>
      <w:bookmarkEnd w:id="292"/>
      <w:r w:rsidR="00FB66F9" w:rsidRPr="00FB66F9">
        <w:rPr>
          <w:rFonts w:ascii="Times New Roman" w:hAnsi="Times New Roman" w:cs="Times New Roman"/>
          <w:color w:val="0000FF"/>
          <w:vertAlign w:val="superscript"/>
        </w:rPr>
        <w:t>1</w:t>
      </w:r>
    </w:p>
    <w:p w:rsidR="00057AB0" w:rsidRDefault="00057AB0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913" w:rsidRPr="00423913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</w:t>
      </w:r>
      <w:r w:rsidRPr="00423913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057AB0" w:rsidRDefault="00057AB0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57AB0" w:rsidRDefault="00057AB0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3913" w:rsidRPr="005C2892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892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423913" w:rsidRPr="005C2892" w:rsidRDefault="00423913" w:rsidP="00423913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3913" w:rsidRPr="005C2892" w:rsidRDefault="00423913" w:rsidP="00423913">
      <w:pPr>
        <w:keepLines/>
        <w:suppressLineNumbers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289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(полное наименование организации – Кандидата в Участники торгов рынка депозитов)</w:t>
      </w:r>
    </w:p>
    <w:p w:rsidR="00423913" w:rsidRPr="005C2892" w:rsidRDefault="00423913" w:rsidP="004620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C2892">
        <w:rPr>
          <w:rFonts w:ascii="Times New Roman" w:eastAsia="Times New Roman" w:hAnsi="Times New Roman" w:cs="Times New Roman"/>
          <w:lang w:eastAsia="ru-RU"/>
        </w:rPr>
        <w:t xml:space="preserve">подтверждает соответствие организации требованиям, установленным Правилами допуска к участию в организованных торгах </w:t>
      </w:r>
      <w:r w:rsidR="0046204E" w:rsidRPr="005C2892">
        <w:rPr>
          <w:rFonts w:ascii="Times New Roman" w:eastAsia="Times New Roman" w:hAnsi="Times New Roman" w:cs="Times New Roman"/>
          <w:lang w:eastAsia="ru-RU"/>
        </w:rPr>
        <w:t>ПАО Московская Биржа. Часть VI. Секция рынка депозитов</w:t>
      </w:r>
      <w:r w:rsidRPr="005C2892">
        <w:rPr>
          <w:rFonts w:ascii="Times New Roman" w:eastAsia="Times New Roman" w:hAnsi="Times New Roman" w:cs="Times New Roman"/>
          <w:lang w:eastAsia="ru-RU"/>
        </w:rPr>
        <w:t xml:space="preserve"> в отношении Участников торгов рынка депозитов, а именно:</w:t>
      </w:r>
    </w:p>
    <w:p w:rsidR="005C2892" w:rsidRPr="00995F42" w:rsidRDefault="005C2892" w:rsidP="005C2892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В штате организации имеются как минимум 2 (два) работника, каждый из которых соответствует любому из следующих требований</w:t>
      </w:r>
      <w:r w:rsidR="00FB66F9" w:rsidRPr="00FB66F9">
        <w:rPr>
          <w:rFonts w:ascii="Times New Roman" w:eastAsia="Times New Roman" w:hAnsi="Times New Roman" w:cs="Times New Roman"/>
          <w:vertAlign w:val="superscript"/>
        </w:rPr>
        <w:t>2</w:t>
      </w:r>
      <w:r w:rsidRPr="00995F42">
        <w:rPr>
          <w:rFonts w:ascii="Times New Roman" w:eastAsia="Times New Roman" w:hAnsi="Times New Roman" w:cs="Times New Roman"/>
        </w:rPr>
        <w:t>:</w:t>
      </w:r>
    </w:p>
    <w:p w:rsidR="005C2892" w:rsidRPr="00995F42" w:rsidRDefault="009D0581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sz w:val="24"/>
            <w:szCs w:val="24"/>
          </w:rPr>
          <w:id w:val="-114666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6F9" w:rsidRPr="0081696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B66F9" w:rsidRPr="00816961">
        <w:rPr>
          <w:sz w:val="24"/>
          <w:szCs w:val="24"/>
          <w:lang w:val="x-none"/>
        </w:rPr>
        <w:t xml:space="preserve"> </w:t>
      </w:r>
      <w:r w:rsidR="005C2892" w:rsidRPr="00995F42">
        <w:rPr>
          <w:rFonts w:ascii="Times New Roman" w:eastAsia="Times New Roman" w:hAnsi="Times New Roman" w:cs="Times New Roman"/>
        </w:rPr>
        <w:t>Работник обладает квалификационным аттестатом специалиста финансового рынка первого и(или) второго и(или) пятого типа или соответствующим ему квалификационным аттестатом согласно требованиям законодательства Российской Федерации;</w:t>
      </w:r>
    </w:p>
    <w:p w:rsidR="005C2892" w:rsidRPr="00995F42" w:rsidRDefault="005C2892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 xml:space="preserve">и(или) </w:t>
      </w:r>
    </w:p>
    <w:p w:rsidR="005C2892" w:rsidRPr="00995F42" w:rsidRDefault="009D0581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sz w:val="24"/>
            <w:szCs w:val="24"/>
          </w:rPr>
          <w:id w:val="-182743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6F9" w:rsidRPr="0081696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B66F9" w:rsidRPr="00816961">
        <w:rPr>
          <w:sz w:val="24"/>
          <w:szCs w:val="24"/>
          <w:lang w:val="x-none"/>
        </w:rPr>
        <w:t xml:space="preserve"> </w:t>
      </w:r>
      <w:r w:rsidR="005C2892" w:rsidRPr="00995F42">
        <w:rPr>
          <w:rFonts w:ascii="Times New Roman" w:eastAsia="Times New Roman" w:hAnsi="Times New Roman" w:cs="Times New Roman"/>
        </w:rPr>
        <w:t>Работник обладает следующими документами: ACI Dealing Certificate и(или) ACI Diploma и(или) Сертификат CFA;</w:t>
      </w:r>
    </w:p>
    <w:p w:rsidR="005C2892" w:rsidRPr="00995F42" w:rsidRDefault="005C2892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и(или)</w:t>
      </w:r>
    </w:p>
    <w:p w:rsidR="005C2892" w:rsidRPr="00995F42" w:rsidRDefault="009D0581" w:rsidP="00FB66F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sz w:val="24"/>
            <w:szCs w:val="24"/>
          </w:rPr>
          <w:id w:val="185900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6F9" w:rsidRPr="0081696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B66F9" w:rsidRPr="00816961">
        <w:rPr>
          <w:sz w:val="24"/>
          <w:szCs w:val="24"/>
          <w:lang w:val="x-none"/>
        </w:rPr>
        <w:t xml:space="preserve"> </w:t>
      </w:r>
      <w:r w:rsidR="005C2892" w:rsidRPr="00995F42">
        <w:rPr>
          <w:rFonts w:ascii="Times New Roman" w:eastAsia="Times New Roman" w:hAnsi="Times New Roman" w:cs="Times New Roman"/>
        </w:rPr>
        <w:t xml:space="preserve"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 </w:t>
      </w:r>
    </w:p>
    <w:p w:rsidR="005C2892" w:rsidRPr="00995F42" w:rsidRDefault="005C2892" w:rsidP="00FB66F9">
      <w:pPr>
        <w:keepLines/>
        <w:widowControl w:val="0"/>
        <w:suppressAutoHyphens/>
        <w:autoSpaceDE w:val="0"/>
        <w:autoSpaceDN w:val="0"/>
        <w:adjustRightInd w:val="0"/>
        <w:spacing w:before="120" w:after="6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При этом:</w:t>
      </w:r>
    </w:p>
    <w:p w:rsidR="005C2892" w:rsidRPr="00995F42" w:rsidRDefault="005C2892" w:rsidP="005C2892">
      <w:pPr>
        <w:keepLines/>
        <w:widowControl w:val="0"/>
        <w:numPr>
          <w:ilvl w:val="2"/>
          <w:numId w:val="117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Работники не являются лицами, у которых менее трех лет назад были аннулированы квалификационные аттестаты,</w:t>
      </w:r>
    </w:p>
    <w:p w:rsidR="005C2892" w:rsidRPr="00995F42" w:rsidRDefault="005C2892" w:rsidP="005C2892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 xml:space="preserve">и </w:t>
      </w:r>
    </w:p>
    <w:p w:rsidR="005C2892" w:rsidRPr="00995F42" w:rsidRDefault="005C2892" w:rsidP="005C2892">
      <w:pPr>
        <w:keepLines/>
        <w:widowControl w:val="0"/>
        <w:numPr>
          <w:ilvl w:val="2"/>
          <w:numId w:val="117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95F42">
        <w:rPr>
          <w:rFonts w:ascii="Times New Roman" w:eastAsia="Times New Roman" w:hAnsi="Times New Roman" w:cs="Times New Roman"/>
        </w:rPr>
        <w:t>Работники не имеют судимости за преступления в сфере экономической деятельности.</w:t>
      </w:r>
    </w:p>
    <w:p w:rsidR="00423913" w:rsidRPr="00FB66F9" w:rsidRDefault="00423913" w:rsidP="00995F42">
      <w:pPr>
        <w:pStyle w:val="af6"/>
        <w:keepLines/>
        <w:widowControl w:val="0"/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66F9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423913" w:rsidRPr="00FB66F9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66F9">
        <w:rPr>
          <w:rFonts w:ascii="Times New Roman" w:eastAsia="Times New Roman" w:hAnsi="Times New Roman" w:cs="Times New Roman"/>
          <w:lang w:eastAsia="ru-RU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423913" w:rsidRDefault="00423913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7AB0" w:rsidRPr="00423913" w:rsidRDefault="00057AB0" w:rsidP="0042391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23913" w:rsidRPr="00423913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23913" w:rsidRPr="00423913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23913" w:rsidRPr="00423913" w:rsidRDefault="00423913" w:rsidP="0042391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913" w:rsidRPr="00423913" w:rsidRDefault="00423913" w:rsidP="0042391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23913" w:rsidRPr="00423913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3913" w:rsidRPr="00423913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3913" w:rsidRPr="00423913" w:rsidRDefault="00423913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2391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23913" w:rsidRPr="00423913" w:rsidRDefault="00423913" w:rsidP="004239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7AB0" w:rsidRPr="005E40FB" w:rsidRDefault="00057AB0" w:rsidP="00057AB0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При предоставлении письма в бумажной форме данная форма является рекомендованной к использованию</w:t>
      </w:r>
    </w:p>
    <w:p w:rsidR="00057AB0" w:rsidRPr="005E40FB" w:rsidRDefault="00057AB0" w:rsidP="00057AB0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E40FB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5E40FB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:rsidR="00057AB0" w:rsidRDefault="00057AB0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057AB0" w:rsidRDefault="00057AB0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057AB0" w:rsidRDefault="00057AB0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415D12" w:rsidRDefault="00415D12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</w:rPr>
        <w:br w:type="page"/>
      </w:r>
    </w:p>
    <w:p w:rsidR="00416904" w:rsidRPr="00416904" w:rsidRDefault="00416904" w:rsidP="00EB2C32">
      <w:pPr>
        <w:pStyle w:val="10"/>
        <w:numPr>
          <w:ilvl w:val="1"/>
          <w:numId w:val="118"/>
        </w:numPr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293" w:name="_Toc530649214"/>
      <w:bookmarkStart w:id="294" w:name="_Toc530649217"/>
      <w:bookmarkStart w:id="295" w:name="_Toc530649218"/>
      <w:bookmarkStart w:id="296" w:name="_Toc530649238"/>
      <w:bookmarkStart w:id="297" w:name="_Toc530649246"/>
      <w:bookmarkStart w:id="298" w:name="_Toc530649264"/>
      <w:bookmarkStart w:id="299" w:name="_Toc530649265"/>
      <w:bookmarkStart w:id="300" w:name="_Toc530649280"/>
      <w:bookmarkStart w:id="301" w:name="_Toc530649281"/>
      <w:bookmarkStart w:id="302" w:name="_Toc530649285"/>
      <w:bookmarkStart w:id="303" w:name="_Toc530649288"/>
      <w:bookmarkStart w:id="304" w:name="_Toc530649293"/>
      <w:bookmarkStart w:id="305" w:name="_Toc530649296"/>
      <w:bookmarkStart w:id="306" w:name="_Toc530649297"/>
      <w:bookmarkStart w:id="307" w:name="_Toc530649300"/>
      <w:bookmarkStart w:id="308" w:name="_Toc530649302"/>
      <w:bookmarkStart w:id="309" w:name="_Toc530649304"/>
      <w:bookmarkStart w:id="310" w:name="_Toc530649305"/>
      <w:bookmarkStart w:id="311" w:name="_Toc530649311"/>
      <w:bookmarkStart w:id="312" w:name="_Toc530649317"/>
      <w:bookmarkStart w:id="313" w:name="_Toc530649323"/>
      <w:bookmarkStart w:id="314" w:name="_Toc530649332"/>
      <w:bookmarkStart w:id="315" w:name="_Toc530649336"/>
      <w:bookmarkStart w:id="316" w:name="_Toc530649342"/>
      <w:bookmarkStart w:id="317" w:name="_Toc530649343"/>
      <w:bookmarkStart w:id="318" w:name="_Toc530649358"/>
      <w:bookmarkStart w:id="319" w:name="_Toc530649359"/>
      <w:bookmarkStart w:id="320" w:name="_Toc530649363"/>
      <w:bookmarkStart w:id="321" w:name="_Toc530649364"/>
      <w:bookmarkStart w:id="322" w:name="_Toc530649366"/>
      <w:bookmarkStart w:id="323" w:name="_Toc530649368"/>
      <w:bookmarkStart w:id="324" w:name="_Toc530649382"/>
      <w:bookmarkStart w:id="325" w:name="_Toc530649383"/>
      <w:bookmarkStart w:id="326" w:name="_Toc530649384"/>
      <w:bookmarkStart w:id="327" w:name="_Toc530649399"/>
      <w:bookmarkStart w:id="328" w:name="_Toc530649401"/>
      <w:bookmarkStart w:id="329" w:name="_Toc485978827"/>
      <w:bookmarkStart w:id="330" w:name="_Toc485978828"/>
      <w:bookmarkStart w:id="331" w:name="_Toc485978842"/>
      <w:bookmarkStart w:id="332" w:name="_Toc485978843"/>
      <w:bookmarkStart w:id="333" w:name="_Toc485978856"/>
      <w:bookmarkStart w:id="334" w:name="_Toc485978857"/>
      <w:bookmarkStart w:id="335" w:name="_Toc10109987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r w:rsidRPr="00416904">
        <w:rPr>
          <w:rFonts w:ascii="Times New Roman" w:hAnsi="Times New Roman" w:cs="Times New Roman"/>
          <w:color w:val="0000FF"/>
        </w:rPr>
        <w:t>Заявление о приостановлении/возобновлении допуска к участию в торгах на рынке депозитов</w:t>
      </w:r>
      <w:bookmarkEnd w:id="335"/>
    </w:p>
    <w:p w:rsidR="00416904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рынке депозитов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416904" w:rsidP="0041690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16904" w:rsidRPr="00816961" w:rsidTr="00423913">
        <w:tc>
          <w:tcPr>
            <w:tcW w:w="2660" w:type="dxa"/>
            <w:shd w:val="clear" w:color="auto" w:fill="D9D9D9"/>
            <w:vAlign w:val="center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416904" w:rsidRPr="00816961" w:rsidRDefault="00416904" w:rsidP="0042391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9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416904" w:rsidRPr="00816961" w:rsidRDefault="00416904" w:rsidP="004169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904" w:rsidRPr="00816961" w:rsidRDefault="00AC5F65" w:rsidP="001A03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</w:t>
      </w:r>
      <w:r w:rsidRPr="001A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904" w:rsidRPr="0081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рынке депозитов ПАО Московская Биржа </w:t>
      </w:r>
    </w:p>
    <w:p w:rsidR="00416904" w:rsidRPr="00816961" w:rsidRDefault="00416904" w:rsidP="0041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2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16904" w:rsidRPr="00816961" w:rsidTr="00423913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</w:rPr>
              <w:t>допуск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к участию</w:t>
            </w:r>
            <w:r w:rsidRPr="00816961">
              <w:rPr>
                <w:b/>
                <w:sz w:val="24"/>
                <w:szCs w:val="24"/>
              </w:rPr>
              <w:t xml:space="preserve"> торгах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6961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816961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дата</w:t>
            </w:r>
            <w:r w:rsidRPr="00816961">
              <w:rPr>
                <w:b/>
                <w:sz w:val="24"/>
                <w:szCs w:val="24"/>
              </w:rPr>
              <w:t xml:space="preserve"> </w:t>
            </w:r>
            <w:r w:rsidRPr="00816961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961">
              <w:rPr>
                <w:b/>
                <w:sz w:val="24"/>
                <w:szCs w:val="24"/>
                <w:lang w:val="x-none"/>
              </w:rPr>
              <w:t>допуска к</w:t>
            </w:r>
            <w:r w:rsidRPr="00816961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9D0581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84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</w:tr>
      <w:tr w:rsidR="00416904" w:rsidRPr="00816961" w:rsidTr="00423913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9D0581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30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04" w:rsidRPr="0081696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904" w:rsidRPr="00816961">
              <w:rPr>
                <w:sz w:val="24"/>
                <w:szCs w:val="24"/>
                <w:lang w:val="x-none"/>
              </w:rPr>
              <w:t xml:space="preserve"> </w:t>
            </w:r>
            <w:r w:rsidR="00416904" w:rsidRPr="00816961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допуск был приостановлен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с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на основании заявления №___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sz w:val="24"/>
                <w:szCs w:val="24"/>
              </w:rPr>
              <w:t>от «____» ________ 20__ г.</w:t>
            </w:r>
          </w:p>
          <w:p w:rsidR="00416904" w:rsidRPr="00816961" w:rsidRDefault="00416904" w:rsidP="00423913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816961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416904" w:rsidRPr="00816961" w:rsidTr="00423913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16904" w:rsidRPr="00816961" w:rsidTr="00423913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904" w:rsidRPr="00816961" w:rsidRDefault="00416904" w:rsidP="0041690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904" w:rsidRPr="00816961" w:rsidTr="00423913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6904" w:rsidRPr="00816961" w:rsidRDefault="00416904" w:rsidP="0042391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169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416904" w:rsidRPr="00816961" w:rsidRDefault="00416904" w:rsidP="00416904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047DE" w:rsidRPr="00F80738" w:rsidRDefault="003047DE" w:rsidP="003047DE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047DE" w:rsidRPr="00F80738" w:rsidRDefault="003047DE" w:rsidP="003047D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047DE" w:rsidRPr="00F80738" w:rsidRDefault="003047DE" w:rsidP="003047DE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8073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416904" w:rsidRPr="00816961" w:rsidRDefault="00416904" w:rsidP="005E40FB">
      <w:pPr>
        <w:keepLines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416904" w:rsidRDefault="00416904" w:rsidP="00416904">
      <w:pPr>
        <w:rPr>
          <w:rFonts w:ascii="Times New Roman" w:eastAsia="Times New Roman" w:hAnsi="Times New Roman" w:cs="Times New Roman"/>
          <w:lang w:eastAsia="ru-RU"/>
        </w:rPr>
      </w:pPr>
    </w:p>
    <w:p w:rsidR="007608F4" w:rsidRDefault="007608F4" w:rsidP="00416904">
      <w:pPr>
        <w:rPr>
          <w:rFonts w:ascii="Times New Roman" w:eastAsia="Times New Roman" w:hAnsi="Times New Roman" w:cs="Times New Roman"/>
          <w:lang w:eastAsia="ru-RU"/>
        </w:rPr>
        <w:sectPr w:rsidR="007608F4" w:rsidSect="00057AB0">
          <w:pgSz w:w="11906" w:h="16838"/>
          <w:pgMar w:top="709" w:right="566" w:bottom="568" w:left="851" w:header="709" w:footer="0" w:gutter="0"/>
          <w:cols w:space="708"/>
          <w:docGrid w:linePitch="360"/>
        </w:sectPr>
      </w:pPr>
    </w:p>
    <w:p w:rsidR="007608F4" w:rsidRPr="007608F4" w:rsidRDefault="007608F4" w:rsidP="00C57707">
      <w:pPr>
        <w:pStyle w:val="10"/>
        <w:numPr>
          <w:ilvl w:val="0"/>
          <w:numId w:val="118"/>
        </w:numPr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bookmarkStart w:id="336" w:name="_Toc510771865"/>
      <w:bookmarkStart w:id="337" w:name="_Toc10109988"/>
      <w:r w:rsidRPr="007608F4">
        <w:rPr>
          <w:rFonts w:ascii="Times New Roman" w:hAnsi="Times New Roman" w:cs="Times New Roman"/>
          <w:color w:val="0000FF"/>
        </w:rPr>
        <w:t>Формы отчетных документов, предоставляемых ПАО Московская Биржа</w:t>
      </w:r>
      <w:bookmarkEnd w:id="336"/>
      <w:bookmarkEnd w:id="337"/>
    </w:p>
    <w:p w:rsidR="007608F4" w:rsidRPr="007608F4" w:rsidRDefault="007608F4" w:rsidP="00C57707">
      <w:pPr>
        <w:pStyle w:val="10"/>
        <w:numPr>
          <w:ilvl w:val="1"/>
          <w:numId w:val="118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_Ref435447563"/>
      <w:bookmarkStart w:id="339" w:name="_Toc510771866"/>
      <w:bookmarkStart w:id="340" w:name="_Toc10109989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клиентах Участника торгов фондового рынка ПАО Московская Биржа</w:t>
      </w:r>
      <w:bookmarkEnd w:id="338"/>
      <w:bookmarkEnd w:id="339"/>
      <w:bookmarkEnd w:id="340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08F4">
        <w:rPr>
          <w:rFonts w:ascii="Times New Roman" w:eastAsia="Calibri" w:hAnsi="Times New Roman" w:cs="Times New Roman"/>
          <w:b/>
          <w:sz w:val="24"/>
          <w:szCs w:val="24"/>
        </w:rPr>
        <w:t>Отчет о клиентах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недели, дата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Участника торгов фондового рынка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</w:tblGrid>
      <w:tr w:rsidR="007608F4" w:rsidRPr="007608F4" w:rsidTr="00AB2B28">
        <w:trPr>
          <w:cantSplit/>
          <w:trHeight w:val="2438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Краткий код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Идентификация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Идентификация клиента 2-го уровня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 клиента 2-го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Краткий код ДУ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страны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Квалифицированный инвестор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Номер банковской лицензии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Валютная банковская лицензия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трахов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ая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 xml:space="preserve"> лицензи</w:t>
            </w: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Индивидуальный инвестиционный  счет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Кросс-сделки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Представитель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Статус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Дата регистрации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Дата удаления клиента</w:t>
            </w: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Изменения</w:t>
            </w:r>
          </w:p>
        </w:tc>
      </w:tr>
      <w:tr w:rsidR="007608F4" w:rsidRPr="007608F4" w:rsidTr="00AB2B28">
        <w:trPr>
          <w:cantSplit/>
          <w:trHeight w:val="567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7608F4">
        <w:rPr>
          <w:rFonts w:ascii="Times New Roman" w:eastAsia="Calibri" w:hAnsi="Times New Roman" w:cs="Times New Roman"/>
          <w:sz w:val="18"/>
          <w:szCs w:val="18"/>
        </w:rPr>
        <w:t>*Признак проведения изменения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Маклер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8F4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  <w:bookmarkStart w:id="341" w:name="_Ref397009794"/>
    </w:p>
    <w:p w:rsidR="007608F4" w:rsidRPr="007608F4" w:rsidRDefault="007608F4" w:rsidP="00C57707">
      <w:pPr>
        <w:pStyle w:val="10"/>
        <w:numPr>
          <w:ilvl w:val="1"/>
          <w:numId w:val="118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_Toc414455994"/>
      <w:bookmarkStart w:id="343" w:name="_Toc423076578"/>
      <w:bookmarkStart w:id="344" w:name="_Ref435447584"/>
      <w:bookmarkStart w:id="345" w:name="_Toc510771867"/>
      <w:bookmarkStart w:id="346" w:name="_Toc10109990"/>
      <w:bookmarkEnd w:id="341"/>
      <w:bookmarkEnd w:id="342"/>
      <w:bookmarkEnd w:id="343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идентификаторах Участника торгов фондового рынка/Участника торгов рынка депозитов ПАО Московская Биржа</w:t>
      </w:r>
      <w:bookmarkEnd w:id="344"/>
      <w:bookmarkEnd w:id="345"/>
      <w:bookmarkEnd w:id="346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08F4">
        <w:rPr>
          <w:rFonts w:ascii="Times New Roman" w:eastAsia="Calibri" w:hAnsi="Times New Roman" w:cs="Times New Roman"/>
          <w:b/>
          <w:sz w:val="24"/>
          <w:szCs w:val="24"/>
        </w:rPr>
        <w:t>Отчет об идентификаторах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недели, дата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Участника торгов фондового рынка/Участника торгов рынка депозитов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7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608F4" w:rsidRPr="007608F4" w:rsidTr="00423913">
        <w:trPr>
          <w:cantSplit/>
          <w:trHeight w:val="3476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Ограничение полномочий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Ограничение на просмотр информации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Менеджер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Список кодов ТКС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Список идентификаторов рынков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Видеть все заявки/сделки по 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информации по фин. инструментам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котировок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ставить заявки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просмотра информации по деньгам и бумагам на счетах 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видеть ход исполнения обязательств маркет-мейкера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ставить отчеты на исполнение сделок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Наличие полномочий клирингового менеджера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Разрешение совершать переводы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показывать заявки данного пользователя другим, не имеющим такого флага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Идентификатор спонсируемого доступа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Мастер-логин 1 для идентификатора спонсируемого доступа</w:t>
            </w: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Мастер-логин 2 для идентификатора спонсируемого доступа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Изменения</w:t>
            </w:r>
          </w:p>
        </w:tc>
      </w:tr>
      <w:tr w:rsidR="007608F4" w:rsidRPr="007608F4" w:rsidTr="00423913">
        <w:trPr>
          <w:cantSplit/>
          <w:trHeight w:val="567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djustRightInd w:val="0"/>
              <w:spacing w:after="0" w:line="240" w:lineRule="auto"/>
              <w:ind w:right="-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7608F4">
        <w:rPr>
          <w:rFonts w:ascii="Times New Roman" w:eastAsia="Calibri" w:hAnsi="Times New Roman" w:cs="Times New Roman"/>
          <w:sz w:val="18"/>
          <w:szCs w:val="18"/>
        </w:rPr>
        <w:t>*Признак проведения изменения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Маклер ПАО Московская Биржа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</w:p>
    <w:p w:rsidR="007608F4" w:rsidRPr="007608F4" w:rsidRDefault="007608F4" w:rsidP="007608F4">
      <w:pPr>
        <w:widowControl w:val="0"/>
        <w:tabs>
          <w:tab w:val="left" w:pos="0"/>
        </w:tabs>
        <w:autoSpaceDE w:val="0"/>
        <w:autoSpaceDN w:val="0"/>
        <w:adjustRightInd w:val="0"/>
        <w:spacing w:beforeLines="60" w:before="144" w:afterLines="60"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val="x-none" w:eastAsia="x-none"/>
        </w:rPr>
      </w:pPr>
    </w:p>
    <w:p w:rsidR="007608F4" w:rsidRPr="007608F4" w:rsidRDefault="007608F4" w:rsidP="007608F4">
      <w:pPr>
        <w:widowControl w:val="0"/>
        <w:tabs>
          <w:tab w:val="left" w:pos="0"/>
        </w:tabs>
        <w:autoSpaceDE w:val="0"/>
        <w:autoSpaceDN w:val="0"/>
        <w:adjustRightInd w:val="0"/>
        <w:spacing w:beforeLines="60" w:before="144" w:afterLines="60" w:after="144" w:line="240" w:lineRule="auto"/>
        <w:ind w:left="2880" w:hanging="36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  <w:lang w:val="en-US" w:eastAsia="x-none"/>
        </w:rPr>
        <w:sectPr w:rsidR="007608F4" w:rsidRPr="007608F4" w:rsidSect="00423913">
          <w:headerReference w:type="first" r:id="rId9"/>
          <w:footerReference w:type="first" r:id="rId10"/>
          <w:pgSz w:w="15840" w:h="12240" w:orient="landscape"/>
          <w:pgMar w:top="1134" w:right="567" w:bottom="1276" w:left="567" w:header="720" w:footer="306" w:gutter="0"/>
          <w:cols w:space="720"/>
          <w:noEndnote/>
          <w:titlePg/>
          <w:docGrid w:linePitch="326"/>
        </w:sectPr>
      </w:pPr>
    </w:p>
    <w:p w:rsidR="007608F4" w:rsidRPr="007608F4" w:rsidRDefault="007608F4" w:rsidP="00C57707">
      <w:pPr>
        <w:pStyle w:val="10"/>
        <w:numPr>
          <w:ilvl w:val="1"/>
          <w:numId w:val="118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_Toc360177530"/>
      <w:bookmarkStart w:id="348" w:name="_Toc385580452"/>
      <w:bookmarkStart w:id="349" w:name="_Toc413164779"/>
      <w:bookmarkStart w:id="350" w:name="_Toc414455995"/>
      <w:bookmarkStart w:id="351" w:name="_Toc423076579"/>
      <w:bookmarkStart w:id="352" w:name="_Toc510771868"/>
      <w:bookmarkStart w:id="353" w:name="_Toc10109991"/>
      <w:bookmarkEnd w:id="347"/>
      <w:bookmarkEnd w:id="348"/>
      <w:bookmarkEnd w:id="349"/>
      <w:bookmarkEnd w:id="350"/>
      <w:bookmarkEnd w:id="351"/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 электронных документов</w:t>
      </w:r>
      <w:bookmarkEnd w:id="352"/>
      <w:bookmarkEnd w:id="353"/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72"/>
        <w:gridCol w:w="1404"/>
        <w:gridCol w:w="2722"/>
      </w:tblGrid>
      <w:tr w:rsidR="007608F4" w:rsidRPr="007608F4" w:rsidTr="00574D33">
        <w:tc>
          <w:tcPr>
            <w:tcW w:w="4395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572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Категория*</w:t>
            </w:r>
          </w:p>
        </w:tc>
        <w:tc>
          <w:tcPr>
            <w:tcW w:w="1404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файла</w:t>
            </w:r>
          </w:p>
        </w:tc>
        <w:tc>
          <w:tcPr>
            <w:tcW w:w="2722" w:type="dxa"/>
            <w:vAlign w:val="center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электронного документа</w:t>
            </w:r>
          </w:p>
        </w:tc>
      </w:tr>
      <w:tr w:rsidR="007608F4" w:rsidRPr="007608F4" w:rsidTr="00574D33">
        <w:tc>
          <w:tcPr>
            <w:tcW w:w="4395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клиентах Участника торгов фондового рынка ПАО Московская Биржа</w:t>
            </w:r>
          </w:p>
        </w:tc>
        <w:tc>
          <w:tcPr>
            <w:tcW w:w="157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1404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формат</w:t>
            </w:r>
          </w:p>
        </w:tc>
        <w:tc>
          <w:tcPr>
            <w:tcW w:w="2722" w:type="dxa"/>
          </w:tcPr>
          <w:p w:rsidR="007608F4" w:rsidRPr="007608F4" w:rsidRDefault="007608F4" w:rsidP="007376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73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настоящих Форм предоставляемых документов</w:t>
            </w:r>
          </w:p>
        </w:tc>
      </w:tr>
      <w:tr w:rsidR="007608F4" w:rsidRPr="007608F4" w:rsidTr="00574D33">
        <w:tc>
          <w:tcPr>
            <w:tcW w:w="4395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идентификаторах Участника торгов фондового рынка/Участника торгов рынка депозитов ПАО Московская Биржа</w:t>
            </w:r>
          </w:p>
        </w:tc>
        <w:tc>
          <w:tcPr>
            <w:tcW w:w="157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</w:tc>
        <w:tc>
          <w:tcPr>
            <w:tcW w:w="1404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формат</w:t>
            </w:r>
          </w:p>
        </w:tc>
        <w:tc>
          <w:tcPr>
            <w:tcW w:w="2722" w:type="dxa"/>
          </w:tcPr>
          <w:p w:rsidR="007608F4" w:rsidRPr="007608F4" w:rsidRDefault="007608F4" w:rsidP="007608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REF  _Ref435447584 \h \n \t  \* MERGEFORMAT </w:instrTex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FC4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6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настоящих Форм предоставляемых документов</w:t>
            </w:r>
          </w:p>
        </w:tc>
      </w:tr>
    </w:tbl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60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категории электронного документа определяется Правилами ЭДО.</w:t>
      </w:r>
    </w:p>
    <w:p w:rsidR="007608F4" w:rsidRPr="007608F4" w:rsidRDefault="007608F4" w:rsidP="00760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F4" w:rsidRDefault="007608F4" w:rsidP="00416904">
      <w:pPr>
        <w:pStyle w:val="10"/>
        <w:spacing w:before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ectPr w:rsidR="007608F4" w:rsidSect="007608F4">
          <w:pgSz w:w="11906" w:h="16838"/>
          <w:pgMar w:top="709" w:right="567" w:bottom="1134" w:left="1843" w:header="709" w:footer="709" w:gutter="0"/>
          <w:cols w:space="708"/>
          <w:docGrid w:linePitch="360"/>
        </w:sectPr>
      </w:pPr>
    </w:p>
    <w:p w:rsidR="00816961" w:rsidRDefault="00816961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354" w:name="_Toc388357012"/>
      <w:bookmarkStart w:id="355" w:name="_Toc10109992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354"/>
      <w:bookmarkEnd w:id="355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</w:t>
      </w:r>
      <w:r w:rsidRPr="00820861">
        <w:rPr>
          <w:rFonts w:ascii="Times New Roman" w:hAnsi="Times New Roman" w:cs="Times New Roman"/>
          <w:sz w:val="24"/>
          <w:szCs w:val="24"/>
        </w:rPr>
        <w:t xml:space="preserve">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84"/>
    <w:bookmarkEnd w:id="18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3A2561">
      <w:pgSz w:w="11906" w:h="16838"/>
      <w:pgMar w:top="709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81" w:rsidRDefault="009D0581" w:rsidP="001F3CC5">
      <w:pPr>
        <w:spacing w:after="0" w:line="240" w:lineRule="auto"/>
      </w:pPr>
      <w:r>
        <w:separator/>
      </w:r>
    </w:p>
  </w:endnote>
  <w:endnote w:type="continuationSeparator" w:id="0">
    <w:p w:rsidR="009D0581" w:rsidRDefault="009D0581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428268"/>
      <w:docPartObj>
        <w:docPartGallery w:val="Page Numbers (Bottom of Page)"/>
        <w:docPartUnique/>
      </w:docPartObj>
    </w:sdtPr>
    <w:sdtEndPr/>
    <w:sdtContent>
      <w:p w:rsidR="00EB1FA8" w:rsidRDefault="00EB1FA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63C">
          <w:rPr>
            <w:noProof/>
          </w:rPr>
          <w:t>1</w:t>
        </w:r>
        <w:r>
          <w:fldChar w:fldCharType="end"/>
        </w:r>
      </w:p>
    </w:sdtContent>
  </w:sdt>
  <w:p w:rsidR="00EB1FA8" w:rsidRDefault="00EB1FA8">
    <w:pPr>
      <w:pStyle w:val="aff4"/>
    </w:pPr>
  </w:p>
  <w:p w:rsidR="00EB1FA8" w:rsidRDefault="00EB1F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A8" w:rsidRPr="00491A35" w:rsidRDefault="00EB1FA8" w:rsidP="00423913">
    <w:pPr>
      <w:pStyle w:val="aff4"/>
      <w:jc w:val="center"/>
      <w:rPr>
        <w:noProof/>
        <w:sz w:val="20"/>
      </w:rPr>
    </w:pPr>
    <w:r w:rsidRPr="00491A35">
      <w:rPr>
        <w:noProof/>
        <w:sz w:val="20"/>
      </w:rPr>
      <w:fldChar w:fldCharType="begin"/>
    </w:r>
    <w:r w:rsidRPr="00491A35">
      <w:rPr>
        <w:noProof/>
        <w:sz w:val="20"/>
      </w:rPr>
      <w:instrText>PAGE   \* MERGEFORMAT</w:instrText>
    </w:r>
    <w:r w:rsidRPr="00491A35">
      <w:rPr>
        <w:noProof/>
        <w:sz w:val="20"/>
      </w:rPr>
      <w:fldChar w:fldCharType="separate"/>
    </w:r>
    <w:r w:rsidR="00C5563C">
      <w:rPr>
        <w:noProof/>
        <w:sz w:val="20"/>
      </w:rPr>
      <w:t>21</w:t>
    </w:r>
    <w:r w:rsidRPr="00491A3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81" w:rsidRDefault="009D0581" w:rsidP="001F3CC5">
      <w:pPr>
        <w:spacing w:after="0" w:line="240" w:lineRule="auto"/>
      </w:pPr>
      <w:r>
        <w:separator/>
      </w:r>
    </w:p>
  </w:footnote>
  <w:footnote w:type="continuationSeparator" w:id="0">
    <w:p w:rsidR="009D0581" w:rsidRDefault="009D0581" w:rsidP="001F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A8" w:rsidRDefault="00EB1FA8" w:rsidP="00423913">
    <w:pPr>
      <w:pStyle w:val="Glossary"/>
      <w:pBdr>
        <w:bottom w:val="single" w:sz="4" w:space="1" w:color="auto"/>
      </w:pBdr>
      <w:spacing w:before="0" w:after="0"/>
      <w:rPr>
        <w:i/>
        <w:sz w:val="15"/>
        <w:szCs w:val="15"/>
      </w:rPr>
    </w:pPr>
    <w:r w:rsidRPr="00046F4D">
      <w:rPr>
        <w:i/>
        <w:sz w:val="16"/>
        <w:szCs w:val="16"/>
      </w:rPr>
      <w:t xml:space="preserve">Формы документов, предоставляемых Кандидатами/Участниками торгов и </w:t>
    </w:r>
    <w:r w:rsidRPr="002339E0">
      <w:rPr>
        <w:i/>
        <w:sz w:val="15"/>
        <w:szCs w:val="15"/>
      </w:rPr>
      <w:t>Публичным акционерным обществом «Московская Биржа ММВБ-РТС» в соответствии с Правилами допуска к участию в организованных торгах на фондовом рынке Публичного акционерного общества «Московская Биржа ММВБ-РТС»</w:t>
    </w:r>
  </w:p>
  <w:p w:rsidR="00EB1FA8" w:rsidRDefault="00EB1FA8" w:rsidP="00423913">
    <w:pPr>
      <w:pStyle w:val="Glossary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2D5D9F"/>
    <w:multiLevelType w:val="hybridMultilevel"/>
    <w:tmpl w:val="E7D4604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0802A7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6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8E8214E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2C4B0280"/>
    <w:multiLevelType w:val="multilevel"/>
    <w:tmpl w:val="320E8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41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43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111922"/>
    <w:multiLevelType w:val="multilevel"/>
    <w:tmpl w:val="B714E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48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3532655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5326AE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56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40380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8A07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0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161BBD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8" w15:restartNumberingAfterBreak="0">
    <w:nsid w:val="54952CAA"/>
    <w:multiLevelType w:val="multilevel"/>
    <w:tmpl w:val="4534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79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57E371B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1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8BC79C4"/>
    <w:multiLevelType w:val="hybridMultilevel"/>
    <w:tmpl w:val="69AE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3137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5E247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2" w15:restartNumberingAfterBreak="0">
    <w:nsid w:val="6C956FC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3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6" w15:restartNumberingAfterBreak="0">
    <w:nsid w:val="70983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B62A0"/>
    <w:multiLevelType w:val="multilevel"/>
    <w:tmpl w:val="DBF4C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110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59"/>
  </w:num>
  <w:num w:numId="3">
    <w:abstractNumId w:val="31"/>
  </w:num>
  <w:num w:numId="4">
    <w:abstractNumId w:val="88"/>
  </w:num>
  <w:num w:numId="5">
    <w:abstractNumId w:val="29"/>
  </w:num>
  <w:num w:numId="6">
    <w:abstractNumId w:val="94"/>
  </w:num>
  <w:num w:numId="7">
    <w:abstractNumId w:val="5"/>
  </w:num>
  <w:num w:numId="8">
    <w:abstractNumId w:val="87"/>
  </w:num>
  <w:num w:numId="9">
    <w:abstractNumId w:val="43"/>
  </w:num>
  <w:num w:numId="10">
    <w:abstractNumId w:val="20"/>
  </w:num>
  <w:num w:numId="11">
    <w:abstractNumId w:val="62"/>
  </w:num>
  <w:num w:numId="12">
    <w:abstractNumId w:val="108"/>
  </w:num>
  <w:num w:numId="13">
    <w:abstractNumId w:val="46"/>
  </w:num>
  <w:num w:numId="14">
    <w:abstractNumId w:val="100"/>
  </w:num>
  <w:num w:numId="15">
    <w:abstractNumId w:val="54"/>
  </w:num>
  <w:num w:numId="16">
    <w:abstractNumId w:val="14"/>
  </w:num>
  <w:num w:numId="17">
    <w:abstractNumId w:val="18"/>
  </w:num>
  <w:num w:numId="18">
    <w:abstractNumId w:val="10"/>
  </w:num>
  <w:num w:numId="19">
    <w:abstractNumId w:val="28"/>
  </w:num>
  <w:num w:numId="20">
    <w:abstractNumId w:val="72"/>
  </w:num>
  <w:num w:numId="21">
    <w:abstractNumId w:val="75"/>
  </w:num>
  <w:num w:numId="22">
    <w:abstractNumId w:val="81"/>
  </w:num>
  <w:num w:numId="23">
    <w:abstractNumId w:val="93"/>
  </w:num>
  <w:num w:numId="24">
    <w:abstractNumId w:val="65"/>
  </w:num>
  <w:num w:numId="25">
    <w:abstractNumId w:val="26"/>
  </w:num>
  <w:num w:numId="26">
    <w:abstractNumId w:val="9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9"/>
  </w:num>
  <w:num w:numId="32">
    <w:abstractNumId w:val="37"/>
  </w:num>
  <w:num w:numId="33">
    <w:abstractNumId w:val="99"/>
  </w:num>
  <w:num w:numId="34">
    <w:abstractNumId w:val="45"/>
  </w:num>
  <w:num w:numId="35">
    <w:abstractNumId w:val="42"/>
  </w:num>
  <w:num w:numId="36">
    <w:abstractNumId w:val="51"/>
  </w:num>
  <w:num w:numId="37">
    <w:abstractNumId w:val="44"/>
  </w:num>
  <w:num w:numId="38">
    <w:abstractNumId w:val="38"/>
  </w:num>
  <w:num w:numId="39">
    <w:abstractNumId w:val="8"/>
  </w:num>
  <w:num w:numId="40">
    <w:abstractNumId w:val="39"/>
  </w:num>
  <w:num w:numId="41">
    <w:abstractNumId w:val="21"/>
  </w:num>
  <w:num w:numId="42">
    <w:abstractNumId w:val="23"/>
  </w:num>
  <w:num w:numId="43">
    <w:abstractNumId w:val="110"/>
  </w:num>
  <w:num w:numId="44">
    <w:abstractNumId w:val="73"/>
  </w:num>
  <w:num w:numId="45">
    <w:abstractNumId w:val="55"/>
  </w:num>
  <w:num w:numId="46">
    <w:abstractNumId w:val="92"/>
  </w:num>
  <w:num w:numId="47">
    <w:abstractNumId w:val="15"/>
  </w:num>
  <w:num w:numId="48">
    <w:abstractNumId w:val="58"/>
  </w:num>
  <w:num w:numId="49">
    <w:abstractNumId w:val="71"/>
  </w:num>
  <w:num w:numId="50">
    <w:abstractNumId w:val="97"/>
  </w:num>
  <w:num w:numId="51">
    <w:abstractNumId w:val="48"/>
  </w:num>
  <w:num w:numId="52">
    <w:abstractNumId w:val="67"/>
  </w:num>
  <w:num w:numId="53">
    <w:abstractNumId w:val="74"/>
  </w:num>
  <w:num w:numId="54">
    <w:abstractNumId w:val="77"/>
  </w:num>
  <w:num w:numId="5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</w:num>
  <w:num w:numId="61">
    <w:abstractNumId w:val="89"/>
  </w:num>
  <w:num w:numId="62">
    <w:abstractNumId w:val="32"/>
  </w:num>
  <w:num w:numId="63">
    <w:abstractNumId w:val="104"/>
  </w:num>
  <w:num w:numId="64">
    <w:abstractNumId w:val="60"/>
  </w:num>
  <w:num w:numId="65">
    <w:abstractNumId w:val="69"/>
  </w:num>
  <w:num w:numId="66">
    <w:abstractNumId w:val="35"/>
  </w:num>
  <w:num w:numId="67">
    <w:abstractNumId w:val="30"/>
  </w:num>
  <w:num w:numId="68">
    <w:abstractNumId w:val="86"/>
  </w:num>
  <w:num w:numId="69">
    <w:abstractNumId w:val="61"/>
  </w:num>
  <w:num w:numId="70">
    <w:abstractNumId w:val="16"/>
  </w:num>
  <w:num w:numId="71">
    <w:abstractNumId w:val="17"/>
  </w:num>
  <w:num w:numId="72">
    <w:abstractNumId w:val="56"/>
  </w:num>
  <w:num w:numId="73">
    <w:abstractNumId w:val="36"/>
  </w:num>
  <w:num w:numId="74">
    <w:abstractNumId w:val="103"/>
  </w:num>
  <w:num w:numId="75">
    <w:abstractNumId w:val="4"/>
  </w:num>
  <w:num w:numId="76">
    <w:abstractNumId w:val="95"/>
  </w:num>
  <w:num w:numId="77">
    <w:abstractNumId w:val="49"/>
  </w:num>
  <w:num w:numId="78">
    <w:abstractNumId w:val="27"/>
  </w:num>
  <w:num w:numId="79">
    <w:abstractNumId w:val="84"/>
  </w:num>
  <w:num w:numId="80">
    <w:abstractNumId w:val="64"/>
  </w:num>
  <w:num w:numId="81">
    <w:abstractNumId w:val="63"/>
  </w:num>
  <w:num w:numId="82">
    <w:abstractNumId w:val="91"/>
  </w:num>
  <w:num w:numId="83">
    <w:abstractNumId w:val="70"/>
  </w:num>
  <w:num w:numId="84">
    <w:abstractNumId w:val="53"/>
  </w:num>
  <w:num w:numId="85">
    <w:abstractNumId w:val="107"/>
  </w:num>
  <w:num w:numId="86">
    <w:abstractNumId w:val="85"/>
  </w:num>
  <w:num w:numId="87">
    <w:abstractNumId w:val="76"/>
  </w:num>
  <w:num w:numId="88">
    <w:abstractNumId w:val="33"/>
  </w:num>
  <w:num w:numId="89">
    <w:abstractNumId w:val="50"/>
  </w:num>
  <w:num w:numId="90">
    <w:abstractNumId w:val="57"/>
  </w:num>
  <w:num w:numId="91">
    <w:abstractNumId w:val="98"/>
  </w:num>
  <w:num w:numId="92">
    <w:abstractNumId w:val="105"/>
  </w:num>
  <w:num w:numId="93">
    <w:abstractNumId w:val="52"/>
  </w:num>
  <w:num w:numId="94">
    <w:abstractNumId w:val="111"/>
  </w:num>
  <w:num w:numId="95">
    <w:abstractNumId w:val="19"/>
  </w:num>
  <w:num w:numId="96">
    <w:abstractNumId w:val="68"/>
  </w:num>
  <w:num w:numId="97">
    <w:abstractNumId w:val="7"/>
  </w:num>
  <w:num w:numId="98">
    <w:abstractNumId w:val="90"/>
  </w:num>
  <w:num w:numId="99">
    <w:abstractNumId w:val="13"/>
  </w:num>
  <w:num w:numId="100">
    <w:abstractNumId w:val="41"/>
  </w:num>
  <w:num w:numId="101">
    <w:abstractNumId w:val="11"/>
  </w:num>
  <w:num w:numId="102">
    <w:abstractNumId w:val="102"/>
  </w:num>
  <w:num w:numId="103">
    <w:abstractNumId w:val="106"/>
  </w:num>
  <w:num w:numId="104">
    <w:abstractNumId w:val="25"/>
  </w:num>
  <w:num w:numId="105">
    <w:abstractNumId w:val="66"/>
  </w:num>
  <w:num w:numId="106">
    <w:abstractNumId w:val="34"/>
  </w:num>
  <w:num w:numId="107">
    <w:abstractNumId w:val="80"/>
  </w:num>
  <w:num w:numId="108">
    <w:abstractNumId w:val="22"/>
  </w:num>
  <w:num w:numId="109">
    <w:abstractNumId w:val="101"/>
  </w:num>
  <w:num w:numId="110">
    <w:abstractNumId w:val="98"/>
  </w:num>
  <w:num w:numId="111">
    <w:abstractNumId w:val="12"/>
  </w:num>
  <w:num w:numId="1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3"/>
  </w:num>
  <w:num w:numId="114">
    <w:abstractNumId w:val="109"/>
  </w:num>
  <w:num w:numId="115">
    <w:abstractNumId w:val="47"/>
  </w:num>
  <w:num w:numId="116">
    <w:abstractNumId w:val="78"/>
  </w:num>
  <w:num w:numId="117">
    <w:abstractNumId w:val="82"/>
  </w:num>
  <w:num w:numId="118">
    <w:abstractNumId w:val="40"/>
  </w:num>
  <w:num w:numId="119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1D69"/>
    <w:rsid w:val="000238C2"/>
    <w:rsid w:val="000245D9"/>
    <w:rsid w:val="000329C8"/>
    <w:rsid w:val="000361D1"/>
    <w:rsid w:val="000362C7"/>
    <w:rsid w:val="00036C46"/>
    <w:rsid w:val="000402A9"/>
    <w:rsid w:val="000437E2"/>
    <w:rsid w:val="00052860"/>
    <w:rsid w:val="0005743C"/>
    <w:rsid w:val="00057AB0"/>
    <w:rsid w:val="00057C32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2A1F"/>
    <w:rsid w:val="001556EE"/>
    <w:rsid w:val="00157524"/>
    <w:rsid w:val="00171002"/>
    <w:rsid w:val="00172B7C"/>
    <w:rsid w:val="00176A57"/>
    <w:rsid w:val="0018146C"/>
    <w:rsid w:val="001825EF"/>
    <w:rsid w:val="001844E4"/>
    <w:rsid w:val="00185423"/>
    <w:rsid w:val="00190CD5"/>
    <w:rsid w:val="0019597D"/>
    <w:rsid w:val="001A0363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64622"/>
    <w:rsid w:val="0028516B"/>
    <w:rsid w:val="00297A68"/>
    <w:rsid w:val="002A2545"/>
    <w:rsid w:val="002B0DE2"/>
    <w:rsid w:val="002B3AF4"/>
    <w:rsid w:val="002B4249"/>
    <w:rsid w:val="002B7B49"/>
    <w:rsid w:val="002B7FDC"/>
    <w:rsid w:val="002C26FA"/>
    <w:rsid w:val="002D1B9E"/>
    <w:rsid w:val="002F065B"/>
    <w:rsid w:val="002F342C"/>
    <w:rsid w:val="0030159B"/>
    <w:rsid w:val="00303A87"/>
    <w:rsid w:val="003047DE"/>
    <w:rsid w:val="003059B8"/>
    <w:rsid w:val="00305CFA"/>
    <w:rsid w:val="00306734"/>
    <w:rsid w:val="003154AF"/>
    <w:rsid w:val="00316DE8"/>
    <w:rsid w:val="003170A3"/>
    <w:rsid w:val="00317AA1"/>
    <w:rsid w:val="00327E27"/>
    <w:rsid w:val="00337A59"/>
    <w:rsid w:val="00342DA9"/>
    <w:rsid w:val="00342F94"/>
    <w:rsid w:val="00346ED4"/>
    <w:rsid w:val="00355A7A"/>
    <w:rsid w:val="00356A56"/>
    <w:rsid w:val="00364845"/>
    <w:rsid w:val="00383CE5"/>
    <w:rsid w:val="00385539"/>
    <w:rsid w:val="00391A7B"/>
    <w:rsid w:val="00395404"/>
    <w:rsid w:val="003A2561"/>
    <w:rsid w:val="003A77F7"/>
    <w:rsid w:val="003B0F5B"/>
    <w:rsid w:val="003B1563"/>
    <w:rsid w:val="003B75C9"/>
    <w:rsid w:val="003B7C8F"/>
    <w:rsid w:val="003C03BC"/>
    <w:rsid w:val="003D4B8F"/>
    <w:rsid w:val="003D5830"/>
    <w:rsid w:val="003E17E9"/>
    <w:rsid w:val="003E5B1A"/>
    <w:rsid w:val="003E6C6C"/>
    <w:rsid w:val="003F73F5"/>
    <w:rsid w:val="00402A1B"/>
    <w:rsid w:val="00403EB1"/>
    <w:rsid w:val="00405A4F"/>
    <w:rsid w:val="00405EE1"/>
    <w:rsid w:val="00407EBB"/>
    <w:rsid w:val="00413A31"/>
    <w:rsid w:val="00415D12"/>
    <w:rsid w:val="00416904"/>
    <w:rsid w:val="00416918"/>
    <w:rsid w:val="0041694C"/>
    <w:rsid w:val="00423913"/>
    <w:rsid w:val="0042777B"/>
    <w:rsid w:val="004346C1"/>
    <w:rsid w:val="00436399"/>
    <w:rsid w:val="00443AC3"/>
    <w:rsid w:val="00450998"/>
    <w:rsid w:val="0046012C"/>
    <w:rsid w:val="0046204E"/>
    <w:rsid w:val="00470FD0"/>
    <w:rsid w:val="0048101F"/>
    <w:rsid w:val="004842DF"/>
    <w:rsid w:val="004924AD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1CD2"/>
    <w:rsid w:val="00574D33"/>
    <w:rsid w:val="00575C08"/>
    <w:rsid w:val="00586649"/>
    <w:rsid w:val="00587254"/>
    <w:rsid w:val="005908CB"/>
    <w:rsid w:val="005940D4"/>
    <w:rsid w:val="005A2ED2"/>
    <w:rsid w:val="005A4F08"/>
    <w:rsid w:val="005B32B4"/>
    <w:rsid w:val="005B68D5"/>
    <w:rsid w:val="005C11C0"/>
    <w:rsid w:val="005C2892"/>
    <w:rsid w:val="005C2D78"/>
    <w:rsid w:val="005C70B5"/>
    <w:rsid w:val="005D78C3"/>
    <w:rsid w:val="005E1834"/>
    <w:rsid w:val="005E1AB5"/>
    <w:rsid w:val="005E2C24"/>
    <w:rsid w:val="005E3044"/>
    <w:rsid w:val="005E40FB"/>
    <w:rsid w:val="005E79A1"/>
    <w:rsid w:val="005F712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392C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060B0"/>
    <w:rsid w:val="00715B31"/>
    <w:rsid w:val="00715C9D"/>
    <w:rsid w:val="0072181E"/>
    <w:rsid w:val="007252DB"/>
    <w:rsid w:val="00726277"/>
    <w:rsid w:val="00731D73"/>
    <w:rsid w:val="007347A5"/>
    <w:rsid w:val="00734BBE"/>
    <w:rsid w:val="00736A9C"/>
    <w:rsid w:val="00737640"/>
    <w:rsid w:val="00744BD7"/>
    <w:rsid w:val="007524D9"/>
    <w:rsid w:val="007608F4"/>
    <w:rsid w:val="00763374"/>
    <w:rsid w:val="00787D80"/>
    <w:rsid w:val="007A0068"/>
    <w:rsid w:val="007A03AA"/>
    <w:rsid w:val="007A6445"/>
    <w:rsid w:val="007B28CD"/>
    <w:rsid w:val="007B2CBC"/>
    <w:rsid w:val="007C2FF1"/>
    <w:rsid w:val="007E593D"/>
    <w:rsid w:val="008144F3"/>
    <w:rsid w:val="00816961"/>
    <w:rsid w:val="00820861"/>
    <w:rsid w:val="008219F7"/>
    <w:rsid w:val="00825F5D"/>
    <w:rsid w:val="008316DF"/>
    <w:rsid w:val="00835466"/>
    <w:rsid w:val="00841BBE"/>
    <w:rsid w:val="00844A4A"/>
    <w:rsid w:val="00852A8A"/>
    <w:rsid w:val="008626E4"/>
    <w:rsid w:val="008773AE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5E29"/>
    <w:rsid w:val="008E68D7"/>
    <w:rsid w:val="008E7D06"/>
    <w:rsid w:val="008F2004"/>
    <w:rsid w:val="008F37D7"/>
    <w:rsid w:val="00901BA7"/>
    <w:rsid w:val="0090723D"/>
    <w:rsid w:val="00910FB7"/>
    <w:rsid w:val="009161AB"/>
    <w:rsid w:val="00917085"/>
    <w:rsid w:val="009258A4"/>
    <w:rsid w:val="00940506"/>
    <w:rsid w:val="0094420E"/>
    <w:rsid w:val="00945313"/>
    <w:rsid w:val="009502A0"/>
    <w:rsid w:val="0095205C"/>
    <w:rsid w:val="0096326E"/>
    <w:rsid w:val="009675C6"/>
    <w:rsid w:val="0097094E"/>
    <w:rsid w:val="00971403"/>
    <w:rsid w:val="00987A67"/>
    <w:rsid w:val="009900CB"/>
    <w:rsid w:val="0099569F"/>
    <w:rsid w:val="00995F2B"/>
    <w:rsid w:val="00995F42"/>
    <w:rsid w:val="00996A94"/>
    <w:rsid w:val="00997F2E"/>
    <w:rsid w:val="009A55DC"/>
    <w:rsid w:val="009A5CB0"/>
    <w:rsid w:val="009B0988"/>
    <w:rsid w:val="009C496E"/>
    <w:rsid w:val="009C535D"/>
    <w:rsid w:val="009D0581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28A7"/>
    <w:rsid w:val="00A16654"/>
    <w:rsid w:val="00A31DD3"/>
    <w:rsid w:val="00A51B1F"/>
    <w:rsid w:val="00A54931"/>
    <w:rsid w:val="00A551C5"/>
    <w:rsid w:val="00A629E9"/>
    <w:rsid w:val="00A824D0"/>
    <w:rsid w:val="00A87D28"/>
    <w:rsid w:val="00A933DD"/>
    <w:rsid w:val="00A93BAA"/>
    <w:rsid w:val="00AA4068"/>
    <w:rsid w:val="00AB0DE5"/>
    <w:rsid w:val="00AB0E0C"/>
    <w:rsid w:val="00AB2B28"/>
    <w:rsid w:val="00AB3113"/>
    <w:rsid w:val="00AC3147"/>
    <w:rsid w:val="00AC5F65"/>
    <w:rsid w:val="00AC741F"/>
    <w:rsid w:val="00AE0561"/>
    <w:rsid w:val="00AE5490"/>
    <w:rsid w:val="00AE638E"/>
    <w:rsid w:val="00B01350"/>
    <w:rsid w:val="00B14409"/>
    <w:rsid w:val="00B2129C"/>
    <w:rsid w:val="00B21476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95B35"/>
    <w:rsid w:val="00BA2487"/>
    <w:rsid w:val="00BA3321"/>
    <w:rsid w:val="00BA6A91"/>
    <w:rsid w:val="00BA6BC7"/>
    <w:rsid w:val="00BB20D7"/>
    <w:rsid w:val="00BB60FD"/>
    <w:rsid w:val="00BC3475"/>
    <w:rsid w:val="00BD3723"/>
    <w:rsid w:val="00BD7B72"/>
    <w:rsid w:val="00BE0BDB"/>
    <w:rsid w:val="00BF7A1C"/>
    <w:rsid w:val="00C02548"/>
    <w:rsid w:val="00C0326F"/>
    <w:rsid w:val="00C10442"/>
    <w:rsid w:val="00C1172D"/>
    <w:rsid w:val="00C130EE"/>
    <w:rsid w:val="00C14FCC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53E07"/>
    <w:rsid w:val="00C5563C"/>
    <w:rsid w:val="00C57707"/>
    <w:rsid w:val="00C62008"/>
    <w:rsid w:val="00C66C40"/>
    <w:rsid w:val="00C673A6"/>
    <w:rsid w:val="00C705B3"/>
    <w:rsid w:val="00C70AED"/>
    <w:rsid w:val="00C76740"/>
    <w:rsid w:val="00C8709E"/>
    <w:rsid w:val="00C91E5A"/>
    <w:rsid w:val="00CA1962"/>
    <w:rsid w:val="00CA6885"/>
    <w:rsid w:val="00CB037C"/>
    <w:rsid w:val="00CC3752"/>
    <w:rsid w:val="00CD5D23"/>
    <w:rsid w:val="00CF2F63"/>
    <w:rsid w:val="00CF6D23"/>
    <w:rsid w:val="00D33598"/>
    <w:rsid w:val="00D33CED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173"/>
    <w:rsid w:val="00D973AC"/>
    <w:rsid w:val="00D97770"/>
    <w:rsid w:val="00DA213D"/>
    <w:rsid w:val="00DB4DE6"/>
    <w:rsid w:val="00DC18DC"/>
    <w:rsid w:val="00DC20D0"/>
    <w:rsid w:val="00DC3171"/>
    <w:rsid w:val="00DC441C"/>
    <w:rsid w:val="00DD1F3D"/>
    <w:rsid w:val="00DE3F0D"/>
    <w:rsid w:val="00DE6904"/>
    <w:rsid w:val="00DF0331"/>
    <w:rsid w:val="00DF0D2F"/>
    <w:rsid w:val="00DF32F1"/>
    <w:rsid w:val="00DF4D71"/>
    <w:rsid w:val="00DF5168"/>
    <w:rsid w:val="00DF58F5"/>
    <w:rsid w:val="00E03832"/>
    <w:rsid w:val="00E06391"/>
    <w:rsid w:val="00E15E3E"/>
    <w:rsid w:val="00E16B7B"/>
    <w:rsid w:val="00E223BF"/>
    <w:rsid w:val="00E23641"/>
    <w:rsid w:val="00E54C2F"/>
    <w:rsid w:val="00E6209E"/>
    <w:rsid w:val="00E752D3"/>
    <w:rsid w:val="00E80679"/>
    <w:rsid w:val="00E819D3"/>
    <w:rsid w:val="00E83549"/>
    <w:rsid w:val="00E83F81"/>
    <w:rsid w:val="00E914D1"/>
    <w:rsid w:val="00E91BF1"/>
    <w:rsid w:val="00EA2A9B"/>
    <w:rsid w:val="00EB1FA8"/>
    <w:rsid w:val="00EB20BD"/>
    <w:rsid w:val="00EB2C32"/>
    <w:rsid w:val="00EC130C"/>
    <w:rsid w:val="00EC1A5D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0DCA"/>
    <w:rsid w:val="00F67418"/>
    <w:rsid w:val="00F81AB0"/>
    <w:rsid w:val="00F92CE8"/>
    <w:rsid w:val="00FA29B3"/>
    <w:rsid w:val="00FB66F9"/>
    <w:rsid w:val="00FC44D0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76087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0"/>
    <w:uiPriority w:val="59"/>
    <w:rsid w:val="0081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79B9-CA6E-4579-9FF4-C5779059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6611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Салтыкова Галина Петровна</cp:lastModifiedBy>
  <cp:revision>3</cp:revision>
  <cp:lastPrinted>2018-09-13T14:11:00Z</cp:lastPrinted>
  <dcterms:created xsi:type="dcterms:W3CDTF">2019-05-30T09:18:00Z</dcterms:created>
  <dcterms:modified xsi:type="dcterms:W3CDTF">2019-06-06T10:50:00Z</dcterms:modified>
</cp:coreProperties>
</file>