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2" w:rsidRPr="00DC76E2" w:rsidRDefault="00DC76E2" w:rsidP="00DC76E2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  <w:bookmarkStart w:id="0" w:name="_GoBack"/>
      <w:bookmarkEnd w:id="0"/>
      <w:proofErr w:type="gramStart"/>
      <w:r w:rsidRPr="00DC76E2">
        <w:rPr>
          <w:rFonts w:ascii="Times New Roman" w:hAnsi="Times New Roman"/>
          <w:sz w:val="22"/>
          <w:szCs w:val="22"/>
        </w:rPr>
        <w:t xml:space="preserve">Извещаем Вас, что в соответствии с Правилами листинга Закрытого акционерного общества 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Фондовая биржа ММВБ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ФБ ММВБ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 </w:t>
      </w:r>
      <w:r w:rsidR="00D0465C">
        <w:rPr>
          <w:rFonts w:ascii="Times New Roman" w:hAnsi="Times New Roman"/>
          <w:sz w:val="22"/>
          <w:szCs w:val="22"/>
        </w:rPr>
        <w:br/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31</w:t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 декабря 2013 года (Протокол № 17) и Правилами проведения торгов по ценным бумагам в Закрытом акционерном обществе 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Фондовая биржа ММВБ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, утвержденными Советом директоров ЗАО 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ФБ ММВБ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 </w:t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28</w:t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 апреля 2014 года (Протокол № 25) (далее – Правила торгов), Распоряжением ЗАО 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>ФБ ММВБ</w:t>
      </w:r>
      <w:r w:rsidRPr="00DC76E2">
        <w:rPr>
          <w:rFonts w:ascii="Times New Roman" w:hAnsi="Times New Roman"/>
          <w:iCs/>
          <w:snapToGrid w:val="0"/>
          <w:sz w:val="22"/>
          <w:szCs w:val="22"/>
        </w:rPr>
        <w:t xml:space="preserve">" </w:t>
      </w:r>
      <w:r w:rsidRPr="00CC2486">
        <w:rPr>
          <w:rFonts w:ascii="Times New Roman" w:hAnsi="Times New Roman"/>
          <w:iCs/>
          <w:snapToGrid w:val="0"/>
          <w:sz w:val="22"/>
          <w:szCs w:val="22"/>
        </w:rPr>
        <w:t xml:space="preserve">№ </w:t>
      </w:r>
      <w:r w:rsidR="00CC2486" w:rsidRPr="00CC2486">
        <w:rPr>
          <w:rFonts w:ascii="Times New Roman" w:hAnsi="Times New Roman"/>
          <w:iCs/>
          <w:snapToGrid w:val="0"/>
          <w:sz w:val="22"/>
          <w:szCs w:val="22"/>
        </w:rPr>
        <w:t>830</w:t>
      </w:r>
      <w:r w:rsidRPr="00CC2486">
        <w:rPr>
          <w:rFonts w:ascii="Times New Roman" w:hAnsi="Times New Roman"/>
          <w:iCs/>
          <w:snapToGrid w:val="0"/>
          <w:sz w:val="22"/>
          <w:szCs w:val="22"/>
        </w:rPr>
        <w:t>-р</w:t>
      </w:r>
      <w:proofErr w:type="gramEnd"/>
      <w:r w:rsidRPr="00DC76E2">
        <w:rPr>
          <w:rFonts w:ascii="Times New Roman" w:hAnsi="Times New Roman"/>
          <w:sz w:val="22"/>
          <w:szCs w:val="22"/>
        </w:rPr>
        <w:t xml:space="preserve"> от </w:t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="00D0465C">
        <w:rPr>
          <w:rFonts w:ascii="Times New Roman" w:hAnsi="Times New Roman"/>
          <w:sz w:val="22"/>
          <w:szCs w:val="22"/>
        </w:rPr>
        <w:t>07</w:t>
      </w:r>
      <w:r w:rsidR="00CC2486" w:rsidRPr="00D515FA">
        <w:rPr>
          <w:rFonts w:ascii="Times New Roman" w:hAnsi="Times New Roman"/>
          <w:iCs/>
          <w:snapToGrid w:val="0"/>
          <w:sz w:val="22"/>
          <w:szCs w:val="22"/>
        </w:rPr>
        <w:t>"</w:t>
      </w:r>
      <w:r w:rsidRPr="00DC76E2">
        <w:rPr>
          <w:rFonts w:ascii="Times New Roman" w:hAnsi="Times New Roman"/>
          <w:sz w:val="22"/>
          <w:szCs w:val="22"/>
        </w:rPr>
        <w:t xml:space="preserve"> ию</w:t>
      </w:r>
      <w:r w:rsidR="00D0465C">
        <w:rPr>
          <w:rFonts w:ascii="Times New Roman" w:hAnsi="Times New Roman"/>
          <w:sz w:val="22"/>
          <w:szCs w:val="22"/>
        </w:rPr>
        <w:t>л</w:t>
      </w:r>
      <w:r w:rsidRPr="00DC76E2">
        <w:rPr>
          <w:rFonts w:ascii="Times New Roman" w:hAnsi="Times New Roman"/>
          <w:sz w:val="22"/>
          <w:szCs w:val="22"/>
        </w:rPr>
        <w:t>я 2014 года приняты следующие решения:</w:t>
      </w:r>
    </w:p>
    <w:p w:rsidR="00DC76E2" w:rsidRPr="00DC76E2" w:rsidRDefault="00DC76E2" w:rsidP="00DC76E2">
      <w:pPr>
        <w:pStyle w:val="Iauiue3"/>
        <w:keepLines w:val="0"/>
        <w:widowControl/>
        <w:rPr>
          <w:rFonts w:ascii="Times New Roman" w:hAnsi="Times New Roman"/>
          <w:sz w:val="22"/>
          <w:szCs w:val="22"/>
        </w:rPr>
      </w:pPr>
    </w:p>
    <w:p w:rsidR="00CC2486" w:rsidRPr="0003345A" w:rsidRDefault="00CC2486" w:rsidP="00CC248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2B3D49">
        <w:rPr>
          <w:b/>
          <w:sz w:val="22"/>
          <w:szCs w:val="22"/>
        </w:rPr>
        <w:t xml:space="preserve">Исключить </w:t>
      </w:r>
      <w:r w:rsidRPr="002B3D49">
        <w:rPr>
          <w:b/>
          <w:iCs/>
          <w:snapToGrid w:val="0"/>
          <w:sz w:val="22"/>
          <w:szCs w:val="22"/>
        </w:rPr>
        <w:t>"</w:t>
      </w:r>
      <w:r>
        <w:rPr>
          <w:b/>
          <w:sz w:val="22"/>
          <w:szCs w:val="22"/>
        </w:rPr>
        <w:t>08</w:t>
      </w:r>
      <w:r w:rsidRPr="002B3D49">
        <w:rPr>
          <w:b/>
          <w:iCs/>
          <w:snapToGrid w:val="0"/>
          <w:sz w:val="22"/>
          <w:szCs w:val="22"/>
        </w:rPr>
        <w:t>"</w:t>
      </w:r>
      <w:r w:rsidRPr="002B3D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Pr="002B3D49">
        <w:rPr>
          <w:b/>
          <w:sz w:val="22"/>
          <w:szCs w:val="22"/>
        </w:rPr>
        <w:t xml:space="preserve"> 2014 года из раздела </w:t>
      </w:r>
      <w:r w:rsidRPr="002B3D49">
        <w:rPr>
          <w:b/>
          <w:iCs/>
          <w:snapToGrid w:val="0"/>
          <w:sz w:val="22"/>
          <w:szCs w:val="22"/>
        </w:rPr>
        <w:t>"</w:t>
      </w:r>
      <w:r>
        <w:rPr>
          <w:b/>
          <w:iCs/>
          <w:snapToGrid w:val="0"/>
          <w:sz w:val="22"/>
          <w:szCs w:val="22"/>
        </w:rPr>
        <w:t>Третий</w:t>
      </w:r>
      <w:r w:rsidRPr="002B3D49">
        <w:rPr>
          <w:b/>
          <w:iCs/>
          <w:snapToGrid w:val="0"/>
          <w:sz w:val="22"/>
          <w:szCs w:val="22"/>
        </w:rPr>
        <w:t xml:space="preserve"> уровень"</w:t>
      </w:r>
      <w:r w:rsidRPr="002B3D49">
        <w:rPr>
          <w:b/>
          <w:sz w:val="22"/>
          <w:szCs w:val="22"/>
        </w:rPr>
        <w:t xml:space="preserve"> Списка ценных бумаг, допущенных к торгам в ЗАО </w:t>
      </w:r>
      <w:r w:rsidRPr="002B3D49">
        <w:rPr>
          <w:b/>
          <w:iCs/>
          <w:snapToGrid w:val="0"/>
          <w:sz w:val="22"/>
          <w:szCs w:val="22"/>
        </w:rPr>
        <w:t>"</w:t>
      </w:r>
      <w:r w:rsidRPr="002B3D49">
        <w:rPr>
          <w:b/>
          <w:sz w:val="22"/>
          <w:szCs w:val="22"/>
        </w:rPr>
        <w:t>ФБ</w:t>
      </w:r>
      <w:r w:rsidRPr="002B3D49">
        <w:rPr>
          <w:b/>
          <w:sz w:val="22"/>
          <w:szCs w:val="22"/>
          <w:lang w:val="en-US"/>
        </w:rPr>
        <w:t> </w:t>
      </w:r>
      <w:r w:rsidRPr="002B3D49">
        <w:rPr>
          <w:b/>
          <w:sz w:val="22"/>
          <w:szCs w:val="22"/>
        </w:rPr>
        <w:t>ММВБ</w:t>
      </w:r>
      <w:r w:rsidRPr="002B3D49">
        <w:rPr>
          <w:b/>
          <w:iCs/>
          <w:snapToGrid w:val="0"/>
          <w:sz w:val="22"/>
          <w:szCs w:val="22"/>
        </w:rPr>
        <w:t>"</w:t>
      </w:r>
      <w:r w:rsidRPr="002B3D49">
        <w:rPr>
          <w:b/>
          <w:sz w:val="22"/>
          <w:szCs w:val="22"/>
        </w:rPr>
        <w:t xml:space="preserve">, в связи с </w:t>
      </w:r>
      <w:r>
        <w:rPr>
          <w:b/>
          <w:sz w:val="22"/>
          <w:szCs w:val="22"/>
        </w:rPr>
        <w:t>получением заявления об исключении акций из Списка</w:t>
      </w:r>
      <w:r w:rsidRPr="002B3D49">
        <w:rPr>
          <w:b/>
          <w:sz w:val="22"/>
          <w:szCs w:val="22"/>
        </w:rPr>
        <w:t>:</w:t>
      </w:r>
    </w:p>
    <w:p w:rsidR="00CC2486" w:rsidRPr="002251F4" w:rsidRDefault="00CC2486" w:rsidP="00CC248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noProof/>
          <w:snapToGrid w:val="0"/>
          <w:sz w:val="22"/>
          <w:szCs w:val="22"/>
        </w:rPr>
      </w:pPr>
      <w:r w:rsidRPr="00D13A69">
        <w:rPr>
          <w:iCs/>
          <w:snapToGrid w:val="0"/>
          <w:sz w:val="22"/>
          <w:szCs w:val="22"/>
        </w:rPr>
        <w:t xml:space="preserve">Акции обыкновенные Открытого акционерного </w:t>
      </w:r>
      <w:proofErr w:type="gramStart"/>
      <w:r w:rsidRPr="00D13A69">
        <w:rPr>
          <w:iCs/>
          <w:snapToGrid w:val="0"/>
          <w:sz w:val="22"/>
          <w:szCs w:val="22"/>
        </w:rPr>
        <w:t>общества</w:t>
      </w:r>
      <w:proofErr w:type="gramEnd"/>
      <w:r w:rsidRPr="00D13A69">
        <w:rPr>
          <w:iCs/>
          <w:snapToGrid w:val="0"/>
          <w:sz w:val="22"/>
          <w:szCs w:val="22"/>
        </w:rPr>
        <w:t xml:space="preserve"> Объединенные машиностроительные заводы (Группа Уралмаш-Ижора) со следующими параметрами:</w:t>
      </w:r>
    </w:p>
    <w:p w:rsidR="00CC2486" w:rsidRDefault="00CC2486" w:rsidP="00CC24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B3D49">
        <w:rPr>
          <w:iCs/>
          <w:snapToGrid w:val="0"/>
          <w:sz w:val="22"/>
          <w:szCs w:val="22"/>
        </w:rPr>
        <w:t xml:space="preserve">тип ценных бумаг – </w:t>
      </w:r>
      <w:r>
        <w:rPr>
          <w:iCs/>
          <w:noProof/>
          <w:snapToGrid w:val="0"/>
          <w:sz w:val="22"/>
          <w:szCs w:val="22"/>
        </w:rPr>
        <w:t>акции обыкновенные</w:t>
      </w:r>
      <w:r w:rsidRPr="002B3D49">
        <w:rPr>
          <w:iCs/>
          <w:snapToGrid w:val="0"/>
          <w:sz w:val="22"/>
          <w:szCs w:val="22"/>
        </w:rPr>
        <w:t>;</w:t>
      </w:r>
    </w:p>
    <w:p w:rsidR="00CC2486" w:rsidRDefault="00CC2486" w:rsidP="00CC24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A3438">
        <w:rPr>
          <w:iCs/>
          <w:snapToGrid w:val="0"/>
          <w:sz w:val="22"/>
          <w:szCs w:val="22"/>
        </w:rPr>
        <w:t>государственный регистрационный номер выпуска – 1-01-30174-D от 23.04.2004;</w:t>
      </w:r>
    </w:p>
    <w:p w:rsidR="00CC2486" w:rsidRDefault="00CC2486" w:rsidP="00CC24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A3438">
        <w:rPr>
          <w:iCs/>
          <w:snapToGrid w:val="0"/>
          <w:sz w:val="22"/>
          <w:szCs w:val="22"/>
        </w:rPr>
        <w:t>торговый код – OMZZ;</w:t>
      </w:r>
    </w:p>
    <w:p w:rsidR="00CC2486" w:rsidRPr="002A3438" w:rsidRDefault="00CC2486" w:rsidP="00CC248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iCs/>
          <w:snapToGrid w:val="0"/>
          <w:sz w:val="22"/>
          <w:szCs w:val="22"/>
        </w:rPr>
      </w:pPr>
      <w:r w:rsidRPr="002A3438">
        <w:rPr>
          <w:iCs/>
          <w:snapToGrid w:val="0"/>
          <w:sz w:val="22"/>
          <w:szCs w:val="22"/>
        </w:rPr>
        <w:t>ISIN код – RU0009090542.</w:t>
      </w:r>
    </w:p>
    <w:p w:rsidR="00CC2486" w:rsidRDefault="00CC2486" w:rsidP="00CC2486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iCs/>
          <w:snapToGrid w:val="0"/>
          <w:sz w:val="22"/>
          <w:szCs w:val="22"/>
        </w:rPr>
      </w:pPr>
    </w:p>
    <w:p w:rsidR="00CC2486" w:rsidRPr="003F3916" w:rsidRDefault="00CC2486" w:rsidP="00CC248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bCs/>
          <w:sz w:val="22"/>
          <w:szCs w:val="22"/>
        </w:rPr>
      </w:pPr>
      <w:r w:rsidRPr="002B3D49">
        <w:rPr>
          <w:b/>
          <w:sz w:val="22"/>
          <w:szCs w:val="22"/>
        </w:rPr>
        <w:t xml:space="preserve">Прекратить с </w:t>
      </w:r>
      <w:r w:rsidRPr="002465FE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>08</w:t>
      </w:r>
      <w:r w:rsidRPr="002465FE">
        <w:rPr>
          <w:b/>
          <w:sz w:val="22"/>
          <w:szCs w:val="22"/>
        </w:rPr>
        <w:t>"</w:t>
      </w:r>
      <w:r w:rsidRPr="002B3D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августа</w:t>
      </w:r>
      <w:r w:rsidRPr="002B3D49">
        <w:rPr>
          <w:b/>
          <w:sz w:val="22"/>
          <w:szCs w:val="22"/>
        </w:rPr>
        <w:t xml:space="preserve"> 2014 года торги в ЗАО </w:t>
      </w:r>
      <w:r w:rsidRPr="002465FE">
        <w:rPr>
          <w:b/>
          <w:sz w:val="22"/>
          <w:szCs w:val="22"/>
        </w:rPr>
        <w:t>"</w:t>
      </w:r>
      <w:r w:rsidRPr="002B3D49">
        <w:rPr>
          <w:b/>
          <w:sz w:val="22"/>
          <w:szCs w:val="22"/>
        </w:rPr>
        <w:t>ФБ ММВБ</w:t>
      </w:r>
      <w:r w:rsidRPr="002465FE">
        <w:rPr>
          <w:b/>
          <w:sz w:val="22"/>
          <w:szCs w:val="22"/>
        </w:rPr>
        <w:t>"</w:t>
      </w:r>
      <w:r w:rsidRPr="002B3D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(последний торговый день </w:t>
      </w:r>
      <w:r w:rsidRPr="002465FE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>07</w:t>
      </w:r>
      <w:r w:rsidRPr="002465FE">
        <w:rPr>
          <w:b/>
          <w:sz w:val="22"/>
          <w:szCs w:val="22"/>
        </w:rPr>
        <w:t>"</w:t>
      </w:r>
      <w:r>
        <w:rPr>
          <w:b/>
          <w:sz w:val="22"/>
          <w:szCs w:val="22"/>
        </w:rPr>
        <w:t xml:space="preserve"> августа 2014 года) </w:t>
      </w:r>
      <w:r w:rsidRPr="002B3D49">
        <w:rPr>
          <w:b/>
          <w:sz w:val="22"/>
          <w:szCs w:val="22"/>
        </w:rPr>
        <w:t>ц</w:t>
      </w:r>
      <w:r>
        <w:rPr>
          <w:b/>
          <w:sz w:val="22"/>
          <w:szCs w:val="22"/>
        </w:rPr>
        <w:t>енными бумагами, указанными в пункте</w:t>
      </w:r>
      <w:r w:rsidRPr="002B3D49">
        <w:rPr>
          <w:b/>
          <w:sz w:val="22"/>
          <w:szCs w:val="22"/>
        </w:rPr>
        <w:t xml:space="preserve"> 1.</w:t>
      </w:r>
    </w:p>
    <w:p w:rsidR="00CC2486" w:rsidRDefault="00CC2486" w:rsidP="00CC2486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CC2486" w:rsidRDefault="00CC2486" w:rsidP="00CC2486">
      <w:pPr>
        <w:ind w:right="567"/>
        <w:jc w:val="both"/>
        <w:rPr>
          <w:sz w:val="22"/>
          <w:szCs w:val="22"/>
        </w:rPr>
      </w:pPr>
      <w:r w:rsidRPr="003F4AF8">
        <w:rPr>
          <w:sz w:val="22"/>
          <w:szCs w:val="22"/>
        </w:rPr>
        <w:t>В соответствии с п. 1.2.7.</w:t>
      </w:r>
      <w:r>
        <w:rPr>
          <w:sz w:val="22"/>
          <w:szCs w:val="22"/>
        </w:rPr>
        <w:t xml:space="preserve"> Правил </w:t>
      </w:r>
      <w:r w:rsidRPr="003F4AF8">
        <w:rPr>
          <w:sz w:val="22"/>
          <w:szCs w:val="22"/>
        </w:rPr>
        <w:t xml:space="preserve">торгов с </w:t>
      </w:r>
      <w:r w:rsidRPr="00D515FA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>08</w:t>
      </w:r>
      <w:r w:rsidRPr="00D515FA">
        <w:rPr>
          <w:iCs/>
          <w:snapToGrid w:val="0"/>
          <w:sz w:val="22"/>
          <w:szCs w:val="22"/>
        </w:rPr>
        <w:t>"</w:t>
      </w:r>
      <w:r>
        <w:rPr>
          <w:sz w:val="22"/>
          <w:szCs w:val="22"/>
        </w:rPr>
        <w:t xml:space="preserve"> августа</w:t>
      </w:r>
      <w:r w:rsidRPr="003F4AF8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3F4AF8">
        <w:rPr>
          <w:sz w:val="22"/>
          <w:szCs w:val="22"/>
        </w:rPr>
        <w:t xml:space="preserve"> года исключить:</w:t>
      </w:r>
    </w:p>
    <w:p w:rsidR="00CC2486" w:rsidRDefault="00CC2486" w:rsidP="00CC2486">
      <w:pPr>
        <w:ind w:right="567"/>
        <w:jc w:val="both"/>
        <w:rPr>
          <w:sz w:val="22"/>
          <w:szCs w:val="22"/>
        </w:rPr>
      </w:pPr>
    </w:p>
    <w:p w:rsidR="00CC2486" w:rsidRPr="00CC2486" w:rsidRDefault="00CC2486" w:rsidP="00CC248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sz w:val="22"/>
          <w:szCs w:val="22"/>
        </w:rPr>
      </w:pPr>
      <w:r w:rsidRPr="00CC2486">
        <w:rPr>
          <w:rFonts w:ascii="Times New Roman" w:hAnsi="Times New Roman"/>
          <w:i w:val="0"/>
          <w:sz w:val="22"/>
          <w:szCs w:val="22"/>
        </w:rPr>
        <w:t xml:space="preserve">из Таблицы 3 "Перечень ценных бумаг, сделки с которыми могут заключаться в Секторах рынка Основной рынок, </w:t>
      </w:r>
      <w:proofErr w:type="spellStart"/>
      <w:r w:rsidRPr="00CC2486">
        <w:rPr>
          <w:rFonts w:ascii="Times New Roman" w:hAnsi="Times New Roman"/>
          <w:i w:val="0"/>
          <w:sz w:val="22"/>
          <w:szCs w:val="22"/>
        </w:rPr>
        <w:t>Classica</w:t>
      </w:r>
      <w:proofErr w:type="spellEnd"/>
      <w:r w:rsidRPr="00CC2486">
        <w:rPr>
          <w:rFonts w:ascii="Times New Roman" w:hAnsi="Times New Roman"/>
          <w:i w:val="0"/>
          <w:sz w:val="22"/>
          <w:szCs w:val="22"/>
        </w:rPr>
        <w:t xml:space="preserve"> и </w:t>
      </w:r>
      <w:proofErr w:type="spellStart"/>
      <w:r w:rsidRPr="00CC2486">
        <w:rPr>
          <w:rFonts w:ascii="Times New Roman" w:hAnsi="Times New Roman"/>
          <w:i w:val="0"/>
          <w:sz w:val="22"/>
          <w:szCs w:val="22"/>
        </w:rPr>
        <w:t>Standard</w:t>
      </w:r>
      <w:proofErr w:type="spellEnd"/>
      <w:r w:rsidRPr="00CC2486">
        <w:rPr>
          <w:rFonts w:ascii="Times New Roman" w:hAnsi="Times New Roman"/>
          <w:i w:val="0"/>
          <w:sz w:val="22"/>
          <w:szCs w:val="22"/>
        </w:rPr>
        <w:t xml:space="preserve">" Приложения к Распоряжению </w:t>
      </w:r>
      <w:r w:rsidRPr="00CC2486">
        <w:rPr>
          <w:rFonts w:ascii="Times New Roman" w:hAnsi="Times New Roman"/>
          <w:i w:val="0"/>
          <w:sz w:val="22"/>
          <w:szCs w:val="22"/>
        </w:rPr>
        <w:br/>
        <w:t>ЗАО "ФБ ММВБ" от 03.06.2014 № 670-р строку следующего содержания:</w:t>
      </w:r>
    </w:p>
    <w:p w:rsidR="00CC2486" w:rsidRDefault="00CC2486" w:rsidP="00CC2486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right" w:tblpY="-15"/>
        <w:tblW w:w="10206" w:type="dxa"/>
        <w:tblLayout w:type="fixed"/>
        <w:tblLook w:val="04A0" w:firstRow="1" w:lastRow="0" w:firstColumn="1" w:lastColumn="0" w:noHBand="0" w:noVBand="1"/>
      </w:tblPr>
      <w:tblGrid>
        <w:gridCol w:w="675"/>
        <w:gridCol w:w="601"/>
        <w:gridCol w:w="2551"/>
        <w:gridCol w:w="851"/>
        <w:gridCol w:w="1842"/>
        <w:gridCol w:w="1168"/>
        <w:gridCol w:w="1100"/>
        <w:gridCol w:w="1418"/>
      </w:tblGrid>
      <w:tr w:rsidR="00CC2486" w:rsidTr="001828A4">
        <w:trPr>
          <w:trHeight w:val="31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№    </w:t>
            </w:r>
            <w:proofErr w:type="gramStart"/>
            <w:r w:rsidRPr="0034743D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34743D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Краткое наименование Эмитента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Тип, вид ценной бумаги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CC2486" w:rsidTr="001828A4">
        <w:trPr>
          <w:trHeight w:val="55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color w:val="000000"/>
                <w:sz w:val="16"/>
                <w:szCs w:val="16"/>
              </w:rPr>
              <w:t>В Секторе рынка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Основной рынок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color w:val="000000"/>
                <w:sz w:val="16"/>
                <w:szCs w:val="16"/>
              </w:rPr>
              <w:t>В Секторе рынка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43D">
              <w:rPr>
                <w:b/>
                <w:bCs/>
                <w:color w:val="000000"/>
                <w:sz w:val="16"/>
                <w:szCs w:val="16"/>
              </w:rPr>
              <w:t>Classica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color w:val="000000"/>
                <w:sz w:val="16"/>
                <w:szCs w:val="16"/>
              </w:rPr>
              <w:t>В Секторе рынка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4743D">
              <w:rPr>
                <w:b/>
                <w:bCs/>
                <w:color w:val="000000"/>
                <w:sz w:val="16"/>
                <w:szCs w:val="16"/>
              </w:rPr>
              <w:t>Standard</w:t>
            </w:r>
            <w:proofErr w:type="spellEnd"/>
          </w:p>
        </w:tc>
      </w:tr>
      <w:tr w:rsidR="00CC2486" w:rsidTr="001828A4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OMZZ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ОАО ОМЗ (Группа Уралмаш-Ижора)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АО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1-01-30174-D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CC2486" w:rsidRPr="00CC2486" w:rsidRDefault="00CC2486" w:rsidP="00CC2486">
      <w:pPr>
        <w:pStyle w:val="320"/>
        <w:ind w:right="0"/>
        <w:rPr>
          <w:rFonts w:ascii="Times New Roman" w:hAnsi="Times New Roman"/>
          <w:i w:val="0"/>
          <w:iCs/>
          <w:snapToGrid w:val="0"/>
          <w:sz w:val="22"/>
          <w:szCs w:val="22"/>
        </w:rPr>
      </w:pPr>
    </w:p>
    <w:p w:rsidR="00CC2486" w:rsidRPr="00CC2486" w:rsidRDefault="00CC2486" w:rsidP="00CC2486">
      <w:pPr>
        <w:pStyle w:val="320"/>
        <w:numPr>
          <w:ilvl w:val="0"/>
          <w:numId w:val="38"/>
        </w:numPr>
        <w:tabs>
          <w:tab w:val="clear" w:pos="567"/>
        </w:tabs>
        <w:overflowPunct w:val="0"/>
        <w:autoSpaceDE w:val="0"/>
        <w:autoSpaceDN w:val="0"/>
        <w:adjustRightInd w:val="0"/>
        <w:ind w:right="0"/>
        <w:textAlignment w:val="baseline"/>
        <w:rPr>
          <w:rFonts w:ascii="Times New Roman" w:hAnsi="Times New Roman"/>
          <w:i w:val="0"/>
          <w:iCs/>
          <w:snapToGrid w:val="0"/>
          <w:sz w:val="22"/>
          <w:szCs w:val="22"/>
        </w:rPr>
      </w:pPr>
      <w:r w:rsidRPr="00CC2486">
        <w:rPr>
          <w:rFonts w:ascii="Times New Roman" w:hAnsi="Times New Roman"/>
          <w:i w:val="0"/>
          <w:sz w:val="22"/>
          <w:szCs w:val="22"/>
        </w:rPr>
        <w:t xml:space="preserve">из Таблицы 8 </w:t>
      </w:r>
      <w:r w:rsidRPr="00CC248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CC2486">
        <w:rPr>
          <w:rFonts w:ascii="Times New Roman" w:hAnsi="Times New Roman"/>
          <w:i w:val="0"/>
          <w:sz w:val="22"/>
          <w:szCs w:val="22"/>
        </w:rPr>
        <w:t>Режимы торгов, доступные для ценных бумаг, допущенных к обращению в Секторе рынка Основной рынок</w:t>
      </w:r>
      <w:r w:rsidRPr="00CC248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CC2486">
        <w:rPr>
          <w:rFonts w:ascii="Times New Roman" w:hAnsi="Times New Roman"/>
          <w:i w:val="0"/>
          <w:sz w:val="22"/>
          <w:szCs w:val="22"/>
        </w:rPr>
        <w:t xml:space="preserve"> Приложения к Распоряжению ЗАО </w:t>
      </w:r>
      <w:r w:rsidRPr="00CC248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CC2486">
        <w:rPr>
          <w:rFonts w:ascii="Times New Roman" w:hAnsi="Times New Roman"/>
          <w:i w:val="0"/>
          <w:sz w:val="22"/>
          <w:szCs w:val="22"/>
        </w:rPr>
        <w:t>ФБ ММВБ</w:t>
      </w:r>
      <w:r w:rsidRPr="00CC2486">
        <w:rPr>
          <w:rFonts w:ascii="Times New Roman" w:hAnsi="Times New Roman"/>
          <w:i w:val="0"/>
          <w:iCs/>
          <w:snapToGrid w:val="0"/>
          <w:sz w:val="22"/>
          <w:szCs w:val="22"/>
        </w:rPr>
        <w:t>"</w:t>
      </w:r>
      <w:r w:rsidRPr="00CC2486">
        <w:rPr>
          <w:rFonts w:ascii="Times New Roman" w:hAnsi="Times New Roman"/>
          <w:i w:val="0"/>
          <w:sz w:val="22"/>
          <w:szCs w:val="22"/>
        </w:rPr>
        <w:t xml:space="preserve"> </w:t>
      </w:r>
      <w:r w:rsidRPr="00CC2486">
        <w:rPr>
          <w:rFonts w:ascii="Times New Roman" w:hAnsi="Times New Roman"/>
          <w:i w:val="0"/>
          <w:sz w:val="22"/>
          <w:szCs w:val="22"/>
        </w:rPr>
        <w:br/>
        <w:t>от 03.</w:t>
      </w:r>
      <w:r w:rsidRPr="00CC2486">
        <w:rPr>
          <w:rFonts w:ascii="Times New Roman" w:hAnsi="Times New Roman"/>
          <w:i w:val="0"/>
          <w:sz w:val="22"/>
          <w:szCs w:val="22"/>
          <w:lang w:val="en-US"/>
        </w:rPr>
        <w:t>0</w:t>
      </w:r>
      <w:r w:rsidRPr="00CC2486">
        <w:rPr>
          <w:rFonts w:ascii="Times New Roman" w:hAnsi="Times New Roman"/>
          <w:i w:val="0"/>
          <w:sz w:val="22"/>
          <w:szCs w:val="22"/>
        </w:rPr>
        <w:t>6.2014 № 670-р строку следующего содержания:</w:t>
      </w:r>
    </w:p>
    <w:p w:rsidR="00CC2486" w:rsidRPr="00D540C7" w:rsidRDefault="00CC2486" w:rsidP="00CC2486">
      <w:pPr>
        <w:pStyle w:val="320"/>
        <w:ind w:left="720" w:right="0"/>
        <w:rPr>
          <w:iCs/>
          <w:snapToGrid w:val="0"/>
          <w:sz w:val="22"/>
          <w:szCs w:val="22"/>
        </w:rPr>
      </w:pPr>
    </w:p>
    <w:p w:rsidR="00CC2486" w:rsidRDefault="00CC2486" w:rsidP="00CC2486">
      <w:pPr>
        <w:pStyle w:val="320"/>
        <w:ind w:right="0"/>
        <w:rPr>
          <w:iCs/>
          <w:snapToGrid w:val="0"/>
          <w:sz w:val="22"/>
          <w:szCs w:val="22"/>
        </w:rPr>
      </w:pPr>
    </w:p>
    <w:tbl>
      <w:tblPr>
        <w:tblpPr w:leftFromText="180" w:rightFromText="180" w:vertAnchor="text" w:horzAnchor="page" w:tblpX="1140" w:tblpY="-51"/>
        <w:tblOverlap w:val="never"/>
        <w:tblW w:w="10489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559"/>
        <w:gridCol w:w="1276"/>
        <w:gridCol w:w="851"/>
        <w:gridCol w:w="708"/>
        <w:gridCol w:w="851"/>
        <w:gridCol w:w="850"/>
        <w:gridCol w:w="709"/>
        <w:gridCol w:w="851"/>
        <w:gridCol w:w="1275"/>
      </w:tblGrid>
      <w:tr w:rsidR="00CC2486" w:rsidTr="001828A4">
        <w:trPr>
          <w:trHeight w:val="31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№    </w:t>
            </w:r>
            <w:proofErr w:type="gramStart"/>
            <w:r w:rsidRPr="0034743D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34743D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Торговый код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Государственный регистрационный номер</w:t>
            </w:r>
          </w:p>
        </w:tc>
        <w:tc>
          <w:tcPr>
            <w:tcW w:w="609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Проведение торгов</w:t>
            </w:r>
          </w:p>
        </w:tc>
      </w:tr>
      <w:tr w:rsidR="00CC2486" w:rsidTr="001828A4">
        <w:trPr>
          <w:trHeight w:val="1194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  <w:proofErr w:type="gramStart"/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Т</w:t>
            </w:r>
            <w:proofErr w:type="gramEnd"/>
            <w:r w:rsidRPr="0034743D">
              <w:rPr>
                <w:b/>
                <w:bCs/>
                <w:color w:val="000000"/>
                <w:sz w:val="16"/>
                <w:szCs w:val="16"/>
              </w:rPr>
              <w:t>+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РПС с ЦК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РЕПО с ЦК – Адресные заявки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РЕПО с ЦК – Безадресные заявки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Режим основных торгов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b/>
                <w:bCs/>
                <w:color w:val="000000"/>
                <w:sz w:val="16"/>
                <w:szCs w:val="16"/>
              </w:rPr>
              <w:t>Режим переговорных сделок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РЕПО с акциями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- для акций/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>РЕПО с облигациями</w:t>
            </w:r>
            <w:r w:rsidRPr="0034743D">
              <w:rPr>
                <w:iCs/>
                <w:snapToGrid w:val="0"/>
                <w:sz w:val="16"/>
                <w:szCs w:val="16"/>
              </w:rPr>
              <w:t>"</w:t>
            </w:r>
            <w:r w:rsidRPr="0034743D">
              <w:rPr>
                <w:b/>
                <w:bCs/>
                <w:color w:val="000000"/>
                <w:sz w:val="16"/>
                <w:szCs w:val="16"/>
              </w:rPr>
              <w:t xml:space="preserve"> - для облигаций</w:t>
            </w:r>
          </w:p>
        </w:tc>
      </w:tr>
      <w:tr w:rsidR="00CC2486" w:rsidTr="001828A4">
        <w:trPr>
          <w:trHeight w:val="548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OMZZ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ОАО ОМЗ (Группа Уралмаш-Ижора)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1-01-30174-D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486" w:rsidRPr="0034743D" w:rsidRDefault="00CC2486" w:rsidP="001828A4">
            <w:pPr>
              <w:jc w:val="center"/>
              <w:rPr>
                <w:color w:val="000000"/>
                <w:sz w:val="16"/>
                <w:szCs w:val="16"/>
              </w:rPr>
            </w:pPr>
            <w:r w:rsidRPr="0034743D">
              <w:rPr>
                <w:color w:val="000000"/>
                <w:sz w:val="16"/>
                <w:szCs w:val="16"/>
              </w:rPr>
              <w:t>да</w:t>
            </w:r>
          </w:p>
        </w:tc>
      </w:tr>
    </w:tbl>
    <w:p w:rsidR="00CC2486" w:rsidRPr="00823B8D" w:rsidRDefault="00CC2486" w:rsidP="00CC2486">
      <w:pPr>
        <w:pStyle w:val="2"/>
        <w:numPr>
          <w:ilvl w:val="0"/>
          <w:numId w:val="1"/>
        </w:numPr>
        <w:tabs>
          <w:tab w:val="clear" w:pos="420"/>
          <w:tab w:val="num" w:pos="252"/>
          <w:tab w:val="num" w:pos="900"/>
        </w:tabs>
        <w:spacing w:after="120"/>
        <w:ind w:left="0" w:firstLine="0"/>
        <w:rPr>
          <w:b/>
          <w:sz w:val="22"/>
          <w:szCs w:val="22"/>
        </w:rPr>
      </w:pPr>
      <w:r w:rsidRPr="00823B8D">
        <w:rPr>
          <w:b/>
          <w:sz w:val="22"/>
          <w:szCs w:val="22"/>
        </w:rPr>
        <w:t xml:space="preserve">В соответствии с пунктом 1.8.3 Подраздела 1.8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>Стандартный лот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, пунктом 4.3.7 Подраздела 4.3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Объявление и удаление заявок в секторе </w:t>
      </w:r>
      <w:proofErr w:type="spellStart"/>
      <w:r w:rsidRPr="00823B8D">
        <w:rPr>
          <w:b/>
          <w:sz w:val="22"/>
          <w:szCs w:val="22"/>
        </w:rPr>
        <w:t>Clissica</w:t>
      </w:r>
      <w:proofErr w:type="spellEnd"/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 и подпунктом 2.1.14.1.4 пункта 2.1.14 Подраздела 2.1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>Заявки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 Правил торгов, внести с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>08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 августа 2014 года следующие изменения в Распоряжение ЗАО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>ФБ ММВБ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 № 694-Р от 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>06</w:t>
      </w:r>
      <w:r w:rsidRPr="00823B8D">
        <w:rPr>
          <w:b/>
          <w:iCs/>
          <w:snapToGrid w:val="0"/>
          <w:sz w:val="22"/>
          <w:szCs w:val="22"/>
        </w:rPr>
        <w:t>"</w:t>
      </w:r>
      <w:r w:rsidRPr="00823B8D">
        <w:rPr>
          <w:b/>
          <w:sz w:val="22"/>
          <w:szCs w:val="22"/>
        </w:rPr>
        <w:t xml:space="preserve"> июня 2014 г.:</w:t>
      </w:r>
    </w:p>
    <w:p w:rsidR="00CC2486" w:rsidRDefault="00CC2486" w:rsidP="00CC2486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CC2486" w:rsidRDefault="00CC2486" w:rsidP="00CC248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F64B7A">
        <w:rPr>
          <w:iCs/>
          <w:snapToGrid w:val="0"/>
          <w:sz w:val="22"/>
          <w:szCs w:val="22"/>
        </w:rPr>
        <w:lastRenderedPageBreak/>
        <w:t xml:space="preserve">Удалить из Таблицы А-3 </w:t>
      </w:r>
      <w:r w:rsidRPr="00D515FA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Список ценных бумаг с установленным значением величины стандартного лота в Секторе рынка Основной рынок</w:t>
      </w:r>
      <w:r w:rsidRPr="00D515FA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Приложения к Распоряжению № </w:t>
      </w:r>
      <w:r>
        <w:rPr>
          <w:iCs/>
          <w:snapToGrid w:val="0"/>
          <w:sz w:val="22"/>
          <w:szCs w:val="22"/>
        </w:rPr>
        <w:t>694</w:t>
      </w:r>
      <w:r w:rsidRPr="00F64B7A">
        <w:rPr>
          <w:iCs/>
          <w:snapToGrid w:val="0"/>
          <w:sz w:val="22"/>
          <w:szCs w:val="22"/>
        </w:rPr>
        <w:t xml:space="preserve">-Р </w:t>
      </w:r>
      <w:r>
        <w:rPr>
          <w:iCs/>
          <w:snapToGrid w:val="0"/>
          <w:sz w:val="22"/>
          <w:szCs w:val="22"/>
        </w:rPr>
        <w:br/>
      </w:r>
      <w:r w:rsidRPr="00F64B7A">
        <w:rPr>
          <w:iCs/>
          <w:snapToGrid w:val="0"/>
          <w:sz w:val="22"/>
          <w:szCs w:val="22"/>
        </w:rPr>
        <w:t xml:space="preserve">от </w:t>
      </w:r>
      <w:r w:rsidRPr="00D515FA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>0</w:t>
      </w:r>
      <w:r>
        <w:rPr>
          <w:iCs/>
          <w:snapToGrid w:val="0"/>
          <w:sz w:val="22"/>
          <w:szCs w:val="22"/>
        </w:rPr>
        <w:t>6</w:t>
      </w:r>
      <w:r w:rsidRPr="00D515FA">
        <w:rPr>
          <w:iCs/>
          <w:snapToGrid w:val="0"/>
          <w:sz w:val="22"/>
          <w:szCs w:val="22"/>
        </w:rPr>
        <w:t>"</w:t>
      </w:r>
      <w:r w:rsidRPr="00F64B7A">
        <w:rPr>
          <w:iCs/>
          <w:snapToGrid w:val="0"/>
          <w:sz w:val="22"/>
          <w:szCs w:val="22"/>
        </w:rPr>
        <w:t xml:space="preserve"> </w:t>
      </w:r>
      <w:r>
        <w:rPr>
          <w:iCs/>
          <w:snapToGrid w:val="0"/>
          <w:sz w:val="22"/>
          <w:szCs w:val="22"/>
        </w:rPr>
        <w:t>июня</w:t>
      </w:r>
      <w:r w:rsidRPr="00F64B7A">
        <w:rPr>
          <w:iCs/>
          <w:snapToGrid w:val="0"/>
          <w:sz w:val="22"/>
          <w:szCs w:val="22"/>
        </w:rPr>
        <w:t xml:space="preserve"> 2014 года строку № </w:t>
      </w:r>
      <w:r>
        <w:rPr>
          <w:iCs/>
          <w:snapToGrid w:val="0"/>
          <w:sz w:val="22"/>
          <w:szCs w:val="22"/>
        </w:rPr>
        <w:t>92</w:t>
      </w:r>
      <w:r w:rsidRPr="00F64B7A">
        <w:rPr>
          <w:iCs/>
          <w:snapToGrid w:val="0"/>
          <w:sz w:val="22"/>
          <w:szCs w:val="22"/>
        </w:rPr>
        <w:t xml:space="preserve"> следующего содержания:</w:t>
      </w:r>
    </w:p>
    <w:p w:rsidR="00CC2486" w:rsidRDefault="00CC2486" w:rsidP="00CC248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9"/>
        <w:gridCol w:w="1984"/>
        <w:gridCol w:w="1134"/>
        <w:gridCol w:w="2268"/>
      </w:tblGrid>
      <w:tr w:rsidR="00CC2486" w:rsidRPr="00F64B7A" w:rsidTr="00182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ind w:left="-70" w:firstLine="70"/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2465FE">
              <w:rPr>
                <w:b/>
                <w:color w:val="000000"/>
                <w:sz w:val="16"/>
                <w:szCs w:val="16"/>
              </w:rPr>
              <w:t>Эмитент</w:t>
            </w:r>
            <w:proofErr w:type="gramEnd"/>
            <w:r w:rsidRPr="002465FE">
              <w:rPr>
                <w:b/>
                <w:color w:val="000000"/>
                <w:sz w:val="16"/>
                <w:szCs w:val="16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 xml:space="preserve">Тип, </w:t>
            </w:r>
            <w:r w:rsidRPr="002465FE">
              <w:rPr>
                <w:b/>
                <w:color w:val="000000"/>
                <w:sz w:val="16"/>
                <w:szCs w:val="16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Государственный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регистрационный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номер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Код ценной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Величина стандартного лота, ценных бумаг</w:t>
            </w:r>
          </w:p>
        </w:tc>
      </w:tr>
      <w:tr w:rsidR="00CC2486" w:rsidTr="001828A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ОАО ОМЗ (Группа Уралмаш-Ижора)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1-01-30174-D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OMZZ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100</w:t>
            </w:r>
          </w:p>
        </w:tc>
      </w:tr>
    </w:tbl>
    <w:p w:rsidR="00CC2486" w:rsidRDefault="00CC2486" w:rsidP="00CC248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C2486" w:rsidRDefault="00CC2486" w:rsidP="00CC248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C87451">
        <w:rPr>
          <w:iCs/>
          <w:snapToGrid w:val="0"/>
          <w:sz w:val="22"/>
          <w:szCs w:val="22"/>
        </w:rPr>
        <w:t>Удалить из Таблицы А-</w:t>
      </w:r>
      <w:r>
        <w:rPr>
          <w:iCs/>
          <w:snapToGrid w:val="0"/>
          <w:sz w:val="22"/>
          <w:szCs w:val="22"/>
        </w:rPr>
        <w:t>4</w:t>
      </w:r>
      <w:r w:rsidRPr="00C87451">
        <w:rPr>
          <w:iCs/>
          <w:snapToGrid w:val="0"/>
          <w:sz w:val="22"/>
          <w:szCs w:val="22"/>
        </w:rPr>
        <w:t xml:space="preserve"> 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Список ценных бумаг с установленным значением величины шага цены, выраженной в долларах США в Секторе рынка </w:t>
      </w:r>
      <w:proofErr w:type="spellStart"/>
      <w:r w:rsidRPr="00C87451">
        <w:rPr>
          <w:iCs/>
          <w:snapToGrid w:val="0"/>
          <w:sz w:val="22"/>
          <w:szCs w:val="22"/>
        </w:rPr>
        <w:t>Classica</w:t>
      </w:r>
      <w:proofErr w:type="spellEnd"/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 Приложения к Распоряжению </w:t>
      </w:r>
      <w:r>
        <w:rPr>
          <w:iCs/>
          <w:snapToGrid w:val="0"/>
          <w:sz w:val="22"/>
          <w:szCs w:val="22"/>
        </w:rPr>
        <w:br/>
      </w:r>
      <w:r w:rsidRPr="00C87451">
        <w:rPr>
          <w:iCs/>
          <w:snapToGrid w:val="0"/>
          <w:sz w:val="22"/>
          <w:szCs w:val="22"/>
        </w:rPr>
        <w:t xml:space="preserve">№ 694-Р от 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>06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 июня 2014 года строку № </w:t>
      </w:r>
      <w:r>
        <w:rPr>
          <w:iCs/>
          <w:snapToGrid w:val="0"/>
          <w:sz w:val="22"/>
          <w:szCs w:val="22"/>
        </w:rPr>
        <w:t>108</w:t>
      </w:r>
      <w:r w:rsidRPr="00C87451">
        <w:rPr>
          <w:iCs/>
          <w:snapToGrid w:val="0"/>
          <w:sz w:val="22"/>
          <w:szCs w:val="22"/>
        </w:rPr>
        <w:t xml:space="preserve"> следующего содержания</w:t>
      </w:r>
      <w:r>
        <w:rPr>
          <w:iCs/>
          <w:snapToGrid w:val="0"/>
          <w:sz w:val="22"/>
          <w:szCs w:val="22"/>
        </w:rPr>
        <w:t>:</w:t>
      </w:r>
    </w:p>
    <w:p w:rsidR="00CC2486" w:rsidRDefault="00CC2486" w:rsidP="00CC248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9"/>
        <w:gridCol w:w="1984"/>
        <w:gridCol w:w="1134"/>
        <w:gridCol w:w="2268"/>
      </w:tblGrid>
      <w:tr w:rsidR="00CC2486" w:rsidRPr="00F64B7A" w:rsidTr="00182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ind w:left="-70" w:firstLine="70"/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2465FE">
              <w:rPr>
                <w:b/>
                <w:color w:val="000000"/>
                <w:sz w:val="16"/>
                <w:szCs w:val="16"/>
              </w:rPr>
              <w:t>Эмитент</w:t>
            </w:r>
            <w:proofErr w:type="gramEnd"/>
            <w:r w:rsidRPr="002465FE">
              <w:rPr>
                <w:b/>
                <w:color w:val="000000"/>
                <w:sz w:val="16"/>
                <w:szCs w:val="16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 xml:space="preserve">Тип, </w:t>
            </w:r>
            <w:r w:rsidRPr="002465FE">
              <w:rPr>
                <w:b/>
                <w:color w:val="000000"/>
                <w:sz w:val="16"/>
                <w:szCs w:val="16"/>
              </w:rPr>
              <w:br/>
              <w:t>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Государственный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регистрационный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номер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Код ценной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Величина шага цены, долл. США</w:t>
            </w:r>
          </w:p>
        </w:tc>
      </w:tr>
      <w:tr w:rsidR="00CC2486" w:rsidTr="001828A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ОАО ОМЗ (Группа Уралмаш-Ижора)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1-01-30174-D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OMZZ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0,001</w:t>
            </w:r>
          </w:p>
        </w:tc>
      </w:tr>
    </w:tbl>
    <w:p w:rsidR="00CC2486" w:rsidRDefault="00CC2486" w:rsidP="00CC2486">
      <w:pPr>
        <w:overflowPunct w:val="0"/>
        <w:autoSpaceDE w:val="0"/>
        <w:autoSpaceDN w:val="0"/>
        <w:adjustRightInd w:val="0"/>
        <w:ind w:right="41"/>
        <w:jc w:val="both"/>
        <w:textAlignment w:val="baseline"/>
        <w:rPr>
          <w:iCs/>
          <w:snapToGrid w:val="0"/>
          <w:sz w:val="22"/>
          <w:szCs w:val="22"/>
        </w:rPr>
      </w:pPr>
    </w:p>
    <w:p w:rsidR="00CC2486" w:rsidRPr="00F64B7A" w:rsidRDefault="00CC2486" w:rsidP="00CC2486">
      <w:pPr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iCs/>
          <w:snapToGrid w:val="0"/>
          <w:sz w:val="22"/>
          <w:szCs w:val="22"/>
        </w:rPr>
      </w:pPr>
      <w:r w:rsidRPr="00C87451">
        <w:rPr>
          <w:iCs/>
          <w:snapToGrid w:val="0"/>
          <w:sz w:val="22"/>
          <w:szCs w:val="22"/>
        </w:rPr>
        <w:t>Удалить из Таблицы А-</w:t>
      </w:r>
      <w:r>
        <w:rPr>
          <w:iCs/>
          <w:snapToGrid w:val="0"/>
          <w:sz w:val="22"/>
          <w:szCs w:val="22"/>
        </w:rPr>
        <w:t>6</w:t>
      </w:r>
      <w:r w:rsidRPr="00C87451">
        <w:rPr>
          <w:iCs/>
          <w:snapToGrid w:val="0"/>
          <w:sz w:val="22"/>
          <w:szCs w:val="22"/>
        </w:rPr>
        <w:t xml:space="preserve"> 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Список ценных бумаг с установленным минимальным значением реквизита 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>видимое количество ценных бумаг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 в лотах при подаче </w:t>
      </w:r>
      <w:proofErr w:type="gramStart"/>
      <w:r w:rsidRPr="00C87451">
        <w:rPr>
          <w:iCs/>
          <w:snapToGrid w:val="0"/>
          <w:sz w:val="22"/>
          <w:szCs w:val="22"/>
        </w:rPr>
        <w:t>айсберг-заявок</w:t>
      </w:r>
      <w:proofErr w:type="gramEnd"/>
      <w:r w:rsidRPr="00C87451">
        <w:rPr>
          <w:iCs/>
          <w:snapToGrid w:val="0"/>
          <w:sz w:val="22"/>
          <w:szCs w:val="22"/>
        </w:rPr>
        <w:t xml:space="preserve"> в Секторе рынка Основной рынок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 Приложения к Распоряжению № 694-Р от 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>06</w:t>
      </w:r>
      <w:r w:rsidRPr="00D515FA">
        <w:rPr>
          <w:iCs/>
          <w:snapToGrid w:val="0"/>
          <w:sz w:val="22"/>
          <w:szCs w:val="22"/>
        </w:rPr>
        <w:t>"</w:t>
      </w:r>
      <w:r w:rsidRPr="00C87451">
        <w:rPr>
          <w:iCs/>
          <w:snapToGrid w:val="0"/>
          <w:sz w:val="22"/>
          <w:szCs w:val="22"/>
        </w:rPr>
        <w:t xml:space="preserve"> июня 2014 года строку </w:t>
      </w:r>
      <w:r>
        <w:rPr>
          <w:iCs/>
          <w:snapToGrid w:val="0"/>
          <w:sz w:val="22"/>
          <w:szCs w:val="22"/>
        </w:rPr>
        <w:br/>
      </w:r>
      <w:r w:rsidRPr="00C87451">
        <w:rPr>
          <w:iCs/>
          <w:snapToGrid w:val="0"/>
          <w:sz w:val="22"/>
          <w:szCs w:val="22"/>
        </w:rPr>
        <w:t xml:space="preserve">№ </w:t>
      </w:r>
      <w:r>
        <w:rPr>
          <w:iCs/>
          <w:snapToGrid w:val="0"/>
          <w:sz w:val="22"/>
          <w:szCs w:val="22"/>
        </w:rPr>
        <w:t>51</w:t>
      </w:r>
      <w:r w:rsidRPr="00C87451">
        <w:rPr>
          <w:iCs/>
          <w:snapToGrid w:val="0"/>
          <w:sz w:val="22"/>
          <w:szCs w:val="22"/>
        </w:rPr>
        <w:t xml:space="preserve"> следующего содержания</w:t>
      </w:r>
      <w:r>
        <w:rPr>
          <w:iCs/>
          <w:snapToGrid w:val="0"/>
          <w:sz w:val="22"/>
          <w:szCs w:val="22"/>
        </w:rPr>
        <w:t>:</w:t>
      </w:r>
    </w:p>
    <w:p w:rsidR="00CC2486" w:rsidRDefault="00CC2486" w:rsidP="00CC2486">
      <w:pPr>
        <w:jc w:val="both"/>
        <w:rPr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709"/>
        <w:gridCol w:w="1984"/>
        <w:gridCol w:w="1134"/>
        <w:gridCol w:w="2268"/>
      </w:tblGrid>
      <w:tr w:rsidR="00CC2486" w:rsidRPr="00F64B7A" w:rsidTr="001828A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ind w:left="-70" w:firstLine="70"/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2465FE">
              <w:rPr>
                <w:b/>
                <w:color w:val="000000"/>
                <w:sz w:val="16"/>
                <w:szCs w:val="16"/>
              </w:rPr>
              <w:t>Эмитент</w:t>
            </w:r>
            <w:proofErr w:type="gramEnd"/>
            <w:r w:rsidRPr="002465FE">
              <w:rPr>
                <w:b/>
                <w:color w:val="000000"/>
                <w:sz w:val="16"/>
                <w:szCs w:val="16"/>
              </w:rPr>
              <w:t>/Управляющая компания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Тип, 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Государственный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регистрационный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номер</w:t>
            </w:r>
          </w:p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(Номер правил доверительного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>Код ценной бумаги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86" w:rsidRPr="002465FE" w:rsidRDefault="00CC2486" w:rsidP="001828A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65FE">
              <w:rPr>
                <w:b/>
                <w:color w:val="000000"/>
                <w:sz w:val="16"/>
                <w:szCs w:val="16"/>
              </w:rPr>
              <w:t xml:space="preserve">Минимальное значение реквизита </w:t>
            </w:r>
            <w:r w:rsidRPr="002465FE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465FE">
              <w:rPr>
                <w:b/>
                <w:color w:val="000000"/>
                <w:sz w:val="16"/>
                <w:szCs w:val="16"/>
              </w:rPr>
              <w:t>видимое количество ценных бумаг</w:t>
            </w:r>
            <w:r w:rsidRPr="002465FE">
              <w:rPr>
                <w:b/>
                <w:iCs/>
                <w:snapToGrid w:val="0"/>
                <w:sz w:val="16"/>
                <w:szCs w:val="16"/>
              </w:rPr>
              <w:t>"</w:t>
            </w:r>
            <w:r w:rsidRPr="002465FE">
              <w:rPr>
                <w:b/>
                <w:color w:val="000000"/>
                <w:sz w:val="16"/>
                <w:szCs w:val="16"/>
              </w:rPr>
              <w:t>, лотов</w:t>
            </w:r>
          </w:p>
        </w:tc>
      </w:tr>
      <w:tr w:rsidR="00CC2486" w:rsidTr="001828A4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ОАО ОМЗ (Группа Уралмаш-Ижора)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АО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1-01-30174-D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OMZZ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2486" w:rsidRPr="002465FE" w:rsidRDefault="00CC2486" w:rsidP="001828A4">
            <w:pPr>
              <w:jc w:val="center"/>
              <w:rPr>
                <w:sz w:val="16"/>
                <w:szCs w:val="16"/>
              </w:rPr>
            </w:pPr>
            <w:r w:rsidRPr="002465FE">
              <w:rPr>
                <w:sz w:val="16"/>
                <w:szCs w:val="16"/>
              </w:rPr>
              <w:t>10</w:t>
            </w:r>
          </w:p>
        </w:tc>
      </w:tr>
    </w:tbl>
    <w:p w:rsidR="00CC2486" w:rsidRDefault="00CC2486" w:rsidP="00CC2486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CC2486" w:rsidRDefault="00CC2486" w:rsidP="00CC2486">
      <w:pPr>
        <w:pStyle w:val="2"/>
        <w:tabs>
          <w:tab w:val="num" w:pos="900"/>
        </w:tabs>
        <w:rPr>
          <w:b/>
          <w:sz w:val="22"/>
          <w:szCs w:val="22"/>
        </w:rPr>
      </w:pPr>
    </w:p>
    <w:p w:rsidR="00CC2486" w:rsidRDefault="00CC2486" w:rsidP="00CC2486">
      <w:pPr>
        <w:pStyle w:val="2"/>
        <w:tabs>
          <w:tab w:val="num" w:pos="900"/>
        </w:tabs>
        <w:rPr>
          <w:b/>
          <w:sz w:val="22"/>
          <w:szCs w:val="22"/>
        </w:rPr>
      </w:pPr>
    </w:p>
    <w:sectPr w:rsidR="00CC2486" w:rsidSect="009E7A15">
      <w:type w:val="continuous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BCA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">
    <w:nsid w:val="04695786"/>
    <w:multiLevelType w:val="hybridMultilevel"/>
    <w:tmpl w:val="0DF00F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003"/>
    <w:multiLevelType w:val="hybridMultilevel"/>
    <w:tmpl w:val="E3D06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921EC"/>
    <w:multiLevelType w:val="hybridMultilevel"/>
    <w:tmpl w:val="F606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5E3"/>
    <w:multiLevelType w:val="hybridMultilevel"/>
    <w:tmpl w:val="4AE22B4E"/>
    <w:lvl w:ilvl="0" w:tplc="EF66A28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25AEA"/>
    <w:multiLevelType w:val="hybridMultilevel"/>
    <w:tmpl w:val="FEB06A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DF45074"/>
    <w:multiLevelType w:val="hybridMultilevel"/>
    <w:tmpl w:val="0B982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A11D7"/>
    <w:multiLevelType w:val="multilevel"/>
    <w:tmpl w:val="B3461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5F14849"/>
    <w:multiLevelType w:val="hybridMultilevel"/>
    <w:tmpl w:val="7C4278D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9C63FFD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11">
    <w:nsid w:val="2C99125F"/>
    <w:multiLevelType w:val="multilevel"/>
    <w:tmpl w:val="64E40E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62273B3"/>
    <w:multiLevelType w:val="multilevel"/>
    <w:tmpl w:val="5276C8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7404D1"/>
    <w:multiLevelType w:val="hybridMultilevel"/>
    <w:tmpl w:val="FBFA434E"/>
    <w:lvl w:ilvl="0" w:tplc="041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>
    <w:nsid w:val="494E0164"/>
    <w:multiLevelType w:val="hybridMultilevel"/>
    <w:tmpl w:val="0E36B372"/>
    <w:lvl w:ilvl="0" w:tplc="6038A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E692D"/>
    <w:multiLevelType w:val="hybridMultilevel"/>
    <w:tmpl w:val="0A04BE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AF15633"/>
    <w:multiLevelType w:val="hybridMultilevel"/>
    <w:tmpl w:val="56A8E260"/>
    <w:lvl w:ilvl="0" w:tplc="BDACEC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E2328"/>
    <w:multiLevelType w:val="hybridMultilevel"/>
    <w:tmpl w:val="71DEBF1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8">
    <w:nsid w:val="4D6C7C4C"/>
    <w:multiLevelType w:val="hybridMultilevel"/>
    <w:tmpl w:val="6A4C7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D5D02"/>
    <w:multiLevelType w:val="hybridMultilevel"/>
    <w:tmpl w:val="C232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D6764"/>
    <w:multiLevelType w:val="hybridMultilevel"/>
    <w:tmpl w:val="8858FA0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53D5BAF"/>
    <w:multiLevelType w:val="multilevel"/>
    <w:tmpl w:val="327C3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7F04C28"/>
    <w:multiLevelType w:val="multilevel"/>
    <w:tmpl w:val="32682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39165B8"/>
    <w:multiLevelType w:val="multilevel"/>
    <w:tmpl w:val="03DC5B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4695"/>
        </w:tabs>
        <w:ind w:left="-469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4695"/>
        </w:tabs>
        <w:ind w:left="-4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335"/>
        </w:tabs>
        <w:ind w:left="-4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975"/>
        </w:tabs>
        <w:ind w:left="-3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15"/>
        </w:tabs>
        <w:ind w:left="-3615" w:hanging="1800"/>
      </w:pPr>
      <w:rPr>
        <w:rFonts w:hint="default"/>
      </w:rPr>
    </w:lvl>
  </w:abstractNum>
  <w:abstractNum w:abstractNumId="24">
    <w:nsid w:val="75284B72"/>
    <w:multiLevelType w:val="hybridMultilevel"/>
    <w:tmpl w:val="322C1F9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77123091"/>
    <w:multiLevelType w:val="multilevel"/>
    <w:tmpl w:val="03B24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6"/>
  </w:num>
  <w:num w:numId="8">
    <w:abstractNumId w:val="9"/>
  </w:num>
  <w:num w:numId="9">
    <w:abstractNumId w:val="22"/>
  </w:num>
  <w:num w:numId="10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5"/>
  </w:num>
  <w:num w:numId="17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3"/>
  </w:num>
  <w:num w:numId="23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5"/>
  </w:num>
  <w:num w:numId="26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0"/>
  </w:num>
  <w:num w:numId="31">
    <w:abstractNumId w:val="1"/>
  </w:num>
  <w:num w:numId="32">
    <w:abstractNumId w:val="0"/>
  </w:num>
  <w:num w:numId="33">
    <w:abstractNumId w:val="23"/>
  </w:num>
  <w:num w:numId="34">
    <w:abstractNumId w:val="1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"/>
  </w:num>
  <w:num w:numId="37">
    <w:abstractNumId w:val="11"/>
  </w:num>
  <w:num w:numId="3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85"/>
    <w:rsid w:val="0000116F"/>
    <w:rsid w:val="00002175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0D34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01F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517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66B"/>
    <w:rsid w:val="00117E78"/>
    <w:rsid w:val="00120EBF"/>
    <w:rsid w:val="00121757"/>
    <w:rsid w:val="001219F2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2D9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B8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61EE"/>
    <w:rsid w:val="001E6501"/>
    <w:rsid w:val="001E67AB"/>
    <w:rsid w:val="001E725B"/>
    <w:rsid w:val="001F06A9"/>
    <w:rsid w:val="001F4121"/>
    <w:rsid w:val="001F6673"/>
    <w:rsid w:val="00200F3C"/>
    <w:rsid w:val="00200FAD"/>
    <w:rsid w:val="00201AC0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CD2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A21F0"/>
    <w:rsid w:val="002B047B"/>
    <w:rsid w:val="002B28F8"/>
    <w:rsid w:val="002B39A8"/>
    <w:rsid w:val="002B3F7A"/>
    <w:rsid w:val="002B45DF"/>
    <w:rsid w:val="002B465B"/>
    <w:rsid w:val="002B4750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36E3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4AD0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2BF5"/>
    <w:rsid w:val="00344691"/>
    <w:rsid w:val="0034471E"/>
    <w:rsid w:val="0034476D"/>
    <w:rsid w:val="00345F20"/>
    <w:rsid w:val="00346DEF"/>
    <w:rsid w:val="00351D7F"/>
    <w:rsid w:val="00352003"/>
    <w:rsid w:val="0035240F"/>
    <w:rsid w:val="00353242"/>
    <w:rsid w:val="003538B7"/>
    <w:rsid w:val="00353BC0"/>
    <w:rsid w:val="00353D63"/>
    <w:rsid w:val="00355850"/>
    <w:rsid w:val="00355FCF"/>
    <w:rsid w:val="003577C2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289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577F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2D3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49D4"/>
    <w:rsid w:val="004753A0"/>
    <w:rsid w:val="00475D71"/>
    <w:rsid w:val="00475EE8"/>
    <w:rsid w:val="0047663A"/>
    <w:rsid w:val="00477AE4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292"/>
    <w:rsid w:val="00492631"/>
    <w:rsid w:val="00492D1F"/>
    <w:rsid w:val="00493652"/>
    <w:rsid w:val="00493845"/>
    <w:rsid w:val="00493D37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213D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72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4DA1"/>
    <w:rsid w:val="004F5A6E"/>
    <w:rsid w:val="004F7A4B"/>
    <w:rsid w:val="005002B7"/>
    <w:rsid w:val="005004EA"/>
    <w:rsid w:val="005017FE"/>
    <w:rsid w:val="00503F68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67E31"/>
    <w:rsid w:val="005700ED"/>
    <w:rsid w:val="005705BA"/>
    <w:rsid w:val="00573E4D"/>
    <w:rsid w:val="0057435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2D0B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3DB4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C57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A7711"/>
    <w:rsid w:val="006B25F1"/>
    <w:rsid w:val="006B26C1"/>
    <w:rsid w:val="006B354E"/>
    <w:rsid w:val="006B65B1"/>
    <w:rsid w:val="006B72F1"/>
    <w:rsid w:val="006B74A2"/>
    <w:rsid w:val="006B7630"/>
    <w:rsid w:val="006B7784"/>
    <w:rsid w:val="006B7FAD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B6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EB8"/>
    <w:rsid w:val="0073333F"/>
    <w:rsid w:val="00733622"/>
    <w:rsid w:val="007351C3"/>
    <w:rsid w:val="007359C0"/>
    <w:rsid w:val="00737704"/>
    <w:rsid w:val="00737907"/>
    <w:rsid w:val="00737DA7"/>
    <w:rsid w:val="007412F4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0CF9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57AD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2818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230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3490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15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14D3"/>
    <w:rsid w:val="00A117CA"/>
    <w:rsid w:val="00A122FE"/>
    <w:rsid w:val="00A12914"/>
    <w:rsid w:val="00A12F48"/>
    <w:rsid w:val="00A1323C"/>
    <w:rsid w:val="00A1380E"/>
    <w:rsid w:val="00A17027"/>
    <w:rsid w:val="00A206C4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5D4E"/>
    <w:rsid w:val="00A66492"/>
    <w:rsid w:val="00A702D0"/>
    <w:rsid w:val="00A70C65"/>
    <w:rsid w:val="00A72D7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5D21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1B70"/>
    <w:rsid w:val="00B73ED1"/>
    <w:rsid w:val="00B741C6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00CE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296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363D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0E76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486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D5BAE"/>
    <w:rsid w:val="00CE0AAB"/>
    <w:rsid w:val="00CE3D25"/>
    <w:rsid w:val="00CE7CB8"/>
    <w:rsid w:val="00CF063A"/>
    <w:rsid w:val="00CF156F"/>
    <w:rsid w:val="00CF2A05"/>
    <w:rsid w:val="00CF33CC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65C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860"/>
    <w:rsid w:val="00D22DCE"/>
    <w:rsid w:val="00D24679"/>
    <w:rsid w:val="00D24EB7"/>
    <w:rsid w:val="00D268AB"/>
    <w:rsid w:val="00D27CCB"/>
    <w:rsid w:val="00D30E3E"/>
    <w:rsid w:val="00D3248D"/>
    <w:rsid w:val="00D333B6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AB3"/>
    <w:rsid w:val="00DB606A"/>
    <w:rsid w:val="00DB7027"/>
    <w:rsid w:val="00DB716E"/>
    <w:rsid w:val="00DB7567"/>
    <w:rsid w:val="00DC00D4"/>
    <w:rsid w:val="00DC03FD"/>
    <w:rsid w:val="00DC07B6"/>
    <w:rsid w:val="00DC1D87"/>
    <w:rsid w:val="00DC2B44"/>
    <w:rsid w:val="00DC2F1A"/>
    <w:rsid w:val="00DC54C0"/>
    <w:rsid w:val="00DC73C7"/>
    <w:rsid w:val="00DC76E2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141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0A2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1C0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06D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621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0848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6523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0088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uiPriority w:val="99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uiPriority w:val="99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1">
    <w:name w:val="heading 1"/>
    <w:basedOn w:val="a"/>
    <w:next w:val="a"/>
    <w:link w:val="10"/>
    <w:qFormat/>
    <w:rsid w:val="002A21F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link w:val="Iauiue30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2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link w:val="a9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uiPriority w:val="99"/>
    <w:rsid w:val="00811FEE"/>
    <w:pPr>
      <w:ind w:firstLine="540"/>
      <w:jc w:val="both"/>
    </w:pPr>
    <w:rPr>
      <w:szCs w:val="24"/>
    </w:rPr>
  </w:style>
  <w:style w:type="paragraph" w:styleId="aa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link w:val="23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b">
    <w:name w:val="footnote reference"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4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3">
    <w:name w:val="Стиль1"/>
    <w:basedOn w:val="a0"/>
    <w:rsid w:val="00811FEE"/>
  </w:style>
  <w:style w:type="paragraph" w:styleId="ac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d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e">
    <w:name w:val="Plain Text"/>
    <w:aliases w:val="Текст Знак Знак Знак Знак Знак Знак Знак Знак Знак Знак"/>
    <w:basedOn w:val="a"/>
    <w:link w:val="af"/>
    <w:rsid w:val="00811FEE"/>
    <w:rPr>
      <w:rFonts w:ascii="Courier New" w:hAnsi="Courier New"/>
      <w:sz w:val="20"/>
    </w:rPr>
  </w:style>
  <w:style w:type="paragraph" w:customStyle="1" w:styleId="14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5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f0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6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1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2">
    <w:name w:val="Hyperlink"/>
    <w:uiPriority w:val="99"/>
    <w:rsid w:val="00475D71"/>
    <w:rPr>
      <w:color w:val="0000FF"/>
      <w:u w:val="single"/>
    </w:rPr>
  </w:style>
  <w:style w:type="character" w:styleId="af3">
    <w:name w:val="annotation reference"/>
    <w:rsid w:val="000A5D76"/>
    <w:rPr>
      <w:sz w:val="16"/>
      <w:szCs w:val="16"/>
    </w:rPr>
  </w:style>
  <w:style w:type="paragraph" w:styleId="af4">
    <w:name w:val="annotation text"/>
    <w:basedOn w:val="a"/>
    <w:link w:val="af5"/>
    <w:semiHidden/>
    <w:rsid w:val="000A5D76"/>
    <w:rPr>
      <w:sz w:val="20"/>
    </w:rPr>
  </w:style>
  <w:style w:type="paragraph" w:styleId="af6">
    <w:name w:val="annotation subject"/>
    <w:basedOn w:val="af4"/>
    <w:next w:val="af4"/>
    <w:link w:val="af7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uiPriority w:val="99"/>
    <w:rsid w:val="006E2F4B"/>
    <w:rPr>
      <w:sz w:val="24"/>
      <w:szCs w:val="24"/>
    </w:rPr>
  </w:style>
  <w:style w:type="paragraph" w:styleId="af8">
    <w:name w:val="List Paragraph"/>
    <w:basedOn w:val="a"/>
    <w:link w:val="af9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a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b">
    <w:name w:val="footer"/>
    <w:basedOn w:val="a"/>
    <w:link w:val="afc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c">
    <w:name w:val="Нижний колонтитул Знак"/>
    <w:basedOn w:val="a0"/>
    <w:link w:val="afb"/>
    <w:uiPriority w:val="99"/>
    <w:rsid w:val="00A81A4C"/>
  </w:style>
  <w:style w:type="character" w:customStyle="1" w:styleId="Iauiue30">
    <w:name w:val="Iau?iue3 Знак"/>
    <w:link w:val="Iauiue3"/>
    <w:rsid w:val="003577C2"/>
    <w:rPr>
      <w:rFonts w:ascii="Baltica" w:hAnsi="Baltica"/>
      <w:sz w:val="24"/>
    </w:rPr>
  </w:style>
  <w:style w:type="character" w:customStyle="1" w:styleId="af9">
    <w:name w:val="Абзац списка Знак"/>
    <w:link w:val="af8"/>
    <w:locked/>
    <w:rsid w:val="00DC03FD"/>
    <w:rPr>
      <w:sz w:val="24"/>
    </w:rPr>
  </w:style>
  <w:style w:type="character" w:customStyle="1" w:styleId="10">
    <w:name w:val="Заголовок 1 Знак"/>
    <w:basedOn w:val="a0"/>
    <w:link w:val="1"/>
    <w:rsid w:val="002A21F0"/>
    <w:rPr>
      <w:rFonts w:ascii="Arial" w:hAnsi="Arial"/>
      <w:b/>
      <w:bCs/>
      <w:kern w:val="32"/>
      <w:sz w:val="32"/>
      <w:szCs w:val="32"/>
    </w:rPr>
  </w:style>
  <w:style w:type="paragraph" w:customStyle="1" w:styleId="afd">
    <w:name w:val="Адресат"/>
    <w:basedOn w:val="a"/>
    <w:next w:val="a"/>
    <w:rsid w:val="002A21F0"/>
    <w:pPr>
      <w:spacing w:before="220" w:line="240" w:lineRule="atLeast"/>
      <w:jc w:val="both"/>
    </w:pPr>
    <w:rPr>
      <w:rFonts w:ascii="Garamond" w:hAnsi="Garamond" w:cs="Garamond"/>
      <w:kern w:val="18"/>
      <w:sz w:val="20"/>
      <w:lang w:eastAsia="en-US"/>
    </w:rPr>
  </w:style>
  <w:style w:type="character" w:customStyle="1" w:styleId="17">
    <w:name w:val="Знак Знак1"/>
    <w:rsid w:val="002A21F0"/>
    <w:rPr>
      <w:sz w:val="24"/>
      <w:lang w:val="ru-RU" w:eastAsia="ru-RU" w:bidi="ar-SA"/>
    </w:rPr>
  </w:style>
  <w:style w:type="character" w:customStyle="1" w:styleId="a60">
    <w:name w:val="a6"/>
    <w:rsid w:val="002A21F0"/>
    <w:rPr>
      <w:rFonts w:ascii="Tahoma" w:hAnsi="Tahoma" w:cs="Tahoma" w:hint="default"/>
    </w:rPr>
  </w:style>
  <w:style w:type="paragraph" w:customStyle="1" w:styleId="8">
    <w:name w:val="Обычный + 8 пт"/>
    <w:aliases w:val="Черный,По центру"/>
    <w:basedOn w:val="a"/>
    <w:rsid w:val="002A21F0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2"/>
    </w:rPr>
  </w:style>
  <w:style w:type="character" w:styleId="afe">
    <w:name w:val="Emphasis"/>
    <w:uiPriority w:val="20"/>
    <w:qFormat/>
    <w:rsid w:val="002A21F0"/>
    <w:rPr>
      <w:i/>
      <w:iCs/>
    </w:rPr>
  </w:style>
  <w:style w:type="character" w:customStyle="1" w:styleId="aff">
    <w:name w:val="Знак Знак"/>
    <w:locked/>
    <w:rsid w:val="002A21F0"/>
    <w:rPr>
      <w:sz w:val="24"/>
      <w:szCs w:val="24"/>
      <w:lang w:val="ru-RU" w:eastAsia="ru-RU" w:bidi="ar-SA"/>
    </w:rPr>
  </w:style>
  <w:style w:type="paragraph" w:styleId="aff0">
    <w:name w:val="Title"/>
    <w:basedOn w:val="a"/>
    <w:link w:val="aff1"/>
    <w:qFormat/>
    <w:rsid w:val="002A21F0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/>
      <w:b/>
      <w:bCs/>
      <w:color w:val="FF0000"/>
      <w:szCs w:val="24"/>
    </w:rPr>
  </w:style>
  <w:style w:type="character" w:customStyle="1" w:styleId="aff1">
    <w:name w:val="Название Знак"/>
    <w:basedOn w:val="a0"/>
    <w:link w:val="aff0"/>
    <w:rsid w:val="002A21F0"/>
    <w:rPr>
      <w:rFonts w:ascii="Arial" w:hAnsi="Arial"/>
      <w:b/>
      <w:bCs/>
      <w:color w:val="FF0000"/>
      <w:sz w:val="24"/>
      <w:szCs w:val="24"/>
    </w:rPr>
  </w:style>
  <w:style w:type="paragraph" w:styleId="aff2">
    <w:name w:val="header"/>
    <w:basedOn w:val="a"/>
    <w:link w:val="aff3"/>
    <w:rsid w:val="002A21F0"/>
    <w:pPr>
      <w:tabs>
        <w:tab w:val="center" w:pos="4677"/>
        <w:tab w:val="right" w:pos="9355"/>
      </w:tabs>
    </w:pPr>
    <w:rPr>
      <w:sz w:val="20"/>
    </w:rPr>
  </w:style>
  <w:style w:type="character" w:customStyle="1" w:styleId="aff3">
    <w:name w:val="Верхний колонтитул Знак"/>
    <w:basedOn w:val="a0"/>
    <w:link w:val="aff2"/>
    <w:rsid w:val="002A21F0"/>
  </w:style>
  <w:style w:type="paragraph" w:styleId="aff4">
    <w:name w:val="Revision"/>
    <w:hidden/>
    <w:uiPriority w:val="99"/>
    <w:semiHidden/>
    <w:rsid w:val="002A21F0"/>
    <w:rPr>
      <w:sz w:val="24"/>
      <w:szCs w:val="24"/>
    </w:rPr>
  </w:style>
  <w:style w:type="character" w:customStyle="1" w:styleId="af">
    <w:name w:val="Текст Знак"/>
    <w:aliases w:val="Текст Знак Знак Знак Знак Знак Знак Знак Знак Знак Знак Знак"/>
    <w:link w:val="ae"/>
    <w:rsid w:val="002A21F0"/>
    <w:rPr>
      <w:rFonts w:ascii="Courier New" w:hAnsi="Courier New"/>
    </w:rPr>
  </w:style>
  <w:style w:type="character" w:customStyle="1" w:styleId="a9">
    <w:name w:val="Текст выноски Знак"/>
    <w:link w:val="a8"/>
    <w:semiHidden/>
    <w:rsid w:val="002A21F0"/>
    <w:rPr>
      <w:rFonts w:ascii="Tahoma" w:hAnsi="Tahoma" w:cs="Tahoma"/>
      <w:sz w:val="16"/>
      <w:szCs w:val="16"/>
    </w:rPr>
  </w:style>
  <w:style w:type="character" w:customStyle="1" w:styleId="af5">
    <w:name w:val="Текст примечания Знак"/>
    <w:link w:val="af4"/>
    <w:semiHidden/>
    <w:rsid w:val="002A21F0"/>
  </w:style>
  <w:style w:type="character" w:customStyle="1" w:styleId="af7">
    <w:name w:val="Тема примечания Знак"/>
    <w:link w:val="af6"/>
    <w:semiHidden/>
    <w:rsid w:val="002A21F0"/>
    <w:rPr>
      <w:b/>
      <w:bCs/>
    </w:rPr>
  </w:style>
  <w:style w:type="character" w:customStyle="1" w:styleId="23">
    <w:name w:val="Основной текст 2 Знак"/>
    <w:link w:val="22"/>
    <w:rsid w:val="002A21F0"/>
    <w:rPr>
      <w:b/>
      <w:sz w:val="24"/>
    </w:rPr>
  </w:style>
  <w:style w:type="paragraph" w:customStyle="1" w:styleId="18">
    <w:name w:val="Стиль Подзаголовка 1"/>
    <w:basedOn w:val="a"/>
    <w:rsid w:val="002A21F0"/>
    <w:pPr>
      <w:keepNext/>
      <w:numPr>
        <w:ilvl w:val="12"/>
      </w:numPr>
      <w:spacing w:before="240"/>
      <w:jc w:val="both"/>
    </w:pPr>
    <w:rPr>
      <w:b/>
      <w:bCs/>
      <w:i/>
      <w:iCs/>
      <w:sz w:val="22"/>
      <w:szCs w:val="22"/>
    </w:rPr>
  </w:style>
  <w:style w:type="paragraph" w:customStyle="1" w:styleId="NotesRoman">
    <w:name w:val="Notes Roman"/>
    <w:basedOn w:val="a"/>
    <w:rsid w:val="002A21F0"/>
    <w:pPr>
      <w:tabs>
        <w:tab w:val="num" w:pos="360"/>
      </w:tabs>
      <w:spacing w:after="100" w:line="288" w:lineRule="auto"/>
      <w:jc w:val="both"/>
    </w:pPr>
    <w:rPr>
      <w:sz w:val="22"/>
      <w:szCs w:val="22"/>
      <w:lang w:val="en-GB" w:eastAsia="en-GB"/>
    </w:rPr>
  </w:style>
  <w:style w:type="paragraph" w:customStyle="1" w:styleId="220">
    <w:name w:val="Основной текст 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DeltaViewInsertion">
    <w:name w:val="DeltaView Insertion"/>
    <w:rsid w:val="002A21F0"/>
    <w:rPr>
      <w:color w:val="0000FF"/>
      <w:spacing w:val="0"/>
      <w:u w:val="double"/>
    </w:rPr>
  </w:style>
  <w:style w:type="paragraph" w:styleId="aff5">
    <w:name w:val="footnote text"/>
    <w:basedOn w:val="a"/>
    <w:link w:val="aff6"/>
    <w:rsid w:val="002A21F0"/>
    <w:rPr>
      <w:sz w:val="20"/>
    </w:rPr>
  </w:style>
  <w:style w:type="character" w:customStyle="1" w:styleId="aff6">
    <w:name w:val="Текст сноски Знак"/>
    <w:basedOn w:val="a0"/>
    <w:link w:val="aff5"/>
    <w:rsid w:val="002A21F0"/>
  </w:style>
  <w:style w:type="character" w:customStyle="1" w:styleId="apple-converted-space">
    <w:name w:val="apple-converted-space"/>
    <w:basedOn w:val="a0"/>
    <w:rsid w:val="002A21F0"/>
  </w:style>
  <w:style w:type="paragraph" w:customStyle="1" w:styleId="230">
    <w:name w:val="Основной текст 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40">
    <w:name w:val="Основной текст 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5">
    <w:name w:val="Основной текст 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6">
    <w:name w:val="Основной текст 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7">
    <w:name w:val="Основной текст 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8">
    <w:name w:val="Основной текст 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9">
    <w:name w:val="Основной текст 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00">
    <w:name w:val="Основной текст 21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10">
    <w:name w:val="Основной текст 21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2">
    <w:name w:val="Основной текст 21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3">
    <w:name w:val="Основной текст 21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4">
    <w:name w:val="Основной текст 21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5">
    <w:name w:val="Основной текст 21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6">
    <w:name w:val="Основной текст 21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7">
    <w:name w:val="Основной текст 21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8">
    <w:name w:val="Основной текст 21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19">
    <w:name w:val="Основной текст 21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00">
    <w:name w:val="Основной текст 22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1">
    <w:name w:val="Основной текст 221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2">
    <w:name w:val="Основной текст 222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3">
    <w:name w:val="Основной текст 223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4">
    <w:name w:val="Основной текст 224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5">
    <w:name w:val="Основной текст 225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6">
    <w:name w:val="Основной текст 226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7">
    <w:name w:val="Основной текст 227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8">
    <w:name w:val="Основной текст 228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29">
    <w:name w:val="Основной текст 229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2300">
    <w:name w:val="Основной текст 230"/>
    <w:basedOn w:val="a"/>
    <w:rsid w:val="002A21F0"/>
    <w:pPr>
      <w:overflowPunct w:val="0"/>
      <w:autoSpaceDE w:val="0"/>
      <w:autoSpaceDN w:val="0"/>
      <w:adjustRightInd w:val="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Shakina</dc:creator>
  <cp:lastModifiedBy>Бекасов Никита Николаевич</cp:lastModifiedBy>
  <cp:revision>2</cp:revision>
  <cp:lastPrinted>2012-05-10T13:57:00Z</cp:lastPrinted>
  <dcterms:created xsi:type="dcterms:W3CDTF">2014-07-07T13:42:00Z</dcterms:created>
  <dcterms:modified xsi:type="dcterms:W3CDTF">2014-07-07T13:42:00Z</dcterms:modified>
</cp:coreProperties>
</file>