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417BC" w14:textId="77777777" w:rsidR="000E6041" w:rsidRPr="000E6041" w:rsidRDefault="000E6041" w:rsidP="000E6041">
      <w:pPr>
        <w:autoSpaceDE w:val="0"/>
        <w:autoSpaceDN w:val="0"/>
        <w:adjustRightInd w:val="0"/>
        <w:rPr>
          <w:rFonts w:cs="Tahoma"/>
          <w:color w:val="000000"/>
          <w:sz w:val="24"/>
        </w:rPr>
      </w:pPr>
    </w:p>
    <w:p w14:paraId="298F4BB5" w14:textId="2FA5E71B" w:rsidR="000E6041" w:rsidRPr="000E6041" w:rsidRDefault="000E6041" w:rsidP="000E6041">
      <w:pPr>
        <w:autoSpaceDE w:val="0"/>
        <w:autoSpaceDN w:val="0"/>
        <w:adjustRightInd w:val="0"/>
        <w:ind w:right="-569" w:firstLine="5103"/>
        <w:rPr>
          <w:rFonts w:cs="Tahoma"/>
          <w:b/>
          <w:color w:val="000000"/>
          <w:sz w:val="22"/>
          <w:szCs w:val="20"/>
        </w:rPr>
      </w:pPr>
      <w:r w:rsidRPr="000E6041">
        <w:rPr>
          <w:rFonts w:cs="Tahoma"/>
          <w:b/>
          <w:color w:val="000000"/>
          <w:sz w:val="22"/>
          <w:szCs w:val="20"/>
        </w:rPr>
        <w:t xml:space="preserve">УТВЕРЖДЕНА </w:t>
      </w:r>
    </w:p>
    <w:p w14:paraId="0A9FB514" w14:textId="77777777" w:rsidR="000E6041" w:rsidRPr="000E6041" w:rsidRDefault="000E6041" w:rsidP="000E6041">
      <w:pPr>
        <w:autoSpaceDE w:val="0"/>
        <w:autoSpaceDN w:val="0"/>
        <w:adjustRightInd w:val="0"/>
        <w:ind w:right="-569" w:firstLine="5103"/>
        <w:rPr>
          <w:rFonts w:cs="Tahoma"/>
          <w:b/>
          <w:color w:val="000000"/>
          <w:sz w:val="22"/>
          <w:szCs w:val="20"/>
        </w:rPr>
      </w:pPr>
    </w:p>
    <w:p w14:paraId="7958325F" w14:textId="77777777" w:rsidR="000E6041" w:rsidRPr="000E6041" w:rsidRDefault="000E6041" w:rsidP="000E6041">
      <w:pPr>
        <w:autoSpaceDE w:val="0"/>
        <w:autoSpaceDN w:val="0"/>
        <w:adjustRightInd w:val="0"/>
        <w:ind w:right="-569" w:firstLine="5103"/>
        <w:rPr>
          <w:rFonts w:cs="Tahoma"/>
          <w:color w:val="000000"/>
          <w:sz w:val="22"/>
          <w:szCs w:val="20"/>
        </w:rPr>
      </w:pPr>
      <w:r w:rsidRPr="000E6041">
        <w:rPr>
          <w:rFonts w:cs="Tahoma"/>
          <w:color w:val="000000"/>
          <w:sz w:val="22"/>
          <w:szCs w:val="20"/>
        </w:rPr>
        <w:t xml:space="preserve">Решением Правления ПАО Московская Биржа </w:t>
      </w:r>
    </w:p>
    <w:p w14:paraId="594A99A3" w14:textId="571E64E9" w:rsidR="000E6041" w:rsidRPr="000E6041" w:rsidRDefault="000E6041" w:rsidP="000E6041">
      <w:pPr>
        <w:autoSpaceDE w:val="0"/>
        <w:autoSpaceDN w:val="0"/>
        <w:adjustRightInd w:val="0"/>
        <w:ind w:right="-569" w:firstLine="5103"/>
        <w:rPr>
          <w:rFonts w:cs="Tahoma"/>
          <w:color w:val="000000"/>
          <w:sz w:val="22"/>
          <w:szCs w:val="20"/>
        </w:rPr>
      </w:pPr>
      <w:r w:rsidRPr="000E6041">
        <w:rPr>
          <w:rFonts w:cs="Tahoma"/>
          <w:color w:val="000000"/>
          <w:sz w:val="22"/>
          <w:szCs w:val="20"/>
        </w:rPr>
        <w:t>Протокол №</w:t>
      </w:r>
      <w:r w:rsidR="00F97705">
        <w:rPr>
          <w:rFonts w:cs="Tahoma"/>
          <w:color w:val="000000"/>
          <w:sz w:val="22"/>
          <w:szCs w:val="20"/>
        </w:rPr>
        <w:t xml:space="preserve"> 34</w:t>
      </w:r>
      <w:r w:rsidRPr="000E6041">
        <w:rPr>
          <w:rFonts w:cs="Tahoma"/>
          <w:color w:val="000000"/>
          <w:sz w:val="22"/>
          <w:szCs w:val="20"/>
        </w:rPr>
        <w:t xml:space="preserve"> от «</w:t>
      </w:r>
      <w:r w:rsidR="00F97705">
        <w:rPr>
          <w:rFonts w:cs="Tahoma"/>
          <w:color w:val="000000"/>
          <w:sz w:val="22"/>
          <w:szCs w:val="20"/>
        </w:rPr>
        <w:t>02</w:t>
      </w:r>
      <w:r w:rsidRPr="000E6041">
        <w:rPr>
          <w:rFonts w:cs="Tahoma"/>
          <w:color w:val="000000"/>
          <w:sz w:val="22"/>
          <w:szCs w:val="20"/>
        </w:rPr>
        <w:t xml:space="preserve">» </w:t>
      </w:r>
      <w:r w:rsidR="00F97705">
        <w:rPr>
          <w:rFonts w:cs="Tahoma"/>
          <w:color w:val="000000"/>
          <w:sz w:val="22"/>
          <w:szCs w:val="20"/>
        </w:rPr>
        <w:t>июня</w:t>
      </w:r>
      <w:bookmarkStart w:id="0" w:name="_GoBack"/>
      <w:bookmarkEnd w:id="0"/>
      <w:r w:rsidR="003B5B81">
        <w:rPr>
          <w:rFonts w:cs="Tahoma"/>
          <w:color w:val="000000"/>
          <w:sz w:val="22"/>
          <w:szCs w:val="20"/>
        </w:rPr>
        <w:t xml:space="preserve"> </w:t>
      </w:r>
      <w:r w:rsidR="00E33B11" w:rsidRPr="000E6041">
        <w:rPr>
          <w:rFonts w:cs="Tahoma"/>
          <w:color w:val="000000"/>
          <w:sz w:val="22"/>
          <w:szCs w:val="20"/>
        </w:rPr>
        <w:t>202</w:t>
      </w:r>
      <w:r w:rsidR="0076724C">
        <w:rPr>
          <w:rFonts w:cs="Tahoma"/>
          <w:color w:val="000000"/>
          <w:sz w:val="22"/>
          <w:szCs w:val="20"/>
        </w:rPr>
        <w:t>3</w:t>
      </w:r>
      <w:r w:rsidR="00E33B11" w:rsidRPr="000E6041">
        <w:rPr>
          <w:rFonts w:cs="Tahoma"/>
          <w:color w:val="000000"/>
          <w:sz w:val="22"/>
          <w:szCs w:val="20"/>
        </w:rPr>
        <w:t>г</w:t>
      </w:r>
      <w:r w:rsidRPr="000E6041">
        <w:rPr>
          <w:rFonts w:cs="Tahoma"/>
          <w:color w:val="000000"/>
          <w:sz w:val="22"/>
          <w:szCs w:val="20"/>
        </w:rPr>
        <w:t>.</w:t>
      </w:r>
    </w:p>
    <w:p w14:paraId="47915BA0" w14:textId="170C98B2" w:rsidR="000E6041" w:rsidRPr="000E6041" w:rsidRDefault="000E6041" w:rsidP="000E6041">
      <w:pPr>
        <w:autoSpaceDE w:val="0"/>
        <w:autoSpaceDN w:val="0"/>
        <w:adjustRightInd w:val="0"/>
        <w:ind w:right="-569" w:firstLine="5103"/>
        <w:rPr>
          <w:rFonts w:cs="Tahoma"/>
          <w:color w:val="000000"/>
          <w:sz w:val="22"/>
          <w:szCs w:val="20"/>
        </w:rPr>
      </w:pPr>
      <w:r w:rsidRPr="000E6041">
        <w:rPr>
          <w:rFonts w:cs="Tahoma"/>
          <w:color w:val="000000"/>
          <w:sz w:val="22"/>
          <w:szCs w:val="20"/>
        </w:rPr>
        <w:t xml:space="preserve"> </w:t>
      </w:r>
    </w:p>
    <w:p w14:paraId="2E74DF5E" w14:textId="77777777" w:rsidR="000E6041" w:rsidRPr="000E6041" w:rsidRDefault="000E6041" w:rsidP="000E6041">
      <w:pPr>
        <w:autoSpaceDE w:val="0"/>
        <w:autoSpaceDN w:val="0"/>
        <w:adjustRightInd w:val="0"/>
        <w:ind w:right="-569" w:firstLine="5103"/>
        <w:rPr>
          <w:rFonts w:cs="Tahoma"/>
          <w:color w:val="000000"/>
          <w:sz w:val="22"/>
          <w:szCs w:val="20"/>
        </w:rPr>
      </w:pPr>
      <w:r w:rsidRPr="000E6041">
        <w:rPr>
          <w:rFonts w:cs="Tahoma"/>
          <w:color w:val="000000"/>
          <w:sz w:val="22"/>
          <w:szCs w:val="20"/>
        </w:rPr>
        <w:t xml:space="preserve">Председатель Правления </w:t>
      </w:r>
    </w:p>
    <w:p w14:paraId="54A9F59C" w14:textId="1DF4EC2A" w:rsidR="000E6041" w:rsidRPr="000E6041" w:rsidRDefault="000E6041" w:rsidP="000E6041">
      <w:pPr>
        <w:autoSpaceDE w:val="0"/>
        <w:autoSpaceDN w:val="0"/>
        <w:adjustRightInd w:val="0"/>
        <w:ind w:right="-569" w:firstLine="5103"/>
        <w:rPr>
          <w:rFonts w:cs="Tahoma"/>
          <w:color w:val="000000"/>
          <w:sz w:val="22"/>
          <w:szCs w:val="20"/>
        </w:rPr>
      </w:pPr>
      <w:r w:rsidRPr="000E6041">
        <w:rPr>
          <w:rFonts w:cs="Tahoma"/>
          <w:color w:val="000000"/>
          <w:sz w:val="22"/>
          <w:szCs w:val="20"/>
        </w:rPr>
        <w:t xml:space="preserve">ПАО Московская Биржа </w:t>
      </w:r>
    </w:p>
    <w:p w14:paraId="474FDFC1" w14:textId="2BF27192" w:rsidR="00902485" w:rsidRPr="000E6041" w:rsidRDefault="000E6041" w:rsidP="000E6041">
      <w:pPr>
        <w:autoSpaceDE w:val="0"/>
        <w:autoSpaceDN w:val="0"/>
        <w:adjustRightInd w:val="0"/>
        <w:ind w:left="4536" w:right="-569" w:firstLine="567"/>
        <w:rPr>
          <w:rFonts w:cs="Tahoma"/>
          <w:color w:val="000000"/>
          <w:sz w:val="22"/>
          <w:szCs w:val="20"/>
        </w:rPr>
      </w:pPr>
      <w:r w:rsidRPr="000E6041">
        <w:rPr>
          <w:rFonts w:cs="Tahoma"/>
          <w:color w:val="000000"/>
          <w:sz w:val="22"/>
          <w:szCs w:val="20"/>
        </w:rPr>
        <w:t>____________Ю.О. Денисов</w:t>
      </w:r>
    </w:p>
    <w:p w14:paraId="5E47D2EB" w14:textId="77777777" w:rsidR="00902485" w:rsidRPr="004631EA" w:rsidRDefault="00902485" w:rsidP="000E6041">
      <w:pPr>
        <w:ind w:left="5245" w:firstLine="4536"/>
        <w:rPr>
          <w:rFonts w:cs="Tahoma"/>
          <w:sz w:val="24"/>
        </w:rPr>
      </w:pPr>
    </w:p>
    <w:p w14:paraId="0473591E" w14:textId="29CBB404" w:rsidR="00902485" w:rsidRPr="004631EA" w:rsidRDefault="00902485" w:rsidP="000E6041">
      <w:pPr>
        <w:ind w:left="5245" w:firstLine="4536"/>
        <w:rPr>
          <w:rFonts w:cs="Tahoma"/>
          <w:sz w:val="24"/>
        </w:rPr>
      </w:pPr>
    </w:p>
    <w:p w14:paraId="4C9495EB" w14:textId="77777777" w:rsidR="00E212F7" w:rsidRPr="00E31DF4" w:rsidRDefault="00E212F7" w:rsidP="00902485">
      <w:pPr>
        <w:rPr>
          <w:rFonts w:cs="Tahoma"/>
          <w:szCs w:val="20"/>
        </w:rPr>
      </w:pPr>
    </w:p>
    <w:p w14:paraId="7B483E92" w14:textId="77777777" w:rsidR="00E212F7" w:rsidRPr="004631EA" w:rsidRDefault="00E212F7" w:rsidP="00E212F7">
      <w:pPr>
        <w:rPr>
          <w:rFonts w:cs="Tahoma"/>
          <w:szCs w:val="20"/>
        </w:rPr>
      </w:pPr>
    </w:p>
    <w:p w14:paraId="1D95696B" w14:textId="77777777" w:rsidR="00E212F7" w:rsidRPr="004631EA" w:rsidRDefault="00E212F7" w:rsidP="00E212F7">
      <w:pPr>
        <w:rPr>
          <w:rFonts w:cs="Tahoma"/>
          <w:szCs w:val="20"/>
        </w:rPr>
      </w:pPr>
    </w:p>
    <w:p w14:paraId="07F9E373" w14:textId="77777777" w:rsidR="00E212F7" w:rsidRPr="004631EA" w:rsidRDefault="00E212F7" w:rsidP="00E212F7">
      <w:pPr>
        <w:rPr>
          <w:rFonts w:cs="Tahoma"/>
          <w:szCs w:val="20"/>
        </w:rPr>
      </w:pPr>
    </w:p>
    <w:p w14:paraId="18976163" w14:textId="77777777" w:rsidR="00E212F7" w:rsidRPr="004631EA" w:rsidRDefault="00E212F7" w:rsidP="00E212F7">
      <w:pPr>
        <w:rPr>
          <w:rFonts w:cs="Tahoma"/>
          <w:szCs w:val="20"/>
        </w:rPr>
      </w:pPr>
    </w:p>
    <w:p w14:paraId="027FC5B2" w14:textId="77777777" w:rsidR="00E212F7" w:rsidRPr="00674438" w:rsidRDefault="00E212F7" w:rsidP="00E212F7">
      <w:pPr>
        <w:rPr>
          <w:rFonts w:cs="Tahoma"/>
          <w:szCs w:val="20"/>
        </w:rPr>
      </w:pPr>
    </w:p>
    <w:p w14:paraId="7ACFF003" w14:textId="77777777" w:rsidR="003A4FD0" w:rsidRPr="004631EA" w:rsidRDefault="003A4FD0" w:rsidP="00E212F7">
      <w:pPr>
        <w:rPr>
          <w:rFonts w:cs="Tahoma"/>
          <w:szCs w:val="20"/>
        </w:rPr>
      </w:pPr>
    </w:p>
    <w:p w14:paraId="1637A5B2" w14:textId="77777777" w:rsidR="003A4FD0" w:rsidRPr="004631EA" w:rsidRDefault="003A4FD0" w:rsidP="00E212F7">
      <w:pPr>
        <w:rPr>
          <w:rFonts w:cs="Tahoma"/>
          <w:szCs w:val="20"/>
        </w:rPr>
      </w:pPr>
    </w:p>
    <w:p w14:paraId="6FDC58C8" w14:textId="77777777" w:rsidR="003A4FD0" w:rsidRPr="004631EA" w:rsidRDefault="003A4FD0" w:rsidP="00E212F7">
      <w:pPr>
        <w:rPr>
          <w:rFonts w:cs="Tahoma"/>
          <w:szCs w:val="20"/>
        </w:rPr>
      </w:pPr>
    </w:p>
    <w:p w14:paraId="7346D68E" w14:textId="77777777" w:rsidR="003A4FD0" w:rsidRPr="004631EA" w:rsidRDefault="003A4FD0" w:rsidP="00E212F7">
      <w:pPr>
        <w:rPr>
          <w:rFonts w:cs="Tahoma"/>
          <w:szCs w:val="20"/>
        </w:rPr>
      </w:pPr>
    </w:p>
    <w:p w14:paraId="7FA206FC" w14:textId="77777777" w:rsidR="003A4FD0" w:rsidRPr="004631EA" w:rsidRDefault="003A4FD0" w:rsidP="00E212F7">
      <w:pPr>
        <w:rPr>
          <w:rFonts w:cs="Tahoma"/>
          <w:szCs w:val="20"/>
        </w:rPr>
      </w:pPr>
    </w:p>
    <w:p w14:paraId="05F2E610" w14:textId="77777777" w:rsidR="003A4FD0" w:rsidRPr="004631EA" w:rsidRDefault="003A4FD0" w:rsidP="00E212F7">
      <w:pPr>
        <w:rPr>
          <w:rFonts w:cs="Tahoma"/>
          <w:szCs w:val="20"/>
        </w:rPr>
      </w:pPr>
    </w:p>
    <w:p w14:paraId="5270B8AC" w14:textId="77777777" w:rsidR="003A4FD0" w:rsidRPr="004631EA" w:rsidRDefault="003A4FD0" w:rsidP="00E212F7">
      <w:pPr>
        <w:rPr>
          <w:rFonts w:cs="Tahoma"/>
          <w:szCs w:val="20"/>
        </w:rPr>
      </w:pPr>
    </w:p>
    <w:p w14:paraId="4969758D" w14:textId="77777777" w:rsidR="003A4FD0" w:rsidRPr="004631EA" w:rsidRDefault="003A4FD0" w:rsidP="00E212F7">
      <w:pPr>
        <w:rPr>
          <w:rFonts w:cs="Tahoma"/>
          <w:szCs w:val="20"/>
        </w:rPr>
      </w:pPr>
    </w:p>
    <w:p w14:paraId="6DCF7E9B" w14:textId="77777777" w:rsidR="003A4FD0" w:rsidRPr="004631EA" w:rsidRDefault="003A4FD0" w:rsidP="00E212F7">
      <w:pPr>
        <w:rPr>
          <w:rFonts w:cs="Tahoma"/>
          <w:szCs w:val="20"/>
        </w:rPr>
      </w:pPr>
    </w:p>
    <w:p w14:paraId="4C38FF16" w14:textId="77777777" w:rsidR="003A4FD0" w:rsidRPr="004631EA" w:rsidRDefault="003A4FD0" w:rsidP="00E212F7">
      <w:pPr>
        <w:rPr>
          <w:rFonts w:cs="Tahoma"/>
          <w:szCs w:val="20"/>
        </w:rPr>
      </w:pPr>
    </w:p>
    <w:p w14:paraId="419ED5B8" w14:textId="77777777" w:rsidR="003A4FD0" w:rsidRPr="004631EA" w:rsidRDefault="003A4FD0" w:rsidP="00E212F7">
      <w:pPr>
        <w:rPr>
          <w:rFonts w:cs="Tahoma"/>
          <w:szCs w:val="20"/>
        </w:rPr>
      </w:pPr>
    </w:p>
    <w:p w14:paraId="0579CED0" w14:textId="77777777" w:rsidR="003A4FD0" w:rsidRPr="004631EA" w:rsidRDefault="003A4FD0" w:rsidP="00E212F7">
      <w:pPr>
        <w:rPr>
          <w:rFonts w:cs="Tahoma"/>
          <w:szCs w:val="20"/>
        </w:rPr>
      </w:pPr>
    </w:p>
    <w:p w14:paraId="2CFFA24F" w14:textId="1B09D346" w:rsidR="00E212F7" w:rsidRPr="00CD157D" w:rsidRDefault="00CD157D" w:rsidP="00CD157D">
      <w:pPr>
        <w:jc w:val="center"/>
        <w:rPr>
          <w:rFonts w:cs="Tahoma"/>
          <w:b/>
          <w:sz w:val="28"/>
          <w:szCs w:val="28"/>
        </w:rPr>
      </w:pPr>
      <w:r w:rsidRPr="00CD157D">
        <w:rPr>
          <w:rFonts w:cs="Tahoma"/>
          <w:b/>
          <w:sz w:val="28"/>
          <w:szCs w:val="28"/>
        </w:rPr>
        <w:t xml:space="preserve">МЕТОДИКА РАСЧЕТА </w:t>
      </w:r>
      <w:r>
        <w:rPr>
          <w:rFonts w:cs="Tahoma"/>
          <w:b/>
          <w:sz w:val="28"/>
          <w:szCs w:val="28"/>
        </w:rPr>
        <w:br/>
      </w:r>
      <w:r w:rsidRPr="00CD157D">
        <w:rPr>
          <w:rFonts w:cs="Tahoma"/>
          <w:b/>
          <w:sz w:val="28"/>
          <w:szCs w:val="28"/>
        </w:rPr>
        <w:t>ИНДЕКСОВ ПЕНСИОННЫХ НАКОПЛЕНИЙ</w:t>
      </w:r>
    </w:p>
    <w:p w14:paraId="660272A2" w14:textId="77777777" w:rsidR="00E212F7" w:rsidRPr="00CD157D" w:rsidRDefault="00E212F7" w:rsidP="00E212F7">
      <w:pPr>
        <w:rPr>
          <w:rFonts w:cs="Tahoma"/>
          <w:szCs w:val="20"/>
        </w:rPr>
      </w:pPr>
    </w:p>
    <w:p w14:paraId="06F4AB10" w14:textId="77777777" w:rsidR="00E212F7" w:rsidRPr="00CD157D" w:rsidRDefault="00E212F7" w:rsidP="00E212F7">
      <w:pPr>
        <w:rPr>
          <w:rFonts w:cs="Tahoma"/>
          <w:szCs w:val="20"/>
        </w:rPr>
      </w:pPr>
    </w:p>
    <w:p w14:paraId="5AA9F675" w14:textId="77777777" w:rsidR="00E212F7" w:rsidRPr="00CD157D" w:rsidRDefault="00E212F7" w:rsidP="00E212F7">
      <w:pPr>
        <w:rPr>
          <w:rFonts w:cs="Tahoma"/>
          <w:szCs w:val="20"/>
        </w:rPr>
      </w:pPr>
    </w:p>
    <w:p w14:paraId="4560D313" w14:textId="77777777" w:rsidR="00E212F7" w:rsidRPr="00CD157D" w:rsidRDefault="00E212F7" w:rsidP="00E212F7">
      <w:pPr>
        <w:rPr>
          <w:rFonts w:cs="Tahoma"/>
          <w:szCs w:val="20"/>
        </w:rPr>
      </w:pPr>
    </w:p>
    <w:p w14:paraId="2E8E614F" w14:textId="77777777" w:rsidR="00E212F7" w:rsidRPr="00CD157D" w:rsidRDefault="00E212F7" w:rsidP="00E212F7">
      <w:pPr>
        <w:rPr>
          <w:rFonts w:cs="Tahoma"/>
          <w:szCs w:val="20"/>
        </w:rPr>
      </w:pPr>
    </w:p>
    <w:p w14:paraId="2737F2A3" w14:textId="77777777" w:rsidR="00E212F7" w:rsidRPr="00CD157D" w:rsidRDefault="00E212F7" w:rsidP="00E212F7">
      <w:pPr>
        <w:rPr>
          <w:rFonts w:cs="Tahoma"/>
          <w:szCs w:val="20"/>
        </w:rPr>
      </w:pPr>
    </w:p>
    <w:p w14:paraId="28641003" w14:textId="77777777" w:rsidR="00E212F7" w:rsidRPr="00CD157D" w:rsidRDefault="00E212F7" w:rsidP="00E212F7">
      <w:pPr>
        <w:rPr>
          <w:rFonts w:cs="Tahoma"/>
          <w:szCs w:val="20"/>
        </w:rPr>
      </w:pPr>
    </w:p>
    <w:p w14:paraId="21C710CB" w14:textId="77777777" w:rsidR="00E212F7" w:rsidRPr="00CD157D" w:rsidRDefault="00E212F7" w:rsidP="00E212F7">
      <w:pPr>
        <w:rPr>
          <w:rFonts w:cs="Tahoma"/>
          <w:szCs w:val="20"/>
        </w:rPr>
      </w:pPr>
    </w:p>
    <w:p w14:paraId="6CDBFD15" w14:textId="77777777" w:rsidR="00E212F7" w:rsidRPr="00CD157D" w:rsidRDefault="00E212F7" w:rsidP="00E212F7">
      <w:pPr>
        <w:rPr>
          <w:rFonts w:cs="Tahoma"/>
          <w:szCs w:val="20"/>
        </w:rPr>
      </w:pPr>
    </w:p>
    <w:p w14:paraId="4E88F774" w14:textId="77777777" w:rsidR="00E212F7" w:rsidRPr="00CD157D" w:rsidRDefault="00E212F7" w:rsidP="00E212F7">
      <w:pPr>
        <w:rPr>
          <w:rFonts w:cs="Tahoma"/>
          <w:szCs w:val="20"/>
        </w:rPr>
      </w:pPr>
    </w:p>
    <w:p w14:paraId="7789FB79" w14:textId="77777777" w:rsidR="00E212F7" w:rsidRPr="00CD157D" w:rsidRDefault="00E212F7" w:rsidP="00E212F7">
      <w:pPr>
        <w:rPr>
          <w:rFonts w:cs="Tahoma"/>
          <w:szCs w:val="20"/>
        </w:rPr>
      </w:pPr>
    </w:p>
    <w:p w14:paraId="0381451A" w14:textId="77777777" w:rsidR="00E212F7" w:rsidRPr="00CD157D" w:rsidRDefault="00E212F7" w:rsidP="00E212F7">
      <w:pPr>
        <w:rPr>
          <w:rFonts w:cs="Tahoma"/>
          <w:szCs w:val="20"/>
        </w:rPr>
      </w:pPr>
    </w:p>
    <w:p w14:paraId="1144988A" w14:textId="77777777" w:rsidR="00E212F7" w:rsidRPr="00CD157D" w:rsidRDefault="00E212F7" w:rsidP="00E212F7">
      <w:pPr>
        <w:rPr>
          <w:rFonts w:cs="Tahoma"/>
          <w:szCs w:val="20"/>
        </w:rPr>
      </w:pPr>
    </w:p>
    <w:p w14:paraId="0F9CB26A" w14:textId="77777777" w:rsidR="00E212F7" w:rsidRPr="00CD157D" w:rsidRDefault="00E212F7" w:rsidP="00E212F7">
      <w:pPr>
        <w:rPr>
          <w:rFonts w:cs="Tahoma"/>
          <w:szCs w:val="20"/>
        </w:rPr>
      </w:pPr>
    </w:p>
    <w:p w14:paraId="09753C8A" w14:textId="77777777" w:rsidR="00E212F7" w:rsidRPr="00CD157D" w:rsidRDefault="00E212F7" w:rsidP="00E212F7">
      <w:pPr>
        <w:rPr>
          <w:rFonts w:cs="Tahoma"/>
          <w:szCs w:val="20"/>
        </w:rPr>
      </w:pPr>
    </w:p>
    <w:p w14:paraId="71A03E2A" w14:textId="77777777" w:rsidR="00E212F7" w:rsidRPr="00CD157D" w:rsidRDefault="00E212F7" w:rsidP="00E212F7">
      <w:pPr>
        <w:rPr>
          <w:rFonts w:cs="Tahoma"/>
          <w:szCs w:val="20"/>
        </w:rPr>
      </w:pPr>
    </w:p>
    <w:p w14:paraId="2B7DCEC4" w14:textId="77777777" w:rsidR="00E212F7" w:rsidRPr="00CD157D" w:rsidRDefault="00E212F7" w:rsidP="00E212F7">
      <w:pPr>
        <w:rPr>
          <w:rFonts w:cs="Tahoma"/>
          <w:szCs w:val="20"/>
        </w:rPr>
      </w:pPr>
    </w:p>
    <w:p w14:paraId="1471F246" w14:textId="77777777" w:rsidR="00E212F7" w:rsidRPr="00CD157D" w:rsidRDefault="00E212F7" w:rsidP="00E212F7">
      <w:pPr>
        <w:rPr>
          <w:rFonts w:cs="Tahoma"/>
          <w:szCs w:val="20"/>
        </w:rPr>
      </w:pPr>
    </w:p>
    <w:p w14:paraId="72681C54" w14:textId="77777777" w:rsidR="00E212F7" w:rsidRPr="00CD157D" w:rsidRDefault="00E212F7" w:rsidP="00E212F7">
      <w:pPr>
        <w:rPr>
          <w:rFonts w:cs="Tahoma"/>
          <w:szCs w:val="20"/>
        </w:rPr>
      </w:pPr>
    </w:p>
    <w:p w14:paraId="1F13A580" w14:textId="77777777" w:rsidR="00E212F7" w:rsidRPr="00CD157D" w:rsidRDefault="00E212F7" w:rsidP="00E212F7">
      <w:pPr>
        <w:rPr>
          <w:rFonts w:cs="Tahoma"/>
          <w:szCs w:val="20"/>
        </w:rPr>
      </w:pPr>
    </w:p>
    <w:p w14:paraId="4FC0D107" w14:textId="77777777" w:rsidR="00E212F7" w:rsidRPr="00CD157D" w:rsidRDefault="00E212F7" w:rsidP="00E212F7">
      <w:pPr>
        <w:rPr>
          <w:rFonts w:cs="Tahoma"/>
          <w:szCs w:val="20"/>
        </w:rPr>
      </w:pPr>
    </w:p>
    <w:p w14:paraId="718D4334" w14:textId="77777777" w:rsidR="00E212F7" w:rsidRPr="00CD157D" w:rsidRDefault="00E212F7" w:rsidP="00E212F7">
      <w:pPr>
        <w:rPr>
          <w:rFonts w:cs="Tahoma"/>
          <w:szCs w:val="20"/>
        </w:rPr>
      </w:pPr>
    </w:p>
    <w:p w14:paraId="5BD56910" w14:textId="77777777" w:rsidR="00902485" w:rsidRPr="00CD157D" w:rsidRDefault="00902485" w:rsidP="008E3002">
      <w:pPr>
        <w:jc w:val="center"/>
        <w:rPr>
          <w:rFonts w:cs="Tahoma"/>
          <w:b/>
          <w:sz w:val="24"/>
        </w:rPr>
      </w:pPr>
    </w:p>
    <w:p w14:paraId="252C6EEB" w14:textId="77777777" w:rsidR="00902485" w:rsidRPr="00CD157D" w:rsidRDefault="00902485" w:rsidP="008E3002">
      <w:pPr>
        <w:jc w:val="center"/>
        <w:rPr>
          <w:rFonts w:cs="Tahoma"/>
          <w:b/>
          <w:sz w:val="24"/>
        </w:rPr>
      </w:pPr>
    </w:p>
    <w:p w14:paraId="34A7FAA0" w14:textId="77777777" w:rsidR="00902485" w:rsidRPr="00CD157D" w:rsidRDefault="00902485" w:rsidP="008E3002">
      <w:pPr>
        <w:jc w:val="center"/>
        <w:rPr>
          <w:rFonts w:cs="Tahoma"/>
          <w:b/>
          <w:sz w:val="24"/>
        </w:rPr>
      </w:pPr>
    </w:p>
    <w:p w14:paraId="535812E2" w14:textId="7B88FDBA" w:rsidR="00596498" w:rsidRPr="000E6041" w:rsidRDefault="00902485" w:rsidP="008E3002">
      <w:pPr>
        <w:jc w:val="center"/>
        <w:rPr>
          <w:rFonts w:ascii="Times New Roman" w:hAnsi="Times New Roman"/>
          <w:b/>
          <w:sz w:val="24"/>
        </w:rPr>
        <w:sectPr w:rsidR="00596498" w:rsidRPr="000E6041" w:rsidSect="00466FC1">
          <w:footerReference w:type="even" r:id="rId11"/>
          <w:footerReference w:type="default" r:id="rId12"/>
          <w:pgSz w:w="11906" w:h="16838"/>
          <w:pgMar w:top="1077" w:right="1134" w:bottom="1077" w:left="1418" w:header="709" w:footer="709" w:gutter="0"/>
          <w:cols w:space="708"/>
          <w:titlePg/>
          <w:docGrid w:linePitch="360"/>
        </w:sectPr>
      </w:pPr>
      <w:r w:rsidRPr="004631EA">
        <w:rPr>
          <w:rFonts w:cs="Tahoma"/>
          <w:b/>
          <w:sz w:val="24"/>
        </w:rPr>
        <w:t>Москва</w:t>
      </w:r>
      <w:r w:rsidR="008E3002" w:rsidRPr="004631EA">
        <w:rPr>
          <w:rFonts w:cs="Tahoma"/>
          <w:b/>
          <w:sz w:val="24"/>
        </w:rPr>
        <w:t xml:space="preserve">, </w:t>
      </w:r>
      <w:r w:rsidR="00747DA9" w:rsidRPr="004631EA">
        <w:rPr>
          <w:rFonts w:cs="Tahoma"/>
          <w:b/>
          <w:sz w:val="24"/>
        </w:rPr>
        <w:t>20</w:t>
      </w:r>
      <w:r w:rsidR="00747DA9" w:rsidRPr="000E6041">
        <w:rPr>
          <w:rFonts w:cs="Tahoma"/>
          <w:b/>
          <w:sz w:val="24"/>
        </w:rPr>
        <w:t>2</w:t>
      </w:r>
      <w:r w:rsidR="00C444A5">
        <w:rPr>
          <w:rFonts w:cs="Tahoma"/>
          <w:b/>
          <w:sz w:val="24"/>
        </w:rPr>
        <w:t>3</w:t>
      </w:r>
    </w:p>
    <w:p w14:paraId="74D93EA4" w14:textId="77777777" w:rsidR="00DF65DB" w:rsidRPr="00047157" w:rsidRDefault="00047157" w:rsidP="00047157">
      <w:pPr>
        <w:spacing w:after="240"/>
        <w:jc w:val="center"/>
        <w:rPr>
          <w:b/>
        </w:rPr>
      </w:pPr>
      <w:r w:rsidRPr="00047157">
        <w:rPr>
          <w:b/>
        </w:rPr>
        <w:lastRenderedPageBreak/>
        <w:t>ОГЛАВЛЕНИЕ</w:t>
      </w:r>
    </w:p>
    <w:p w14:paraId="206F57F9" w14:textId="11F0B732" w:rsidR="00EB04F3" w:rsidRDefault="00047157">
      <w:pPr>
        <w:pStyle w:val="14"/>
        <w:rPr>
          <w:rFonts w:asciiTheme="minorHAnsi" w:eastAsiaTheme="minorEastAsia" w:hAnsiTheme="minorHAnsi" w:cstheme="minorBidi"/>
          <w:b w:val="0"/>
          <w:bCs w:val="0"/>
          <w:caps w:val="0"/>
          <w:noProof/>
          <w:sz w:val="22"/>
          <w:szCs w:val="22"/>
        </w:rPr>
      </w:pPr>
      <w:r>
        <w:fldChar w:fldCharType="begin"/>
      </w:r>
      <w:r>
        <w:instrText xml:space="preserve"> TOC \o "2-3" \h \z \t "Заголовок 1;1;Название;2" </w:instrText>
      </w:r>
      <w:r>
        <w:fldChar w:fldCharType="separate"/>
      </w:r>
      <w:hyperlink w:anchor="_Toc47018749" w:history="1">
        <w:r w:rsidR="00EB04F3" w:rsidRPr="009B4FDE">
          <w:rPr>
            <w:rStyle w:val="a8"/>
            <w:rFonts w:cs="Tahoma"/>
            <w:noProof/>
          </w:rPr>
          <w:t>1.</w:t>
        </w:r>
        <w:r w:rsidR="00EB04F3">
          <w:rPr>
            <w:rFonts w:asciiTheme="minorHAnsi" w:eastAsiaTheme="minorEastAsia" w:hAnsiTheme="minorHAnsi" w:cstheme="minorBidi"/>
            <w:b w:val="0"/>
            <w:bCs w:val="0"/>
            <w:caps w:val="0"/>
            <w:noProof/>
            <w:sz w:val="22"/>
            <w:szCs w:val="22"/>
          </w:rPr>
          <w:tab/>
        </w:r>
        <w:r w:rsidR="00EB04F3" w:rsidRPr="009B4FDE">
          <w:rPr>
            <w:rStyle w:val="a8"/>
            <w:noProof/>
          </w:rPr>
          <w:t>Общие положения</w:t>
        </w:r>
        <w:r w:rsidR="00EB04F3">
          <w:rPr>
            <w:noProof/>
            <w:webHidden/>
          </w:rPr>
          <w:tab/>
        </w:r>
        <w:r w:rsidR="00EB04F3">
          <w:rPr>
            <w:noProof/>
            <w:webHidden/>
          </w:rPr>
          <w:fldChar w:fldCharType="begin"/>
        </w:r>
        <w:r w:rsidR="00EB04F3">
          <w:rPr>
            <w:noProof/>
            <w:webHidden/>
          </w:rPr>
          <w:instrText xml:space="preserve"> PAGEREF _Toc47018749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6A8E9CC2" w14:textId="2C38E0D3" w:rsidR="00EB04F3" w:rsidRDefault="00F97705">
      <w:pPr>
        <w:pStyle w:val="23"/>
        <w:rPr>
          <w:rFonts w:asciiTheme="minorHAnsi" w:eastAsiaTheme="minorEastAsia" w:hAnsiTheme="minorHAnsi" w:cstheme="minorBidi"/>
          <w:noProof/>
          <w:sz w:val="22"/>
          <w:szCs w:val="22"/>
        </w:rPr>
      </w:pPr>
      <w:hyperlink w:anchor="_Toc47018750" w:history="1">
        <w:r w:rsidR="00EB04F3" w:rsidRPr="009B4FDE">
          <w:rPr>
            <w:rStyle w:val="a8"/>
            <w:noProof/>
          </w:rPr>
          <w:t>1.1.</w:t>
        </w:r>
        <w:r w:rsidR="00EB04F3">
          <w:rPr>
            <w:rFonts w:asciiTheme="minorHAnsi" w:eastAsiaTheme="minorEastAsia" w:hAnsiTheme="minorHAnsi" w:cstheme="minorBidi"/>
            <w:noProof/>
            <w:sz w:val="22"/>
            <w:szCs w:val="22"/>
          </w:rPr>
          <w:tab/>
        </w:r>
        <w:r w:rsidR="00EB04F3" w:rsidRPr="009B4FDE">
          <w:rPr>
            <w:rStyle w:val="a8"/>
            <w:noProof/>
          </w:rPr>
          <w:t>Термины и определения</w:t>
        </w:r>
        <w:r w:rsidR="00EB04F3">
          <w:rPr>
            <w:noProof/>
            <w:webHidden/>
          </w:rPr>
          <w:tab/>
        </w:r>
        <w:r w:rsidR="00EB04F3">
          <w:rPr>
            <w:noProof/>
            <w:webHidden/>
          </w:rPr>
          <w:fldChar w:fldCharType="begin"/>
        </w:r>
        <w:r w:rsidR="00EB04F3">
          <w:rPr>
            <w:noProof/>
            <w:webHidden/>
          </w:rPr>
          <w:instrText xml:space="preserve"> PAGEREF _Toc47018750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7C20AC3E" w14:textId="68BABB7B" w:rsidR="00EB04F3" w:rsidRDefault="00F97705">
      <w:pPr>
        <w:pStyle w:val="23"/>
        <w:rPr>
          <w:rFonts w:asciiTheme="minorHAnsi" w:eastAsiaTheme="minorEastAsia" w:hAnsiTheme="minorHAnsi" w:cstheme="minorBidi"/>
          <w:noProof/>
          <w:sz w:val="22"/>
          <w:szCs w:val="22"/>
        </w:rPr>
      </w:pPr>
      <w:hyperlink w:anchor="_Toc47018751" w:history="1">
        <w:r w:rsidR="00EB04F3" w:rsidRPr="009B4FDE">
          <w:rPr>
            <w:rStyle w:val="a8"/>
            <w:noProof/>
          </w:rPr>
          <w:t>1.2.</w:t>
        </w:r>
        <w:r w:rsidR="00EB04F3">
          <w:rPr>
            <w:rFonts w:asciiTheme="minorHAnsi" w:eastAsiaTheme="minorEastAsia" w:hAnsiTheme="minorHAnsi" w:cstheme="minorBidi"/>
            <w:noProof/>
            <w:sz w:val="22"/>
            <w:szCs w:val="22"/>
          </w:rPr>
          <w:tab/>
        </w:r>
        <w:r w:rsidR="00EB04F3" w:rsidRPr="009B4FDE">
          <w:rPr>
            <w:rStyle w:val="a8"/>
            <w:noProof/>
          </w:rPr>
          <w:t>Перечень Индексов</w:t>
        </w:r>
        <w:r w:rsidR="00EB04F3">
          <w:rPr>
            <w:noProof/>
            <w:webHidden/>
          </w:rPr>
          <w:tab/>
        </w:r>
        <w:r w:rsidR="00EB04F3">
          <w:rPr>
            <w:noProof/>
            <w:webHidden/>
          </w:rPr>
          <w:fldChar w:fldCharType="begin"/>
        </w:r>
        <w:r w:rsidR="00EB04F3">
          <w:rPr>
            <w:noProof/>
            <w:webHidden/>
          </w:rPr>
          <w:instrText xml:space="preserve"> PAGEREF _Toc47018751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0C7CCAB3" w14:textId="37A00CEB" w:rsidR="00EB04F3" w:rsidRDefault="00F97705">
      <w:pPr>
        <w:pStyle w:val="23"/>
        <w:rPr>
          <w:rFonts w:asciiTheme="minorHAnsi" w:eastAsiaTheme="minorEastAsia" w:hAnsiTheme="minorHAnsi" w:cstheme="minorBidi"/>
          <w:noProof/>
          <w:sz w:val="22"/>
          <w:szCs w:val="22"/>
        </w:rPr>
      </w:pPr>
      <w:hyperlink w:anchor="_Toc47018752" w:history="1">
        <w:r w:rsidR="00EB04F3" w:rsidRPr="009B4FDE">
          <w:rPr>
            <w:rStyle w:val="a8"/>
            <w:noProof/>
          </w:rPr>
          <w:t>1.3.</w:t>
        </w:r>
        <w:r w:rsidR="00EB04F3">
          <w:rPr>
            <w:rFonts w:asciiTheme="minorHAnsi" w:eastAsiaTheme="minorEastAsia" w:hAnsiTheme="minorHAnsi" w:cstheme="minorBidi"/>
            <w:noProof/>
            <w:sz w:val="22"/>
            <w:szCs w:val="22"/>
          </w:rPr>
          <w:tab/>
        </w:r>
        <w:r w:rsidR="00EB04F3" w:rsidRPr="009B4FDE">
          <w:rPr>
            <w:rStyle w:val="a8"/>
            <w:noProof/>
          </w:rPr>
          <w:t>Методика расчета</w:t>
        </w:r>
        <w:r w:rsidR="00EB04F3">
          <w:rPr>
            <w:noProof/>
            <w:webHidden/>
          </w:rPr>
          <w:tab/>
        </w:r>
        <w:r w:rsidR="00EB04F3">
          <w:rPr>
            <w:noProof/>
            <w:webHidden/>
          </w:rPr>
          <w:fldChar w:fldCharType="begin"/>
        </w:r>
        <w:r w:rsidR="00EB04F3">
          <w:rPr>
            <w:noProof/>
            <w:webHidden/>
          </w:rPr>
          <w:instrText xml:space="preserve"> PAGEREF _Toc47018752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2A78F864" w14:textId="67AD8141" w:rsidR="00EB04F3" w:rsidRDefault="00F97705">
      <w:pPr>
        <w:pStyle w:val="14"/>
        <w:rPr>
          <w:rFonts w:asciiTheme="minorHAnsi" w:eastAsiaTheme="minorEastAsia" w:hAnsiTheme="minorHAnsi" w:cstheme="minorBidi"/>
          <w:b w:val="0"/>
          <w:bCs w:val="0"/>
          <w:caps w:val="0"/>
          <w:noProof/>
          <w:sz w:val="22"/>
          <w:szCs w:val="22"/>
        </w:rPr>
      </w:pPr>
      <w:hyperlink w:anchor="_Toc47018753" w:history="1">
        <w:r w:rsidR="00EB04F3" w:rsidRPr="009B4FDE">
          <w:rPr>
            <w:rStyle w:val="a8"/>
            <w:rFonts w:cs="Tahoma"/>
            <w:noProof/>
          </w:rPr>
          <w:t>2.</w:t>
        </w:r>
        <w:r w:rsidR="00EB04F3">
          <w:rPr>
            <w:rFonts w:asciiTheme="minorHAnsi" w:eastAsiaTheme="minorEastAsia" w:hAnsiTheme="minorHAnsi" w:cstheme="minorBidi"/>
            <w:b w:val="0"/>
            <w:bCs w:val="0"/>
            <w:caps w:val="0"/>
            <w:noProof/>
            <w:sz w:val="22"/>
            <w:szCs w:val="22"/>
          </w:rPr>
          <w:tab/>
        </w:r>
        <w:r w:rsidR="00EB04F3" w:rsidRPr="009B4FDE">
          <w:rPr>
            <w:rStyle w:val="a8"/>
            <w:rFonts w:cs="Tahoma"/>
            <w:noProof/>
          </w:rPr>
          <w:t>Расчет Индексов</w:t>
        </w:r>
        <w:r w:rsidR="00EB04F3">
          <w:rPr>
            <w:noProof/>
            <w:webHidden/>
          </w:rPr>
          <w:tab/>
        </w:r>
        <w:r w:rsidR="00EB04F3">
          <w:rPr>
            <w:noProof/>
            <w:webHidden/>
          </w:rPr>
          <w:fldChar w:fldCharType="begin"/>
        </w:r>
        <w:r w:rsidR="00EB04F3">
          <w:rPr>
            <w:noProof/>
            <w:webHidden/>
          </w:rPr>
          <w:instrText xml:space="preserve"> PAGEREF _Toc47018753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7DDDD31D" w14:textId="0BF20F48" w:rsidR="00EB04F3" w:rsidRDefault="00F97705">
      <w:pPr>
        <w:pStyle w:val="23"/>
        <w:rPr>
          <w:rFonts w:asciiTheme="minorHAnsi" w:eastAsiaTheme="minorEastAsia" w:hAnsiTheme="minorHAnsi" w:cstheme="minorBidi"/>
          <w:noProof/>
          <w:sz w:val="22"/>
          <w:szCs w:val="22"/>
        </w:rPr>
      </w:pPr>
      <w:hyperlink w:anchor="_Toc47018754" w:history="1">
        <w:r w:rsidR="00EB04F3" w:rsidRPr="009B4FDE">
          <w:rPr>
            <w:rStyle w:val="a8"/>
            <w:noProof/>
          </w:rPr>
          <w:t>2.1.</w:t>
        </w:r>
        <w:r w:rsidR="00EB04F3">
          <w:rPr>
            <w:rFonts w:asciiTheme="minorHAnsi" w:eastAsiaTheme="minorEastAsia" w:hAnsiTheme="minorHAnsi" w:cstheme="minorBidi"/>
            <w:noProof/>
            <w:sz w:val="22"/>
            <w:szCs w:val="22"/>
          </w:rPr>
          <w:tab/>
        </w:r>
        <w:r w:rsidR="00EB04F3" w:rsidRPr="009B4FDE">
          <w:rPr>
            <w:rStyle w:val="a8"/>
            <w:noProof/>
          </w:rPr>
          <w:t>Порядок расчета Индексов</w:t>
        </w:r>
        <w:r w:rsidR="00EB04F3">
          <w:rPr>
            <w:noProof/>
            <w:webHidden/>
          </w:rPr>
          <w:tab/>
        </w:r>
        <w:r w:rsidR="00EB04F3">
          <w:rPr>
            <w:noProof/>
            <w:webHidden/>
          </w:rPr>
          <w:fldChar w:fldCharType="begin"/>
        </w:r>
        <w:r w:rsidR="00EB04F3">
          <w:rPr>
            <w:noProof/>
            <w:webHidden/>
          </w:rPr>
          <w:instrText xml:space="preserve"> PAGEREF _Toc47018754 \h </w:instrText>
        </w:r>
        <w:r w:rsidR="00EB04F3">
          <w:rPr>
            <w:noProof/>
            <w:webHidden/>
          </w:rPr>
        </w:r>
        <w:r w:rsidR="00EB04F3">
          <w:rPr>
            <w:noProof/>
            <w:webHidden/>
          </w:rPr>
          <w:fldChar w:fldCharType="separate"/>
        </w:r>
        <w:r w:rsidR="00F763EE">
          <w:rPr>
            <w:noProof/>
            <w:webHidden/>
          </w:rPr>
          <w:t>3</w:t>
        </w:r>
        <w:r w:rsidR="00EB04F3">
          <w:rPr>
            <w:noProof/>
            <w:webHidden/>
          </w:rPr>
          <w:fldChar w:fldCharType="end"/>
        </w:r>
      </w:hyperlink>
    </w:p>
    <w:p w14:paraId="41F907FB" w14:textId="35C6CF40" w:rsidR="00EB04F3" w:rsidRDefault="00F97705">
      <w:pPr>
        <w:pStyle w:val="23"/>
        <w:rPr>
          <w:rFonts w:asciiTheme="minorHAnsi" w:eastAsiaTheme="minorEastAsia" w:hAnsiTheme="minorHAnsi" w:cstheme="minorBidi"/>
          <w:noProof/>
          <w:sz w:val="22"/>
          <w:szCs w:val="22"/>
        </w:rPr>
      </w:pPr>
      <w:hyperlink w:anchor="_Toc47018755" w:history="1">
        <w:r w:rsidR="00EB04F3" w:rsidRPr="009B4FDE">
          <w:rPr>
            <w:rStyle w:val="a8"/>
            <w:noProof/>
          </w:rPr>
          <w:t>2.2.</w:t>
        </w:r>
        <w:r w:rsidR="00EB04F3">
          <w:rPr>
            <w:rFonts w:asciiTheme="minorHAnsi" w:eastAsiaTheme="minorEastAsia" w:hAnsiTheme="minorHAnsi" w:cstheme="minorBidi"/>
            <w:noProof/>
            <w:sz w:val="22"/>
            <w:szCs w:val="22"/>
          </w:rPr>
          <w:tab/>
        </w:r>
        <w:r w:rsidR="00EB04F3" w:rsidRPr="009B4FDE">
          <w:rPr>
            <w:rStyle w:val="a8"/>
            <w:noProof/>
          </w:rPr>
          <w:t>Расчет ограничительных коэффициентов</w:t>
        </w:r>
        <w:r w:rsidR="00EB04F3">
          <w:rPr>
            <w:noProof/>
            <w:webHidden/>
          </w:rPr>
          <w:tab/>
        </w:r>
        <w:r w:rsidR="00EB04F3">
          <w:rPr>
            <w:noProof/>
            <w:webHidden/>
          </w:rPr>
          <w:fldChar w:fldCharType="begin"/>
        </w:r>
        <w:r w:rsidR="00EB04F3">
          <w:rPr>
            <w:noProof/>
            <w:webHidden/>
          </w:rPr>
          <w:instrText xml:space="preserve"> PAGEREF _Toc47018755 \h </w:instrText>
        </w:r>
        <w:r w:rsidR="00EB04F3">
          <w:rPr>
            <w:noProof/>
            <w:webHidden/>
          </w:rPr>
        </w:r>
        <w:r w:rsidR="00EB04F3">
          <w:rPr>
            <w:noProof/>
            <w:webHidden/>
          </w:rPr>
          <w:fldChar w:fldCharType="separate"/>
        </w:r>
        <w:r w:rsidR="00F763EE">
          <w:rPr>
            <w:noProof/>
            <w:webHidden/>
          </w:rPr>
          <w:t>4</w:t>
        </w:r>
        <w:r w:rsidR="00EB04F3">
          <w:rPr>
            <w:noProof/>
            <w:webHidden/>
          </w:rPr>
          <w:fldChar w:fldCharType="end"/>
        </w:r>
      </w:hyperlink>
    </w:p>
    <w:p w14:paraId="09B3F92F" w14:textId="35763439" w:rsidR="00EB04F3" w:rsidRDefault="00F97705">
      <w:pPr>
        <w:pStyle w:val="14"/>
        <w:rPr>
          <w:rFonts w:asciiTheme="minorHAnsi" w:eastAsiaTheme="minorEastAsia" w:hAnsiTheme="minorHAnsi" w:cstheme="minorBidi"/>
          <w:b w:val="0"/>
          <w:bCs w:val="0"/>
          <w:caps w:val="0"/>
          <w:noProof/>
          <w:sz w:val="22"/>
          <w:szCs w:val="22"/>
        </w:rPr>
      </w:pPr>
      <w:hyperlink w:anchor="_Toc47018756" w:history="1">
        <w:r w:rsidR="00EB04F3" w:rsidRPr="009B4FDE">
          <w:rPr>
            <w:rStyle w:val="a8"/>
            <w:rFonts w:cs="Tahoma"/>
            <w:noProof/>
          </w:rPr>
          <w:t>3.</w:t>
        </w:r>
        <w:r w:rsidR="00EB04F3">
          <w:rPr>
            <w:rFonts w:asciiTheme="minorHAnsi" w:eastAsiaTheme="minorEastAsia" w:hAnsiTheme="minorHAnsi" w:cstheme="minorBidi"/>
            <w:b w:val="0"/>
            <w:bCs w:val="0"/>
            <w:caps w:val="0"/>
            <w:noProof/>
            <w:sz w:val="22"/>
            <w:szCs w:val="22"/>
          </w:rPr>
          <w:tab/>
        </w:r>
        <w:r w:rsidR="00EB04F3" w:rsidRPr="009B4FDE">
          <w:rPr>
            <w:rStyle w:val="a8"/>
            <w:noProof/>
          </w:rPr>
          <w:t>Регламент расчета и раскрытия информации об Индексах</w:t>
        </w:r>
        <w:r w:rsidR="00EB04F3">
          <w:rPr>
            <w:noProof/>
            <w:webHidden/>
          </w:rPr>
          <w:tab/>
        </w:r>
        <w:r w:rsidR="00EB04F3">
          <w:rPr>
            <w:noProof/>
            <w:webHidden/>
          </w:rPr>
          <w:fldChar w:fldCharType="begin"/>
        </w:r>
        <w:r w:rsidR="00EB04F3">
          <w:rPr>
            <w:noProof/>
            <w:webHidden/>
          </w:rPr>
          <w:instrText xml:space="preserve"> PAGEREF _Toc47018756 \h </w:instrText>
        </w:r>
        <w:r w:rsidR="00EB04F3">
          <w:rPr>
            <w:noProof/>
            <w:webHidden/>
          </w:rPr>
        </w:r>
        <w:r w:rsidR="00EB04F3">
          <w:rPr>
            <w:noProof/>
            <w:webHidden/>
          </w:rPr>
          <w:fldChar w:fldCharType="separate"/>
        </w:r>
        <w:r w:rsidR="00F763EE">
          <w:rPr>
            <w:noProof/>
            <w:webHidden/>
          </w:rPr>
          <w:t>4</w:t>
        </w:r>
        <w:r w:rsidR="00EB04F3">
          <w:rPr>
            <w:noProof/>
            <w:webHidden/>
          </w:rPr>
          <w:fldChar w:fldCharType="end"/>
        </w:r>
      </w:hyperlink>
    </w:p>
    <w:p w14:paraId="586B411C" w14:textId="25881BD9" w:rsidR="00EB04F3" w:rsidRDefault="00F97705">
      <w:pPr>
        <w:pStyle w:val="23"/>
        <w:rPr>
          <w:rFonts w:asciiTheme="minorHAnsi" w:eastAsiaTheme="minorEastAsia" w:hAnsiTheme="minorHAnsi" w:cstheme="minorBidi"/>
          <w:noProof/>
          <w:sz w:val="22"/>
          <w:szCs w:val="22"/>
        </w:rPr>
      </w:pPr>
      <w:hyperlink w:anchor="_Toc47018757" w:history="1">
        <w:r w:rsidR="00EB04F3" w:rsidRPr="009B4FDE">
          <w:rPr>
            <w:rStyle w:val="a8"/>
            <w:noProof/>
          </w:rPr>
          <w:t>3.1.</w:t>
        </w:r>
        <w:r w:rsidR="00EB04F3">
          <w:rPr>
            <w:rFonts w:asciiTheme="minorHAnsi" w:eastAsiaTheme="minorEastAsia" w:hAnsiTheme="minorHAnsi" w:cstheme="minorBidi"/>
            <w:noProof/>
            <w:sz w:val="22"/>
            <w:szCs w:val="22"/>
          </w:rPr>
          <w:tab/>
        </w:r>
        <w:r w:rsidR="00EB04F3" w:rsidRPr="009B4FDE">
          <w:rPr>
            <w:rStyle w:val="a8"/>
            <w:noProof/>
          </w:rPr>
          <w:t>Комитет по индикаторам долгового рынка</w:t>
        </w:r>
        <w:r w:rsidR="00EB04F3">
          <w:rPr>
            <w:noProof/>
            <w:webHidden/>
          </w:rPr>
          <w:tab/>
        </w:r>
        <w:r w:rsidR="00EB04F3">
          <w:rPr>
            <w:noProof/>
            <w:webHidden/>
          </w:rPr>
          <w:fldChar w:fldCharType="begin"/>
        </w:r>
        <w:r w:rsidR="00EB04F3">
          <w:rPr>
            <w:noProof/>
            <w:webHidden/>
          </w:rPr>
          <w:instrText xml:space="preserve"> PAGEREF _Toc47018757 \h </w:instrText>
        </w:r>
        <w:r w:rsidR="00EB04F3">
          <w:rPr>
            <w:noProof/>
            <w:webHidden/>
          </w:rPr>
        </w:r>
        <w:r w:rsidR="00EB04F3">
          <w:rPr>
            <w:noProof/>
            <w:webHidden/>
          </w:rPr>
          <w:fldChar w:fldCharType="separate"/>
        </w:r>
        <w:r w:rsidR="00F763EE">
          <w:rPr>
            <w:noProof/>
            <w:webHidden/>
          </w:rPr>
          <w:t>4</w:t>
        </w:r>
        <w:r w:rsidR="00EB04F3">
          <w:rPr>
            <w:noProof/>
            <w:webHidden/>
          </w:rPr>
          <w:fldChar w:fldCharType="end"/>
        </w:r>
      </w:hyperlink>
    </w:p>
    <w:p w14:paraId="25ADC27D" w14:textId="4D56C8B1" w:rsidR="00EB04F3" w:rsidRDefault="00F97705">
      <w:pPr>
        <w:pStyle w:val="23"/>
        <w:rPr>
          <w:rFonts w:asciiTheme="minorHAnsi" w:eastAsiaTheme="minorEastAsia" w:hAnsiTheme="minorHAnsi" w:cstheme="minorBidi"/>
          <w:noProof/>
          <w:sz w:val="22"/>
          <w:szCs w:val="22"/>
        </w:rPr>
      </w:pPr>
      <w:hyperlink w:anchor="_Toc47018758" w:history="1">
        <w:r w:rsidR="00EB04F3" w:rsidRPr="009B4FDE">
          <w:rPr>
            <w:rStyle w:val="a8"/>
            <w:noProof/>
          </w:rPr>
          <w:t>3.2.</w:t>
        </w:r>
        <w:r w:rsidR="00EB04F3">
          <w:rPr>
            <w:rFonts w:asciiTheme="minorHAnsi" w:eastAsiaTheme="minorEastAsia" w:hAnsiTheme="minorHAnsi" w:cstheme="minorBidi"/>
            <w:noProof/>
            <w:sz w:val="22"/>
            <w:szCs w:val="22"/>
          </w:rPr>
          <w:tab/>
        </w:r>
        <w:r w:rsidR="00EB04F3" w:rsidRPr="009B4FDE">
          <w:rPr>
            <w:rStyle w:val="a8"/>
            <w:noProof/>
          </w:rPr>
          <w:t>Расписание расчета</w:t>
        </w:r>
        <w:r w:rsidR="00EB04F3">
          <w:rPr>
            <w:noProof/>
            <w:webHidden/>
          </w:rPr>
          <w:tab/>
        </w:r>
        <w:r w:rsidR="00EB04F3">
          <w:rPr>
            <w:noProof/>
            <w:webHidden/>
          </w:rPr>
          <w:fldChar w:fldCharType="begin"/>
        </w:r>
        <w:r w:rsidR="00EB04F3">
          <w:rPr>
            <w:noProof/>
            <w:webHidden/>
          </w:rPr>
          <w:instrText xml:space="preserve"> PAGEREF _Toc47018758 \h </w:instrText>
        </w:r>
        <w:r w:rsidR="00EB04F3">
          <w:rPr>
            <w:noProof/>
            <w:webHidden/>
          </w:rPr>
        </w:r>
        <w:r w:rsidR="00EB04F3">
          <w:rPr>
            <w:noProof/>
            <w:webHidden/>
          </w:rPr>
          <w:fldChar w:fldCharType="separate"/>
        </w:r>
        <w:r w:rsidR="00F763EE">
          <w:rPr>
            <w:noProof/>
            <w:webHidden/>
          </w:rPr>
          <w:t>5</w:t>
        </w:r>
        <w:r w:rsidR="00EB04F3">
          <w:rPr>
            <w:noProof/>
            <w:webHidden/>
          </w:rPr>
          <w:fldChar w:fldCharType="end"/>
        </w:r>
      </w:hyperlink>
    </w:p>
    <w:p w14:paraId="160AFDCB" w14:textId="56847B0E" w:rsidR="00EB04F3" w:rsidRDefault="00F97705">
      <w:pPr>
        <w:pStyle w:val="23"/>
        <w:rPr>
          <w:rFonts w:asciiTheme="minorHAnsi" w:eastAsiaTheme="minorEastAsia" w:hAnsiTheme="minorHAnsi" w:cstheme="minorBidi"/>
          <w:noProof/>
          <w:sz w:val="22"/>
          <w:szCs w:val="22"/>
        </w:rPr>
      </w:pPr>
      <w:hyperlink w:anchor="_Toc47018759" w:history="1">
        <w:r w:rsidR="00EB04F3" w:rsidRPr="009B4FDE">
          <w:rPr>
            <w:rStyle w:val="a8"/>
            <w:noProof/>
          </w:rPr>
          <w:t>3.3.</w:t>
        </w:r>
        <w:r w:rsidR="00EB04F3">
          <w:rPr>
            <w:rFonts w:asciiTheme="minorHAnsi" w:eastAsiaTheme="minorEastAsia" w:hAnsiTheme="minorHAnsi" w:cstheme="minorBidi"/>
            <w:noProof/>
            <w:sz w:val="22"/>
            <w:szCs w:val="22"/>
          </w:rPr>
          <w:tab/>
        </w:r>
        <w:r w:rsidR="00EB04F3" w:rsidRPr="009B4FDE">
          <w:rPr>
            <w:rStyle w:val="a8"/>
            <w:noProof/>
          </w:rPr>
          <w:t>Контроль за расчетом Индексов</w:t>
        </w:r>
        <w:r w:rsidR="00EB04F3">
          <w:rPr>
            <w:noProof/>
            <w:webHidden/>
          </w:rPr>
          <w:tab/>
        </w:r>
        <w:r w:rsidR="00EB04F3">
          <w:rPr>
            <w:noProof/>
            <w:webHidden/>
          </w:rPr>
          <w:fldChar w:fldCharType="begin"/>
        </w:r>
        <w:r w:rsidR="00EB04F3">
          <w:rPr>
            <w:noProof/>
            <w:webHidden/>
          </w:rPr>
          <w:instrText xml:space="preserve"> PAGEREF _Toc47018759 \h </w:instrText>
        </w:r>
        <w:r w:rsidR="00EB04F3">
          <w:rPr>
            <w:noProof/>
            <w:webHidden/>
          </w:rPr>
        </w:r>
        <w:r w:rsidR="00EB04F3">
          <w:rPr>
            <w:noProof/>
            <w:webHidden/>
          </w:rPr>
          <w:fldChar w:fldCharType="separate"/>
        </w:r>
        <w:r w:rsidR="00F763EE">
          <w:rPr>
            <w:noProof/>
            <w:webHidden/>
          </w:rPr>
          <w:t>5</w:t>
        </w:r>
        <w:r w:rsidR="00EB04F3">
          <w:rPr>
            <w:noProof/>
            <w:webHidden/>
          </w:rPr>
          <w:fldChar w:fldCharType="end"/>
        </w:r>
      </w:hyperlink>
    </w:p>
    <w:p w14:paraId="3EB71A0E" w14:textId="2B51FC45" w:rsidR="00EB04F3" w:rsidRDefault="00F97705">
      <w:pPr>
        <w:pStyle w:val="23"/>
        <w:rPr>
          <w:rFonts w:asciiTheme="minorHAnsi" w:eastAsiaTheme="minorEastAsia" w:hAnsiTheme="minorHAnsi" w:cstheme="minorBidi"/>
          <w:noProof/>
          <w:sz w:val="22"/>
          <w:szCs w:val="22"/>
        </w:rPr>
      </w:pPr>
      <w:hyperlink w:anchor="_Toc47018760" w:history="1">
        <w:r w:rsidR="00EB04F3" w:rsidRPr="009B4FDE">
          <w:rPr>
            <w:rStyle w:val="a8"/>
            <w:noProof/>
          </w:rPr>
          <w:t>3.4.</w:t>
        </w:r>
        <w:r w:rsidR="00EB04F3">
          <w:rPr>
            <w:rFonts w:asciiTheme="minorHAnsi" w:eastAsiaTheme="minorEastAsia" w:hAnsiTheme="minorHAnsi" w:cstheme="minorBidi"/>
            <w:noProof/>
            <w:sz w:val="22"/>
            <w:szCs w:val="22"/>
          </w:rPr>
          <w:tab/>
        </w:r>
        <w:r w:rsidR="00EB04F3" w:rsidRPr="009B4FDE">
          <w:rPr>
            <w:rStyle w:val="a8"/>
            <w:noProof/>
          </w:rPr>
          <w:t>Раскрытие информации</w:t>
        </w:r>
        <w:r w:rsidR="00EB04F3">
          <w:rPr>
            <w:noProof/>
            <w:webHidden/>
          </w:rPr>
          <w:tab/>
        </w:r>
        <w:r w:rsidR="00EB04F3">
          <w:rPr>
            <w:noProof/>
            <w:webHidden/>
          </w:rPr>
          <w:fldChar w:fldCharType="begin"/>
        </w:r>
        <w:r w:rsidR="00EB04F3">
          <w:rPr>
            <w:noProof/>
            <w:webHidden/>
          </w:rPr>
          <w:instrText xml:space="preserve"> PAGEREF _Toc47018760 \h </w:instrText>
        </w:r>
        <w:r w:rsidR="00EB04F3">
          <w:rPr>
            <w:noProof/>
            <w:webHidden/>
          </w:rPr>
        </w:r>
        <w:r w:rsidR="00EB04F3">
          <w:rPr>
            <w:noProof/>
            <w:webHidden/>
          </w:rPr>
          <w:fldChar w:fldCharType="separate"/>
        </w:r>
        <w:r w:rsidR="00F763EE">
          <w:rPr>
            <w:noProof/>
            <w:webHidden/>
          </w:rPr>
          <w:t>5</w:t>
        </w:r>
        <w:r w:rsidR="00EB04F3">
          <w:rPr>
            <w:noProof/>
            <w:webHidden/>
          </w:rPr>
          <w:fldChar w:fldCharType="end"/>
        </w:r>
      </w:hyperlink>
    </w:p>
    <w:p w14:paraId="116F659A" w14:textId="6E1C1082" w:rsidR="00EB04F3" w:rsidRDefault="00F97705">
      <w:pPr>
        <w:pStyle w:val="14"/>
        <w:rPr>
          <w:rFonts w:asciiTheme="minorHAnsi" w:eastAsiaTheme="minorEastAsia" w:hAnsiTheme="minorHAnsi" w:cstheme="minorBidi"/>
          <w:b w:val="0"/>
          <w:bCs w:val="0"/>
          <w:caps w:val="0"/>
          <w:noProof/>
          <w:sz w:val="22"/>
          <w:szCs w:val="22"/>
        </w:rPr>
      </w:pPr>
      <w:hyperlink w:anchor="_Toc47018761" w:history="1">
        <w:r w:rsidR="00EB04F3" w:rsidRPr="009B4FDE">
          <w:rPr>
            <w:rStyle w:val="a8"/>
            <w:rFonts w:cs="Tahoma"/>
            <w:noProof/>
          </w:rPr>
          <w:t>Приложение 1</w:t>
        </w:r>
        <w:r w:rsidR="00EB04F3">
          <w:rPr>
            <w:noProof/>
            <w:webHidden/>
          </w:rPr>
          <w:tab/>
        </w:r>
        <w:r w:rsidR="00EB04F3">
          <w:rPr>
            <w:noProof/>
            <w:webHidden/>
          </w:rPr>
          <w:fldChar w:fldCharType="begin"/>
        </w:r>
        <w:r w:rsidR="00EB04F3">
          <w:rPr>
            <w:noProof/>
            <w:webHidden/>
          </w:rPr>
          <w:instrText xml:space="preserve"> PAGEREF _Toc47018761 \h </w:instrText>
        </w:r>
        <w:r w:rsidR="00EB04F3">
          <w:rPr>
            <w:noProof/>
            <w:webHidden/>
          </w:rPr>
        </w:r>
        <w:r w:rsidR="00EB04F3">
          <w:rPr>
            <w:noProof/>
            <w:webHidden/>
          </w:rPr>
          <w:fldChar w:fldCharType="separate"/>
        </w:r>
        <w:r w:rsidR="00F763EE">
          <w:rPr>
            <w:noProof/>
            <w:webHidden/>
          </w:rPr>
          <w:t>6</w:t>
        </w:r>
        <w:r w:rsidR="00EB04F3">
          <w:rPr>
            <w:noProof/>
            <w:webHidden/>
          </w:rPr>
          <w:fldChar w:fldCharType="end"/>
        </w:r>
      </w:hyperlink>
    </w:p>
    <w:p w14:paraId="7999889A" w14:textId="62107A23" w:rsidR="00EB04F3" w:rsidRDefault="00F97705">
      <w:pPr>
        <w:pStyle w:val="14"/>
        <w:rPr>
          <w:rFonts w:asciiTheme="minorHAnsi" w:eastAsiaTheme="minorEastAsia" w:hAnsiTheme="minorHAnsi" w:cstheme="minorBidi"/>
          <w:b w:val="0"/>
          <w:bCs w:val="0"/>
          <w:caps w:val="0"/>
          <w:noProof/>
          <w:sz w:val="22"/>
          <w:szCs w:val="22"/>
        </w:rPr>
      </w:pPr>
      <w:hyperlink w:anchor="_Toc47018762" w:history="1">
        <w:r w:rsidR="00EB04F3" w:rsidRPr="009B4FDE">
          <w:rPr>
            <w:rStyle w:val="a8"/>
            <w:rFonts w:cs="Tahoma"/>
            <w:noProof/>
          </w:rPr>
          <w:t>Приложение 2</w:t>
        </w:r>
        <w:r w:rsidR="00EB04F3">
          <w:rPr>
            <w:noProof/>
            <w:webHidden/>
          </w:rPr>
          <w:tab/>
        </w:r>
        <w:r w:rsidR="00EB04F3">
          <w:rPr>
            <w:noProof/>
            <w:webHidden/>
          </w:rPr>
          <w:fldChar w:fldCharType="begin"/>
        </w:r>
        <w:r w:rsidR="00EB04F3">
          <w:rPr>
            <w:noProof/>
            <w:webHidden/>
          </w:rPr>
          <w:instrText xml:space="preserve"> PAGEREF _Toc47018762 \h </w:instrText>
        </w:r>
        <w:r w:rsidR="00EB04F3">
          <w:rPr>
            <w:noProof/>
            <w:webHidden/>
          </w:rPr>
        </w:r>
        <w:r w:rsidR="00EB04F3">
          <w:rPr>
            <w:noProof/>
            <w:webHidden/>
          </w:rPr>
          <w:fldChar w:fldCharType="separate"/>
        </w:r>
        <w:r w:rsidR="00F763EE">
          <w:rPr>
            <w:noProof/>
            <w:webHidden/>
          </w:rPr>
          <w:t>7</w:t>
        </w:r>
        <w:r w:rsidR="00EB04F3">
          <w:rPr>
            <w:noProof/>
            <w:webHidden/>
          </w:rPr>
          <w:fldChar w:fldCharType="end"/>
        </w:r>
      </w:hyperlink>
    </w:p>
    <w:p w14:paraId="121A7CFA" w14:textId="51D31DE6" w:rsidR="00EB04F3" w:rsidRDefault="00F97705">
      <w:pPr>
        <w:pStyle w:val="14"/>
        <w:rPr>
          <w:rFonts w:asciiTheme="minorHAnsi" w:eastAsiaTheme="minorEastAsia" w:hAnsiTheme="minorHAnsi" w:cstheme="minorBidi"/>
          <w:b w:val="0"/>
          <w:bCs w:val="0"/>
          <w:caps w:val="0"/>
          <w:noProof/>
          <w:sz w:val="22"/>
          <w:szCs w:val="22"/>
        </w:rPr>
      </w:pPr>
      <w:hyperlink w:anchor="_Toc47018763" w:history="1">
        <w:r w:rsidR="00EB04F3" w:rsidRPr="009B4FDE">
          <w:rPr>
            <w:rStyle w:val="a8"/>
            <w:rFonts w:cs="Tahoma"/>
            <w:noProof/>
          </w:rPr>
          <w:t>Приложение 3</w:t>
        </w:r>
        <w:r w:rsidR="00EB04F3">
          <w:rPr>
            <w:noProof/>
            <w:webHidden/>
          </w:rPr>
          <w:tab/>
        </w:r>
        <w:r w:rsidR="00EB04F3">
          <w:rPr>
            <w:noProof/>
            <w:webHidden/>
          </w:rPr>
          <w:fldChar w:fldCharType="begin"/>
        </w:r>
        <w:r w:rsidR="00EB04F3">
          <w:rPr>
            <w:noProof/>
            <w:webHidden/>
          </w:rPr>
          <w:instrText xml:space="preserve"> PAGEREF _Toc47018763 \h </w:instrText>
        </w:r>
        <w:r w:rsidR="00EB04F3">
          <w:rPr>
            <w:noProof/>
            <w:webHidden/>
          </w:rPr>
        </w:r>
        <w:r w:rsidR="00EB04F3">
          <w:rPr>
            <w:noProof/>
            <w:webHidden/>
          </w:rPr>
          <w:fldChar w:fldCharType="separate"/>
        </w:r>
        <w:r w:rsidR="00F763EE">
          <w:rPr>
            <w:noProof/>
            <w:webHidden/>
          </w:rPr>
          <w:t>11</w:t>
        </w:r>
        <w:r w:rsidR="00EB04F3">
          <w:rPr>
            <w:noProof/>
            <w:webHidden/>
          </w:rPr>
          <w:fldChar w:fldCharType="end"/>
        </w:r>
      </w:hyperlink>
    </w:p>
    <w:p w14:paraId="3DEF2CE1" w14:textId="4652E5C6" w:rsidR="00047157" w:rsidRDefault="00047157" w:rsidP="00047157">
      <w:r>
        <w:fldChar w:fldCharType="end"/>
      </w:r>
    </w:p>
    <w:p w14:paraId="1B997F6B" w14:textId="77777777" w:rsidR="00A916CD" w:rsidRPr="00636E22" w:rsidRDefault="00A916CD" w:rsidP="00A916CD">
      <w:pPr>
        <w:rPr>
          <w:rFonts w:cs="Tahoma"/>
        </w:rPr>
      </w:pPr>
    </w:p>
    <w:p w14:paraId="6AB9FC58" w14:textId="62B2D353" w:rsidR="00E17B1E" w:rsidRPr="00636E22" w:rsidRDefault="00DC523B" w:rsidP="00CD157D">
      <w:pPr>
        <w:pStyle w:val="10"/>
        <w:rPr>
          <w:rFonts w:cs="Tahoma"/>
        </w:rPr>
      </w:pPr>
      <w:r w:rsidRPr="00636E22">
        <w:rPr>
          <w:rFonts w:cs="Tahoma"/>
        </w:rPr>
        <w:br w:type="page"/>
      </w:r>
      <w:bookmarkStart w:id="1" w:name="_Toc47018749"/>
      <w:r w:rsidR="00CD157D" w:rsidRPr="00CD157D">
        <w:lastRenderedPageBreak/>
        <w:t>Общие положения</w:t>
      </w:r>
      <w:bookmarkEnd w:id="1"/>
    </w:p>
    <w:p w14:paraId="7C1298F4" w14:textId="4D5E3407" w:rsidR="00AF15EE" w:rsidRPr="00882C8F" w:rsidRDefault="00CB6ACD" w:rsidP="00B0449E">
      <w:pPr>
        <w:pStyle w:val="a"/>
      </w:pPr>
      <w:bookmarkStart w:id="2" w:name="_Toc424122347"/>
      <w:bookmarkStart w:id="3" w:name="_Toc438206723"/>
      <w:bookmarkStart w:id="4" w:name="_Toc438206759"/>
      <w:bookmarkStart w:id="5" w:name="_Toc438206979"/>
      <w:bookmarkStart w:id="6" w:name="_Toc433902895"/>
      <w:bookmarkStart w:id="7" w:name="_Toc463443749"/>
      <w:bookmarkStart w:id="8" w:name="_Toc488065462"/>
      <w:bookmarkStart w:id="9" w:name="_Toc47009974"/>
      <w:bookmarkStart w:id="10" w:name="_Toc47018750"/>
      <w:r w:rsidRPr="00882C8F">
        <w:t>Термины и определения</w:t>
      </w:r>
      <w:bookmarkEnd w:id="2"/>
      <w:bookmarkEnd w:id="3"/>
      <w:bookmarkEnd w:id="4"/>
      <w:bookmarkEnd w:id="5"/>
      <w:bookmarkEnd w:id="6"/>
      <w:bookmarkEnd w:id="7"/>
      <w:bookmarkEnd w:id="8"/>
      <w:bookmarkEnd w:id="9"/>
      <w:bookmarkEnd w:id="10"/>
    </w:p>
    <w:p w14:paraId="7082B270" w14:textId="12A1A6FD" w:rsidR="007C42B0" w:rsidRPr="00553138" w:rsidRDefault="001D1A32" w:rsidP="00553138">
      <w:pPr>
        <w:pStyle w:val="30"/>
        <w:numPr>
          <w:ilvl w:val="0"/>
          <w:numId w:val="0"/>
        </w:numPr>
        <w:ind w:left="426"/>
        <w:rPr>
          <w:rStyle w:val="af7"/>
          <w:rFonts w:ascii="Tahoma" w:hAnsi="Tahoma" w:cs="Tahoma"/>
          <w:szCs w:val="24"/>
        </w:rPr>
      </w:pPr>
      <w:bookmarkStart w:id="11" w:name="_Ref424309154"/>
      <w:r w:rsidRPr="00553138">
        <w:rPr>
          <w:rStyle w:val="af7"/>
          <w:rFonts w:ascii="Tahoma" w:hAnsi="Tahoma" w:cs="Tahoma"/>
          <w:szCs w:val="24"/>
        </w:rPr>
        <w:t xml:space="preserve">В целях настоящей Методики расчета </w:t>
      </w:r>
      <w:r w:rsidR="006C157F" w:rsidRPr="00553138">
        <w:rPr>
          <w:rStyle w:val="af7"/>
          <w:rFonts w:ascii="Tahoma" w:hAnsi="Tahoma" w:cs="Tahoma"/>
          <w:szCs w:val="24"/>
        </w:rPr>
        <w:t xml:space="preserve">Индексов </w:t>
      </w:r>
      <w:r w:rsidR="00553AF8" w:rsidRPr="00553138">
        <w:rPr>
          <w:rStyle w:val="af7"/>
          <w:rFonts w:ascii="Tahoma" w:hAnsi="Tahoma" w:cs="Tahoma"/>
          <w:szCs w:val="24"/>
        </w:rPr>
        <w:t xml:space="preserve">активов </w:t>
      </w:r>
      <w:r w:rsidR="006C157F" w:rsidRPr="00553138">
        <w:rPr>
          <w:rStyle w:val="af7"/>
          <w:rFonts w:ascii="Tahoma" w:hAnsi="Tahoma" w:cs="Tahoma"/>
          <w:szCs w:val="24"/>
        </w:rPr>
        <w:t>пенсионных накоплений</w:t>
      </w:r>
      <w:r w:rsidR="00754ADD" w:rsidRPr="00553138">
        <w:rPr>
          <w:rStyle w:val="af7"/>
          <w:rFonts w:ascii="Tahoma" w:hAnsi="Tahoma" w:cs="Tahoma"/>
          <w:szCs w:val="24"/>
        </w:rPr>
        <w:t xml:space="preserve"> </w:t>
      </w:r>
      <w:r w:rsidR="006C157F" w:rsidRPr="00553138">
        <w:rPr>
          <w:rStyle w:val="af7"/>
          <w:rFonts w:ascii="Tahoma" w:hAnsi="Tahoma" w:cs="Tahoma"/>
          <w:szCs w:val="24"/>
        </w:rPr>
        <w:t xml:space="preserve">в Публичном акционерном обществе «Московская Биржа ММВБ-РТС» </w:t>
      </w:r>
      <w:r w:rsidRPr="00553138">
        <w:rPr>
          <w:rStyle w:val="af7"/>
          <w:rFonts w:ascii="Tahoma" w:hAnsi="Tahoma" w:cs="Tahoma"/>
          <w:szCs w:val="24"/>
        </w:rPr>
        <w:t>(далее – Методика) применяются следующие термины и определения:</w:t>
      </w:r>
      <w:bookmarkEnd w:id="11"/>
    </w:p>
    <w:p w14:paraId="5736713D" w14:textId="53C0125F" w:rsidR="00A82E8B" w:rsidRDefault="00A82E8B" w:rsidP="00A82E8B">
      <w:pPr>
        <w:pStyle w:val="11"/>
        <w:rPr>
          <w:rStyle w:val="af7"/>
          <w:rFonts w:ascii="Tahoma" w:hAnsi="Tahoma" w:cs="Tahoma"/>
        </w:rPr>
      </w:pPr>
      <w:r w:rsidRPr="00690175">
        <w:rPr>
          <w:rStyle w:val="af7"/>
          <w:rFonts w:ascii="Tahoma" w:hAnsi="Tahoma" w:cs="Tahoma"/>
          <w:u w:val="single"/>
        </w:rPr>
        <w:t>База расчета</w:t>
      </w:r>
      <w:r w:rsidRPr="00690175">
        <w:rPr>
          <w:rStyle w:val="af7"/>
          <w:rFonts w:ascii="Tahoma" w:hAnsi="Tahoma" w:cs="Tahoma"/>
        </w:rPr>
        <w:t xml:space="preserve"> - список ценных бумаг для расчета Субиндекса.</w:t>
      </w:r>
    </w:p>
    <w:p w14:paraId="0A8DA584" w14:textId="077F7CED" w:rsidR="00690175" w:rsidRPr="00690175" w:rsidRDefault="00690175" w:rsidP="00A82E8B">
      <w:pPr>
        <w:pStyle w:val="11"/>
        <w:rPr>
          <w:rStyle w:val="af7"/>
          <w:rFonts w:ascii="Tahoma" w:hAnsi="Tahoma" w:cs="Tahoma"/>
        </w:rPr>
      </w:pPr>
      <w:r w:rsidRPr="00636E22">
        <w:rPr>
          <w:rStyle w:val="af7"/>
          <w:rFonts w:ascii="Tahoma" w:hAnsi="Tahoma" w:cs="Tahoma"/>
          <w:u w:val="single"/>
        </w:rPr>
        <w:t>Биржа</w:t>
      </w:r>
      <w:r>
        <w:rPr>
          <w:rStyle w:val="af7"/>
          <w:rFonts w:ascii="Tahoma" w:hAnsi="Tahoma" w:cs="Tahoma"/>
          <w:u w:val="single"/>
        </w:rPr>
        <w:t>, ПАО Московская Биржа</w:t>
      </w:r>
      <w:r w:rsidRPr="00636E22">
        <w:rPr>
          <w:rStyle w:val="af7"/>
          <w:rFonts w:ascii="Tahoma" w:hAnsi="Tahoma" w:cs="Tahoma"/>
        </w:rPr>
        <w:t xml:space="preserve"> </w:t>
      </w:r>
      <w:r>
        <w:rPr>
          <w:rStyle w:val="af7"/>
          <w:rFonts w:ascii="Tahoma" w:hAnsi="Tahoma" w:cs="Tahoma"/>
        </w:rPr>
        <w:t xml:space="preserve">- </w:t>
      </w:r>
      <w:r w:rsidRPr="0057432F">
        <w:rPr>
          <w:rStyle w:val="af7"/>
          <w:rFonts w:ascii="Tahoma" w:hAnsi="Tahoma" w:cs="Tahoma"/>
        </w:rPr>
        <w:t>Публичное акционерное общество «Московская Биржа ММВБ-РТС</w:t>
      </w:r>
      <w:r w:rsidRPr="00B80C62">
        <w:rPr>
          <w:rStyle w:val="af7"/>
          <w:rFonts w:ascii="Tahoma" w:hAnsi="Tahoma" w:cs="Tahoma"/>
        </w:rPr>
        <w:t>»</w:t>
      </w:r>
      <w:r>
        <w:rPr>
          <w:rStyle w:val="af7"/>
          <w:rFonts w:ascii="Tahoma" w:hAnsi="Tahoma" w:cs="Tahoma"/>
        </w:rPr>
        <w:t>.</w:t>
      </w:r>
    </w:p>
    <w:p w14:paraId="085FFCA2" w14:textId="331FF259" w:rsidR="00A82E8B" w:rsidRPr="00690175" w:rsidRDefault="008179E1" w:rsidP="00A82E8B">
      <w:pPr>
        <w:pStyle w:val="11"/>
        <w:rPr>
          <w:rStyle w:val="af7"/>
          <w:rFonts w:ascii="Tahoma" w:hAnsi="Tahoma" w:cs="Tahoma"/>
        </w:rPr>
      </w:pPr>
      <w:r w:rsidRPr="00690175">
        <w:rPr>
          <w:rStyle w:val="af7"/>
          <w:rFonts w:ascii="Tahoma" w:hAnsi="Tahoma" w:cs="Tahoma"/>
          <w:u w:val="single"/>
        </w:rPr>
        <w:t>Индекс</w:t>
      </w:r>
      <w:r w:rsidR="002A7B55" w:rsidRPr="00690175">
        <w:rPr>
          <w:rStyle w:val="af7"/>
          <w:rFonts w:ascii="Tahoma" w:hAnsi="Tahoma" w:cs="Tahoma"/>
          <w:u w:val="single"/>
        </w:rPr>
        <w:t xml:space="preserve"> </w:t>
      </w:r>
      <w:r w:rsidR="00346963">
        <w:rPr>
          <w:rStyle w:val="af7"/>
          <w:rFonts w:ascii="Tahoma" w:hAnsi="Tahoma" w:cs="Tahoma"/>
          <w:u w:val="single"/>
        </w:rPr>
        <w:t xml:space="preserve">активов </w:t>
      </w:r>
      <w:r w:rsidR="002A7B55" w:rsidRPr="00690175">
        <w:rPr>
          <w:rStyle w:val="af7"/>
          <w:rFonts w:ascii="Tahoma" w:hAnsi="Tahoma" w:cs="Tahoma"/>
          <w:u w:val="single"/>
        </w:rPr>
        <w:t>пенсионных накоплений, Индекс</w:t>
      </w:r>
      <w:r w:rsidR="00A82E8B" w:rsidRPr="00690175">
        <w:rPr>
          <w:rStyle w:val="af7"/>
          <w:rFonts w:ascii="Tahoma" w:hAnsi="Tahoma" w:cs="Tahoma"/>
        </w:rPr>
        <w:t xml:space="preserve"> – </w:t>
      </w:r>
      <w:r w:rsidR="00690175" w:rsidRPr="00690175">
        <w:rPr>
          <w:rStyle w:val="af7"/>
          <w:rFonts w:ascii="Tahoma" w:hAnsi="Tahoma" w:cs="Tahoma"/>
        </w:rPr>
        <w:t>индекс ценных бумаг,</w:t>
      </w:r>
      <w:r w:rsidRPr="00690175">
        <w:rPr>
          <w:rFonts w:cs="Tahoma"/>
        </w:rPr>
        <w:t xml:space="preserve"> в которые могут быть инвестированы пенсионные накопления</w:t>
      </w:r>
      <w:r w:rsidR="00690175" w:rsidRPr="00690175">
        <w:rPr>
          <w:rFonts w:cs="Tahoma"/>
        </w:rPr>
        <w:t xml:space="preserve">, </w:t>
      </w:r>
      <w:r w:rsidR="00690175" w:rsidRPr="00690175">
        <w:rPr>
          <w:rStyle w:val="af7"/>
          <w:rFonts w:ascii="Tahoma" w:hAnsi="Tahoma" w:cs="Tahoma"/>
        </w:rPr>
        <w:t xml:space="preserve">рассчитываемый </w:t>
      </w:r>
      <w:r w:rsidR="00690175">
        <w:rPr>
          <w:rStyle w:val="af7"/>
          <w:rFonts w:ascii="Tahoma" w:hAnsi="Tahoma" w:cs="Tahoma"/>
        </w:rPr>
        <w:t xml:space="preserve">Биржей </w:t>
      </w:r>
      <w:r w:rsidR="00690175" w:rsidRPr="00690175">
        <w:rPr>
          <w:rStyle w:val="af7"/>
          <w:rFonts w:ascii="Tahoma" w:hAnsi="Tahoma" w:cs="Tahoma"/>
        </w:rPr>
        <w:t>на основании значений Субиндексов</w:t>
      </w:r>
      <w:r w:rsidR="00A82E8B" w:rsidRPr="00690175">
        <w:rPr>
          <w:rFonts w:cs="Tahoma"/>
        </w:rPr>
        <w:t>.</w:t>
      </w:r>
    </w:p>
    <w:p w14:paraId="7103B204" w14:textId="2503B1D0" w:rsidR="00AB2EB2" w:rsidRPr="00690175" w:rsidRDefault="00741EE1" w:rsidP="00AB2EB2">
      <w:pPr>
        <w:pStyle w:val="11"/>
        <w:rPr>
          <w:rStyle w:val="af7"/>
          <w:rFonts w:cs="Tahoma"/>
        </w:rPr>
      </w:pPr>
      <w:r w:rsidRPr="00407C84">
        <w:rPr>
          <w:rFonts w:cs="Tahoma"/>
          <w:u w:val="single"/>
        </w:rPr>
        <w:t>Комитет по индикаторам долгового рынка</w:t>
      </w:r>
      <w:r w:rsidR="002C4736" w:rsidRPr="00690175">
        <w:rPr>
          <w:rFonts w:cs="Tahoma"/>
        </w:rPr>
        <w:t xml:space="preserve"> </w:t>
      </w:r>
      <w:r w:rsidR="00690175" w:rsidRPr="00690175">
        <w:rPr>
          <w:rFonts w:cs="Tahoma"/>
        </w:rPr>
        <w:t>–</w:t>
      </w:r>
      <w:r w:rsidR="002C4736" w:rsidRPr="00690175">
        <w:rPr>
          <w:rFonts w:cs="Tahoma"/>
        </w:rPr>
        <w:t xml:space="preserve"> </w:t>
      </w:r>
      <w:r w:rsidR="00690175" w:rsidRPr="00690175">
        <w:rPr>
          <w:rStyle w:val="af7"/>
          <w:rFonts w:ascii="Tahoma" w:hAnsi="Tahoma" w:cs="Tahoma"/>
        </w:rPr>
        <w:t>действующий на постоянной основе совещательный орган Биржи.</w:t>
      </w:r>
    </w:p>
    <w:p w14:paraId="230C4D48" w14:textId="7F2BBCA9" w:rsidR="00C22340" w:rsidRPr="00690175" w:rsidRDefault="00364CE7" w:rsidP="00A82E8B">
      <w:pPr>
        <w:pStyle w:val="11"/>
        <w:rPr>
          <w:rStyle w:val="af7"/>
          <w:rFonts w:cs="Tahoma"/>
        </w:rPr>
      </w:pPr>
      <w:r w:rsidRPr="00690175">
        <w:rPr>
          <w:rStyle w:val="af7"/>
          <w:rFonts w:cs="Tahoma"/>
          <w:u w:val="single"/>
        </w:rPr>
        <w:t>Субиндекс</w:t>
      </w:r>
      <w:r w:rsidR="005D67F9" w:rsidRPr="00690175">
        <w:rPr>
          <w:rStyle w:val="af7"/>
          <w:rFonts w:cs="Tahoma"/>
        </w:rPr>
        <w:t xml:space="preserve"> </w:t>
      </w:r>
      <w:r w:rsidR="00A82E8B" w:rsidRPr="00690175">
        <w:rPr>
          <w:rStyle w:val="af7"/>
          <w:rFonts w:cs="Tahoma"/>
        </w:rPr>
        <w:t xml:space="preserve">– </w:t>
      </w:r>
      <w:r w:rsidR="00690175" w:rsidRPr="00690175">
        <w:rPr>
          <w:rStyle w:val="af7"/>
          <w:rFonts w:ascii="Tahoma" w:hAnsi="Tahoma" w:cs="Tahoma"/>
        </w:rPr>
        <w:t xml:space="preserve">показатель, рассчитываемый Биржей на основании сделок с ценными бумагами, совершенных на торгах Биржи, и </w:t>
      </w:r>
      <w:r w:rsidR="00690175" w:rsidRPr="00690175">
        <w:rPr>
          <w:rFonts w:cs="Tahoma"/>
        </w:rPr>
        <w:t xml:space="preserve">отражающий изменение суммарной стоимости определённой группы ценных бумаг. Суммарная стоимость ценных бумаг </w:t>
      </w:r>
      <w:r w:rsidR="00407C84">
        <w:rPr>
          <w:rFonts w:cs="Tahoma"/>
        </w:rPr>
        <w:t>определяется</w:t>
      </w:r>
      <w:r w:rsidR="00690175" w:rsidRPr="00690175">
        <w:rPr>
          <w:rFonts w:cs="Tahoma"/>
        </w:rPr>
        <w:t xml:space="preserve"> в российских рублях.</w:t>
      </w:r>
    </w:p>
    <w:p w14:paraId="7CCEFDEE" w14:textId="7F6C85C1" w:rsidR="00A82E8B" w:rsidRDefault="00A82E8B" w:rsidP="00A82E8B">
      <w:pPr>
        <w:pStyle w:val="11"/>
        <w:rPr>
          <w:rFonts w:cs="Tahoma"/>
        </w:rPr>
      </w:pPr>
      <w:r w:rsidRPr="00FD0308">
        <w:rPr>
          <w:rFonts w:cs="Tahoma"/>
          <w:u w:val="single"/>
        </w:rPr>
        <w:t>Удельный вес</w:t>
      </w:r>
      <w:r w:rsidRPr="00FD0308">
        <w:rPr>
          <w:rFonts w:cs="Tahoma"/>
        </w:rPr>
        <w:t xml:space="preserve"> </w:t>
      </w:r>
      <w:r w:rsidR="00FF4DFB" w:rsidRPr="00FD0308">
        <w:rPr>
          <w:rStyle w:val="af7"/>
          <w:rFonts w:cs="Tahoma"/>
        </w:rPr>
        <w:t>–</w:t>
      </w:r>
      <w:r w:rsidRPr="00FD0308">
        <w:rPr>
          <w:rFonts w:cs="Tahoma"/>
        </w:rPr>
        <w:t xml:space="preserve"> доля стоимости </w:t>
      </w:r>
      <w:r w:rsidR="00FD0308" w:rsidRPr="00FD0308">
        <w:rPr>
          <w:rFonts w:cs="Tahoma"/>
        </w:rPr>
        <w:t>ценной бумаги</w:t>
      </w:r>
      <w:r w:rsidRPr="00FD0308">
        <w:rPr>
          <w:rFonts w:cs="Tahoma"/>
        </w:rPr>
        <w:t xml:space="preserve"> в суммарной стоимости всех </w:t>
      </w:r>
      <w:r w:rsidR="00FD0308" w:rsidRPr="00FD0308">
        <w:rPr>
          <w:rFonts w:cs="Tahoma"/>
        </w:rPr>
        <w:t>ценных бумаг</w:t>
      </w:r>
      <w:r w:rsidRPr="00FD0308">
        <w:rPr>
          <w:rFonts w:cs="Tahoma"/>
        </w:rPr>
        <w:t xml:space="preserve"> в Базе расчета, выраженная в процентах.</w:t>
      </w:r>
    </w:p>
    <w:p w14:paraId="0154323B" w14:textId="7B17D340" w:rsidR="00D657AF" w:rsidRPr="000C6214" w:rsidRDefault="00D657AF" w:rsidP="00A82E8B">
      <w:pPr>
        <w:pStyle w:val="11"/>
        <w:rPr>
          <w:rFonts w:cs="Tahoma"/>
        </w:rPr>
      </w:pPr>
      <w:r w:rsidRPr="000C6214">
        <w:rPr>
          <w:rFonts w:cs="Tahoma"/>
          <w:u w:val="single"/>
        </w:rPr>
        <w:t>Эмитент –</w:t>
      </w:r>
      <w:r w:rsidRPr="000C6214">
        <w:rPr>
          <w:rFonts w:cs="Tahoma"/>
        </w:rPr>
        <w:t xml:space="preserve"> </w:t>
      </w:r>
      <w:r w:rsidR="00D55ABD" w:rsidRPr="000C6214">
        <w:rPr>
          <w:rFonts w:cs="Tahoma"/>
        </w:rPr>
        <w:t xml:space="preserve">эмитент </w:t>
      </w:r>
      <w:r w:rsidRPr="000C6214">
        <w:rPr>
          <w:rStyle w:val="af7"/>
          <w:rFonts w:ascii="Tahoma" w:hAnsi="Tahoma" w:cs="Tahoma"/>
        </w:rPr>
        <w:t>обыкновенных, привилегированных, представляемых акций, облигаций или ОФЗ.</w:t>
      </w:r>
    </w:p>
    <w:p w14:paraId="5C8DD66C" w14:textId="25CF3229" w:rsidR="001D1A32" w:rsidRPr="00553138" w:rsidRDefault="0072716F" w:rsidP="00553138">
      <w:pPr>
        <w:pStyle w:val="30"/>
        <w:numPr>
          <w:ilvl w:val="0"/>
          <w:numId w:val="0"/>
        </w:numPr>
        <w:ind w:left="426"/>
        <w:rPr>
          <w:rStyle w:val="af7"/>
          <w:rFonts w:ascii="Tahoma" w:hAnsi="Tahoma" w:cs="Tahoma"/>
          <w:szCs w:val="24"/>
        </w:rPr>
      </w:pPr>
      <w:r w:rsidRPr="00553138">
        <w:rPr>
          <w:rStyle w:val="af7"/>
          <w:rFonts w:ascii="Tahoma" w:hAnsi="Tahoma" w:cs="Tahoma"/>
          <w:szCs w:val="24"/>
        </w:rPr>
        <w:t>Термины, специально не определенные в настоящей Методике, используются в значениях, установленных иными внутренними документами Биржи, а также законами и иными нормативными актами Банка России.</w:t>
      </w:r>
    </w:p>
    <w:p w14:paraId="4867C3C7" w14:textId="77777777" w:rsidR="00657BF4" w:rsidRPr="00882C8F" w:rsidRDefault="00657BF4" w:rsidP="00882C8F">
      <w:pPr>
        <w:rPr>
          <w:rFonts w:cs="Tahoma"/>
        </w:rPr>
      </w:pPr>
    </w:p>
    <w:p w14:paraId="4FCE7B44" w14:textId="6C01A80E" w:rsidR="00DF7C2D" w:rsidRPr="00553138" w:rsidRDefault="00CD157D" w:rsidP="00882C8F">
      <w:pPr>
        <w:pStyle w:val="a"/>
      </w:pPr>
      <w:bookmarkStart w:id="12" w:name="_Toc47009977"/>
      <w:bookmarkStart w:id="13" w:name="_Toc47018751"/>
      <w:r w:rsidRPr="00553138">
        <w:t>Перечень</w:t>
      </w:r>
      <w:r w:rsidR="00EC39AD" w:rsidRPr="00553138">
        <w:t xml:space="preserve"> </w:t>
      </w:r>
      <w:r w:rsidR="00993128" w:rsidRPr="00553138">
        <w:t>Индексов</w:t>
      </w:r>
      <w:bookmarkEnd w:id="12"/>
      <w:bookmarkEnd w:id="13"/>
    </w:p>
    <w:p w14:paraId="70DA9B3B" w14:textId="7743794F" w:rsidR="005E2100" w:rsidRPr="00553138" w:rsidRDefault="005E2621" w:rsidP="00553138">
      <w:pPr>
        <w:pStyle w:val="30"/>
        <w:numPr>
          <w:ilvl w:val="0"/>
          <w:numId w:val="0"/>
        </w:numPr>
        <w:ind w:left="426"/>
        <w:rPr>
          <w:rStyle w:val="af7"/>
          <w:rFonts w:ascii="Tahoma" w:hAnsi="Tahoma" w:cs="Tahoma"/>
          <w:szCs w:val="24"/>
        </w:rPr>
      </w:pPr>
      <w:r w:rsidRPr="00553138">
        <w:rPr>
          <w:rStyle w:val="af7"/>
          <w:rFonts w:ascii="Tahoma" w:hAnsi="Tahoma" w:cs="Tahoma"/>
          <w:szCs w:val="24"/>
        </w:rPr>
        <w:t xml:space="preserve">К индексам </w:t>
      </w:r>
      <w:r w:rsidR="00553AF8" w:rsidRPr="00553138">
        <w:rPr>
          <w:rStyle w:val="af7"/>
          <w:rFonts w:ascii="Tahoma" w:hAnsi="Tahoma" w:cs="Tahoma"/>
          <w:szCs w:val="24"/>
        </w:rPr>
        <w:t xml:space="preserve">активов </w:t>
      </w:r>
      <w:r w:rsidRPr="00553138">
        <w:rPr>
          <w:rStyle w:val="af7"/>
          <w:rFonts w:ascii="Tahoma" w:hAnsi="Tahoma" w:cs="Tahoma"/>
          <w:szCs w:val="24"/>
        </w:rPr>
        <w:t>пенсионных накоплений в соответствии с настоящей Методикой относятся:</w:t>
      </w:r>
    </w:p>
    <w:p w14:paraId="1199B789" w14:textId="0EC7EAAD" w:rsidR="005E2621" w:rsidRPr="00882C8F" w:rsidRDefault="000E74E0" w:rsidP="00E7783E">
      <w:pPr>
        <w:numPr>
          <w:ilvl w:val="3"/>
          <w:numId w:val="10"/>
        </w:numPr>
        <w:spacing w:after="120"/>
        <w:ind w:left="1701" w:hanging="567"/>
        <w:jc w:val="both"/>
        <w:rPr>
          <w:rFonts w:cs="Tahoma"/>
        </w:rPr>
      </w:pPr>
      <w:r>
        <w:rPr>
          <w:rFonts w:cs="Tahoma"/>
        </w:rPr>
        <w:t xml:space="preserve">Консервативный </w:t>
      </w:r>
      <w:r w:rsidR="005E2621" w:rsidRPr="00882C8F">
        <w:rPr>
          <w:rFonts w:cs="Tahoma"/>
        </w:rPr>
        <w:t xml:space="preserve">Индекс. Наименование Индекса на русском языке «Индекс </w:t>
      </w:r>
      <w:r w:rsidR="000861D6">
        <w:rPr>
          <w:rFonts w:cs="Tahoma"/>
        </w:rPr>
        <w:t xml:space="preserve">МосБиржи </w:t>
      </w:r>
      <w:r w:rsidR="005E2621" w:rsidRPr="00882C8F">
        <w:rPr>
          <w:rFonts w:cs="Tahoma"/>
        </w:rPr>
        <w:t>активов пенсионных накоплений консервативный», наименование Индекса на английском языке: «</w:t>
      </w:r>
      <w:r w:rsidR="000861D6">
        <w:rPr>
          <w:rFonts w:cs="Tahoma"/>
          <w:lang w:val="en-US"/>
        </w:rPr>
        <w:t>MOEX</w:t>
      </w:r>
      <w:r w:rsidR="005E2621" w:rsidRPr="00882C8F">
        <w:rPr>
          <w:rFonts w:cs="Tahoma"/>
        </w:rPr>
        <w:t xml:space="preserve"> </w:t>
      </w:r>
      <w:r w:rsidR="005E2621" w:rsidRPr="00882C8F">
        <w:rPr>
          <w:rFonts w:cs="Tahoma"/>
          <w:lang w:val="en-US"/>
        </w:rPr>
        <w:t>Pension</w:t>
      </w:r>
      <w:r w:rsidR="005E2621" w:rsidRPr="00882C8F">
        <w:rPr>
          <w:rFonts w:cs="Tahoma"/>
        </w:rPr>
        <w:t xml:space="preserve"> </w:t>
      </w:r>
      <w:r w:rsidR="005E2621" w:rsidRPr="00882C8F">
        <w:rPr>
          <w:rFonts w:cs="Tahoma"/>
          <w:lang w:val="en-US"/>
        </w:rPr>
        <w:t>Conservative</w:t>
      </w:r>
      <w:r w:rsidR="005E2621" w:rsidRPr="00882C8F">
        <w:rPr>
          <w:rFonts w:cs="Tahoma"/>
        </w:rPr>
        <w:t xml:space="preserve"> </w:t>
      </w:r>
      <w:r w:rsidR="005E2621" w:rsidRPr="00882C8F">
        <w:rPr>
          <w:rFonts w:cs="Tahoma"/>
          <w:lang w:val="en-US"/>
        </w:rPr>
        <w:t>Index</w:t>
      </w:r>
      <w:r w:rsidR="005E2621" w:rsidRPr="00882C8F">
        <w:rPr>
          <w:rFonts w:cs="Tahoma"/>
        </w:rPr>
        <w:t xml:space="preserve">». Код Индекса </w:t>
      </w:r>
      <w:r w:rsidR="005E2621" w:rsidRPr="00882C8F">
        <w:rPr>
          <w:rFonts w:cs="Tahoma"/>
          <w:lang w:val="en-US"/>
        </w:rPr>
        <w:t>RUPCI</w:t>
      </w:r>
      <w:r w:rsidR="005E2621" w:rsidRPr="00882C8F">
        <w:rPr>
          <w:rFonts w:cs="Tahoma"/>
        </w:rPr>
        <w:t>.</w:t>
      </w:r>
    </w:p>
    <w:p w14:paraId="30D3BB0E" w14:textId="46A5361A" w:rsidR="005E2621" w:rsidRPr="00882C8F" w:rsidRDefault="000E74E0" w:rsidP="00E7783E">
      <w:pPr>
        <w:numPr>
          <w:ilvl w:val="3"/>
          <w:numId w:val="10"/>
        </w:numPr>
        <w:spacing w:after="120"/>
        <w:ind w:left="1701" w:hanging="567"/>
        <w:jc w:val="both"/>
        <w:rPr>
          <w:rFonts w:cs="Tahoma"/>
        </w:rPr>
      </w:pPr>
      <w:r>
        <w:rPr>
          <w:rFonts w:cs="Tahoma"/>
        </w:rPr>
        <w:t xml:space="preserve">Сбалансированный </w:t>
      </w:r>
      <w:r w:rsidR="005E2621" w:rsidRPr="00882C8F">
        <w:rPr>
          <w:rFonts w:cs="Tahoma"/>
        </w:rPr>
        <w:t xml:space="preserve">Индекс. Наименование Индекса на русском языке «Индекс </w:t>
      </w:r>
      <w:r w:rsidR="000861D6">
        <w:rPr>
          <w:rFonts w:cs="Tahoma"/>
        </w:rPr>
        <w:t xml:space="preserve">МосБиржи </w:t>
      </w:r>
      <w:r w:rsidR="005E2621" w:rsidRPr="00882C8F">
        <w:rPr>
          <w:rFonts w:cs="Tahoma"/>
        </w:rPr>
        <w:t>активов пенсионных накоплений сбалансированный», наименование Индекса на английском языке «</w:t>
      </w:r>
      <w:r w:rsidR="000861D6">
        <w:rPr>
          <w:rFonts w:cs="Tahoma"/>
          <w:lang w:val="en-US"/>
        </w:rPr>
        <w:t>MOEX</w:t>
      </w:r>
      <w:r w:rsidR="005E2621" w:rsidRPr="00882C8F">
        <w:rPr>
          <w:rFonts w:cs="Tahoma"/>
        </w:rPr>
        <w:t xml:space="preserve"> </w:t>
      </w:r>
      <w:r w:rsidR="005E2621" w:rsidRPr="00882C8F">
        <w:rPr>
          <w:rFonts w:cs="Tahoma"/>
          <w:lang w:val="en-US"/>
        </w:rPr>
        <w:t>Pension</w:t>
      </w:r>
      <w:r w:rsidR="005E2621" w:rsidRPr="00882C8F">
        <w:rPr>
          <w:rFonts w:cs="Tahoma"/>
        </w:rPr>
        <w:t xml:space="preserve"> </w:t>
      </w:r>
      <w:r w:rsidR="005E2621" w:rsidRPr="00882C8F">
        <w:rPr>
          <w:rFonts w:cs="Tahoma"/>
          <w:lang w:val="en-US"/>
        </w:rPr>
        <w:t>Moderate</w:t>
      </w:r>
      <w:r w:rsidR="005E2621" w:rsidRPr="00882C8F">
        <w:rPr>
          <w:rFonts w:cs="Tahoma"/>
        </w:rPr>
        <w:t xml:space="preserve"> </w:t>
      </w:r>
      <w:r w:rsidR="005E2621" w:rsidRPr="00882C8F">
        <w:rPr>
          <w:rFonts w:cs="Tahoma"/>
          <w:lang w:val="en-US"/>
        </w:rPr>
        <w:t>Index</w:t>
      </w:r>
      <w:r w:rsidR="005E2621" w:rsidRPr="00882C8F">
        <w:rPr>
          <w:rFonts w:cs="Tahoma"/>
        </w:rPr>
        <w:t xml:space="preserve">». Код индекса </w:t>
      </w:r>
      <w:r w:rsidR="005E2621" w:rsidRPr="00882C8F">
        <w:rPr>
          <w:rFonts w:cs="Tahoma"/>
          <w:lang w:val="en-US"/>
        </w:rPr>
        <w:t>RUPMI</w:t>
      </w:r>
      <w:r w:rsidR="005E2621" w:rsidRPr="00882C8F">
        <w:rPr>
          <w:rFonts w:cs="Tahoma"/>
        </w:rPr>
        <w:t>.</w:t>
      </w:r>
    </w:p>
    <w:p w14:paraId="2CCD566A" w14:textId="7059D2B3" w:rsidR="005E2621" w:rsidRDefault="000E74E0" w:rsidP="00E7783E">
      <w:pPr>
        <w:numPr>
          <w:ilvl w:val="3"/>
          <w:numId w:val="10"/>
        </w:numPr>
        <w:spacing w:after="120"/>
        <w:ind w:left="1701" w:hanging="567"/>
        <w:jc w:val="both"/>
        <w:rPr>
          <w:rFonts w:cs="Tahoma"/>
        </w:rPr>
      </w:pPr>
      <w:r>
        <w:rPr>
          <w:rFonts w:cs="Tahoma"/>
        </w:rPr>
        <w:t xml:space="preserve">Агрессивный </w:t>
      </w:r>
      <w:r w:rsidR="005E2621" w:rsidRPr="00882C8F">
        <w:rPr>
          <w:rFonts w:cs="Tahoma"/>
        </w:rPr>
        <w:t xml:space="preserve">Индекс. Наименование Индекса на русском языке «Индекс </w:t>
      </w:r>
      <w:proofErr w:type="spellStart"/>
      <w:r w:rsidR="000861D6">
        <w:rPr>
          <w:rFonts w:cs="Tahoma"/>
        </w:rPr>
        <w:t>МосБиржи</w:t>
      </w:r>
      <w:proofErr w:type="spellEnd"/>
      <w:r w:rsidR="000861D6">
        <w:rPr>
          <w:rFonts w:cs="Tahoma"/>
        </w:rPr>
        <w:t xml:space="preserve"> </w:t>
      </w:r>
      <w:r w:rsidR="005E2621" w:rsidRPr="00882C8F">
        <w:rPr>
          <w:rFonts w:cs="Tahoma"/>
        </w:rPr>
        <w:t>активов пенсионных накоплений агрессивный», наименование Индекса на английском языке «</w:t>
      </w:r>
      <w:proofErr w:type="spellStart"/>
      <w:r w:rsidR="000861D6">
        <w:rPr>
          <w:rFonts w:cs="Tahoma"/>
          <w:lang w:val="en-US"/>
        </w:rPr>
        <w:t>MOEX</w:t>
      </w:r>
      <w:r w:rsidR="005E2621" w:rsidRPr="00882C8F">
        <w:rPr>
          <w:rFonts w:cs="Tahoma"/>
          <w:lang w:val="en-US"/>
        </w:rPr>
        <w:t>Pension</w:t>
      </w:r>
      <w:proofErr w:type="spellEnd"/>
      <w:r w:rsidR="005E2621" w:rsidRPr="00882C8F">
        <w:rPr>
          <w:rFonts w:cs="Tahoma"/>
        </w:rPr>
        <w:t xml:space="preserve"> </w:t>
      </w:r>
      <w:r w:rsidR="005E2621" w:rsidRPr="00882C8F">
        <w:rPr>
          <w:rFonts w:cs="Tahoma"/>
          <w:lang w:val="en-US"/>
        </w:rPr>
        <w:t>Aggressive</w:t>
      </w:r>
      <w:r w:rsidR="005E2621" w:rsidRPr="00882C8F">
        <w:rPr>
          <w:rFonts w:cs="Tahoma"/>
        </w:rPr>
        <w:t xml:space="preserve"> </w:t>
      </w:r>
      <w:r w:rsidR="005E2621" w:rsidRPr="00882C8F">
        <w:rPr>
          <w:rFonts w:cs="Tahoma"/>
          <w:lang w:val="en-US"/>
        </w:rPr>
        <w:t>Index</w:t>
      </w:r>
      <w:r w:rsidR="005E2621" w:rsidRPr="00882C8F">
        <w:rPr>
          <w:rFonts w:cs="Tahoma"/>
        </w:rPr>
        <w:t xml:space="preserve">». Код индекса </w:t>
      </w:r>
      <w:r w:rsidR="005E2621" w:rsidRPr="00882C8F">
        <w:rPr>
          <w:rFonts w:cs="Tahoma"/>
          <w:lang w:val="en-US"/>
        </w:rPr>
        <w:t>RUPAI</w:t>
      </w:r>
      <w:r w:rsidR="005E2621" w:rsidRPr="00882C8F">
        <w:rPr>
          <w:rFonts w:cs="Tahoma"/>
        </w:rPr>
        <w:t>.</w:t>
      </w:r>
    </w:p>
    <w:p w14:paraId="15A651F0" w14:textId="28A21857" w:rsidR="00553138" w:rsidRPr="00553138" w:rsidRDefault="00553138" w:rsidP="00553138">
      <w:pPr>
        <w:pStyle w:val="30"/>
        <w:numPr>
          <w:ilvl w:val="0"/>
          <w:numId w:val="0"/>
        </w:numPr>
        <w:ind w:left="426"/>
        <w:rPr>
          <w:rStyle w:val="af7"/>
          <w:rFonts w:ascii="Tahoma" w:hAnsi="Tahoma" w:cs="Tahoma"/>
          <w:szCs w:val="24"/>
        </w:rPr>
      </w:pPr>
      <w:r w:rsidRPr="00553138">
        <w:rPr>
          <w:rStyle w:val="af7"/>
          <w:rFonts w:ascii="Tahoma" w:hAnsi="Tahoma" w:cs="Tahoma"/>
          <w:szCs w:val="24"/>
        </w:rPr>
        <w:t>Словесное обозначение «Индекс МосБиржи» является товарным знаком ПАО Московская Биржа, зарегистрированным в Государственном реестре товарных знаков и знаков обслуживания Российской Федерации 18 сентября 2017 года (свидетельство на товарный знак № 630519). Словесное обозначение «MOEX» является товарным знаком ПАО Московская Биржа, зарегистрированным, Федеральной службой по интеллектуальной собственности в Государственном реестре товарных знаков и знаков обслуживания Российской Федерации 29 августа 2014 года (свидетельство на товарный знак № 521450).</w:t>
      </w:r>
    </w:p>
    <w:p w14:paraId="5BED857D" w14:textId="367A8F55" w:rsidR="00553138" w:rsidRPr="00553138" w:rsidRDefault="00553138" w:rsidP="00553138">
      <w:pPr>
        <w:pStyle w:val="a"/>
      </w:pPr>
      <w:bookmarkStart w:id="14" w:name="_Toc47018752"/>
      <w:r>
        <w:t>Методика расчета</w:t>
      </w:r>
      <w:bookmarkEnd w:id="14"/>
    </w:p>
    <w:p w14:paraId="4ADDFC2D" w14:textId="08DEEE3C" w:rsidR="005E2621" w:rsidRPr="00553138" w:rsidRDefault="005E2621" w:rsidP="00553138">
      <w:pPr>
        <w:pStyle w:val="30"/>
        <w:ind w:left="1134" w:hanging="708"/>
        <w:rPr>
          <w:rStyle w:val="af7"/>
          <w:rFonts w:ascii="Tahoma" w:hAnsi="Tahoma" w:cs="Tahoma"/>
          <w:szCs w:val="24"/>
        </w:rPr>
      </w:pPr>
      <w:r w:rsidRPr="00553138">
        <w:rPr>
          <w:rStyle w:val="af7"/>
          <w:rFonts w:ascii="Tahoma" w:hAnsi="Tahoma" w:cs="Tahoma"/>
          <w:szCs w:val="24"/>
        </w:rPr>
        <w:t xml:space="preserve">Методика, а также изменения и дополнения к ней разрабатываются с учетом рекомендаций </w:t>
      </w:r>
      <w:r w:rsidR="00BD2023" w:rsidRPr="00553138">
        <w:rPr>
          <w:rStyle w:val="af7"/>
          <w:rFonts w:ascii="Tahoma" w:hAnsi="Tahoma" w:cs="Tahoma"/>
          <w:szCs w:val="24"/>
        </w:rPr>
        <w:t xml:space="preserve">Комитета по </w:t>
      </w:r>
      <w:r w:rsidR="00741EE1" w:rsidRPr="00553138">
        <w:rPr>
          <w:rStyle w:val="af7"/>
          <w:rFonts w:ascii="Tahoma" w:hAnsi="Tahoma" w:cs="Tahoma"/>
          <w:szCs w:val="24"/>
        </w:rPr>
        <w:t>индикаторам долгового рынка</w:t>
      </w:r>
      <w:r w:rsidRPr="00553138">
        <w:rPr>
          <w:rStyle w:val="af7"/>
          <w:rFonts w:ascii="Tahoma" w:hAnsi="Tahoma" w:cs="Tahoma"/>
          <w:szCs w:val="24"/>
        </w:rPr>
        <w:t>.</w:t>
      </w:r>
    </w:p>
    <w:p w14:paraId="412026E2" w14:textId="6D96008D" w:rsidR="005E2621" w:rsidRPr="00553138" w:rsidRDefault="005E2621" w:rsidP="00553138">
      <w:pPr>
        <w:pStyle w:val="30"/>
        <w:ind w:left="1134" w:hanging="708"/>
        <w:rPr>
          <w:rStyle w:val="af7"/>
          <w:rFonts w:ascii="Tahoma" w:hAnsi="Tahoma" w:cs="Tahoma"/>
          <w:szCs w:val="24"/>
        </w:rPr>
      </w:pPr>
      <w:r w:rsidRPr="00553138">
        <w:rPr>
          <w:rStyle w:val="af7"/>
          <w:rFonts w:ascii="Tahoma" w:hAnsi="Tahoma" w:cs="Tahoma"/>
          <w:szCs w:val="24"/>
        </w:rPr>
        <w:t>Методика утверждается Биржей и вступает в силу в дату, определяемую Биржей. Внесение изменений и дополнений в Методику может осуществляться не чаще одного раза в квартал. Актуализация подходов, предлагаемых в Методике</w:t>
      </w:r>
      <w:r w:rsidR="00967D00">
        <w:rPr>
          <w:rStyle w:val="af7"/>
          <w:rFonts w:ascii="Tahoma" w:hAnsi="Tahoma" w:cs="Tahoma"/>
          <w:szCs w:val="24"/>
        </w:rPr>
        <w:t>,</w:t>
      </w:r>
      <w:r w:rsidRPr="00553138">
        <w:rPr>
          <w:rStyle w:val="af7"/>
          <w:rFonts w:ascii="Tahoma" w:hAnsi="Tahoma" w:cs="Tahoma"/>
          <w:szCs w:val="24"/>
        </w:rPr>
        <w:t xml:space="preserve"> осуществля</w:t>
      </w:r>
      <w:r w:rsidR="00E8240A">
        <w:rPr>
          <w:rStyle w:val="af7"/>
          <w:rFonts w:ascii="Tahoma" w:hAnsi="Tahoma" w:cs="Tahoma"/>
          <w:szCs w:val="24"/>
        </w:rPr>
        <w:t>е</w:t>
      </w:r>
      <w:r w:rsidRPr="00553138">
        <w:rPr>
          <w:rStyle w:val="af7"/>
          <w:rFonts w:ascii="Tahoma" w:hAnsi="Tahoma" w:cs="Tahoma"/>
          <w:szCs w:val="24"/>
        </w:rPr>
        <w:t xml:space="preserve">тся </w:t>
      </w:r>
      <w:r w:rsidR="000861D6" w:rsidRPr="00553138">
        <w:rPr>
          <w:rStyle w:val="af7"/>
          <w:rFonts w:ascii="Tahoma" w:hAnsi="Tahoma" w:cs="Tahoma"/>
          <w:szCs w:val="24"/>
        </w:rPr>
        <w:t>на ежегодной основе</w:t>
      </w:r>
      <w:r w:rsidRPr="00553138">
        <w:rPr>
          <w:rStyle w:val="af7"/>
          <w:rFonts w:ascii="Tahoma" w:hAnsi="Tahoma" w:cs="Tahoma"/>
          <w:szCs w:val="24"/>
        </w:rPr>
        <w:t>.</w:t>
      </w:r>
    </w:p>
    <w:p w14:paraId="09809275" w14:textId="52B75BBE" w:rsidR="005E2621" w:rsidRPr="00553138" w:rsidRDefault="005E2621" w:rsidP="00553138">
      <w:pPr>
        <w:pStyle w:val="30"/>
        <w:ind w:left="1134" w:hanging="708"/>
        <w:rPr>
          <w:rStyle w:val="af7"/>
          <w:rFonts w:ascii="Tahoma" w:hAnsi="Tahoma" w:cs="Tahoma"/>
          <w:szCs w:val="24"/>
        </w:rPr>
      </w:pPr>
      <w:r w:rsidRPr="00553138">
        <w:rPr>
          <w:rStyle w:val="af7"/>
          <w:rFonts w:ascii="Tahoma" w:hAnsi="Tahoma" w:cs="Tahoma"/>
          <w:szCs w:val="24"/>
        </w:rPr>
        <w:t xml:space="preserve">Текст утвержденной Методики раскрывается Биржей не позднее чем </w:t>
      </w:r>
      <w:r w:rsidR="00251B20">
        <w:rPr>
          <w:rStyle w:val="af7"/>
          <w:rFonts w:ascii="Tahoma" w:hAnsi="Tahoma" w:cs="Tahoma"/>
          <w:szCs w:val="24"/>
        </w:rPr>
        <w:t xml:space="preserve">за </w:t>
      </w:r>
      <w:r w:rsidR="00953D8B">
        <w:rPr>
          <w:rStyle w:val="af7"/>
          <w:rFonts w:ascii="Tahoma" w:hAnsi="Tahoma" w:cs="Tahoma"/>
          <w:szCs w:val="24"/>
        </w:rPr>
        <w:t xml:space="preserve">три рабочих дня </w:t>
      </w:r>
      <w:r w:rsidRPr="00553138">
        <w:rPr>
          <w:rStyle w:val="af7"/>
          <w:rFonts w:ascii="Tahoma" w:hAnsi="Tahoma" w:cs="Tahoma"/>
          <w:szCs w:val="24"/>
        </w:rPr>
        <w:t>до даты вступления ее в силу.</w:t>
      </w:r>
    </w:p>
    <w:p w14:paraId="59EA8045" w14:textId="77777777" w:rsidR="00747A59" w:rsidRPr="00882C8F" w:rsidRDefault="00747A59" w:rsidP="00882C8F">
      <w:pPr>
        <w:pStyle w:val="30"/>
        <w:numPr>
          <w:ilvl w:val="0"/>
          <w:numId w:val="0"/>
        </w:numPr>
        <w:ind w:left="340"/>
        <w:rPr>
          <w:rFonts w:cs="Tahoma"/>
        </w:rPr>
      </w:pPr>
    </w:p>
    <w:p w14:paraId="1447AC1D" w14:textId="5D8EE9D5" w:rsidR="00960720" w:rsidRPr="00882C8F" w:rsidRDefault="009D567F" w:rsidP="00882C8F">
      <w:pPr>
        <w:pStyle w:val="10"/>
        <w:rPr>
          <w:rFonts w:cs="Tahoma"/>
        </w:rPr>
      </w:pPr>
      <w:bookmarkStart w:id="15" w:name="_Toc424906484"/>
      <w:bookmarkStart w:id="16" w:name="_Toc424906555"/>
      <w:bookmarkStart w:id="17" w:name="_Toc424906587"/>
      <w:bookmarkStart w:id="18" w:name="_Toc424906631"/>
      <w:bookmarkStart w:id="19" w:name="_Toc424906675"/>
      <w:bookmarkStart w:id="20" w:name="_Toc424906713"/>
      <w:bookmarkStart w:id="21" w:name="_Toc424909130"/>
      <w:bookmarkStart w:id="22" w:name="_Toc425425252"/>
      <w:bookmarkStart w:id="23" w:name="_Toc424906485"/>
      <w:bookmarkStart w:id="24" w:name="_Toc424906556"/>
      <w:bookmarkStart w:id="25" w:name="_Toc424906588"/>
      <w:bookmarkStart w:id="26" w:name="_Toc424906632"/>
      <w:bookmarkStart w:id="27" w:name="_Toc424906676"/>
      <w:bookmarkStart w:id="28" w:name="_Toc424906714"/>
      <w:bookmarkStart w:id="29" w:name="_Toc424909131"/>
      <w:bookmarkStart w:id="30" w:name="_Toc425425253"/>
      <w:bookmarkStart w:id="31" w:name="_Toc424122349"/>
      <w:bookmarkStart w:id="32" w:name="_Toc438206725"/>
      <w:bookmarkStart w:id="33" w:name="_Toc438206761"/>
      <w:bookmarkStart w:id="34" w:name="_Toc438206981"/>
      <w:bookmarkStart w:id="35" w:name="_Toc433902897"/>
      <w:bookmarkStart w:id="36" w:name="_Toc463443751"/>
      <w:bookmarkStart w:id="37" w:name="_Toc488065464"/>
      <w:bookmarkStart w:id="38" w:name="_Toc4701875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882C8F">
        <w:rPr>
          <w:rFonts w:cs="Tahoma"/>
        </w:rPr>
        <w:t xml:space="preserve">Расчет </w:t>
      </w:r>
      <w:bookmarkEnd w:id="31"/>
      <w:bookmarkEnd w:id="32"/>
      <w:bookmarkEnd w:id="33"/>
      <w:bookmarkEnd w:id="34"/>
      <w:bookmarkEnd w:id="35"/>
      <w:bookmarkEnd w:id="36"/>
      <w:bookmarkEnd w:id="37"/>
      <w:r w:rsidR="002A7B55" w:rsidRPr="00882C8F">
        <w:rPr>
          <w:rFonts w:cs="Tahoma"/>
        </w:rPr>
        <w:t>Индексов</w:t>
      </w:r>
      <w:bookmarkEnd w:id="38"/>
    </w:p>
    <w:p w14:paraId="1CA28E3C" w14:textId="286BC4E4" w:rsidR="009D567F" w:rsidRPr="00882C8F" w:rsidRDefault="004C20C3" w:rsidP="00882C8F">
      <w:pPr>
        <w:pStyle w:val="a"/>
      </w:pPr>
      <w:bookmarkStart w:id="39" w:name="_Toc424291531"/>
      <w:bookmarkStart w:id="40" w:name="_Toc424641373"/>
      <w:bookmarkStart w:id="41" w:name="_Toc424811488"/>
      <w:bookmarkStart w:id="42" w:name="_Toc424291532"/>
      <w:bookmarkStart w:id="43" w:name="_Toc424641374"/>
      <w:bookmarkStart w:id="44" w:name="_Toc424811489"/>
      <w:bookmarkStart w:id="45" w:name="_Toc424291533"/>
      <w:bookmarkStart w:id="46" w:name="_Toc424641375"/>
      <w:bookmarkStart w:id="47" w:name="_Toc424811490"/>
      <w:bookmarkStart w:id="48" w:name="_Toc424641376"/>
      <w:bookmarkStart w:id="49" w:name="_Toc424811491"/>
      <w:bookmarkStart w:id="50" w:name="_Toc424291535"/>
      <w:bookmarkStart w:id="51" w:name="_Toc424641377"/>
      <w:bookmarkStart w:id="52" w:name="_Toc424811492"/>
      <w:bookmarkStart w:id="53" w:name="_Toc424122351"/>
      <w:bookmarkStart w:id="54" w:name="_Toc433902898"/>
      <w:bookmarkStart w:id="55" w:name="_Toc463443752"/>
      <w:bookmarkStart w:id="56" w:name="_Toc488065465"/>
      <w:bookmarkStart w:id="57" w:name="_Toc47018754"/>
      <w:bookmarkStart w:id="58" w:name="_Ref272311215"/>
      <w:bookmarkStart w:id="59" w:name="_Ref335645386"/>
      <w:bookmarkStart w:id="60" w:name="_Ref410391505"/>
      <w:bookmarkStart w:id="61" w:name="п_2_3"/>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882C8F">
        <w:t>П</w:t>
      </w:r>
      <w:r w:rsidR="00D706FD" w:rsidRPr="00882C8F">
        <w:t xml:space="preserve">орядок расчета </w:t>
      </w:r>
      <w:bookmarkEnd w:id="53"/>
      <w:bookmarkEnd w:id="54"/>
      <w:bookmarkEnd w:id="55"/>
      <w:bookmarkEnd w:id="56"/>
      <w:r w:rsidR="002A7B55" w:rsidRPr="00882C8F">
        <w:t>Индексов</w:t>
      </w:r>
      <w:bookmarkEnd w:id="57"/>
    </w:p>
    <w:bookmarkEnd w:id="58"/>
    <w:bookmarkEnd w:id="59"/>
    <w:bookmarkEnd w:id="60"/>
    <w:bookmarkEnd w:id="61"/>
    <w:p w14:paraId="23374208" w14:textId="3471A0BC" w:rsidR="00657BF4" w:rsidRPr="00C31CDB" w:rsidRDefault="00657BF4" w:rsidP="00C31CDB">
      <w:pPr>
        <w:pStyle w:val="30"/>
        <w:ind w:left="1134" w:hanging="708"/>
        <w:rPr>
          <w:rStyle w:val="af7"/>
          <w:rFonts w:ascii="Tahoma" w:hAnsi="Tahoma" w:cs="Tahoma"/>
          <w:szCs w:val="24"/>
        </w:rPr>
      </w:pPr>
      <w:r w:rsidRPr="00C31CDB">
        <w:rPr>
          <w:rStyle w:val="af7"/>
          <w:rFonts w:ascii="Tahoma" w:hAnsi="Tahoma" w:cs="Tahoma"/>
          <w:szCs w:val="24"/>
        </w:rPr>
        <w:t>Значени</w:t>
      </w:r>
      <w:r w:rsidR="009E2620">
        <w:rPr>
          <w:rStyle w:val="af7"/>
          <w:rFonts w:ascii="Tahoma" w:hAnsi="Tahoma" w:cs="Tahoma"/>
          <w:szCs w:val="24"/>
        </w:rPr>
        <w:t>я</w:t>
      </w:r>
      <w:r w:rsidRPr="00C31CDB">
        <w:rPr>
          <w:rStyle w:val="af7"/>
          <w:rFonts w:ascii="Tahoma" w:hAnsi="Tahoma" w:cs="Tahoma"/>
          <w:szCs w:val="24"/>
        </w:rPr>
        <w:t xml:space="preserve"> </w:t>
      </w:r>
      <w:r w:rsidR="00BD1B01" w:rsidRPr="00C31CDB">
        <w:rPr>
          <w:rStyle w:val="af7"/>
          <w:rFonts w:ascii="Tahoma" w:hAnsi="Tahoma" w:cs="Tahoma"/>
          <w:szCs w:val="24"/>
        </w:rPr>
        <w:t>Индексов</w:t>
      </w:r>
      <w:r w:rsidR="00C102B5" w:rsidRPr="00C31CDB">
        <w:rPr>
          <w:rStyle w:val="af7"/>
          <w:rFonts w:ascii="Tahoma" w:hAnsi="Tahoma" w:cs="Tahoma"/>
          <w:szCs w:val="24"/>
        </w:rPr>
        <w:t xml:space="preserve"> </w:t>
      </w:r>
      <w:r w:rsidRPr="00C31CDB">
        <w:rPr>
          <w:rStyle w:val="af7"/>
          <w:rFonts w:ascii="Tahoma" w:hAnsi="Tahoma" w:cs="Tahoma"/>
          <w:szCs w:val="24"/>
        </w:rPr>
        <w:t>рассчитыва</w:t>
      </w:r>
      <w:r w:rsidR="009E2620">
        <w:rPr>
          <w:rStyle w:val="af7"/>
          <w:rFonts w:ascii="Tahoma" w:hAnsi="Tahoma" w:cs="Tahoma"/>
          <w:szCs w:val="24"/>
        </w:rPr>
        <w:t>ю</w:t>
      </w:r>
      <w:r w:rsidRPr="00C31CDB">
        <w:rPr>
          <w:rStyle w:val="af7"/>
          <w:rFonts w:ascii="Tahoma" w:hAnsi="Tahoma" w:cs="Tahoma"/>
          <w:szCs w:val="24"/>
        </w:rPr>
        <w:t>тся по следующей формуле:</w:t>
      </w:r>
    </w:p>
    <w:p w14:paraId="0027C790" w14:textId="293E5D8B" w:rsidR="00192811" w:rsidRPr="00882C8F" w:rsidRDefault="00F97705" w:rsidP="00882C8F">
      <w:pPr>
        <w:rPr>
          <w:rFonts w:ascii="Cambria Math" w:hAnsi="Cambria Math"/>
          <w:sz w:val="24"/>
        </w:rPr>
      </w:pPr>
      <m:oMathPara>
        <m:oMath>
          <m:sSub>
            <m:sSubPr>
              <m:ctrlPr>
                <w:rPr>
                  <w:rFonts w:ascii="Cambria Math" w:hAnsi="Cambria Math"/>
                  <w:sz w:val="24"/>
                </w:rPr>
              </m:ctrlPr>
            </m:sSubPr>
            <m:e>
              <m:r>
                <w:rPr>
                  <w:rFonts w:ascii="Cambria Math" w:hAnsi="Cambria Math"/>
                  <w:sz w:val="24"/>
                </w:rPr>
                <m:t>I</m:t>
              </m:r>
            </m:e>
            <m:sub>
              <m:r>
                <w:rPr>
                  <w:rFonts w:ascii="Cambria Math" w:hAnsi="Cambria Math"/>
                  <w:sz w:val="24"/>
                </w:rPr>
                <m:t>n</m:t>
              </m:r>
            </m:sub>
          </m:sSub>
          <m:r>
            <m:rPr>
              <m:sty m:val="p"/>
            </m:rPr>
            <w:rPr>
              <w:rFonts w:ascii="Cambria Math" w:hAnsi="Cambria Math"/>
              <w:sz w:val="24"/>
            </w:rPr>
            <m:t>=</m:t>
          </m:r>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N</m:t>
              </m:r>
            </m:sup>
            <m:e>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sub>
                <m:sup>
                  <m:r>
                    <w:rPr>
                      <w:rFonts w:ascii="Cambria Math" w:hAnsi="Cambria Math"/>
                      <w:sz w:val="24"/>
                    </w:rPr>
                    <m:t>i</m:t>
                  </m:r>
                </m:sup>
              </m:sSubSup>
            </m:e>
          </m:nary>
        </m:oMath>
      </m:oMathPara>
    </w:p>
    <w:p w14:paraId="3D16D475" w14:textId="77777777" w:rsidR="00192811" w:rsidRPr="00882C8F" w:rsidRDefault="00192811" w:rsidP="00882C8F">
      <w:pPr>
        <w:pStyle w:val="30"/>
        <w:numPr>
          <w:ilvl w:val="0"/>
          <w:numId w:val="0"/>
        </w:numPr>
        <w:ind w:left="1077"/>
        <w:rPr>
          <w:rFonts w:cs="Tahoma"/>
        </w:rPr>
      </w:pPr>
    </w:p>
    <w:p w14:paraId="2FD33C7D" w14:textId="77777777" w:rsidR="00A9700C" w:rsidRPr="00882C8F" w:rsidRDefault="00A9700C" w:rsidP="00882C8F">
      <w:pPr>
        <w:pStyle w:val="af9"/>
        <w:rPr>
          <w:rFonts w:cs="Tahoma"/>
        </w:rPr>
      </w:pPr>
      <w:r w:rsidRPr="00882C8F">
        <w:rPr>
          <w:rFonts w:cs="Tahoma"/>
        </w:rPr>
        <w:t>где:</w:t>
      </w:r>
    </w:p>
    <w:p w14:paraId="55C461C6" w14:textId="109E520E" w:rsidR="00A9700C" w:rsidRPr="00882C8F" w:rsidRDefault="00A9700C" w:rsidP="00882C8F">
      <w:pPr>
        <w:pStyle w:val="af9"/>
        <w:rPr>
          <w:rFonts w:cs="Tahoma"/>
        </w:rPr>
      </w:pPr>
      <w:r w:rsidRPr="00882C8F">
        <w:rPr>
          <w:rFonts w:cs="Tahoma"/>
        </w:rPr>
        <w:t>I</w:t>
      </w:r>
      <w:r w:rsidRPr="00882C8F">
        <w:rPr>
          <w:rFonts w:cs="Tahoma"/>
          <w:vertAlign w:val="subscript"/>
        </w:rPr>
        <w:t>n</w:t>
      </w:r>
      <w:r w:rsidRPr="00882C8F">
        <w:rPr>
          <w:rFonts w:cs="Tahoma"/>
        </w:rPr>
        <w:t xml:space="preserve"> – значение </w:t>
      </w:r>
      <w:r w:rsidR="00BD1B01" w:rsidRPr="00882C8F">
        <w:rPr>
          <w:rFonts w:cs="Tahoma"/>
        </w:rPr>
        <w:t>Индекса</w:t>
      </w:r>
      <w:r w:rsidRPr="00882C8F">
        <w:rPr>
          <w:rFonts w:cs="Tahoma"/>
        </w:rPr>
        <w:t xml:space="preserve"> на n-</w:t>
      </w:r>
      <w:proofErr w:type="spellStart"/>
      <w:r w:rsidRPr="00882C8F">
        <w:rPr>
          <w:rFonts w:cs="Tahoma"/>
        </w:rPr>
        <w:t>ый</w:t>
      </w:r>
      <w:proofErr w:type="spellEnd"/>
      <w:r w:rsidRPr="00882C8F">
        <w:rPr>
          <w:rFonts w:cs="Tahoma"/>
        </w:rPr>
        <w:t xml:space="preserve"> момент расчета;</w:t>
      </w:r>
    </w:p>
    <w:p w14:paraId="6821864A" w14:textId="53A32971" w:rsidR="00192811" w:rsidRPr="00882C8F" w:rsidRDefault="00F97705" w:rsidP="00882C8F">
      <w:pPr>
        <w:pStyle w:val="af9"/>
        <w:rPr>
          <w:rFonts w:cs="Tahoma"/>
        </w:rPr>
      </w:pPr>
      <m:oMath>
        <m:sSubSup>
          <m:sSubSupPr>
            <m:ctrlPr>
              <w:rPr>
                <w:rFonts w:ascii="Cambria Math" w:hAnsi="Cambria Math" w:cs="Tahoma"/>
                <w:i/>
                <w:lang w:val="en-US"/>
              </w:rPr>
            </m:ctrlPr>
          </m:sSubSupPr>
          <m:e>
            <m:r>
              <w:rPr>
                <w:rFonts w:ascii="Cambria Math" w:hAnsi="Cambria Math" w:cs="Tahoma"/>
                <w:lang w:val="en-US"/>
              </w:rPr>
              <m:t>Sub</m:t>
            </m:r>
            <m:r>
              <w:rPr>
                <w:rFonts w:ascii="Cambria Math" w:hAnsi="Cambria Math" w:cs="Tahoma"/>
              </w:rPr>
              <m:t>_</m:t>
            </m:r>
            <m:r>
              <w:rPr>
                <w:rFonts w:ascii="Cambria Math" w:hAnsi="Cambria Math" w:cs="Tahoma"/>
                <w:lang w:val="en-US"/>
              </w:rPr>
              <m:t>I</m:t>
            </m:r>
          </m:e>
          <m:sub>
            <m:r>
              <w:rPr>
                <w:rFonts w:ascii="Cambria Math" w:hAnsi="Cambria Math" w:cs="Tahoma"/>
                <w:lang w:val="en-US"/>
              </w:rPr>
              <m:t>n</m:t>
            </m:r>
          </m:sub>
          <m:sup>
            <m:r>
              <w:rPr>
                <w:rFonts w:ascii="Cambria Math" w:hAnsi="Cambria Math" w:cs="Tahoma"/>
                <w:lang w:val="en-US"/>
              </w:rPr>
              <m:t>i</m:t>
            </m:r>
          </m:sup>
        </m:sSubSup>
      </m:oMath>
      <w:r w:rsidR="00192811" w:rsidRPr="00882C8F">
        <w:rPr>
          <w:rFonts w:cs="Tahoma"/>
        </w:rPr>
        <w:t xml:space="preserve"> – значение </w:t>
      </w:r>
      <w:proofErr w:type="spellStart"/>
      <w:r w:rsidR="005B6E94" w:rsidRPr="00882C8F">
        <w:rPr>
          <w:rFonts w:cs="Tahoma"/>
        </w:rPr>
        <w:t>С</w:t>
      </w:r>
      <w:r w:rsidR="00192811" w:rsidRPr="00882C8F">
        <w:rPr>
          <w:rFonts w:cs="Tahoma"/>
        </w:rPr>
        <w:t>убиндекса</w:t>
      </w:r>
      <w:proofErr w:type="spellEnd"/>
      <w:r w:rsidR="00192811" w:rsidRPr="00882C8F">
        <w:rPr>
          <w:rFonts w:cs="Tahoma"/>
        </w:rPr>
        <w:t xml:space="preserve"> </w:t>
      </w:r>
      <w:proofErr w:type="spellStart"/>
      <w:r w:rsidR="00192811" w:rsidRPr="00882C8F">
        <w:rPr>
          <w:rFonts w:cs="Tahoma"/>
          <w:lang w:val="en-US"/>
        </w:rPr>
        <w:t>i</w:t>
      </w:r>
      <w:proofErr w:type="spellEnd"/>
      <w:r w:rsidR="00192811" w:rsidRPr="00882C8F">
        <w:rPr>
          <w:rFonts w:cs="Tahoma"/>
        </w:rPr>
        <w:t>, рассчитываемое в день n;</w:t>
      </w:r>
    </w:p>
    <w:p w14:paraId="4E49FE75" w14:textId="5F476CCD" w:rsidR="00571056" w:rsidRDefault="00F97705" w:rsidP="00882C8F">
      <w:pPr>
        <w:pStyle w:val="af9"/>
        <w:rPr>
          <w:rFonts w:cs="Tahoma"/>
        </w:rPr>
      </w:pPr>
      <m:oMath>
        <m:sSubSup>
          <m:sSubSupPr>
            <m:ctrlPr>
              <w:rPr>
                <w:rFonts w:ascii="Cambria Math" w:hAnsi="Cambria Math" w:cs="Tahoma"/>
                <w:i/>
                <w:lang w:val="en-US"/>
              </w:rPr>
            </m:ctrlPr>
          </m:sSubSupPr>
          <m:e>
            <m:r>
              <w:rPr>
                <w:rFonts w:ascii="Cambria Math" w:hAnsi="Cambria Math" w:cs="Tahoma"/>
                <w:lang w:val="en-US"/>
              </w:rPr>
              <m:t>W</m:t>
            </m:r>
          </m:e>
          <m:sub>
            <m:r>
              <w:rPr>
                <w:rFonts w:ascii="Cambria Math" w:hAnsi="Cambria Math" w:cs="Tahoma"/>
                <w:lang w:val="en-US"/>
              </w:rPr>
              <m:t>n</m:t>
            </m:r>
            <m:r>
              <w:rPr>
                <w:rFonts w:ascii="Cambria Math" w:hAnsi="Cambria Math" w:cs="Tahoma"/>
              </w:rPr>
              <m:t>-</m:t>
            </m:r>
            <m:r>
              <w:rPr>
                <w:rFonts w:ascii="Cambria Math" w:hAnsi="Cambria Math" w:cs="Tahoma"/>
                <w:lang w:val="en-US"/>
              </w:rPr>
              <m:t>m</m:t>
            </m:r>
          </m:sub>
          <m:sup>
            <m:r>
              <w:rPr>
                <w:rFonts w:ascii="Cambria Math" w:hAnsi="Cambria Math" w:cs="Tahoma"/>
                <w:lang w:val="en-US"/>
              </w:rPr>
              <m:t>i</m:t>
            </m:r>
          </m:sup>
        </m:sSubSup>
      </m:oMath>
      <w:r w:rsidR="00192811" w:rsidRPr="00882C8F">
        <w:rPr>
          <w:rFonts w:cs="Tahoma"/>
        </w:rPr>
        <w:t xml:space="preserve"> – ограничительный коэффициент </w:t>
      </w:r>
      <w:r w:rsidR="005B6E94" w:rsidRPr="00882C8F">
        <w:rPr>
          <w:rFonts w:cs="Tahoma"/>
        </w:rPr>
        <w:t>С</w:t>
      </w:r>
      <w:r w:rsidR="00192811" w:rsidRPr="00882C8F">
        <w:rPr>
          <w:rFonts w:cs="Tahoma"/>
        </w:rPr>
        <w:t>убиндекса i, обновляемый в день n-m</w:t>
      </w:r>
      <w:r w:rsidR="00C90F87" w:rsidRPr="00882C8F">
        <w:rPr>
          <w:rFonts w:cs="Tahoma"/>
        </w:rPr>
        <w:t xml:space="preserve"> – дату, предшествующую последнему пересмотру </w:t>
      </w:r>
      <w:r w:rsidR="00993128">
        <w:rPr>
          <w:rFonts w:cs="Tahoma"/>
        </w:rPr>
        <w:t>Б</w:t>
      </w:r>
      <w:r w:rsidR="00993128" w:rsidRPr="00882C8F">
        <w:rPr>
          <w:rFonts w:cs="Tahoma"/>
        </w:rPr>
        <w:t xml:space="preserve">азы </w:t>
      </w:r>
      <w:r w:rsidR="00C90F87" w:rsidRPr="00882C8F">
        <w:rPr>
          <w:rFonts w:cs="Tahoma"/>
        </w:rPr>
        <w:t>расчета Субиндекса</w:t>
      </w:r>
      <w:r w:rsidR="00097DAB" w:rsidRPr="00882C8F">
        <w:rPr>
          <w:rFonts w:cs="Tahoma"/>
        </w:rPr>
        <w:t xml:space="preserve">, в соответствии с порядком, предусмотренным п. </w:t>
      </w:r>
      <w:r w:rsidR="00667871" w:rsidRPr="00882C8F">
        <w:rPr>
          <w:rFonts w:cs="Tahoma"/>
        </w:rPr>
        <w:fldChar w:fldCharType="begin"/>
      </w:r>
      <w:r w:rsidR="00667871" w:rsidRPr="00882C8F">
        <w:rPr>
          <w:rFonts w:cs="Tahoma"/>
        </w:rPr>
        <w:instrText xml:space="preserve"> REF _Ref482878825 \r \h </w:instrText>
      </w:r>
      <w:r w:rsidR="004F69A1" w:rsidRPr="00882C8F">
        <w:rPr>
          <w:rFonts w:cs="Tahoma"/>
        </w:rPr>
        <w:instrText xml:space="preserve"> \* MERGEFORMAT </w:instrText>
      </w:r>
      <w:r w:rsidR="00667871" w:rsidRPr="00882C8F">
        <w:rPr>
          <w:rFonts w:cs="Tahoma"/>
        </w:rPr>
      </w:r>
      <w:r w:rsidR="00667871" w:rsidRPr="00882C8F">
        <w:rPr>
          <w:rFonts w:cs="Tahoma"/>
        </w:rPr>
        <w:fldChar w:fldCharType="separate"/>
      </w:r>
      <w:r w:rsidR="00F763EE">
        <w:rPr>
          <w:rFonts w:cs="Tahoma"/>
        </w:rPr>
        <w:t>2.2</w:t>
      </w:r>
      <w:r w:rsidR="00667871" w:rsidRPr="00882C8F">
        <w:rPr>
          <w:rFonts w:cs="Tahoma"/>
        </w:rPr>
        <w:fldChar w:fldCharType="end"/>
      </w:r>
      <w:r w:rsidR="00097DAB" w:rsidRPr="00882C8F">
        <w:rPr>
          <w:rFonts w:cs="Tahoma"/>
        </w:rPr>
        <w:t xml:space="preserve"> настоящей Методики</w:t>
      </w:r>
      <w:r w:rsidR="004275DA">
        <w:rPr>
          <w:rFonts w:cs="Tahoma"/>
        </w:rPr>
        <w:t>;</w:t>
      </w:r>
    </w:p>
    <w:p w14:paraId="004A4E18" w14:textId="2D4F225C" w:rsidR="00967D00" w:rsidRPr="004275DA" w:rsidRDefault="00967D00" w:rsidP="00882C8F">
      <w:pPr>
        <w:pStyle w:val="af9"/>
        <w:rPr>
          <w:rFonts w:cs="Tahoma"/>
        </w:rPr>
      </w:pPr>
      <w:r w:rsidRPr="004275DA">
        <w:rPr>
          <w:rFonts w:cs="Tahoma"/>
          <w:lang w:val="en-US"/>
        </w:rPr>
        <w:t>N</w:t>
      </w:r>
      <w:r w:rsidR="004275DA">
        <w:rPr>
          <w:rFonts w:cs="Tahoma"/>
        </w:rPr>
        <w:t xml:space="preserve"> – общее количество Субиндексов.</w:t>
      </w:r>
    </w:p>
    <w:p w14:paraId="248E1A52" w14:textId="77777777" w:rsidR="00967D00" w:rsidRPr="00882C8F" w:rsidRDefault="00967D00" w:rsidP="00882C8F">
      <w:pPr>
        <w:pStyle w:val="af9"/>
        <w:rPr>
          <w:rFonts w:cs="Tahoma"/>
        </w:rPr>
      </w:pPr>
    </w:p>
    <w:p w14:paraId="49E8AB3C" w14:textId="773E0CF9" w:rsidR="00051F6A" w:rsidRPr="00C31CDB" w:rsidRDefault="00A91DEC" w:rsidP="00C31CDB">
      <w:pPr>
        <w:pStyle w:val="30"/>
        <w:ind w:left="1134" w:hanging="708"/>
        <w:rPr>
          <w:rStyle w:val="af7"/>
          <w:rFonts w:ascii="Tahoma" w:hAnsi="Tahoma" w:cs="Tahoma"/>
          <w:szCs w:val="24"/>
        </w:rPr>
      </w:pPr>
      <w:bookmarkStart w:id="62" w:name="_Ref332015395"/>
      <w:r w:rsidRPr="00C31CDB">
        <w:rPr>
          <w:rStyle w:val="af7"/>
          <w:rFonts w:ascii="Tahoma" w:hAnsi="Tahoma" w:cs="Tahoma"/>
          <w:szCs w:val="24"/>
        </w:rPr>
        <w:t>Значени</w:t>
      </w:r>
      <w:r w:rsidR="00CC0065" w:rsidRPr="00C31CDB">
        <w:rPr>
          <w:rStyle w:val="af7"/>
          <w:rFonts w:ascii="Tahoma" w:hAnsi="Tahoma" w:cs="Tahoma"/>
          <w:szCs w:val="24"/>
        </w:rPr>
        <w:t>я</w:t>
      </w:r>
      <w:r w:rsidRPr="00C31CDB">
        <w:rPr>
          <w:rStyle w:val="af7"/>
          <w:rFonts w:ascii="Tahoma" w:hAnsi="Tahoma" w:cs="Tahoma"/>
          <w:szCs w:val="24"/>
        </w:rPr>
        <w:t xml:space="preserve"> </w:t>
      </w:r>
      <w:r w:rsidR="00BD1B01" w:rsidRPr="00C31CDB">
        <w:rPr>
          <w:rStyle w:val="af7"/>
          <w:rFonts w:ascii="Tahoma" w:hAnsi="Tahoma" w:cs="Tahoma"/>
          <w:szCs w:val="24"/>
        </w:rPr>
        <w:t xml:space="preserve">Индексов </w:t>
      </w:r>
      <w:r w:rsidRPr="00C31CDB">
        <w:rPr>
          <w:rStyle w:val="af7"/>
          <w:rFonts w:ascii="Tahoma" w:hAnsi="Tahoma" w:cs="Tahoma"/>
          <w:szCs w:val="24"/>
        </w:rPr>
        <w:t>по состоянию на дату первого произведенного расчета: I1 = 1</w:t>
      </w:r>
      <w:r w:rsidR="00BD1B01" w:rsidRPr="00C31CDB">
        <w:rPr>
          <w:rStyle w:val="af7"/>
          <w:rFonts w:ascii="Tahoma" w:hAnsi="Tahoma" w:cs="Tahoma"/>
          <w:szCs w:val="24"/>
        </w:rPr>
        <w:t>0</w:t>
      </w:r>
      <w:r w:rsidRPr="00C31CDB">
        <w:rPr>
          <w:rStyle w:val="af7"/>
          <w:rFonts w:ascii="Tahoma" w:hAnsi="Tahoma" w:cs="Tahoma"/>
          <w:szCs w:val="24"/>
        </w:rPr>
        <w:t xml:space="preserve">00 на </w:t>
      </w:r>
      <w:r w:rsidR="00BD1B01" w:rsidRPr="00C31CDB">
        <w:rPr>
          <w:rStyle w:val="af7"/>
          <w:rFonts w:ascii="Tahoma" w:hAnsi="Tahoma" w:cs="Tahoma"/>
          <w:szCs w:val="24"/>
        </w:rPr>
        <w:t>28</w:t>
      </w:r>
      <w:r w:rsidR="001E3103" w:rsidRPr="00C31CDB">
        <w:rPr>
          <w:rStyle w:val="af7"/>
          <w:rFonts w:ascii="Tahoma" w:hAnsi="Tahoma" w:cs="Tahoma"/>
          <w:szCs w:val="24"/>
        </w:rPr>
        <w:t xml:space="preserve"> декабря</w:t>
      </w:r>
      <w:r w:rsidR="004C20C3" w:rsidRPr="00C31CDB">
        <w:rPr>
          <w:rStyle w:val="af7"/>
          <w:rFonts w:ascii="Tahoma" w:hAnsi="Tahoma" w:cs="Tahoma"/>
          <w:szCs w:val="24"/>
        </w:rPr>
        <w:t> </w:t>
      </w:r>
      <w:r w:rsidRPr="00C31CDB">
        <w:rPr>
          <w:rStyle w:val="af7"/>
          <w:rFonts w:ascii="Tahoma" w:hAnsi="Tahoma" w:cs="Tahoma"/>
          <w:szCs w:val="24"/>
        </w:rPr>
        <w:t>20</w:t>
      </w:r>
      <w:r w:rsidR="00097DAB" w:rsidRPr="00C31CDB">
        <w:rPr>
          <w:rStyle w:val="af7"/>
          <w:rFonts w:ascii="Tahoma" w:hAnsi="Tahoma" w:cs="Tahoma"/>
          <w:szCs w:val="24"/>
        </w:rPr>
        <w:t>0</w:t>
      </w:r>
      <w:r w:rsidR="00BD1B01" w:rsidRPr="00C31CDB">
        <w:rPr>
          <w:rStyle w:val="af7"/>
          <w:rFonts w:ascii="Tahoma" w:hAnsi="Tahoma" w:cs="Tahoma"/>
          <w:szCs w:val="24"/>
        </w:rPr>
        <w:t>7</w:t>
      </w:r>
      <w:r w:rsidRPr="00C31CDB">
        <w:rPr>
          <w:rStyle w:val="af7"/>
          <w:rFonts w:ascii="Tahoma" w:hAnsi="Tahoma" w:cs="Tahoma"/>
          <w:szCs w:val="24"/>
        </w:rPr>
        <w:t> г.</w:t>
      </w:r>
    </w:p>
    <w:p w14:paraId="6D7659AA" w14:textId="5225DA13" w:rsidR="00C946EA" w:rsidRPr="00C31CDB" w:rsidRDefault="00BB55B5" w:rsidP="00C31CDB">
      <w:pPr>
        <w:pStyle w:val="30"/>
        <w:ind w:left="1134" w:hanging="708"/>
        <w:rPr>
          <w:rStyle w:val="af7"/>
          <w:rFonts w:ascii="Tahoma" w:hAnsi="Tahoma" w:cs="Tahoma"/>
          <w:szCs w:val="24"/>
        </w:rPr>
      </w:pPr>
      <w:bookmarkStart w:id="63" w:name="_Ref335648511"/>
      <w:r w:rsidRPr="00C31CDB">
        <w:rPr>
          <w:rStyle w:val="af7"/>
          <w:rFonts w:ascii="Tahoma" w:hAnsi="Tahoma" w:cs="Tahoma"/>
          <w:szCs w:val="24"/>
        </w:rPr>
        <w:t>Показатели</w:t>
      </w:r>
      <w:r w:rsidR="007B18DC" w:rsidRPr="00C31CDB">
        <w:rPr>
          <w:rStyle w:val="af7"/>
          <w:rFonts w:ascii="Tahoma" w:hAnsi="Tahoma" w:cs="Tahoma"/>
          <w:szCs w:val="24"/>
        </w:rPr>
        <w:t xml:space="preserve">, используемые в качестве </w:t>
      </w:r>
      <w:r w:rsidR="005B6E94" w:rsidRPr="00C31CDB">
        <w:rPr>
          <w:rStyle w:val="af7"/>
          <w:rFonts w:ascii="Tahoma" w:hAnsi="Tahoma" w:cs="Tahoma"/>
          <w:szCs w:val="24"/>
        </w:rPr>
        <w:t>С</w:t>
      </w:r>
      <w:r w:rsidR="007B18DC" w:rsidRPr="00C31CDB">
        <w:rPr>
          <w:rStyle w:val="af7"/>
          <w:rFonts w:ascii="Tahoma" w:hAnsi="Tahoma" w:cs="Tahoma"/>
          <w:szCs w:val="24"/>
        </w:rPr>
        <w:t>убиндексов</w:t>
      </w:r>
      <w:r w:rsidR="00967D00">
        <w:rPr>
          <w:rStyle w:val="af7"/>
          <w:rFonts w:ascii="Tahoma" w:hAnsi="Tahoma" w:cs="Tahoma"/>
          <w:szCs w:val="24"/>
        </w:rPr>
        <w:t>,</w:t>
      </w:r>
      <w:r w:rsidR="007B18DC" w:rsidRPr="00C31CDB">
        <w:rPr>
          <w:rStyle w:val="af7"/>
          <w:rFonts w:ascii="Tahoma" w:hAnsi="Tahoma" w:cs="Tahoma"/>
          <w:szCs w:val="24"/>
        </w:rPr>
        <w:t xml:space="preserve"> представлены в Приложении 1</w:t>
      </w:r>
      <w:r w:rsidR="005B6E94" w:rsidRPr="00C31CDB">
        <w:rPr>
          <w:rStyle w:val="af7"/>
          <w:rFonts w:ascii="Tahoma" w:hAnsi="Tahoma" w:cs="Tahoma"/>
          <w:szCs w:val="24"/>
        </w:rPr>
        <w:t xml:space="preserve"> к настоящей Методике</w:t>
      </w:r>
      <w:r w:rsidR="007B18DC" w:rsidRPr="00C31CDB">
        <w:rPr>
          <w:rStyle w:val="af7"/>
          <w:rFonts w:ascii="Tahoma" w:hAnsi="Tahoma" w:cs="Tahoma"/>
          <w:szCs w:val="24"/>
        </w:rPr>
        <w:t>.</w:t>
      </w:r>
      <w:r w:rsidR="005C23DE" w:rsidRPr="00C31CDB">
        <w:rPr>
          <w:rStyle w:val="af7"/>
          <w:rFonts w:ascii="Tahoma" w:hAnsi="Tahoma" w:cs="Tahoma"/>
          <w:szCs w:val="24"/>
        </w:rPr>
        <w:t xml:space="preserve"> </w:t>
      </w:r>
      <w:r w:rsidR="00C946EA" w:rsidRPr="00C31CDB">
        <w:rPr>
          <w:rStyle w:val="af7"/>
          <w:rFonts w:ascii="Tahoma" w:hAnsi="Tahoma" w:cs="Tahoma"/>
          <w:szCs w:val="24"/>
        </w:rPr>
        <w:t>Порядок расчета Субиндексов определяется в соответствии с Приложениями 2-</w:t>
      </w:r>
      <w:r w:rsidR="00CC0065" w:rsidRPr="00C31CDB">
        <w:rPr>
          <w:rStyle w:val="af7"/>
          <w:rFonts w:ascii="Tahoma" w:hAnsi="Tahoma" w:cs="Tahoma"/>
          <w:szCs w:val="24"/>
        </w:rPr>
        <w:t>3</w:t>
      </w:r>
      <w:r w:rsidR="00C946EA" w:rsidRPr="00C31CDB">
        <w:rPr>
          <w:rStyle w:val="af7"/>
          <w:rFonts w:ascii="Tahoma" w:hAnsi="Tahoma" w:cs="Tahoma"/>
          <w:szCs w:val="24"/>
        </w:rPr>
        <w:t xml:space="preserve"> к настоящей Методике</w:t>
      </w:r>
      <w:r w:rsidR="005C23DE" w:rsidRPr="00C31CDB">
        <w:rPr>
          <w:rStyle w:val="af7"/>
          <w:rFonts w:ascii="Tahoma" w:hAnsi="Tahoma" w:cs="Tahoma"/>
          <w:szCs w:val="24"/>
        </w:rPr>
        <w:t>.</w:t>
      </w:r>
    </w:p>
    <w:bookmarkEnd w:id="62"/>
    <w:bookmarkEnd w:id="63"/>
    <w:p w14:paraId="7B294C80" w14:textId="32472DDC" w:rsidR="00B61B3D" w:rsidRPr="00882C8F" w:rsidRDefault="003C6629" w:rsidP="00C31CDB">
      <w:pPr>
        <w:pStyle w:val="30"/>
        <w:ind w:left="1134" w:hanging="708"/>
        <w:rPr>
          <w:rFonts w:cs="Tahoma"/>
        </w:rPr>
      </w:pPr>
      <w:r w:rsidRPr="00C31CDB">
        <w:rPr>
          <w:rStyle w:val="af7"/>
          <w:rFonts w:ascii="Tahoma" w:hAnsi="Tahoma" w:cs="Tahoma"/>
          <w:szCs w:val="24"/>
        </w:rPr>
        <w:t xml:space="preserve">Значения </w:t>
      </w:r>
      <w:r w:rsidR="00885884" w:rsidRPr="00C31CDB">
        <w:rPr>
          <w:rStyle w:val="af7"/>
          <w:rFonts w:ascii="Tahoma" w:hAnsi="Tahoma" w:cs="Tahoma"/>
          <w:szCs w:val="24"/>
        </w:rPr>
        <w:t>Индексов</w:t>
      </w:r>
      <w:r w:rsidRPr="00C31CDB">
        <w:rPr>
          <w:rStyle w:val="af7"/>
          <w:rFonts w:ascii="Tahoma" w:hAnsi="Tahoma" w:cs="Tahoma"/>
          <w:szCs w:val="24"/>
        </w:rPr>
        <w:t xml:space="preserve"> выражаются в пунктах и рассчитываются</w:t>
      </w:r>
      <w:r w:rsidRPr="00882C8F">
        <w:rPr>
          <w:rFonts w:cs="Tahoma"/>
        </w:rPr>
        <w:t xml:space="preserve"> с точностью до двух знаков после запятой.</w:t>
      </w:r>
    </w:p>
    <w:p w14:paraId="70E69272" w14:textId="77777777" w:rsidR="00354EE2" w:rsidRPr="00882C8F" w:rsidRDefault="00354EE2" w:rsidP="00882C8F">
      <w:pPr>
        <w:pStyle w:val="30"/>
        <w:numPr>
          <w:ilvl w:val="0"/>
          <w:numId w:val="0"/>
        </w:numPr>
        <w:ind w:left="1077" w:hanging="793"/>
      </w:pPr>
      <w:bookmarkStart w:id="64" w:name="_Toc424122354"/>
    </w:p>
    <w:p w14:paraId="588D1354" w14:textId="121786BA" w:rsidR="00354EE2" w:rsidRPr="00882C8F" w:rsidRDefault="00354EE2" w:rsidP="00882C8F">
      <w:pPr>
        <w:pStyle w:val="a"/>
      </w:pPr>
      <w:bookmarkStart w:id="65" w:name="_Ref482878825"/>
      <w:bookmarkStart w:id="66" w:name="_Toc488065472"/>
      <w:bookmarkStart w:id="67" w:name="_Toc47018755"/>
      <w:r w:rsidRPr="00882C8F">
        <w:t xml:space="preserve">Расчет </w:t>
      </w:r>
      <w:r w:rsidR="00AD0823" w:rsidRPr="00882C8F">
        <w:t>ограничительных</w:t>
      </w:r>
      <w:r w:rsidRPr="00882C8F">
        <w:t xml:space="preserve"> коэффициентов</w:t>
      </w:r>
      <w:bookmarkEnd w:id="65"/>
      <w:bookmarkEnd w:id="66"/>
      <w:bookmarkEnd w:id="67"/>
    </w:p>
    <w:p w14:paraId="06A1B1A5" w14:textId="79674E4B" w:rsidR="00DB1F1B" w:rsidRPr="00C31CDB" w:rsidRDefault="00DB1F1B" w:rsidP="00C31CDB">
      <w:pPr>
        <w:pStyle w:val="30"/>
        <w:ind w:left="1134" w:hanging="708"/>
        <w:rPr>
          <w:rStyle w:val="af7"/>
          <w:rFonts w:ascii="Tahoma" w:hAnsi="Tahoma" w:cs="Tahoma"/>
          <w:szCs w:val="24"/>
        </w:rPr>
      </w:pPr>
      <w:bookmarkStart w:id="68" w:name="_Ref487538152"/>
      <w:bookmarkStart w:id="69" w:name="_Ref482878537"/>
      <w:r w:rsidRPr="00C31CDB">
        <w:rPr>
          <w:rStyle w:val="af7"/>
          <w:rFonts w:ascii="Tahoma" w:hAnsi="Tahoma" w:cs="Tahoma"/>
          <w:szCs w:val="24"/>
        </w:rPr>
        <w:t>Удельный вес i-</w:t>
      </w:r>
      <w:proofErr w:type="spellStart"/>
      <w:r w:rsidRPr="00C31CDB">
        <w:rPr>
          <w:rStyle w:val="af7"/>
          <w:rFonts w:ascii="Tahoma" w:hAnsi="Tahoma" w:cs="Tahoma"/>
          <w:szCs w:val="24"/>
        </w:rPr>
        <w:t>го</w:t>
      </w:r>
      <w:proofErr w:type="spellEnd"/>
      <w:r w:rsidRPr="00C31CDB">
        <w:rPr>
          <w:rStyle w:val="af7"/>
          <w:rFonts w:ascii="Tahoma" w:hAnsi="Tahoma" w:cs="Tahoma"/>
          <w:szCs w:val="24"/>
        </w:rPr>
        <w:t xml:space="preserve"> </w:t>
      </w:r>
      <w:proofErr w:type="spellStart"/>
      <w:r w:rsidRPr="00C31CDB">
        <w:rPr>
          <w:rStyle w:val="af7"/>
          <w:rFonts w:ascii="Tahoma" w:hAnsi="Tahoma" w:cs="Tahoma"/>
          <w:szCs w:val="24"/>
        </w:rPr>
        <w:t>Субиндекса</w:t>
      </w:r>
      <w:proofErr w:type="spellEnd"/>
      <w:r w:rsidRPr="00C31CDB">
        <w:rPr>
          <w:rStyle w:val="af7"/>
          <w:rFonts w:ascii="Tahoma" w:hAnsi="Tahoma" w:cs="Tahoma"/>
          <w:szCs w:val="24"/>
        </w:rPr>
        <w:t xml:space="preserve"> (</w:t>
      </w:r>
      <w:proofErr w:type="spellStart"/>
      <w:r w:rsidRPr="00C31CDB">
        <w:rPr>
          <w:rStyle w:val="af7"/>
          <w:rFonts w:ascii="Tahoma" w:hAnsi="Tahoma" w:cs="Tahoma"/>
          <w:szCs w:val="24"/>
        </w:rPr>
        <w:t>Wghti</w:t>
      </w:r>
      <w:proofErr w:type="spellEnd"/>
      <w:r w:rsidRPr="00C31CDB">
        <w:rPr>
          <w:rStyle w:val="af7"/>
          <w:rFonts w:ascii="Tahoma" w:hAnsi="Tahoma" w:cs="Tahoma"/>
          <w:szCs w:val="24"/>
        </w:rPr>
        <w:t>) рассчитывается по следующей формуле:</w:t>
      </w:r>
      <w:bookmarkEnd w:id="68"/>
    </w:p>
    <w:p w14:paraId="1B535843" w14:textId="18C525C2" w:rsidR="00DB1F1B" w:rsidRPr="00882C8F" w:rsidRDefault="00DB1F1B" w:rsidP="00882C8F">
      <w:pPr>
        <w:rPr>
          <w:rFonts w:ascii="Cambria Math" w:hAnsi="Cambria Math"/>
          <w:sz w:val="24"/>
        </w:rPr>
      </w:pPr>
      <m:oMathPara>
        <m:oMath>
          <m:r>
            <w:rPr>
              <w:rFonts w:ascii="Cambria Math" w:hAnsi="Cambria Math"/>
              <w:sz w:val="24"/>
            </w:rPr>
            <m:t>Wgh</m:t>
          </m:r>
          <m:sSub>
            <m:sSubPr>
              <m:ctrlPr>
                <w:rPr>
                  <w:rFonts w:ascii="Cambria Math" w:hAnsi="Cambria Math"/>
                  <w:sz w:val="24"/>
                </w:rPr>
              </m:ctrlPr>
            </m:sSubPr>
            <m:e>
              <m:r>
                <w:rPr>
                  <w:rFonts w:ascii="Cambria Math" w:hAnsi="Cambria Math"/>
                  <w:sz w:val="24"/>
                </w:rPr>
                <m:t>t</m:t>
              </m:r>
            </m:e>
            <m:sub>
              <m:r>
                <w:rPr>
                  <w:rFonts w:ascii="Cambria Math" w:hAnsi="Cambria Math"/>
                  <w:sz w:val="24"/>
                </w:rPr>
                <m:t>i</m:t>
              </m:r>
            </m:sub>
          </m:sSub>
          <m:r>
            <m:rPr>
              <m:sty m:val="p"/>
            </m:rPr>
            <w:rPr>
              <w:rFonts w:ascii="Cambria Math" w:hAnsi="Cambria Math"/>
              <w:sz w:val="24"/>
            </w:rPr>
            <m:t>=</m:t>
          </m:r>
          <m:f>
            <m:fPr>
              <m:ctrlPr>
                <w:rPr>
                  <w:rFonts w:ascii="Cambria Math" w:hAnsi="Cambria Math"/>
                  <w:sz w:val="24"/>
                </w:rPr>
              </m:ctrlPr>
            </m:fPr>
            <m:num>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sub>
                <m:sup>
                  <m:r>
                    <w:rPr>
                      <w:rFonts w:ascii="Cambria Math" w:hAnsi="Cambria Math"/>
                      <w:sz w:val="24"/>
                    </w:rPr>
                    <m:t>i</m:t>
                  </m:r>
                </m:sup>
              </m:sSubSup>
            </m:num>
            <m:den>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N</m:t>
                  </m:r>
                </m:sup>
                <m:e>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sub>
                    <m:sup>
                      <m:r>
                        <w:rPr>
                          <w:rFonts w:ascii="Cambria Math" w:hAnsi="Cambria Math"/>
                          <w:sz w:val="24"/>
                        </w:rPr>
                        <m:t>i</m:t>
                      </m:r>
                    </m:sup>
                  </m:sSubSup>
                </m:e>
              </m:nary>
            </m:den>
          </m:f>
          <m:r>
            <m:rPr>
              <m:sty m:val="p"/>
            </m:rPr>
            <w:rPr>
              <w:rFonts w:ascii="Cambria Math" w:hAnsi="Cambria Math"/>
              <w:sz w:val="24"/>
            </w:rPr>
            <m:t>∙100%.</m:t>
          </m:r>
        </m:oMath>
      </m:oMathPara>
    </w:p>
    <w:p w14:paraId="0700AD72" w14:textId="77777777" w:rsidR="00DB1F1B" w:rsidRPr="00882C8F" w:rsidRDefault="00DB1F1B" w:rsidP="00882C8F">
      <w:pPr>
        <w:pStyle w:val="30"/>
        <w:numPr>
          <w:ilvl w:val="0"/>
          <w:numId w:val="0"/>
        </w:numPr>
        <w:ind w:left="1077"/>
        <w:rPr>
          <w:rFonts w:cs="Tahoma"/>
        </w:rPr>
      </w:pPr>
    </w:p>
    <w:p w14:paraId="141FCFB1" w14:textId="5268CAB1" w:rsidR="00776B99" w:rsidRPr="00C31CDB" w:rsidRDefault="00354EE2" w:rsidP="00C31CDB">
      <w:pPr>
        <w:pStyle w:val="30"/>
        <w:ind w:left="1134" w:hanging="708"/>
        <w:rPr>
          <w:rStyle w:val="af7"/>
          <w:rFonts w:ascii="Tahoma" w:hAnsi="Tahoma" w:cs="Tahoma"/>
          <w:szCs w:val="24"/>
        </w:rPr>
      </w:pPr>
      <w:r w:rsidRPr="00882C8F">
        <w:rPr>
          <w:rFonts w:cs="Tahoma"/>
        </w:rPr>
        <w:t xml:space="preserve">В целях </w:t>
      </w:r>
      <w:r w:rsidR="00677DA1" w:rsidRPr="00882C8F">
        <w:rPr>
          <w:rFonts w:cs="Tahoma"/>
        </w:rPr>
        <w:t>поддержания</w:t>
      </w:r>
      <w:r w:rsidR="00AD0823" w:rsidRPr="00882C8F">
        <w:rPr>
          <w:rFonts w:cs="Tahoma"/>
        </w:rPr>
        <w:t xml:space="preserve"> соотношения </w:t>
      </w:r>
      <w:r w:rsidR="00677DA1" w:rsidRPr="00882C8F">
        <w:rPr>
          <w:rFonts w:cs="Tahoma"/>
        </w:rPr>
        <w:t xml:space="preserve">между </w:t>
      </w:r>
      <w:proofErr w:type="spellStart"/>
      <w:r w:rsidR="00677DA1" w:rsidRPr="00882C8F">
        <w:rPr>
          <w:rFonts w:cs="Tahoma"/>
        </w:rPr>
        <w:t>Субиндексами</w:t>
      </w:r>
      <w:proofErr w:type="spellEnd"/>
      <w:r w:rsidR="00677DA1" w:rsidRPr="00882C8F">
        <w:rPr>
          <w:rFonts w:cs="Tahoma"/>
        </w:rPr>
        <w:t xml:space="preserve"> </w:t>
      </w:r>
      <w:r w:rsidRPr="00C31CDB">
        <w:rPr>
          <w:rStyle w:val="af7"/>
          <w:rFonts w:ascii="Tahoma" w:hAnsi="Tahoma" w:cs="Tahoma"/>
          <w:szCs w:val="24"/>
        </w:rPr>
        <w:t>использу</w:t>
      </w:r>
      <w:r w:rsidR="007D0A3F" w:rsidRPr="00C31CDB">
        <w:rPr>
          <w:rStyle w:val="af7"/>
          <w:rFonts w:ascii="Tahoma" w:hAnsi="Tahoma" w:cs="Tahoma"/>
          <w:szCs w:val="24"/>
        </w:rPr>
        <w:t>ю</w:t>
      </w:r>
      <w:r w:rsidRPr="00C31CDB">
        <w:rPr>
          <w:rStyle w:val="af7"/>
          <w:rFonts w:ascii="Tahoma" w:hAnsi="Tahoma" w:cs="Tahoma"/>
          <w:szCs w:val="24"/>
        </w:rPr>
        <w:t xml:space="preserve">тся </w:t>
      </w:r>
      <w:r w:rsidR="00677DA1" w:rsidRPr="00C31CDB">
        <w:rPr>
          <w:rStyle w:val="af7"/>
          <w:rFonts w:ascii="Tahoma" w:hAnsi="Tahoma" w:cs="Tahoma"/>
          <w:szCs w:val="24"/>
        </w:rPr>
        <w:t>ограничительны</w:t>
      </w:r>
      <w:r w:rsidR="007D0A3F" w:rsidRPr="00C31CDB">
        <w:rPr>
          <w:rStyle w:val="af7"/>
          <w:rFonts w:ascii="Tahoma" w:hAnsi="Tahoma" w:cs="Tahoma"/>
          <w:szCs w:val="24"/>
        </w:rPr>
        <w:t>е</w:t>
      </w:r>
      <w:r w:rsidRPr="00C31CDB">
        <w:rPr>
          <w:rStyle w:val="af7"/>
          <w:rFonts w:ascii="Tahoma" w:hAnsi="Tahoma" w:cs="Tahoma"/>
          <w:szCs w:val="24"/>
        </w:rPr>
        <w:t xml:space="preserve"> коэффициент</w:t>
      </w:r>
      <w:r w:rsidR="007D0A3F" w:rsidRPr="00C31CDB">
        <w:rPr>
          <w:rStyle w:val="af7"/>
          <w:rFonts w:ascii="Tahoma" w:hAnsi="Tahoma" w:cs="Tahoma"/>
          <w:szCs w:val="24"/>
        </w:rPr>
        <w:t>ы</w:t>
      </w:r>
      <w:r w:rsidR="00677DA1" w:rsidRPr="00C31CDB">
        <w:rPr>
          <w:rStyle w:val="af7"/>
          <w:rFonts w:ascii="Tahoma" w:hAnsi="Tahoma" w:cs="Tahoma"/>
          <w:szCs w:val="24"/>
        </w:rPr>
        <w:t xml:space="preserve"> </w:t>
      </w:r>
      <m:oMath>
        <m:sSubSup>
          <m:sSubSupPr>
            <m:ctrlPr>
              <w:rPr>
                <w:rStyle w:val="af7"/>
                <w:rFonts w:ascii="Cambria Math" w:hAnsi="Cambria Math" w:cs="Tahoma"/>
                <w:szCs w:val="24"/>
              </w:rPr>
            </m:ctrlPr>
          </m:sSubSupPr>
          <m:e>
            <m:r>
              <w:rPr>
                <w:rStyle w:val="af7"/>
                <w:rFonts w:ascii="Cambria Math" w:hAnsi="Cambria Math" w:cs="Tahoma"/>
                <w:szCs w:val="24"/>
              </w:rPr>
              <m:t>W</m:t>
            </m:r>
          </m:e>
          <m:sub>
            <m:r>
              <w:rPr>
                <w:rStyle w:val="af7"/>
                <w:rFonts w:ascii="Cambria Math" w:hAnsi="Cambria Math" w:cs="Tahoma"/>
                <w:szCs w:val="24"/>
              </w:rPr>
              <m:t>n</m:t>
            </m:r>
            <m:r>
              <m:rPr>
                <m:sty m:val="p"/>
              </m:rPr>
              <w:rPr>
                <w:rStyle w:val="af7"/>
                <w:rFonts w:ascii="Cambria Math" w:hAnsi="Cambria Math" w:cs="Tahoma"/>
                <w:szCs w:val="24"/>
              </w:rPr>
              <m:t>-</m:t>
            </m:r>
            <m:r>
              <w:rPr>
                <w:rStyle w:val="af7"/>
                <w:rFonts w:ascii="Cambria Math" w:hAnsi="Cambria Math" w:cs="Tahoma"/>
                <w:szCs w:val="24"/>
              </w:rPr>
              <m:t>m</m:t>
            </m:r>
          </m:sub>
          <m:sup>
            <m:r>
              <w:rPr>
                <w:rStyle w:val="af7"/>
                <w:rFonts w:ascii="Cambria Math" w:hAnsi="Cambria Math" w:cs="Tahoma"/>
                <w:szCs w:val="24"/>
              </w:rPr>
              <m:t>i</m:t>
            </m:r>
          </m:sup>
        </m:sSubSup>
      </m:oMath>
      <w:r w:rsidR="00E54C50" w:rsidRPr="00C31CDB">
        <w:rPr>
          <w:rStyle w:val="af7"/>
          <w:rFonts w:ascii="Tahoma" w:hAnsi="Tahoma" w:cs="Tahoma"/>
          <w:szCs w:val="24"/>
        </w:rPr>
        <w:t>, рассчитываемы</w:t>
      </w:r>
      <w:r w:rsidR="007D0A3F" w:rsidRPr="00C31CDB">
        <w:rPr>
          <w:rStyle w:val="af7"/>
          <w:rFonts w:ascii="Tahoma" w:hAnsi="Tahoma" w:cs="Tahoma"/>
          <w:szCs w:val="24"/>
        </w:rPr>
        <w:t>е</w:t>
      </w:r>
      <w:r w:rsidR="00E54C50" w:rsidRPr="00C31CDB">
        <w:rPr>
          <w:rStyle w:val="af7"/>
          <w:rFonts w:ascii="Tahoma" w:hAnsi="Tahoma" w:cs="Tahoma"/>
          <w:szCs w:val="24"/>
        </w:rPr>
        <w:t xml:space="preserve"> </w:t>
      </w:r>
      <w:r w:rsidRPr="00C31CDB">
        <w:rPr>
          <w:rStyle w:val="af7"/>
          <w:rFonts w:ascii="Tahoma" w:hAnsi="Tahoma" w:cs="Tahoma"/>
          <w:szCs w:val="24"/>
        </w:rPr>
        <w:t xml:space="preserve">таким образом, чтобы Удельный вес </w:t>
      </w:r>
      <w:r w:rsidR="00B2767D" w:rsidRPr="00C31CDB">
        <w:rPr>
          <w:rStyle w:val="af7"/>
          <w:rFonts w:ascii="Tahoma" w:hAnsi="Tahoma" w:cs="Tahoma"/>
          <w:szCs w:val="24"/>
        </w:rPr>
        <w:t>Субиндекса на дату ограничения n-m был равен целевому весу Субиндекса, установленному в Приложении 1 к настоящей Методике</w:t>
      </w:r>
      <w:r w:rsidR="00DA794B" w:rsidRPr="00C31CDB">
        <w:rPr>
          <w:rStyle w:val="af7"/>
          <w:rFonts w:ascii="Tahoma" w:hAnsi="Tahoma" w:cs="Tahoma"/>
          <w:szCs w:val="24"/>
        </w:rPr>
        <w:t>.</w:t>
      </w:r>
    </w:p>
    <w:p w14:paraId="729A053C" w14:textId="131DC854" w:rsidR="00B2767D" w:rsidRPr="00C31CDB" w:rsidRDefault="002E1D87" w:rsidP="00C31CDB">
      <w:pPr>
        <w:pStyle w:val="30"/>
        <w:ind w:left="1134" w:hanging="708"/>
        <w:rPr>
          <w:rStyle w:val="af7"/>
          <w:rFonts w:ascii="Tahoma" w:hAnsi="Tahoma" w:cs="Tahoma"/>
          <w:szCs w:val="24"/>
        </w:rPr>
      </w:pPr>
      <w:r w:rsidRPr="00C31CDB">
        <w:rPr>
          <w:rStyle w:val="af7"/>
          <w:rFonts w:ascii="Tahoma" w:hAnsi="Tahoma" w:cs="Tahoma"/>
          <w:szCs w:val="24"/>
        </w:rPr>
        <w:t>Расчет ограничительных коэффициентов производится по следующим формулам:</w:t>
      </w:r>
    </w:p>
    <w:p w14:paraId="3CA35F29" w14:textId="33682ED3" w:rsidR="002E1D87" w:rsidRPr="00882C8F" w:rsidRDefault="00F97705" w:rsidP="00882C8F">
      <w:pPr>
        <w:rPr>
          <w:sz w:val="24"/>
        </w:rPr>
      </w:pPr>
      <m:oMathPara>
        <m:oMath>
          <m:sSubSup>
            <m:sSubSupPr>
              <m:ctrlPr>
                <w:rPr>
                  <w:rFonts w:ascii="Cambria Math" w:hAnsi="Cambria Math"/>
                  <w:sz w:val="24"/>
                </w:rPr>
              </m:ctrlPr>
            </m:sSubSupPr>
            <m:e>
              <m:r>
                <w:rPr>
                  <w:rFonts w:ascii="Cambria Math" w:hAnsi="Cambria Math"/>
                  <w:sz w:val="24"/>
                </w:rPr>
                <m:t>W</m:t>
              </m:r>
            </m:e>
            <m:sub>
              <m:r>
                <m:rPr>
                  <m:sty m:val="p"/>
                </m:rPr>
                <w:rPr>
                  <w:rFonts w:ascii="Cambria Math" w:hAnsi="Cambria Math"/>
                  <w:sz w:val="24"/>
                </w:rPr>
                <m:t>1</m:t>
              </m:r>
            </m:sub>
            <m:sup>
              <m:r>
                <w:rPr>
                  <w:rFonts w:ascii="Cambria Math" w:hAnsi="Cambria Math"/>
                  <w:sz w:val="24"/>
                </w:rPr>
                <m:t>i</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r>
                <m:rPr>
                  <m:sty m:val="p"/>
                </m:rPr>
                <w:rPr>
                  <w:rFonts w:ascii="Cambria Math" w:hAnsi="Cambria Math"/>
                  <w:sz w:val="24"/>
                </w:rPr>
                <m:t>1</m:t>
              </m:r>
            </m:sub>
            <m:sup>
              <m:r>
                <w:rPr>
                  <w:rFonts w:ascii="Cambria Math" w:hAnsi="Cambria Math"/>
                  <w:sz w:val="24"/>
                </w:rPr>
                <m:t>i</m:t>
              </m:r>
            </m:sup>
          </m:sSubSup>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I</m:t>
                  </m:r>
                </m:e>
                <m:sub>
                  <m:r>
                    <m:rPr>
                      <m:sty m:val="p"/>
                    </m:rPr>
                    <w:rPr>
                      <w:rFonts w:ascii="Cambria Math" w:hAnsi="Cambria Math"/>
                      <w:sz w:val="24"/>
                    </w:rPr>
                    <m:t>1</m:t>
                  </m:r>
                </m:sub>
              </m:sSub>
            </m:num>
            <m:den>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m:rPr>
                      <m:sty m:val="p"/>
                    </m:rPr>
                    <w:rPr>
                      <w:rFonts w:ascii="Cambria Math" w:hAnsi="Cambria Math"/>
                      <w:sz w:val="24"/>
                    </w:rPr>
                    <m:t>1</m:t>
                  </m:r>
                </m:sub>
                <m:sup>
                  <m:r>
                    <w:rPr>
                      <w:rFonts w:ascii="Cambria Math" w:hAnsi="Cambria Math"/>
                      <w:sz w:val="24"/>
                    </w:rPr>
                    <m:t>i</m:t>
                  </m:r>
                </m:sup>
              </m:sSubSup>
            </m:den>
          </m:f>
          <m:r>
            <m:rPr>
              <m:sty m:val="p"/>
            </m:rPr>
            <w:rPr>
              <w:rFonts w:ascii="Cambria Math" w:hAnsi="Cambria Math"/>
              <w:sz w:val="24"/>
            </w:rPr>
            <m:t xml:space="preserve"> </m:t>
          </m:r>
        </m:oMath>
      </m:oMathPara>
    </w:p>
    <w:p w14:paraId="363FFC8A" w14:textId="77777777" w:rsidR="002E1D87" w:rsidRPr="00882C8F" w:rsidRDefault="002E1D87" w:rsidP="00882C8F">
      <w:pPr>
        <w:rPr>
          <w:sz w:val="24"/>
        </w:rPr>
      </w:pPr>
    </w:p>
    <w:p w14:paraId="21507F50" w14:textId="60D6C4B1" w:rsidR="002E1D87" w:rsidRPr="00882C8F" w:rsidRDefault="00F97705" w:rsidP="00882C8F">
      <w:pPr>
        <w:rPr>
          <w:sz w:val="24"/>
        </w:rPr>
      </w:pPr>
      <m:oMathPara>
        <m:oMath>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r>
                <m:rPr>
                  <m:sty m:val="p"/>
                </m:rPr>
                <w:rPr>
                  <w:rFonts w:ascii="Cambria Math" w:hAnsi="Cambria Math"/>
                  <w:sz w:val="24"/>
                </w:rPr>
                <m:t xml:space="preserve">, </m:t>
              </m:r>
              <m:r>
                <w:rPr>
                  <w:rFonts w:ascii="Cambria Math" w:hAnsi="Cambria Math"/>
                  <w:sz w:val="24"/>
                </w:rPr>
                <m:t>new</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C</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f>
            <m:fPr>
              <m:ctrlPr>
                <w:rPr>
                  <w:rFonts w:ascii="Cambria Math" w:hAnsi="Cambria Math"/>
                  <w:sz w:val="24"/>
                </w:rPr>
              </m:ctrlPr>
            </m:fPr>
            <m:num>
              <m:nary>
                <m:naryPr>
                  <m:chr m:val="∑"/>
                  <m:limLoc m:val="undOvr"/>
                  <m:ctrlPr>
                    <w:rPr>
                      <w:rFonts w:ascii="Cambria Math" w:hAnsi="Cambria Math"/>
                      <w:sz w:val="24"/>
                    </w:rPr>
                  </m:ctrlPr>
                </m:naryPr>
                <m:sub>
                  <m:r>
                    <w:rPr>
                      <w:rFonts w:ascii="Cambria Math" w:hAnsi="Cambria Math"/>
                      <w:sz w:val="24"/>
                    </w:rPr>
                    <m:t>i</m:t>
                  </m:r>
                  <m:r>
                    <m:rPr>
                      <m:sty m:val="p"/>
                    </m:rPr>
                    <w:rPr>
                      <w:rFonts w:ascii="Cambria Math" w:hAnsi="Cambria Math"/>
                      <w:sz w:val="24"/>
                    </w:rPr>
                    <m:t>=1</m:t>
                  </m:r>
                </m:sub>
                <m:sup>
                  <m:r>
                    <w:rPr>
                      <w:rFonts w:ascii="Cambria Math" w:hAnsi="Cambria Math"/>
                      <w:sz w:val="24"/>
                    </w:rPr>
                    <m:t>N</m:t>
                  </m:r>
                </m:sup>
                <m:e>
                  <m:sSubSup>
                    <m:sSubSupPr>
                      <m:ctrlPr>
                        <w:rPr>
                          <w:rFonts w:ascii="Cambria Math" w:hAnsi="Cambria Math"/>
                          <w:sz w:val="24"/>
                        </w:rPr>
                      </m:ctrlPr>
                    </m:sSubSupPr>
                    <m:e>
                      <m:r>
                        <w:rPr>
                          <w:rFonts w:ascii="Cambria Math" w:hAnsi="Cambria Math"/>
                          <w:sz w:val="24"/>
                        </w:rPr>
                        <m:t>W</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r>
                        <m:rPr>
                          <m:sty m:val="p"/>
                        </m:rPr>
                        <w:rPr>
                          <w:rFonts w:ascii="Cambria Math" w:hAnsi="Cambria Math"/>
                          <w:sz w:val="24"/>
                        </w:rPr>
                        <m:t xml:space="preserve">, </m:t>
                      </m:r>
                      <m:r>
                        <w:rPr>
                          <w:rFonts w:ascii="Cambria Math" w:hAnsi="Cambria Math"/>
                          <w:sz w:val="24"/>
                        </w:rPr>
                        <m:t>prev</m:t>
                      </m:r>
                    </m:sup>
                  </m:sSubSup>
                  <m:r>
                    <m:rPr>
                      <m:sty m:val="p"/>
                    </m:rPr>
                    <w:rPr>
                      <w:rFonts w:ascii="Cambria Math" w:hAnsi="Cambria Math"/>
                      <w:sz w:val="24"/>
                    </w:rPr>
                    <m:t>∙</m:t>
                  </m:r>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r>
                        <w:rPr>
                          <w:rFonts w:ascii="Cambria Math" w:hAnsi="Cambria Math"/>
                          <w:sz w:val="24"/>
                          <w:lang w:val="en-US"/>
                        </w:rPr>
                        <m:t>m</m:t>
                      </m:r>
                    </m:sub>
                    <m:sup>
                      <m:r>
                        <w:rPr>
                          <w:rFonts w:ascii="Cambria Math" w:hAnsi="Cambria Math"/>
                          <w:sz w:val="24"/>
                        </w:rPr>
                        <m:t>i</m:t>
                      </m:r>
                    </m:sup>
                  </m:sSubSup>
                </m:e>
              </m:nary>
            </m:num>
            <m:den>
              <m:sSubSup>
                <m:sSubSupPr>
                  <m:ctrlPr>
                    <w:rPr>
                      <w:rFonts w:ascii="Cambria Math" w:hAnsi="Cambria Math"/>
                      <w:sz w:val="24"/>
                    </w:rPr>
                  </m:ctrlPr>
                </m:sSubSupPr>
                <m:e>
                  <m:r>
                    <w:rPr>
                      <w:rFonts w:ascii="Cambria Math" w:hAnsi="Cambria Math"/>
                      <w:sz w:val="24"/>
                    </w:rPr>
                    <m:t>Sub</m:t>
                  </m:r>
                  <m:r>
                    <m:rPr>
                      <m:sty m:val="p"/>
                    </m:rPr>
                    <w:rPr>
                      <w:rFonts w:ascii="Cambria Math" w:hAnsi="Cambria Math"/>
                      <w:sz w:val="24"/>
                    </w:rPr>
                    <m:t>_</m:t>
                  </m:r>
                  <m:r>
                    <w:rPr>
                      <w:rFonts w:ascii="Cambria Math" w:hAnsi="Cambria Math"/>
                      <w:sz w:val="24"/>
                    </w:rPr>
                    <m:t>I</m:t>
                  </m:r>
                </m:e>
                <m:sub>
                  <m:r>
                    <w:rPr>
                      <w:rFonts w:ascii="Cambria Math" w:hAnsi="Cambria Math"/>
                      <w:sz w:val="24"/>
                    </w:rPr>
                    <m:t>n</m:t>
                  </m:r>
                  <m:r>
                    <m:rPr>
                      <m:sty m:val="p"/>
                    </m:rPr>
                    <w:rPr>
                      <w:rFonts w:ascii="Cambria Math" w:hAnsi="Cambria Math"/>
                      <w:sz w:val="24"/>
                    </w:rPr>
                    <m:t>-</m:t>
                  </m:r>
                  <m:r>
                    <w:rPr>
                      <w:rFonts w:ascii="Cambria Math" w:hAnsi="Cambria Math"/>
                      <w:sz w:val="24"/>
                    </w:rPr>
                    <m:t>m</m:t>
                  </m:r>
                </m:sub>
                <m:sup>
                  <m:r>
                    <w:rPr>
                      <w:rFonts w:ascii="Cambria Math" w:hAnsi="Cambria Math"/>
                      <w:sz w:val="24"/>
                    </w:rPr>
                    <m:t>i</m:t>
                  </m:r>
                </m:sup>
              </m:sSubSup>
            </m:den>
          </m:f>
          <m:r>
            <m:rPr>
              <m:sty m:val="p"/>
            </m:rPr>
            <w:rPr>
              <w:rFonts w:ascii="Cambria Math" w:hAnsi="Cambria Math"/>
              <w:sz w:val="24"/>
            </w:rPr>
            <m:t xml:space="preserve"> </m:t>
          </m:r>
        </m:oMath>
      </m:oMathPara>
    </w:p>
    <w:p w14:paraId="7DEC721B" w14:textId="77777777" w:rsidR="002E1D87" w:rsidRPr="00882C8F" w:rsidRDefault="002E1D87" w:rsidP="00882C8F">
      <w:pPr>
        <w:pStyle w:val="af9"/>
        <w:rPr>
          <w:rFonts w:cs="Tahoma"/>
        </w:rPr>
      </w:pPr>
    </w:p>
    <w:p w14:paraId="19398CCC" w14:textId="5F1DF8E5" w:rsidR="002E1D87" w:rsidRPr="00882C8F" w:rsidRDefault="002E1D87" w:rsidP="00882C8F">
      <w:pPr>
        <w:pStyle w:val="af9"/>
        <w:rPr>
          <w:rFonts w:cs="Tahoma"/>
        </w:rPr>
      </w:pPr>
      <w:r w:rsidRPr="00882C8F">
        <w:rPr>
          <w:rFonts w:cs="Tahoma"/>
        </w:rPr>
        <w:t xml:space="preserve">где </w:t>
      </w:r>
      <m:oMath>
        <m:sSubSup>
          <m:sSubSupPr>
            <m:ctrlPr>
              <w:rPr>
                <w:rFonts w:ascii="Cambria Math" w:hAnsi="Cambria Math" w:cs="Tahoma"/>
              </w:rPr>
            </m:ctrlPr>
          </m:sSubSupPr>
          <m:e>
            <m:r>
              <w:rPr>
                <w:rFonts w:ascii="Cambria Math" w:hAnsi="Cambria Math" w:cs="Tahoma"/>
              </w:rPr>
              <m:t>C</m:t>
            </m:r>
          </m:e>
          <m:sub>
            <m:r>
              <w:rPr>
                <w:rFonts w:ascii="Cambria Math" w:hAnsi="Cambria Math" w:cs="Tahoma"/>
              </w:rPr>
              <m:t>n</m:t>
            </m:r>
          </m:sub>
          <m:sup>
            <m:r>
              <w:rPr>
                <w:rFonts w:ascii="Cambria Math" w:hAnsi="Cambria Math" w:cs="Tahoma"/>
              </w:rPr>
              <m:t>i</m:t>
            </m:r>
          </m:sup>
        </m:sSubSup>
      </m:oMath>
      <w:r w:rsidRPr="00882C8F">
        <w:rPr>
          <w:rFonts w:cs="Tahoma"/>
        </w:rPr>
        <w:t xml:space="preserve">- целевой вес </w:t>
      </w:r>
      <w:r w:rsidR="00897B73">
        <w:rPr>
          <w:rFonts w:cs="Tahoma"/>
        </w:rPr>
        <w:t>С</w:t>
      </w:r>
      <w:r w:rsidRPr="00882C8F">
        <w:rPr>
          <w:rFonts w:cs="Tahoma"/>
        </w:rPr>
        <w:t>убиндекса i.</w:t>
      </w:r>
    </w:p>
    <w:p w14:paraId="52C0D8AE" w14:textId="30BF2961" w:rsidR="001E0929" w:rsidRPr="00C31CDB" w:rsidRDefault="001E0929" w:rsidP="00C31CDB">
      <w:pPr>
        <w:pStyle w:val="30"/>
        <w:ind w:left="1134" w:hanging="708"/>
        <w:rPr>
          <w:rStyle w:val="af7"/>
          <w:rFonts w:ascii="Tahoma" w:hAnsi="Tahoma" w:cs="Tahoma"/>
          <w:szCs w:val="24"/>
        </w:rPr>
      </w:pPr>
      <w:bookmarkStart w:id="70" w:name="_Ref531085703"/>
      <w:r w:rsidRPr="00C31CDB">
        <w:rPr>
          <w:rStyle w:val="af7"/>
          <w:rFonts w:ascii="Tahoma" w:hAnsi="Tahoma" w:cs="Tahoma"/>
          <w:szCs w:val="24"/>
        </w:rPr>
        <w:t xml:space="preserve">Пересмотр ограничительных коэффициентов осуществляется 1 раз в </w:t>
      </w:r>
      <w:r w:rsidR="00C90F87" w:rsidRPr="00C31CDB">
        <w:rPr>
          <w:rStyle w:val="af7"/>
          <w:rFonts w:ascii="Tahoma" w:hAnsi="Tahoma" w:cs="Tahoma"/>
          <w:szCs w:val="24"/>
        </w:rPr>
        <w:t>квартал</w:t>
      </w:r>
      <w:r w:rsidRPr="00C31CDB">
        <w:rPr>
          <w:rStyle w:val="af7"/>
          <w:rFonts w:ascii="Tahoma" w:hAnsi="Tahoma" w:cs="Tahoma"/>
          <w:szCs w:val="24"/>
        </w:rPr>
        <w:t xml:space="preserve">, по итогам </w:t>
      </w:r>
      <w:r w:rsidR="003B7D67" w:rsidRPr="00C31CDB">
        <w:rPr>
          <w:rStyle w:val="af7"/>
          <w:rFonts w:ascii="Tahoma" w:hAnsi="Tahoma" w:cs="Tahoma"/>
          <w:szCs w:val="24"/>
        </w:rPr>
        <w:t xml:space="preserve">торгового </w:t>
      </w:r>
      <w:r w:rsidR="00F82E82" w:rsidRPr="00C31CDB">
        <w:rPr>
          <w:rStyle w:val="af7"/>
          <w:rFonts w:ascii="Tahoma" w:hAnsi="Tahoma" w:cs="Tahoma"/>
          <w:szCs w:val="24"/>
        </w:rPr>
        <w:t xml:space="preserve">дня, предшествующего последнему пересмотру </w:t>
      </w:r>
      <w:r w:rsidR="00993128" w:rsidRPr="00C31CDB">
        <w:rPr>
          <w:rStyle w:val="af7"/>
          <w:rFonts w:ascii="Tahoma" w:hAnsi="Tahoma" w:cs="Tahoma"/>
          <w:szCs w:val="24"/>
        </w:rPr>
        <w:t xml:space="preserve">Базы </w:t>
      </w:r>
      <w:r w:rsidR="00F82E82" w:rsidRPr="00C31CDB">
        <w:rPr>
          <w:rStyle w:val="af7"/>
          <w:rFonts w:ascii="Tahoma" w:hAnsi="Tahoma" w:cs="Tahoma"/>
          <w:szCs w:val="24"/>
        </w:rPr>
        <w:t xml:space="preserve">расчета </w:t>
      </w:r>
      <w:r w:rsidR="003B7D67" w:rsidRPr="00C31CDB">
        <w:rPr>
          <w:rStyle w:val="af7"/>
          <w:rFonts w:ascii="Tahoma" w:hAnsi="Tahoma" w:cs="Tahoma"/>
          <w:szCs w:val="24"/>
        </w:rPr>
        <w:t xml:space="preserve">какого-либо </w:t>
      </w:r>
      <w:r w:rsidR="00F82E82" w:rsidRPr="00C31CDB">
        <w:rPr>
          <w:rStyle w:val="af7"/>
          <w:rFonts w:ascii="Tahoma" w:hAnsi="Tahoma" w:cs="Tahoma"/>
          <w:szCs w:val="24"/>
        </w:rPr>
        <w:t>Субиндекса.</w:t>
      </w:r>
      <w:r w:rsidRPr="00C31CDB">
        <w:rPr>
          <w:rStyle w:val="af7"/>
          <w:rFonts w:ascii="Tahoma" w:hAnsi="Tahoma" w:cs="Tahoma"/>
          <w:szCs w:val="24"/>
        </w:rPr>
        <w:t xml:space="preserve"> Расчет </w:t>
      </w:r>
      <w:r w:rsidR="00F82E82" w:rsidRPr="00C31CDB">
        <w:rPr>
          <w:rStyle w:val="af7"/>
          <w:rFonts w:ascii="Tahoma" w:hAnsi="Tahoma" w:cs="Tahoma"/>
          <w:szCs w:val="24"/>
        </w:rPr>
        <w:t>Индексов</w:t>
      </w:r>
      <w:r w:rsidRPr="00C31CDB">
        <w:rPr>
          <w:rStyle w:val="af7"/>
          <w:rFonts w:ascii="Tahoma" w:hAnsi="Tahoma" w:cs="Tahoma"/>
          <w:szCs w:val="24"/>
        </w:rPr>
        <w:t xml:space="preserve"> с использованием новых коэффициентов </w:t>
      </w:r>
      <w:r w:rsidR="00E412FF" w:rsidRPr="00C31CDB">
        <w:rPr>
          <w:rStyle w:val="af7"/>
          <w:rFonts w:ascii="Tahoma" w:hAnsi="Tahoma" w:cs="Tahoma"/>
          <w:szCs w:val="24"/>
        </w:rPr>
        <w:t xml:space="preserve">осуществляется, начиная </w:t>
      </w:r>
      <w:r w:rsidR="00B21EF3" w:rsidRPr="00C31CDB">
        <w:rPr>
          <w:rStyle w:val="af7"/>
          <w:rFonts w:ascii="Tahoma" w:hAnsi="Tahoma" w:cs="Tahoma"/>
          <w:szCs w:val="24"/>
        </w:rPr>
        <w:t>с</w:t>
      </w:r>
      <w:r w:rsidR="00F82E82" w:rsidRPr="00C31CDB">
        <w:rPr>
          <w:rStyle w:val="af7"/>
          <w:rFonts w:ascii="Tahoma" w:hAnsi="Tahoma" w:cs="Tahoma"/>
          <w:szCs w:val="24"/>
        </w:rPr>
        <w:t xml:space="preserve">о </w:t>
      </w:r>
      <w:r w:rsidR="005837A1" w:rsidRPr="00C31CDB">
        <w:rPr>
          <w:rStyle w:val="af7"/>
          <w:rFonts w:ascii="Tahoma" w:hAnsi="Tahoma" w:cs="Tahoma"/>
          <w:szCs w:val="24"/>
        </w:rPr>
        <w:t xml:space="preserve">следующего </w:t>
      </w:r>
      <w:r w:rsidR="00F82E82" w:rsidRPr="00C31CDB">
        <w:rPr>
          <w:rStyle w:val="af7"/>
          <w:rFonts w:ascii="Tahoma" w:hAnsi="Tahoma" w:cs="Tahoma"/>
          <w:szCs w:val="24"/>
        </w:rPr>
        <w:t>торгового дня</w:t>
      </w:r>
      <w:r w:rsidR="00E412FF" w:rsidRPr="00C31CDB">
        <w:rPr>
          <w:rStyle w:val="af7"/>
          <w:rFonts w:ascii="Tahoma" w:hAnsi="Tahoma" w:cs="Tahoma"/>
          <w:szCs w:val="24"/>
        </w:rPr>
        <w:t>.</w:t>
      </w:r>
    </w:p>
    <w:bookmarkEnd w:id="64"/>
    <w:bookmarkEnd w:id="69"/>
    <w:bookmarkEnd w:id="70"/>
    <w:p w14:paraId="3105E8BF" w14:textId="77777777" w:rsidR="00700330" w:rsidRPr="00882C8F" w:rsidRDefault="00700330" w:rsidP="00882C8F"/>
    <w:p w14:paraId="4ABEAFD8" w14:textId="623E76E6" w:rsidR="00096A43" w:rsidRPr="00882C8F" w:rsidRDefault="00877E85" w:rsidP="00882C8F">
      <w:pPr>
        <w:pStyle w:val="10"/>
        <w:rPr>
          <w:rFonts w:cs="Tahoma"/>
        </w:rPr>
      </w:pPr>
      <w:bookmarkStart w:id="71" w:name="_Toc424906503"/>
      <w:bookmarkStart w:id="72" w:name="_Toc424906574"/>
      <w:bookmarkStart w:id="73" w:name="_Toc424906606"/>
      <w:bookmarkStart w:id="74" w:name="_Toc424906650"/>
      <w:bookmarkStart w:id="75" w:name="_Toc424906694"/>
      <w:bookmarkStart w:id="76" w:name="_Toc424906732"/>
      <w:bookmarkStart w:id="77" w:name="_Toc424909149"/>
      <w:bookmarkStart w:id="78" w:name="_Toc425425272"/>
      <w:bookmarkStart w:id="79" w:name="_Toc424122376"/>
      <w:bookmarkStart w:id="80" w:name="_Toc438206742"/>
      <w:bookmarkStart w:id="81" w:name="_Toc438206778"/>
      <w:bookmarkStart w:id="82" w:name="_Toc438206998"/>
      <w:bookmarkStart w:id="83" w:name="_Toc433902914"/>
      <w:bookmarkStart w:id="84" w:name="_Toc463443772"/>
      <w:bookmarkStart w:id="85" w:name="_Toc488065485"/>
      <w:bookmarkStart w:id="86" w:name="_Ref30771025"/>
      <w:bookmarkStart w:id="87" w:name="_Toc47018756"/>
      <w:bookmarkStart w:id="88" w:name="_Ref272826482"/>
      <w:bookmarkStart w:id="89" w:name="п_6_1"/>
      <w:bookmarkEnd w:id="71"/>
      <w:bookmarkEnd w:id="72"/>
      <w:bookmarkEnd w:id="73"/>
      <w:bookmarkEnd w:id="74"/>
      <w:bookmarkEnd w:id="75"/>
      <w:bookmarkEnd w:id="76"/>
      <w:bookmarkEnd w:id="77"/>
      <w:bookmarkEnd w:id="78"/>
      <w:r w:rsidRPr="00882C8F">
        <w:t xml:space="preserve">Регламент расчета и раскрытия информации об </w:t>
      </w:r>
      <w:bookmarkEnd w:id="79"/>
      <w:bookmarkEnd w:id="80"/>
      <w:bookmarkEnd w:id="81"/>
      <w:bookmarkEnd w:id="82"/>
      <w:bookmarkEnd w:id="83"/>
      <w:bookmarkEnd w:id="84"/>
      <w:bookmarkEnd w:id="85"/>
      <w:r w:rsidR="002D66AD" w:rsidRPr="00882C8F">
        <w:t>Индексах</w:t>
      </w:r>
      <w:bookmarkEnd w:id="86"/>
      <w:bookmarkEnd w:id="87"/>
    </w:p>
    <w:p w14:paraId="5604FDA2" w14:textId="3AFC3479" w:rsidR="004334AB" w:rsidRPr="00882C8F" w:rsidRDefault="004334AB" w:rsidP="00882C8F">
      <w:pPr>
        <w:pStyle w:val="a"/>
      </w:pPr>
      <w:bookmarkStart w:id="90" w:name="_Toc47018757"/>
      <w:bookmarkStart w:id="91" w:name="_Toc424122379"/>
      <w:bookmarkStart w:id="92" w:name="_Toc438206744"/>
      <w:bookmarkStart w:id="93" w:name="_Toc438206780"/>
      <w:bookmarkStart w:id="94" w:name="_Toc438207000"/>
      <w:bookmarkStart w:id="95" w:name="_Toc433902916"/>
      <w:bookmarkStart w:id="96" w:name="_Toc463443774"/>
      <w:bookmarkStart w:id="97" w:name="_Toc488065487"/>
      <w:r w:rsidRPr="00882C8F">
        <w:t>Комитет по индикаторам долгового рынка</w:t>
      </w:r>
      <w:bookmarkEnd w:id="90"/>
    </w:p>
    <w:p w14:paraId="1883250B" w14:textId="1EDFF62D" w:rsidR="004334AB" w:rsidRPr="00C31CDB" w:rsidRDefault="004334AB" w:rsidP="00C31CDB">
      <w:pPr>
        <w:pStyle w:val="30"/>
        <w:ind w:left="1134" w:hanging="708"/>
        <w:rPr>
          <w:rStyle w:val="af7"/>
          <w:rFonts w:ascii="Tahoma" w:hAnsi="Tahoma" w:cs="Tahoma"/>
          <w:szCs w:val="24"/>
        </w:rPr>
      </w:pPr>
      <w:r w:rsidRPr="00C31CDB">
        <w:rPr>
          <w:rStyle w:val="af7"/>
          <w:rFonts w:ascii="Tahoma" w:hAnsi="Tahoma" w:cs="Tahoma"/>
          <w:szCs w:val="24"/>
        </w:rPr>
        <w:t>Комитет по индикаторам долгового рынка осуществляет следующие функции:</w:t>
      </w:r>
    </w:p>
    <w:p w14:paraId="7A30CDC4" w14:textId="110A18D8" w:rsidR="004334AB" w:rsidRPr="00882C8F" w:rsidRDefault="004334AB" w:rsidP="00882C8F">
      <w:pPr>
        <w:pStyle w:val="11"/>
        <w:rPr>
          <w:rFonts w:cs="Tahoma"/>
        </w:rPr>
      </w:pPr>
      <w:r w:rsidRPr="00882C8F">
        <w:rPr>
          <w:rFonts w:cs="Tahoma"/>
        </w:rPr>
        <w:t xml:space="preserve">формирование экспертного мнения, предложений и рекомендаций уполномоченному органу Биржи по вопросам развития системы управления Индексами </w:t>
      </w:r>
      <w:r w:rsidR="006C31C7" w:rsidRPr="00882C8F">
        <w:rPr>
          <w:rFonts w:cs="Tahoma"/>
        </w:rPr>
        <w:t>активов пенсионных накоплений</w:t>
      </w:r>
      <w:r w:rsidRPr="00882C8F">
        <w:rPr>
          <w:rFonts w:cs="Tahoma"/>
        </w:rPr>
        <w:t>, рассчитываемыми Биржей;</w:t>
      </w:r>
    </w:p>
    <w:p w14:paraId="3D52CFF0" w14:textId="4E30C8A1" w:rsidR="004334AB" w:rsidRPr="00882C8F" w:rsidRDefault="004334AB" w:rsidP="00882C8F">
      <w:pPr>
        <w:pStyle w:val="11"/>
        <w:rPr>
          <w:rFonts w:cs="Tahoma"/>
        </w:rPr>
      </w:pPr>
      <w:r w:rsidRPr="00882C8F">
        <w:rPr>
          <w:rFonts w:cs="Tahoma"/>
        </w:rPr>
        <w:t>разработка предложений в части совершенствования методик расчета Индексов;</w:t>
      </w:r>
    </w:p>
    <w:p w14:paraId="762E40A0" w14:textId="69672E6C" w:rsidR="004334AB" w:rsidRPr="00882C8F" w:rsidRDefault="004334AB" w:rsidP="00882C8F">
      <w:pPr>
        <w:pStyle w:val="11"/>
        <w:rPr>
          <w:rFonts w:cs="Tahoma"/>
        </w:rPr>
      </w:pPr>
      <w:r w:rsidRPr="00882C8F">
        <w:rPr>
          <w:rFonts w:cs="Tahoma"/>
        </w:rPr>
        <w:t>разработка предложений по внедрению Биржей новых технологий, расчетов и принятие по ним рекомендаций;</w:t>
      </w:r>
    </w:p>
    <w:p w14:paraId="6772227F" w14:textId="77777777" w:rsidR="004334AB" w:rsidRPr="00882C8F" w:rsidRDefault="004334AB" w:rsidP="00882C8F">
      <w:pPr>
        <w:pStyle w:val="11"/>
        <w:rPr>
          <w:rFonts w:cs="Tahoma"/>
        </w:rPr>
      </w:pPr>
      <w:r w:rsidRPr="00882C8F">
        <w:rPr>
          <w:rFonts w:cs="Tahoma"/>
        </w:rPr>
        <w:t xml:space="preserve">разработка рекомендаций в отношении раскрытия информации об Индексах и иных индикаторах; </w:t>
      </w:r>
    </w:p>
    <w:p w14:paraId="20A26364" w14:textId="77777777" w:rsidR="004334AB" w:rsidRPr="00882C8F" w:rsidRDefault="004334AB" w:rsidP="00882C8F">
      <w:pPr>
        <w:pStyle w:val="11"/>
        <w:rPr>
          <w:rFonts w:cs="Tahoma"/>
        </w:rPr>
      </w:pPr>
      <w:r w:rsidRPr="00882C8F">
        <w:rPr>
          <w:rFonts w:cs="Tahoma"/>
        </w:rPr>
        <w:t>рассмотрение претензий и предложений со стороны пользователей Индексов и в случае наличия обоснованных и существенных претензий совместно с Биржей принятие мер по разработке и реализации соответствующих изменений;</w:t>
      </w:r>
    </w:p>
    <w:p w14:paraId="10CBB378" w14:textId="6408DD66" w:rsidR="004334AB" w:rsidRPr="00882C8F" w:rsidRDefault="004334AB" w:rsidP="00882C8F">
      <w:pPr>
        <w:pStyle w:val="11"/>
        <w:rPr>
          <w:rFonts w:cs="Tahoma"/>
        </w:rPr>
      </w:pPr>
      <w:r w:rsidRPr="00882C8F">
        <w:rPr>
          <w:rFonts w:cs="Tahoma"/>
        </w:rPr>
        <w:lastRenderedPageBreak/>
        <w:t>разработка предложений по совершенствованию эффективности системы управления Индексами, рассмотрение соответствующих вопросов и принятие рекомендаций.</w:t>
      </w:r>
    </w:p>
    <w:p w14:paraId="71B0C8A6" w14:textId="77777777" w:rsidR="004334AB" w:rsidRPr="00C31CDB" w:rsidRDefault="004334AB" w:rsidP="00C31CDB">
      <w:pPr>
        <w:pStyle w:val="30"/>
        <w:ind w:left="1134" w:hanging="708"/>
        <w:rPr>
          <w:rStyle w:val="af7"/>
          <w:rFonts w:ascii="Tahoma" w:hAnsi="Tahoma" w:cs="Tahoma"/>
          <w:szCs w:val="24"/>
        </w:rPr>
      </w:pPr>
      <w:r w:rsidRPr="00C31CDB">
        <w:rPr>
          <w:rStyle w:val="af7"/>
          <w:rFonts w:ascii="Tahoma" w:hAnsi="Tahoma" w:cs="Tahoma"/>
          <w:szCs w:val="24"/>
        </w:rPr>
        <w:t>Ведение деятельности по созданию, расчету, пересмотру и обновлению Индексов и настоящей Методики основано на совокупности административных принципов и правил, описанных в Политике Индекс-менеджмента Московской Биржи.</w:t>
      </w:r>
    </w:p>
    <w:p w14:paraId="44781205" w14:textId="77777777" w:rsidR="004334AB" w:rsidRPr="00882C8F" w:rsidRDefault="004334AB" w:rsidP="00882C8F">
      <w:pPr>
        <w:pStyle w:val="a"/>
        <w:numPr>
          <w:ilvl w:val="0"/>
          <w:numId w:val="0"/>
        </w:numPr>
        <w:ind w:left="567"/>
      </w:pPr>
    </w:p>
    <w:p w14:paraId="574EDCA4" w14:textId="2D5C2EB1" w:rsidR="00096A43" w:rsidRPr="00882C8F" w:rsidRDefault="00096A43" w:rsidP="00882C8F">
      <w:pPr>
        <w:pStyle w:val="a"/>
      </w:pPr>
      <w:bookmarkStart w:id="98" w:name="_Toc47018758"/>
      <w:r w:rsidRPr="00882C8F">
        <w:t>Расписание расчета</w:t>
      </w:r>
      <w:bookmarkEnd w:id="91"/>
      <w:bookmarkEnd w:id="92"/>
      <w:bookmarkEnd w:id="93"/>
      <w:bookmarkEnd w:id="94"/>
      <w:bookmarkEnd w:id="95"/>
      <w:bookmarkEnd w:id="96"/>
      <w:bookmarkEnd w:id="97"/>
      <w:bookmarkEnd w:id="98"/>
    </w:p>
    <w:p w14:paraId="12C39657" w14:textId="063029E3" w:rsidR="00530065" w:rsidRPr="00C31CDB" w:rsidRDefault="00096A43" w:rsidP="00C31CDB">
      <w:pPr>
        <w:pStyle w:val="30"/>
        <w:ind w:left="1134" w:hanging="708"/>
        <w:rPr>
          <w:rStyle w:val="af7"/>
          <w:rFonts w:ascii="Tahoma" w:hAnsi="Tahoma" w:cs="Tahoma"/>
          <w:szCs w:val="24"/>
        </w:rPr>
      </w:pPr>
      <w:bookmarkStart w:id="99" w:name="_Ref422320147"/>
      <w:r w:rsidRPr="00C31CDB">
        <w:rPr>
          <w:rStyle w:val="af7"/>
          <w:rFonts w:ascii="Tahoma" w:hAnsi="Tahoma" w:cs="Tahoma"/>
          <w:szCs w:val="24"/>
        </w:rPr>
        <w:t xml:space="preserve">Расчет значений </w:t>
      </w:r>
      <w:r w:rsidR="00D14A4B" w:rsidRPr="00C31CDB">
        <w:rPr>
          <w:rStyle w:val="af7"/>
          <w:rFonts w:ascii="Tahoma" w:hAnsi="Tahoma" w:cs="Tahoma"/>
          <w:szCs w:val="24"/>
        </w:rPr>
        <w:t>Индексов</w:t>
      </w:r>
      <w:r w:rsidRPr="00C31CDB">
        <w:rPr>
          <w:rStyle w:val="af7"/>
          <w:rFonts w:ascii="Tahoma" w:hAnsi="Tahoma" w:cs="Tahoma"/>
          <w:szCs w:val="24"/>
        </w:rPr>
        <w:t xml:space="preserve"> осуществляется </w:t>
      </w:r>
      <w:r w:rsidR="005F5B1E" w:rsidRPr="00C31CDB">
        <w:rPr>
          <w:rStyle w:val="af7"/>
          <w:rFonts w:ascii="Tahoma" w:hAnsi="Tahoma" w:cs="Tahoma"/>
          <w:szCs w:val="24"/>
        </w:rPr>
        <w:t>с периодичностью</w:t>
      </w:r>
      <w:r w:rsidR="007806BF" w:rsidRPr="00C31CDB">
        <w:rPr>
          <w:rStyle w:val="af7"/>
          <w:rFonts w:ascii="Tahoma" w:hAnsi="Tahoma" w:cs="Tahoma"/>
          <w:szCs w:val="24"/>
        </w:rPr>
        <w:t xml:space="preserve"> 1 раз </w:t>
      </w:r>
      <w:r w:rsidR="000F0106" w:rsidRPr="00C31CDB">
        <w:rPr>
          <w:rStyle w:val="af7"/>
          <w:rFonts w:ascii="Tahoma" w:hAnsi="Tahoma" w:cs="Tahoma"/>
          <w:szCs w:val="24"/>
        </w:rPr>
        <w:t xml:space="preserve">в </w:t>
      </w:r>
      <w:r w:rsidR="006500D1" w:rsidRPr="00C31CDB">
        <w:rPr>
          <w:rStyle w:val="af7"/>
          <w:rFonts w:ascii="Tahoma" w:hAnsi="Tahoma" w:cs="Tahoma"/>
          <w:szCs w:val="24"/>
        </w:rPr>
        <w:t>день</w:t>
      </w:r>
      <w:r w:rsidR="007F650D" w:rsidRPr="00C31CDB">
        <w:rPr>
          <w:rStyle w:val="af7"/>
          <w:rFonts w:ascii="Tahoma" w:hAnsi="Tahoma" w:cs="Tahoma"/>
          <w:szCs w:val="24"/>
        </w:rPr>
        <w:t xml:space="preserve"> по итогам основной торговой сессии.</w:t>
      </w:r>
      <w:bookmarkEnd w:id="99"/>
      <w:r w:rsidR="00D87082" w:rsidRPr="00C31CDB">
        <w:rPr>
          <w:rStyle w:val="af7"/>
          <w:rFonts w:ascii="Tahoma" w:hAnsi="Tahoma" w:cs="Tahoma"/>
          <w:szCs w:val="24"/>
        </w:rPr>
        <w:t xml:space="preserve"> </w:t>
      </w:r>
      <w:r w:rsidR="007F650D" w:rsidRPr="00C31CDB">
        <w:rPr>
          <w:rStyle w:val="af7"/>
          <w:rFonts w:ascii="Tahoma" w:hAnsi="Tahoma" w:cs="Tahoma"/>
          <w:szCs w:val="24"/>
        </w:rPr>
        <w:t>Данное единственное за день значение Индексов является одновременно и текущим значением, и значением закрытия до очередного расчета Индексов в следующий торговый день.</w:t>
      </w:r>
    </w:p>
    <w:p w14:paraId="07735394" w14:textId="62C9466F" w:rsidR="00096A43" w:rsidRPr="00C31CDB" w:rsidRDefault="00D87082" w:rsidP="00C31CDB">
      <w:pPr>
        <w:pStyle w:val="30"/>
        <w:ind w:left="1134" w:hanging="708"/>
        <w:rPr>
          <w:rStyle w:val="af7"/>
          <w:rFonts w:ascii="Tahoma" w:hAnsi="Tahoma" w:cs="Tahoma"/>
          <w:szCs w:val="24"/>
        </w:rPr>
      </w:pPr>
      <w:r w:rsidRPr="00C31CDB">
        <w:rPr>
          <w:rStyle w:val="af7"/>
          <w:rFonts w:ascii="Tahoma" w:hAnsi="Tahoma" w:cs="Tahoma"/>
          <w:szCs w:val="24"/>
        </w:rPr>
        <w:t>Указанная периодичность расчета Индексов может быть изменена решением Биржи</w:t>
      </w:r>
      <w:r w:rsidR="001020D6" w:rsidRPr="00C31CDB">
        <w:rPr>
          <w:rStyle w:val="af7"/>
          <w:rFonts w:ascii="Tahoma" w:hAnsi="Tahoma" w:cs="Tahoma"/>
          <w:szCs w:val="24"/>
        </w:rPr>
        <w:t>, но в пределах сроков, установленных нормативными актами Банка России.</w:t>
      </w:r>
    </w:p>
    <w:p w14:paraId="49A85840" w14:textId="77777777" w:rsidR="00502FD7" w:rsidRPr="00882C8F" w:rsidRDefault="00502FD7" w:rsidP="00882C8F">
      <w:pPr>
        <w:jc w:val="both"/>
        <w:rPr>
          <w:rFonts w:cs="Tahoma"/>
          <w:szCs w:val="20"/>
        </w:rPr>
      </w:pPr>
    </w:p>
    <w:p w14:paraId="5A4E77D9" w14:textId="7529A497" w:rsidR="007A619B" w:rsidRPr="00882C8F" w:rsidRDefault="007A619B" w:rsidP="00882C8F">
      <w:pPr>
        <w:pStyle w:val="a"/>
      </w:pPr>
      <w:bookmarkStart w:id="100" w:name="_Toc424122380"/>
      <w:bookmarkStart w:id="101" w:name="_Toc438206745"/>
      <w:bookmarkStart w:id="102" w:name="_Toc438206781"/>
      <w:bookmarkStart w:id="103" w:name="_Toc438207001"/>
      <w:bookmarkStart w:id="104" w:name="_Toc433902917"/>
      <w:bookmarkStart w:id="105" w:name="_Toc463443775"/>
      <w:bookmarkStart w:id="106" w:name="_Toc488065488"/>
      <w:bookmarkStart w:id="107" w:name="_Toc47018759"/>
      <w:r w:rsidRPr="00882C8F">
        <w:t xml:space="preserve">Контроль за расчетом </w:t>
      </w:r>
      <w:bookmarkEnd w:id="100"/>
      <w:bookmarkEnd w:id="101"/>
      <w:bookmarkEnd w:id="102"/>
      <w:bookmarkEnd w:id="103"/>
      <w:bookmarkEnd w:id="104"/>
      <w:bookmarkEnd w:id="105"/>
      <w:bookmarkEnd w:id="106"/>
      <w:r w:rsidR="00F60593" w:rsidRPr="00882C8F">
        <w:t>Индексов</w:t>
      </w:r>
      <w:bookmarkEnd w:id="107"/>
    </w:p>
    <w:p w14:paraId="3BF18E6E" w14:textId="59C1B696" w:rsidR="00530065" w:rsidRPr="00C31CDB" w:rsidRDefault="00530065" w:rsidP="00C31CDB">
      <w:pPr>
        <w:pStyle w:val="30"/>
        <w:ind w:left="1134" w:hanging="708"/>
        <w:rPr>
          <w:rStyle w:val="af7"/>
          <w:rFonts w:ascii="Tahoma" w:hAnsi="Tahoma" w:cs="Tahoma"/>
          <w:szCs w:val="24"/>
        </w:rPr>
      </w:pPr>
      <w:r w:rsidRPr="00C31CDB">
        <w:rPr>
          <w:rStyle w:val="af7"/>
          <w:rFonts w:ascii="Tahoma" w:hAnsi="Tahoma" w:cs="Tahoma"/>
          <w:szCs w:val="24"/>
        </w:rPr>
        <w:t xml:space="preserve">В случае возникновения технического сбоя при расчете Индексов либо технического сбоя в ходе торгов ценными бумагами на Бирже, </w:t>
      </w:r>
      <w:r w:rsidR="00D3065C">
        <w:rPr>
          <w:rStyle w:val="af7"/>
          <w:rFonts w:ascii="Tahoma" w:hAnsi="Tahoma" w:cs="Tahoma"/>
          <w:szCs w:val="24"/>
        </w:rPr>
        <w:t xml:space="preserve">или иного события, </w:t>
      </w:r>
      <w:r w:rsidRPr="00C31CDB">
        <w:rPr>
          <w:rStyle w:val="af7"/>
          <w:rFonts w:ascii="Tahoma" w:hAnsi="Tahoma" w:cs="Tahoma"/>
          <w:szCs w:val="24"/>
        </w:rPr>
        <w:t>приведшего к искажению данных, использовавшихся для расчета Индексов, допускается перерасчет рассчитанных ранее значений Индексов. Указанный перерасчет осуществляется в минимально короткие сроки с момента обнаружения технического сбоя. При перерасчете значений Индексов соответствующее сообщение раскрывается на официальном сайте Биржи в сети Интернет.</w:t>
      </w:r>
    </w:p>
    <w:p w14:paraId="58ADD4A0" w14:textId="029A2153" w:rsidR="00530065" w:rsidRPr="00C31CDB" w:rsidRDefault="00530065" w:rsidP="00C31CDB">
      <w:pPr>
        <w:pStyle w:val="30"/>
        <w:ind w:left="1134" w:hanging="708"/>
        <w:rPr>
          <w:rStyle w:val="af7"/>
          <w:rFonts w:ascii="Tahoma" w:hAnsi="Tahoma" w:cs="Tahoma"/>
          <w:szCs w:val="24"/>
        </w:rPr>
      </w:pPr>
      <w:r w:rsidRPr="00C31CDB">
        <w:rPr>
          <w:rStyle w:val="af7"/>
          <w:rFonts w:ascii="Tahoma" w:hAnsi="Tahoma" w:cs="Tahoma"/>
          <w:szCs w:val="24"/>
        </w:rPr>
        <w:t xml:space="preserve">В случае наступления обстоятельств, которые могут негативно повлиять на адекватность отражения Индексами реального состояния </w:t>
      </w:r>
      <w:r w:rsidR="0063495D" w:rsidRPr="00C31CDB">
        <w:rPr>
          <w:rStyle w:val="af7"/>
          <w:rFonts w:ascii="Tahoma" w:hAnsi="Tahoma" w:cs="Tahoma"/>
          <w:szCs w:val="24"/>
        </w:rPr>
        <w:t xml:space="preserve">рынка </w:t>
      </w:r>
      <w:r w:rsidR="00567143" w:rsidRPr="00C31CDB">
        <w:rPr>
          <w:rStyle w:val="af7"/>
          <w:rFonts w:ascii="Tahoma" w:hAnsi="Tahoma" w:cs="Tahoma"/>
          <w:szCs w:val="24"/>
        </w:rPr>
        <w:t xml:space="preserve">активов </w:t>
      </w:r>
      <w:r w:rsidR="0063495D" w:rsidRPr="00C31CDB">
        <w:rPr>
          <w:rStyle w:val="af7"/>
          <w:rFonts w:ascii="Tahoma" w:hAnsi="Tahoma" w:cs="Tahoma"/>
          <w:szCs w:val="24"/>
        </w:rPr>
        <w:t>пенсионных накоплений</w:t>
      </w:r>
      <w:r w:rsidRPr="00C31CDB">
        <w:rPr>
          <w:rStyle w:val="af7"/>
          <w:rFonts w:ascii="Tahoma" w:hAnsi="Tahoma" w:cs="Tahoma"/>
          <w:szCs w:val="24"/>
        </w:rPr>
        <w:t>, Биржа вправе предпринять любые действия, необходимые для обеспечения адекватности Индексов, в том числе исключить Акции из Базы расчета</w:t>
      </w:r>
      <w:r w:rsidR="001424EB" w:rsidRPr="00C31CDB">
        <w:rPr>
          <w:rStyle w:val="af7"/>
          <w:rFonts w:ascii="Tahoma" w:hAnsi="Tahoma" w:cs="Tahoma"/>
          <w:szCs w:val="24"/>
        </w:rPr>
        <w:t xml:space="preserve"> Субиндекса акций и/или Облигации из </w:t>
      </w:r>
      <w:r w:rsidR="00993128" w:rsidRPr="00C31CDB">
        <w:rPr>
          <w:rStyle w:val="af7"/>
          <w:rFonts w:ascii="Tahoma" w:hAnsi="Tahoma" w:cs="Tahoma"/>
          <w:szCs w:val="24"/>
        </w:rPr>
        <w:t xml:space="preserve">Базы </w:t>
      </w:r>
      <w:r w:rsidR="001424EB" w:rsidRPr="00C31CDB">
        <w:rPr>
          <w:rStyle w:val="af7"/>
          <w:rFonts w:ascii="Tahoma" w:hAnsi="Tahoma" w:cs="Tahoma"/>
          <w:szCs w:val="24"/>
        </w:rPr>
        <w:t xml:space="preserve">расчета Субиндекса облигаций и/или ОФЗ из </w:t>
      </w:r>
      <w:r w:rsidR="00993128" w:rsidRPr="00C31CDB">
        <w:rPr>
          <w:rStyle w:val="af7"/>
          <w:rFonts w:ascii="Tahoma" w:hAnsi="Tahoma" w:cs="Tahoma"/>
          <w:szCs w:val="24"/>
        </w:rPr>
        <w:t xml:space="preserve">Базы </w:t>
      </w:r>
      <w:r w:rsidR="001424EB" w:rsidRPr="00C31CDB">
        <w:rPr>
          <w:rStyle w:val="af7"/>
          <w:rFonts w:ascii="Tahoma" w:hAnsi="Tahoma" w:cs="Tahoma"/>
          <w:szCs w:val="24"/>
        </w:rPr>
        <w:t>расчета Субиндекса ОФЗ</w:t>
      </w:r>
      <w:r w:rsidRPr="00C31CDB">
        <w:rPr>
          <w:rStyle w:val="af7"/>
          <w:rFonts w:ascii="Tahoma" w:hAnsi="Tahoma" w:cs="Tahoma"/>
          <w:szCs w:val="24"/>
        </w:rPr>
        <w:t>, установить значения параметров, используемых для расчета показателей, предусмотренных настоящей Методикой</w:t>
      </w:r>
      <w:r w:rsidR="00071915">
        <w:rPr>
          <w:rStyle w:val="af7"/>
          <w:rFonts w:ascii="Tahoma" w:hAnsi="Tahoma" w:cs="Tahoma"/>
          <w:szCs w:val="24"/>
        </w:rPr>
        <w:t>,</w:t>
      </w:r>
      <w:r w:rsidRPr="00C31CDB">
        <w:rPr>
          <w:rStyle w:val="af7"/>
          <w:rFonts w:ascii="Tahoma" w:hAnsi="Tahoma" w:cs="Tahoma"/>
          <w:szCs w:val="24"/>
        </w:rPr>
        <w:t xml:space="preserve"> и т.д.</w:t>
      </w:r>
    </w:p>
    <w:p w14:paraId="177DF8FF" w14:textId="77777777" w:rsidR="00562BF9" w:rsidRPr="00882C8F" w:rsidRDefault="00562BF9" w:rsidP="00882C8F">
      <w:pPr>
        <w:rPr>
          <w:rFonts w:cs="Tahoma"/>
        </w:rPr>
      </w:pPr>
      <w:bookmarkStart w:id="108" w:name="_Ref423537260"/>
      <w:bookmarkEnd w:id="88"/>
      <w:bookmarkEnd w:id="89"/>
    </w:p>
    <w:p w14:paraId="56C6172B" w14:textId="59DAD6D0" w:rsidR="00657BF4" w:rsidRPr="000F686F" w:rsidRDefault="00657BF4" w:rsidP="00882C8F">
      <w:pPr>
        <w:pStyle w:val="a"/>
      </w:pPr>
      <w:bookmarkStart w:id="109" w:name="_Toc424122381"/>
      <w:bookmarkStart w:id="110" w:name="_Ref424288365"/>
      <w:bookmarkStart w:id="111" w:name="_Toc438206746"/>
      <w:bookmarkStart w:id="112" w:name="_Toc438206782"/>
      <w:bookmarkStart w:id="113" w:name="_Toc438207002"/>
      <w:bookmarkStart w:id="114" w:name="_Toc433902918"/>
      <w:bookmarkStart w:id="115" w:name="_Toc463443776"/>
      <w:bookmarkStart w:id="116" w:name="_Toc488065489"/>
      <w:bookmarkStart w:id="117" w:name="_Toc47018760"/>
      <w:r w:rsidRPr="000F686F">
        <w:t>Раскрытие информации</w:t>
      </w:r>
      <w:bookmarkEnd w:id="108"/>
      <w:bookmarkEnd w:id="109"/>
      <w:bookmarkEnd w:id="110"/>
      <w:bookmarkEnd w:id="111"/>
      <w:bookmarkEnd w:id="112"/>
      <w:bookmarkEnd w:id="113"/>
      <w:bookmarkEnd w:id="114"/>
      <w:bookmarkEnd w:id="115"/>
      <w:bookmarkEnd w:id="116"/>
      <w:bookmarkEnd w:id="117"/>
    </w:p>
    <w:p w14:paraId="378A2E68" w14:textId="6B9A4984" w:rsidR="0099633C" w:rsidRPr="00C31CDB" w:rsidRDefault="00DD71D6" w:rsidP="00C31CDB">
      <w:pPr>
        <w:pStyle w:val="30"/>
        <w:ind w:left="1134" w:hanging="708"/>
        <w:rPr>
          <w:rStyle w:val="af7"/>
          <w:rFonts w:ascii="Tahoma" w:hAnsi="Tahoma" w:cs="Tahoma"/>
          <w:szCs w:val="24"/>
        </w:rPr>
      </w:pPr>
      <w:r w:rsidRPr="00C31CDB">
        <w:rPr>
          <w:rStyle w:val="af7"/>
          <w:rFonts w:ascii="Tahoma" w:hAnsi="Tahoma" w:cs="Tahoma"/>
          <w:szCs w:val="24"/>
        </w:rPr>
        <w:t>Настоящая Методика, и</w:t>
      </w:r>
      <w:r w:rsidR="00417173" w:rsidRPr="00C31CDB">
        <w:rPr>
          <w:rStyle w:val="af7"/>
          <w:rFonts w:ascii="Tahoma" w:hAnsi="Tahoma" w:cs="Tahoma"/>
          <w:szCs w:val="24"/>
        </w:rPr>
        <w:t xml:space="preserve">нформация о значениях Индексов за весь период расчета, информация о Базах расчета Субиндекса облигаций, Субиндекса акций и Субиндекса ОФЗ, используемых для расчета </w:t>
      </w:r>
      <w:r w:rsidR="00A30226" w:rsidRPr="00C31CDB">
        <w:rPr>
          <w:rStyle w:val="af7"/>
          <w:rFonts w:ascii="Tahoma" w:hAnsi="Tahoma" w:cs="Tahoma"/>
          <w:szCs w:val="24"/>
        </w:rPr>
        <w:t>Индексов</w:t>
      </w:r>
      <w:r w:rsidR="00417173" w:rsidRPr="00C31CDB">
        <w:rPr>
          <w:rStyle w:val="af7"/>
          <w:rFonts w:ascii="Tahoma" w:hAnsi="Tahoma" w:cs="Tahoma"/>
          <w:szCs w:val="24"/>
        </w:rPr>
        <w:t>, а также иная информация, в том числе раскрытие которой требуется в соответствии с требованиями нормативных актов в сфере финансовых рынков, публикуется на официальном сайте Биржи в сети Интернет.</w:t>
      </w:r>
    </w:p>
    <w:p w14:paraId="61EBC7BA" w14:textId="41CFF283" w:rsidR="0099633C" w:rsidRPr="00C31CDB" w:rsidRDefault="0099633C" w:rsidP="00C31CDB">
      <w:pPr>
        <w:pStyle w:val="30"/>
        <w:ind w:left="1134" w:hanging="708"/>
        <w:rPr>
          <w:rStyle w:val="af7"/>
          <w:rFonts w:ascii="Tahoma" w:hAnsi="Tahoma" w:cs="Tahoma"/>
          <w:szCs w:val="24"/>
        </w:rPr>
      </w:pPr>
      <w:r w:rsidRPr="00C31CDB">
        <w:rPr>
          <w:rStyle w:val="af7"/>
          <w:rFonts w:ascii="Tahoma" w:hAnsi="Tahoma" w:cs="Tahoma"/>
          <w:szCs w:val="24"/>
        </w:rPr>
        <w:t>При изменении используемых в расчете Индексов показателей, основанных на субъективной (экспертной) оценке, Биржа раскрывает на официальном сайте в сети Интернет информацию об обстоятельствах, учтенных при изменении указанных показателей, и обоснование таких изменений не позднее дня, следующего за днем их изменения.</w:t>
      </w:r>
    </w:p>
    <w:p w14:paraId="619770AB" w14:textId="277A6D53" w:rsidR="0099633C" w:rsidRPr="00C31CDB" w:rsidRDefault="0099633C" w:rsidP="00C31CDB">
      <w:pPr>
        <w:pStyle w:val="30"/>
        <w:ind w:left="1134" w:hanging="708"/>
        <w:rPr>
          <w:rStyle w:val="af7"/>
          <w:rFonts w:ascii="Tahoma" w:hAnsi="Tahoma" w:cs="Tahoma"/>
          <w:szCs w:val="24"/>
        </w:rPr>
      </w:pPr>
      <w:r w:rsidRPr="00C31CDB">
        <w:rPr>
          <w:rStyle w:val="af7"/>
          <w:rFonts w:ascii="Tahoma" w:hAnsi="Tahoma" w:cs="Tahoma"/>
          <w:szCs w:val="24"/>
        </w:rPr>
        <w:t>Значение Индексов за предыдущий торговый день раскрываются не позднее 12:00 московского времени.</w:t>
      </w:r>
    </w:p>
    <w:p w14:paraId="2C6A11CD" w14:textId="37BF8EA4" w:rsidR="002F71AA" w:rsidRPr="00C31CDB" w:rsidRDefault="002F71AA" w:rsidP="00C31CDB">
      <w:pPr>
        <w:pStyle w:val="30"/>
        <w:ind w:left="1134" w:hanging="708"/>
        <w:rPr>
          <w:rStyle w:val="af7"/>
          <w:rFonts w:ascii="Tahoma" w:hAnsi="Tahoma" w:cs="Tahoma"/>
          <w:szCs w:val="24"/>
        </w:rPr>
      </w:pPr>
      <w:r w:rsidRPr="00C31CDB">
        <w:rPr>
          <w:rStyle w:val="af7"/>
          <w:rFonts w:ascii="Tahoma" w:hAnsi="Tahoma" w:cs="Tahoma"/>
          <w:szCs w:val="24"/>
        </w:rPr>
        <w:t xml:space="preserve">Сообщения о внесении очередных изменений в </w:t>
      </w:r>
      <w:r w:rsidR="00417173" w:rsidRPr="00C31CDB">
        <w:rPr>
          <w:rStyle w:val="af7"/>
          <w:rFonts w:ascii="Tahoma" w:hAnsi="Tahoma" w:cs="Tahoma"/>
          <w:szCs w:val="24"/>
        </w:rPr>
        <w:t>Б</w:t>
      </w:r>
      <w:r w:rsidRPr="00C31CDB">
        <w:rPr>
          <w:rStyle w:val="af7"/>
          <w:rFonts w:ascii="Tahoma" w:hAnsi="Tahoma" w:cs="Tahoma"/>
          <w:szCs w:val="24"/>
        </w:rPr>
        <w:t>аз</w:t>
      </w:r>
      <w:r w:rsidR="00417173" w:rsidRPr="00C31CDB">
        <w:rPr>
          <w:rStyle w:val="af7"/>
          <w:rFonts w:ascii="Tahoma" w:hAnsi="Tahoma" w:cs="Tahoma"/>
          <w:szCs w:val="24"/>
        </w:rPr>
        <w:t>у</w:t>
      </w:r>
      <w:r w:rsidRPr="00C31CDB">
        <w:rPr>
          <w:rStyle w:val="af7"/>
          <w:rFonts w:ascii="Tahoma" w:hAnsi="Tahoma" w:cs="Tahoma"/>
          <w:szCs w:val="24"/>
        </w:rPr>
        <w:t xml:space="preserve"> расчета Субиндекса облигаций, Субиндекса акций, Субиндекса ОФЗ раскрываются на официальном сайте Биржи в сети Интернет не позднее двух календарных недель до даты введения в действие </w:t>
      </w:r>
      <w:r w:rsidR="00276A58" w:rsidRPr="00C31CDB">
        <w:rPr>
          <w:rStyle w:val="af7"/>
          <w:rFonts w:ascii="Tahoma" w:hAnsi="Tahoma" w:cs="Tahoma"/>
          <w:szCs w:val="24"/>
        </w:rPr>
        <w:t>Б</w:t>
      </w:r>
      <w:r w:rsidRPr="00C31CDB">
        <w:rPr>
          <w:rStyle w:val="af7"/>
          <w:rFonts w:ascii="Tahoma" w:hAnsi="Tahoma" w:cs="Tahoma"/>
          <w:szCs w:val="24"/>
        </w:rPr>
        <w:t>аз расчета Субиндексов.</w:t>
      </w:r>
    </w:p>
    <w:p w14:paraId="56508048" w14:textId="3F1FFB20" w:rsidR="002F71AA" w:rsidRPr="00C31CDB" w:rsidRDefault="002F71AA" w:rsidP="00C31CDB">
      <w:pPr>
        <w:pStyle w:val="30"/>
        <w:ind w:left="1134" w:hanging="708"/>
        <w:rPr>
          <w:rStyle w:val="af7"/>
          <w:rFonts w:ascii="Tahoma" w:hAnsi="Tahoma" w:cs="Tahoma"/>
          <w:szCs w:val="24"/>
        </w:rPr>
      </w:pPr>
      <w:r w:rsidRPr="00C31CDB">
        <w:rPr>
          <w:rStyle w:val="af7"/>
          <w:rFonts w:ascii="Tahoma" w:hAnsi="Tahoma" w:cs="Tahoma"/>
          <w:szCs w:val="24"/>
        </w:rPr>
        <w:t xml:space="preserve">Сообщения о внесении внеочередных изменений в </w:t>
      </w:r>
      <w:r w:rsidR="00276A58" w:rsidRPr="00C31CDB">
        <w:rPr>
          <w:rStyle w:val="af7"/>
          <w:rFonts w:ascii="Tahoma" w:hAnsi="Tahoma" w:cs="Tahoma"/>
          <w:szCs w:val="24"/>
        </w:rPr>
        <w:t>Б</w:t>
      </w:r>
      <w:r w:rsidRPr="00C31CDB">
        <w:rPr>
          <w:rStyle w:val="af7"/>
          <w:rFonts w:ascii="Tahoma" w:hAnsi="Tahoma" w:cs="Tahoma"/>
          <w:szCs w:val="24"/>
        </w:rPr>
        <w:t>азы расчета Субиндекса облигаций, Субиндекса акций, Субиндекса ОФЗ раскрываются не позднее даты введения их в действие.</w:t>
      </w:r>
    </w:p>
    <w:p w14:paraId="23BCF90A" w14:textId="1A36A092" w:rsidR="00657BF4" w:rsidRDefault="00657BF4" w:rsidP="00C31CDB">
      <w:pPr>
        <w:pStyle w:val="30"/>
        <w:ind w:left="1134" w:hanging="708"/>
        <w:rPr>
          <w:rStyle w:val="af7"/>
          <w:rFonts w:ascii="Tahoma" w:hAnsi="Tahoma" w:cs="Tahoma"/>
          <w:szCs w:val="24"/>
        </w:rPr>
      </w:pPr>
      <w:r w:rsidRPr="00C31CDB">
        <w:rPr>
          <w:rStyle w:val="af7"/>
          <w:rFonts w:ascii="Tahoma" w:hAnsi="Tahoma" w:cs="Tahoma"/>
          <w:szCs w:val="24"/>
        </w:rPr>
        <w:t xml:space="preserve">Информация, </w:t>
      </w:r>
      <w:r w:rsidR="006B5D89" w:rsidRPr="00C31CDB">
        <w:rPr>
          <w:rStyle w:val="af7"/>
          <w:rFonts w:ascii="Tahoma" w:hAnsi="Tahoma" w:cs="Tahoma"/>
          <w:szCs w:val="24"/>
        </w:rPr>
        <w:t>раскры</w:t>
      </w:r>
      <w:r w:rsidR="009B3781" w:rsidRPr="00C31CDB">
        <w:rPr>
          <w:rStyle w:val="af7"/>
          <w:rFonts w:ascii="Tahoma" w:hAnsi="Tahoma" w:cs="Tahoma"/>
          <w:szCs w:val="24"/>
        </w:rPr>
        <w:t xml:space="preserve">ваемая </w:t>
      </w:r>
      <w:r w:rsidRPr="00C31CDB">
        <w:rPr>
          <w:rStyle w:val="af7"/>
          <w:rFonts w:ascii="Tahoma" w:hAnsi="Tahoma" w:cs="Tahoma"/>
          <w:szCs w:val="24"/>
        </w:rPr>
        <w:t>в соответствии с настоящей Методикой, дополнительно может распространяться иными способами, в том числе через информационные агентства, распространяющие данны</w:t>
      </w:r>
      <w:r w:rsidR="00344D88" w:rsidRPr="00C31CDB">
        <w:rPr>
          <w:rStyle w:val="af7"/>
          <w:rFonts w:ascii="Tahoma" w:hAnsi="Tahoma" w:cs="Tahoma"/>
          <w:szCs w:val="24"/>
        </w:rPr>
        <w:t>е</w:t>
      </w:r>
      <w:r w:rsidRPr="00C31CDB">
        <w:rPr>
          <w:rStyle w:val="af7"/>
          <w:rFonts w:ascii="Tahoma" w:hAnsi="Tahoma" w:cs="Tahoma"/>
          <w:szCs w:val="24"/>
        </w:rPr>
        <w:t xml:space="preserve"> о торгах </w:t>
      </w:r>
      <w:r w:rsidR="0099633C" w:rsidRPr="00C31CDB">
        <w:rPr>
          <w:rStyle w:val="af7"/>
          <w:rFonts w:ascii="Tahoma" w:hAnsi="Tahoma" w:cs="Tahoma"/>
          <w:szCs w:val="24"/>
        </w:rPr>
        <w:t>ценными бумагами</w:t>
      </w:r>
      <w:r w:rsidRPr="00C31CDB">
        <w:rPr>
          <w:rStyle w:val="af7"/>
          <w:rFonts w:ascii="Tahoma" w:hAnsi="Tahoma" w:cs="Tahoma"/>
          <w:szCs w:val="24"/>
        </w:rPr>
        <w:t>.</w:t>
      </w:r>
    </w:p>
    <w:p w14:paraId="3CBABDF5" w14:textId="77777777" w:rsidR="00C20283" w:rsidRDefault="00C20283" w:rsidP="00C20283">
      <w:pPr>
        <w:pStyle w:val="30"/>
        <w:numPr>
          <w:ilvl w:val="0"/>
          <w:numId w:val="0"/>
        </w:numPr>
        <w:ind w:left="1134"/>
        <w:rPr>
          <w:rStyle w:val="af7"/>
          <w:rFonts w:ascii="Tahoma" w:hAnsi="Tahoma" w:cs="Tahoma"/>
          <w:szCs w:val="24"/>
        </w:rPr>
      </w:pPr>
    </w:p>
    <w:p w14:paraId="439AB042" w14:textId="32CCC8AF" w:rsidR="00885FCE" w:rsidRDefault="00885FCE" w:rsidP="00885FCE">
      <w:pPr>
        <w:pStyle w:val="a"/>
        <w:rPr>
          <w:rStyle w:val="af7"/>
          <w:rFonts w:ascii="Tahoma" w:hAnsi="Tahoma" w:cs="Tahoma"/>
          <w:szCs w:val="24"/>
        </w:rPr>
      </w:pPr>
      <w:r>
        <w:rPr>
          <w:rStyle w:val="af7"/>
          <w:rFonts w:ascii="Tahoma" w:hAnsi="Tahoma" w:cs="Tahoma"/>
          <w:szCs w:val="24"/>
        </w:rPr>
        <w:t>Переходные положения</w:t>
      </w:r>
    </w:p>
    <w:p w14:paraId="6D90367C" w14:textId="77412125" w:rsidR="00885FCE" w:rsidRPr="00C31CDB" w:rsidRDefault="00885FCE" w:rsidP="00885FCE">
      <w:pPr>
        <w:pStyle w:val="30"/>
        <w:ind w:left="1134" w:hanging="708"/>
        <w:rPr>
          <w:rStyle w:val="af7"/>
          <w:rFonts w:ascii="Tahoma" w:hAnsi="Tahoma" w:cs="Tahoma"/>
          <w:szCs w:val="24"/>
        </w:rPr>
      </w:pPr>
      <w:r>
        <w:rPr>
          <w:rStyle w:val="af7"/>
          <w:rFonts w:ascii="Tahoma" w:hAnsi="Tahoma" w:cs="Tahoma"/>
          <w:szCs w:val="24"/>
        </w:rPr>
        <w:t>С даты вступления в силу настоящей</w:t>
      </w:r>
      <w:r w:rsidR="00D55ABD">
        <w:rPr>
          <w:rStyle w:val="af7"/>
          <w:rFonts w:ascii="Tahoma" w:hAnsi="Tahoma" w:cs="Tahoma"/>
          <w:szCs w:val="24"/>
        </w:rPr>
        <w:t xml:space="preserve"> редакции</w:t>
      </w:r>
      <w:r>
        <w:rPr>
          <w:rStyle w:val="af7"/>
          <w:rFonts w:ascii="Tahoma" w:hAnsi="Tahoma" w:cs="Tahoma"/>
          <w:szCs w:val="24"/>
        </w:rPr>
        <w:t xml:space="preserve"> Методики до </w:t>
      </w:r>
      <w:r>
        <w:t>о</w:t>
      </w:r>
      <w:r w:rsidRPr="00636E22">
        <w:t>чередно</w:t>
      </w:r>
      <w:r>
        <w:t>го</w:t>
      </w:r>
      <w:r w:rsidRPr="00636E22">
        <w:t xml:space="preserve"> пересмотр</w:t>
      </w:r>
      <w:r>
        <w:t>а</w:t>
      </w:r>
      <w:r w:rsidRPr="00636E22">
        <w:t xml:space="preserve"> Баз расчета</w:t>
      </w:r>
      <w:r>
        <w:t xml:space="preserve"> Субиндексов действуют Базы расчета, сформированные в соответствии с </w:t>
      </w:r>
      <w:r w:rsidR="00D55ABD">
        <w:t xml:space="preserve">порядком, установленным в </w:t>
      </w:r>
      <w:r>
        <w:t>предыдущей редакци</w:t>
      </w:r>
      <w:r w:rsidR="00D55ABD">
        <w:t>и</w:t>
      </w:r>
      <w:r>
        <w:t xml:space="preserve"> Методики.</w:t>
      </w:r>
      <w:r w:rsidR="00EF2CE7">
        <w:t xml:space="preserve"> </w:t>
      </w:r>
      <w:r w:rsidR="00EF2CE7" w:rsidRPr="00EF2CE7">
        <w:t xml:space="preserve">Для </w:t>
      </w:r>
      <w:proofErr w:type="spellStart"/>
      <w:r w:rsidR="00EF2CE7" w:rsidRPr="00EF2CE7">
        <w:t>Субиндека</w:t>
      </w:r>
      <w:proofErr w:type="spellEnd"/>
      <w:r w:rsidR="00EF2CE7" w:rsidRPr="00EF2CE7">
        <w:t xml:space="preserve"> акций База </w:t>
      </w:r>
      <w:r w:rsidR="00EF2CE7" w:rsidRPr="00EF2CE7">
        <w:lastRenderedPageBreak/>
        <w:t>расчета вступает в силу в дату вступления в силу настоящей редакции Методики и раскрывается не позднее даты раскрытия настоящей редакции Методики.</w:t>
      </w:r>
    </w:p>
    <w:p w14:paraId="753BA4A2" w14:textId="77777777" w:rsidR="00885FCE" w:rsidRPr="00885FCE" w:rsidRDefault="00885FCE" w:rsidP="00885FCE"/>
    <w:p w14:paraId="6A659E5B" w14:textId="63F27BF0" w:rsidR="009B0501" w:rsidRDefault="009B0501" w:rsidP="00882C8F">
      <w:r>
        <w:br w:type="page"/>
      </w:r>
    </w:p>
    <w:p w14:paraId="6DBD8AAB" w14:textId="77777777" w:rsidR="009B0501" w:rsidRPr="00636E22" w:rsidRDefault="009B0501" w:rsidP="009B0501">
      <w:pPr>
        <w:pStyle w:val="10"/>
        <w:numPr>
          <w:ilvl w:val="0"/>
          <w:numId w:val="0"/>
        </w:numPr>
        <w:ind w:left="397"/>
        <w:jc w:val="right"/>
        <w:rPr>
          <w:rFonts w:cs="Tahoma"/>
        </w:rPr>
      </w:pPr>
      <w:bookmarkStart w:id="118" w:name="_Toc351375304"/>
      <w:bookmarkStart w:id="119" w:name="_Toc424122382"/>
      <w:bookmarkStart w:id="120" w:name="_Toc438206747"/>
      <w:bookmarkStart w:id="121" w:name="_Toc438206783"/>
      <w:bookmarkStart w:id="122" w:name="_Toc438207003"/>
      <w:bookmarkStart w:id="123" w:name="_Toc433902919"/>
      <w:bookmarkStart w:id="124" w:name="_Toc463443777"/>
      <w:bookmarkStart w:id="125" w:name="_Toc488065490"/>
      <w:bookmarkStart w:id="126" w:name="_Toc17997677"/>
      <w:bookmarkStart w:id="127" w:name="_Toc47018761"/>
      <w:r w:rsidRPr="00636E22">
        <w:rPr>
          <w:rFonts w:cs="Tahoma"/>
        </w:rPr>
        <w:lastRenderedPageBreak/>
        <w:t>Приложение 1</w:t>
      </w:r>
      <w:bookmarkEnd w:id="118"/>
      <w:bookmarkEnd w:id="119"/>
      <w:bookmarkEnd w:id="120"/>
      <w:bookmarkEnd w:id="121"/>
      <w:bookmarkEnd w:id="122"/>
      <w:bookmarkEnd w:id="123"/>
      <w:bookmarkEnd w:id="124"/>
      <w:bookmarkEnd w:id="125"/>
      <w:bookmarkEnd w:id="126"/>
      <w:bookmarkEnd w:id="127"/>
    </w:p>
    <w:p w14:paraId="3EBDA821" w14:textId="7185E74C" w:rsidR="009B0501" w:rsidRPr="00636E22" w:rsidRDefault="009B0501" w:rsidP="009B0501">
      <w:pPr>
        <w:tabs>
          <w:tab w:val="left" w:pos="993"/>
        </w:tabs>
        <w:spacing w:before="240" w:after="240"/>
        <w:ind w:left="992"/>
        <w:jc w:val="center"/>
        <w:rPr>
          <w:rFonts w:cs="Tahoma"/>
          <w:b/>
          <w:szCs w:val="20"/>
        </w:rPr>
      </w:pPr>
      <w:r w:rsidRPr="00636E22">
        <w:rPr>
          <w:rFonts w:cs="Tahoma"/>
          <w:b/>
          <w:szCs w:val="20"/>
        </w:rPr>
        <w:t xml:space="preserve">Перечень </w:t>
      </w:r>
      <w:r>
        <w:rPr>
          <w:rFonts w:cs="Tahoma"/>
          <w:b/>
          <w:szCs w:val="20"/>
        </w:rPr>
        <w:t>Субиндексов</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85"/>
        <w:gridCol w:w="3273"/>
        <w:gridCol w:w="1805"/>
        <w:gridCol w:w="1250"/>
        <w:gridCol w:w="1249"/>
      </w:tblGrid>
      <w:tr w:rsidR="002D66AD" w:rsidRPr="00636E22" w14:paraId="1A5FC739" w14:textId="77777777" w:rsidTr="002D66AD">
        <w:trPr>
          <w:trHeight w:val="20"/>
          <w:tblHeader/>
          <w:jc w:val="center"/>
        </w:trPr>
        <w:tc>
          <w:tcPr>
            <w:tcW w:w="1237" w:type="dxa"/>
            <w:vMerge w:val="restart"/>
            <w:vAlign w:val="center"/>
          </w:tcPr>
          <w:p w14:paraId="509678E4" w14:textId="4577ACC8" w:rsidR="002D66AD" w:rsidRPr="00636E22" w:rsidRDefault="002D66AD" w:rsidP="00C244F6">
            <w:pPr>
              <w:spacing w:line="276" w:lineRule="auto"/>
              <w:jc w:val="center"/>
              <w:rPr>
                <w:rFonts w:cs="Tahoma"/>
                <w:b/>
                <w:bCs/>
                <w:color w:val="000000"/>
                <w:szCs w:val="20"/>
              </w:rPr>
            </w:pPr>
            <w:r>
              <w:rPr>
                <w:rFonts w:cs="Tahoma"/>
                <w:b/>
                <w:bCs/>
                <w:color w:val="000000"/>
                <w:szCs w:val="20"/>
              </w:rPr>
              <w:t>Код Субиндекса</w:t>
            </w:r>
          </w:p>
        </w:tc>
        <w:tc>
          <w:tcPr>
            <w:tcW w:w="3294" w:type="dxa"/>
            <w:vMerge w:val="restart"/>
            <w:vAlign w:val="center"/>
          </w:tcPr>
          <w:p w14:paraId="37A8AD4D" w14:textId="26BF15ED" w:rsidR="002D66AD" w:rsidRPr="00636E22" w:rsidRDefault="002D66AD" w:rsidP="00C244F6">
            <w:pPr>
              <w:spacing w:line="276" w:lineRule="auto"/>
              <w:jc w:val="center"/>
              <w:rPr>
                <w:rFonts w:cs="Tahoma"/>
                <w:b/>
                <w:bCs/>
                <w:color w:val="000000"/>
                <w:szCs w:val="20"/>
              </w:rPr>
            </w:pPr>
            <w:r w:rsidRPr="00636E22">
              <w:rPr>
                <w:rFonts w:cs="Tahoma"/>
                <w:b/>
                <w:bCs/>
                <w:color w:val="000000"/>
                <w:szCs w:val="20"/>
              </w:rPr>
              <w:t xml:space="preserve">Наименование </w:t>
            </w:r>
            <w:r>
              <w:rPr>
                <w:rFonts w:cs="Tahoma"/>
                <w:b/>
                <w:bCs/>
                <w:color w:val="000000"/>
                <w:szCs w:val="20"/>
              </w:rPr>
              <w:t>Субиндекса</w:t>
            </w:r>
          </w:p>
        </w:tc>
        <w:tc>
          <w:tcPr>
            <w:tcW w:w="4331" w:type="dxa"/>
            <w:gridSpan w:val="3"/>
            <w:shd w:val="clear" w:color="auto" w:fill="auto"/>
            <w:vAlign w:val="center"/>
            <w:hideMark/>
          </w:tcPr>
          <w:p w14:paraId="1669DBF2" w14:textId="5DD101C9" w:rsidR="002D66AD" w:rsidRPr="00636E22" w:rsidRDefault="002D66AD" w:rsidP="002D66AD">
            <w:pPr>
              <w:spacing w:line="276" w:lineRule="auto"/>
              <w:jc w:val="center"/>
              <w:rPr>
                <w:rFonts w:cs="Tahoma"/>
                <w:b/>
                <w:bCs/>
                <w:color w:val="000000"/>
                <w:szCs w:val="20"/>
              </w:rPr>
            </w:pPr>
            <w:r>
              <w:rPr>
                <w:rFonts w:cs="Tahoma"/>
                <w:b/>
                <w:bCs/>
                <w:color w:val="000000"/>
                <w:szCs w:val="20"/>
              </w:rPr>
              <w:t xml:space="preserve">Целевой вес в Индексе </w:t>
            </w:r>
            <w:r w:rsidR="00674438">
              <w:rPr>
                <w:rFonts w:cs="Tahoma"/>
                <w:b/>
                <w:bCs/>
                <w:color w:val="000000"/>
                <w:szCs w:val="20"/>
              </w:rPr>
              <w:br/>
            </w:r>
            <w:r>
              <w:rPr>
                <w:rFonts w:cs="Tahoma"/>
                <w:b/>
                <w:bCs/>
                <w:color w:val="000000"/>
                <w:szCs w:val="20"/>
              </w:rPr>
              <w:t>на дату ограничения</w:t>
            </w:r>
            <w:r w:rsidRPr="002D66AD">
              <w:rPr>
                <w:rFonts w:cs="Tahoma"/>
                <w:b/>
                <w:bCs/>
                <w:color w:val="000000"/>
                <w:szCs w:val="20"/>
              </w:rPr>
              <w:t xml:space="preserve"> </w:t>
            </w:r>
          </w:p>
        </w:tc>
      </w:tr>
      <w:tr w:rsidR="002D66AD" w:rsidRPr="00636E22" w14:paraId="76B62C6A" w14:textId="77777777" w:rsidTr="002D66AD">
        <w:trPr>
          <w:trHeight w:val="41"/>
          <w:jc w:val="center"/>
        </w:trPr>
        <w:tc>
          <w:tcPr>
            <w:tcW w:w="1237" w:type="dxa"/>
            <w:vMerge/>
            <w:vAlign w:val="center"/>
          </w:tcPr>
          <w:p w14:paraId="4CE630CD" w14:textId="77777777" w:rsidR="002D66AD" w:rsidRPr="002D66AD" w:rsidRDefault="002D66AD" w:rsidP="00CF6D8D">
            <w:pPr>
              <w:spacing w:line="276" w:lineRule="auto"/>
              <w:rPr>
                <w:rFonts w:cs="Tahoma"/>
                <w:color w:val="000000"/>
                <w:szCs w:val="20"/>
              </w:rPr>
            </w:pPr>
          </w:p>
        </w:tc>
        <w:tc>
          <w:tcPr>
            <w:tcW w:w="3294" w:type="dxa"/>
            <w:vMerge/>
            <w:vAlign w:val="center"/>
          </w:tcPr>
          <w:p w14:paraId="35EAFE57" w14:textId="77777777" w:rsidR="002D66AD" w:rsidRPr="00636E22" w:rsidRDefault="002D66AD" w:rsidP="00CF6D8D">
            <w:pPr>
              <w:spacing w:line="276" w:lineRule="auto"/>
              <w:rPr>
                <w:rFonts w:cs="Tahoma"/>
                <w:color w:val="000000"/>
                <w:szCs w:val="20"/>
              </w:rPr>
            </w:pPr>
          </w:p>
        </w:tc>
        <w:tc>
          <w:tcPr>
            <w:tcW w:w="1819" w:type="dxa"/>
            <w:shd w:val="clear" w:color="auto" w:fill="auto"/>
            <w:vAlign w:val="center"/>
          </w:tcPr>
          <w:p w14:paraId="132C2F97" w14:textId="6846A4AE" w:rsidR="002D66AD" w:rsidRPr="002D66AD" w:rsidRDefault="002D66AD" w:rsidP="001A7987">
            <w:pPr>
              <w:spacing w:line="276" w:lineRule="auto"/>
              <w:jc w:val="center"/>
              <w:rPr>
                <w:rFonts w:cs="Tahoma"/>
                <w:b/>
                <w:color w:val="000000"/>
                <w:szCs w:val="20"/>
                <w:lang w:val="en-US"/>
              </w:rPr>
            </w:pPr>
            <w:r w:rsidRPr="002D66AD">
              <w:rPr>
                <w:rFonts w:cs="Tahoma"/>
                <w:b/>
                <w:color w:val="000000"/>
                <w:szCs w:val="20"/>
                <w:lang w:val="en-US"/>
              </w:rPr>
              <w:t>RUPCI</w:t>
            </w:r>
          </w:p>
        </w:tc>
        <w:tc>
          <w:tcPr>
            <w:tcW w:w="1256" w:type="dxa"/>
          </w:tcPr>
          <w:p w14:paraId="7AECA158" w14:textId="3CEC6EDF" w:rsidR="002D66AD" w:rsidRPr="002D66AD" w:rsidRDefault="002D66AD" w:rsidP="00CF6D8D">
            <w:pPr>
              <w:spacing w:line="276" w:lineRule="auto"/>
              <w:jc w:val="center"/>
              <w:rPr>
                <w:rFonts w:cs="Tahoma"/>
                <w:b/>
                <w:color w:val="000000"/>
                <w:szCs w:val="20"/>
                <w:lang w:val="en-US"/>
              </w:rPr>
            </w:pPr>
            <w:r w:rsidRPr="002D66AD">
              <w:rPr>
                <w:rFonts w:cs="Tahoma"/>
                <w:b/>
                <w:color w:val="000000"/>
                <w:szCs w:val="20"/>
                <w:lang w:val="en-US"/>
              </w:rPr>
              <w:t>RUPMI</w:t>
            </w:r>
          </w:p>
        </w:tc>
        <w:tc>
          <w:tcPr>
            <w:tcW w:w="1256" w:type="dxa"/>
          </w:tcPr>
          <w:p w14:paraId="64A0A467" w14:textId="3CCAE9FF" w:rsidR="002D66AD" w:rsidRPr="002D66AD" w:rsidRDefault="002D66AD" w:rsidP="00CF6D8D">
            <w:pPr>
              <w:spacing w:line="276" w:lineRule="auto"/>
              <w:jc w:val="center"/>
              <w:rPr>
                <w:rFonts w:cs="Tahoma"/>
                <w:b/>
                <w:color w:val="000000"/>
                <w:szCs w:val="20"/>
                <w:lang w:val="en-US"/>
              </w:rPr>
            </w:pPr>
            <w:r w:rsidRPr="002D66AD">
              <w:rPr>
                <w:rFonts w:cs="Tahoma"/>
                <w:b/>
                <w:color w:val="000000"/>
                <w:szCs w:val="20"/>
                <w:lang w:val="en-US"/>
              </w:rPr>
              <w:t>RUPAI</w:t>
            </w:r>
          </w:p>
        </w:tc>
      </w:tr>
      <w:tr w:rsidR="002D66AD" w:rsidRPr="00636E22" w14:paraId="5B1DE11E" w14:textId="77777777" w:rsidTr="002D66AD">
        <w:trPr>
          <w:trHeight w:val="41"/>
          <w:jc w:val="center"/>
        </w:trPr>
        <w:tc>
          <w:tcPr>
            <w:tcW w:w="1237" w:type="dxa"/>
            <w:vAlign w:val="center"/>
          </w:tcPr>
          <w:p w14:paraId="676A988A" w14:textId="6F2F8581" w:rsidR="002D66AD" w:rsidRPr="002D66AD" w:rsidRDefault="002D66AD" w:rsidP="00CF6D8D">
            <w:pPr>
              <w:spacing w:line="276" w:lineRule="auto"/>
              <w:rPr>
                <w:rFonts w:cs="Tahoma"/>
                <w:color w:val="000000"/>
                <w:szCs w:val="20"/>
                <w:lang w:val="en-US"/>
              </w:rPr>
            </w:pPr>
            <w:r>
              <w:rPr>
                <w:rFonts w:cs="Tahoma"/>
                <w:color w:val="000000"/>
                <w:szCs w:val="20"/>
                <w:lang w:val="en-US"/>
              </w:rPr>
              <w:t>BPSI</w:t>
            </w:r>
          </w:p>
        </w:tc>
        <w:tc>
          <w:tcPr>
            <w:tcW w:w="3294" w:type="dxa"/>
            <w:vAlign w:val="center"/>
          </w:tcPr>
          <w:p w14:paraId="7F6AE73B" w14:textId="39A4AD96" w:rsidR="002D66AD" w:rsidRPr="00636E22" w:rsidRDefault="00BD2F6C" w:rsidP="00CF6D8D">
            <w:pPr>
              <w:spacing w:line="276" w:lineRule="auto"/>
              <w:rPr>
                <w:rFonts w:cs="Tahoma"/>
                <w:color w:val="000000"/>
                <w:szCs w:val="20"/>
              </w:rPr>
            </w:pPr>
            <w:r w:rsidRPr="00BD2F6C">
              <w:rPr>
                <w:rFonts w:cs="Tahoma"/>
                <w:color w:val="000000"/>
                <w:szCs w:val="20"/>
              </w:rPr>
              <w:t>Субиндекс облигаций</w:t>
            </w:r>
          </w:p>
        </w:tc>
        <w:tc>
          <w:tcPr>
            <w:tcW w:w="1819" w:type="dxa"/>
            <w:shd w:val="clear" w:color="auto" w:fill="auto"/>
            <w:vAlign w:val="center"/>
          </w:tcPr>
          <w:p w14:paraId="4335C15D" w14:textId="6EC2C242" w:rsidR="002D66AD" w:rsidRPr="001A7987" w:rsidRDefault="002E4A09" w:rsidP="001A7987">
            <w:pPr>
              <w:spacing w:line="276" w:lineRule="auto"/>
              <w:jc w:val="center"/>
              <w:rPr>
                <w:rFonts w:cs="Tahoma"/>
                <w:color w:val="000000"/>
                <w:szCs w:val="20"/>
              </w:rPr>
            </w:pPr>
            <w:r>
              <w:rPr>
                <w:rFonts w:cs="Tahoma"/>
                <w:color w:val="000000"/>
                <w:szCs w:val="20"/>
              </w:rPr>
              <w:t>7</w:t>
            </w:r>
            <w:r w:rsidR="002D66AD">
              <w:rPr>
                <w:rFonts w:cs="Tahoma"/>
                <w:color w:val="000000"/>
                <w:szCs w:val="20"/>
              </w:rPr>
              <w:t>5%</w:t>
            </w:r>
          </w:p>
        </w:tc>
        <w:tc>
          <w:tcPr>
            <w:tcW w:w="1256" w:type="dxa"/>
          </w:tcPr>
          <w:p w14:paraId="2AC0555B" w14:textId="50FFE2A6" w:rsidR="002D66AD" w:rsidRDefault="002D66AD" w:rsidP="00CF6D8D">
            <w:pPr>
              <w:spacing w:line="276" w:lineRule="auto"/>
              <w:jc w:val="center"/>
              <w:rPr>
                <w:rFonts w:cs="Tahoma"/>
                <w:color w:val="000000"/>
                <w:szCs w:val="20"/>
                <w:lang w:val="en-US"/>
              </w:rPr>
            </w:pPr>
            <w:r>
              <w:rPr>
                <w:rFonts w:cs="Tahoma"/>
                <w:color w:val="000000"/>
                <w:szCs w:val="20"/>
                <w:lang w:val="en-US"/>
              </w:rPr>
              <w:t>70%</w:t>
            </w:r>
          </w:p>
        </w:tc>
        <w:tc>
          <w:tcPr>
            <w:tcW w:w="1256" w:type="dxa"/>
          </w:tcPr>
          <w:p w14:paraId="23FF7E3F" w14:textId="65F0EA4A" w:rsidR="002D66AD" w:rsidRDefault="002D66AD" w:rsidP="00CF6D8D">
            <w:pPr>
              <w:spacing w:line="276" w:lineRule="auto"/>
              <w:jc w:val="center"/>
              <w:rPr>
                <w:rFonts w:cs="Tahoma"/>
                <w:color w:val="000000"/>
                <w:szCs w:val="20"/>
                <w:lang w:val="en-US"/>
              </w:rPr>
            </w:pPr>
            <w:r>
              <w:rPr>
                <w:rFonts w:cs="Tahoma"/>
                <w:color w:val="000000"/>
                <w:szCs w:val="20"/>
                <w:lang w:val="en-US"/>
              </w:rPr>
              <w:t>40%</w:t>
            </w:r>
          </w:p>
        </w:tc>
      </w:tr>
      <w:tr w:rsidR="002D66AD" w:rsidRPr="00636E22" w14:paraId="05905F9A" w14:textId="77777777" w:rsidTr="002D66AD">
        <w:trPr>
          <w:trHeight w:val="20"/>
          <w:jc w:val="center"/>
        </w:trPr>
        <w:tc>
          <w:tcPr>
            <w:tcW w:w="1237" w:type="dxa"/>
            <w:vAlign w:val="center"/>
          </w:tcPr>
          <w:p w14:paraId="24522C4B" w14:textId="1402D3D0" w:rsidR="002D66AD" w:rsidRPr="002D66AD" w:rsidRDefault="002D66AD" w:rsidP="001A7987">
            <w:pPr>
              <w:spacing w:line="276" w:lineRule="auto"/>
              <w:rPr>
                <w:rFonts w:cs="Tahoma"/>
                <w:color w:val="000000"/>
                <w:szCs w:val="20"/>
                <w:lang w:val="en-US"/>
              </w:rPr>
            </w:pPr>
            <w:r>
              <w:rPr>
                <w:rFonts w:cs="Tahoma"/>
                <w:color w:val="000000"/>
                <w:szCs w:val="20"/>
                <w:lang w:val="en-US"/>
              </w:rPr>
              <w:t>BPSIG</w:t>
            </w:r>
          </w:p>
        </w:tc>
        <w:tc>
          <w:tcPr>
            <w:tcW w:w="3294" w:type="dxa"/>
            <w:vAlign w:val="center"/>
          </w:tcPr>
          <w:p w14:paraId="7F79FE67" w14:textId="6AE05AF2" w:rsidR="002D66AD" w:rsidRPr="001A7987" w:rsidRDefault="00BD2F6C" w:rsidP="00CF6D8D">
            <w:pPr>
              <w:spacing w:line="276" w:lineRule="auto"/>
              <w:rPr>
                <w:rFonts w:cs="Tahoma"/>
                <w:color w:val="000000"/>
                <w:szCs w:val="20"/>
              </w:rPr>
            </w:pPr>
            <w:r w:rsidRPr="00BD2F6C">
              <w:rPr>
                <w:rFonts w:cs="Tahoma"/>
                <w:color w:val="000000"/>
                <w:szCs w:val="20"/>
              </w:rPr>
              <w:t>Субиндекс ОФЗ</w:t>
            </w:r>
          </w:p>
        </w:tc>
        <w:tc>
          <w:tcPr>
            <w:tcW w:w="1819" w:type="dxa"/>
            <w:shd w:val="clear" w:color="auto" w:fill="auto"/>
            <w:vAlign w:val="center"/>
          </w:tcPr>
          <w:p w14:paraId="0621A85D" w14:textId="40A34920" w:rsidR="002D66AD" w:rsidRPr="00636E22" w:rsidRDefault="002E4A09" w:rsidP="001A7987">
            <w:pPr>
              <w:spacing w:line="276" w:lineRule="auto"/>
              <w:jc w:val="center"/>
              <w:rPr>
                <w:rFonts w:cs="Tahoma"/>
                <w:color w:val="000000"/>
                <w:szCs w:val="20"/>
              </w:rPr>
            </w:pPr>
            <w:r>
              <w:rPr>
                <w:rFonts w:cs="Tahoma"/>
                <w:color w:val="000000"/>
                <w:szCs w:val="20"/>
              </w:rPr>
              <w:t>2</w:t>
            </w:r>
            <w:r w:rsidR="002D66AD">
              <w:rPr>
                <w:rFonts w:cs="Tahoma"/>
                <w:color w:val="000000"/>
                <w:szCs w:val="20"/>
              </w:rPr>
              <w:t>5%</w:t>
            </w:r>
          </w:p>
        </w:tc>
        <w:tc>
          <w:tcPr>
            <w:tcW w:w="1256" w:type="dxa"/>
          </w:tcPr>
          <w:p w14:paraId="5AE64A27" w14:textId="2A58E7F3" w:rsidR="002D66AD" w:rsidRDefault="002D66AD" w:rsidP="00CF6D8D">
            <w:pPr>
              <w:spacing w:line="276" w:lineRule="auto"/>
              <w:jc w:val="center"/>
              <w:rPr>
                <w:rFonts w:cs="Tahoma"/>
                <w:color w:val="000000"/>
                <w:szCs w:val="20"/>
                <w:lang w:val="en-US"/>
              </w:rPr>
            </w:pPr>
            <w:r>
              <w:rPr>
                <w:rFonts w:cs="Tahoma"/>
                <w:color w:val="000000"/>
                <w:szCs w:val="20"/>
                <w:lang w:val="en-US"/>
              </w:rPr>
              <w:t>20%</w:t>
            </w:r>
          </w:p>
        </w:tc>
        <w:tc>
          <w:tcPr>
            <w:tcW w:w="1256" w:type="dxa"/>
          </w:tcPr>
          <w:p w14:paraId="23F239DF" w14:textId="0F545A61" w:rsidR="002D66AD" w:rsidRDefault="002D66AD" w:rsidP="00CF6D8D">
            <w:pPr>
              <w:spacing w:line="276" w:lineRule="auto"/>
              <w:jc w:val="center"/>
              <w:rPr>
                <w:rFonts w:cs="Tahoma"/>
                <w:color w:val="000000"/>
                <w:szCs w:val="20"/>
                <w:lang w:val="en-US"/>
              </w:rPr>
            </w:pPr>
            <w:r>
              <w:rPr>
                <w:rFonts w:cs="Tahoma"/>
                <w:color w:val="000000"/>
                <w:szCs w:val="20"/>
                <w:lang w:val="en-US"/>
              </w:rPr>
              <w:t>20%</w:t>
            </w:r>
          </w:p>
        </w:tc>
      </w:tr>
      <w:tr w:rsidR="002D66AD" w:rsidRPr="00636E22" w14:paraId="0240D6C4" w14:textId="77777777" w:rsidTr="002D66AD">
        <w:trPr>
          <w:trHeight w:val="20"/>
          <w:jc w:val="center"/>
        </w:trPr>
        <w:tc>
          <w:tcPr>
            <w:tcW w:w="1237" w:type="dxa"/>
            <w:vAlign w:val="center"/>
          </w:tcPr>
          <w:p w14:paraId="0EB0469A" w14:textId="6FC4E84A" w:rsidR="002D66AD" w:rsidRPr="002D66AD" w:rsidRDefault="002D66AD" w:rsidP="001A7987">
            <w:pPr>
              <w:spacing w:line="276" w:lineRule="auto"/>
              <w:rPr>
                <w:rFonts w:eastAsia="Arial" w:cs="Tahoma"/>
                <w:color w:val="000000"/>
                <w:szCs w:val="20"/>
                <w:lang w:val="en-US"/>
              </w:rPr>
            </w:pPr>
            <w:r>
              <w:rPr>
                <w:rFonts w:eastAsia="Arial" w:cs="Tahoma"/>
                <w:color w:val="000000"/>
                <w:szCs w:val="20"/>
                <w:lang w:val="en-US"/>
              </w:rPr>
              <w:t>EPSI</w:t>
            </w:r>
            <w:r w:rsidR="008E5479">
              <w:rPr>
                <w:rFonts w:eastAsia="Arial" w:cs="Tahoma"/>
                <w:color w:val="000000"/>
                <w:szCs w:val="20"/>
                <w:lang w:val="en-US"/>
              </w:rPr>
              <w:t>TR</w:t>
            </w:r>
          </w:p>
        </w:tc>
        <w:tc>
          <w:tcPr>
            <w:tcW w:w="3294" w:type="dxa"/>
            <w:vAlign w:val="center"/>
          </w:tcPr>
          <w:p w14:paraId="1B914981" w14:textId="048D0C61" w:rsidR="002D66AD" w:rsidRPr="004521A4" w:rsidRDefault="00BD2F6C" w:rsidP="003D14B4">
            <w:pPr>
              <w:pStyle w:val="af4"/>
              <w:spacing w:line="276" w:lineRule="auto"/>
              <w:ind w:left="0"/>
              <w:rPr>
                <w:rFonts w:cs="Tahoma"/>
                <w:color w:val="000000"/>
                <w:szCs w:val="20"/>
              </w:rPr>
            </w:pPr>
            <w:r w:rsidRPr="00BD2F6C">
              <w:rPr>
                <w:rFonts w:cs="Tahoma"/>
                <w:color w:val="000000"/>
                <w:szCs w:val="20"/>
              </w:rPr>
              <w:t>Субиндекс акций</w:t>
            </w:r>
          </w:p>
        </w:tc>
        <w:tc>
          <w:tcPr>
            <w:tcW w:w="1819" w:type="dxa"/>
            <w:shd w:val="clear" w:color="auto" w:fill="auto"/>
            <w:vAlign w:val="center"/>
          </w:tcPr>
          <w:p w14:paraId="2FBD9F40" w14:textId="7C2DA0FC" w:rsidR="002D66AD" w:rsidRPr="002D66AD" w:rsidRDefault="002D66AD" w:rsidP="001A7987">
            <w:pPr>
              <w:spacing w:line="276" w:lineRule="auto"/>
              <w:jc w:val="center"/>
              <w:rPr>
                <w:rFonts w:cs="Tahoma"/>
                <w:color w:val="000000"/>
                <w:szCs w:val="20"/>
                <w:lang w:val="en-US"/>
              </w:rPr>
            </w:pPr>
            <w:r>
              <w:rPr>
                <w:rFonts w:cs="Tahoma"/>
                <w:color w:val="000000"/>
                <w:szCs w:val="20"/>
                <w:lang w:val="en-US"/>
              </w:rPr>
              <w:t>-</w:t>
            </w:r>
          </w:p>
        </w:tc>
        <w:tc>
          <w:tcPr>
            <w:tcW w:w="1256" w:type="dxa"/>
          </w:tcPr>
          <w:p w14:paraId="4FE9CB94" w14:textId="3CF19FA1" w:rsidR="002D66AD" w:rsidRDefault="002D66AD" w:rsidP="00CF6D8D">
            <w:pPr>
              <w:spacing w:line="276" w:lineRule="auto"/>
              <w:jc w:val="center"/>
              <w:rPr>
                <w:rFonts w:cs="Tahoma"/>
                <w:color w:val="000000"/>
                <w:szCs w:val="20"/>
                <w:lang w:val="en-US"/>
              </w:rPr>
            </w:pPr>
            <w:r>
              <w:rPr>
                <w:rFonts w:cs="Tahoma"/>
                <w:color w:val="000000"/>
                <w:szCs w:val="20"/>
                <w:lang w:val="en-US"/>
              </w:rPr>
              <w:t>10%</w:t>
            </w:r>
          </w:p>
        </w:tc>
        <w:tc>
          <w:tcPr>
            <w:tcW w:w="1256" w:type="dxa"/>
          </w:tcPr>
          <w:p w14:paraId="6B8366F2" w14:textId="27DFE963" w:rsidR="002D66AD" w:rsidRDefault="002D66AD" w:rsidP="00CF6D8D">
            <w:pPr>
              <w:spacing w:line="276" w:lineRule="auto"/>
              <w:jc w:val="center"/>
              <w:rPr>
                <w:rFonts w:cs="Tahoma"/>
                <w:color w:val="000000"/>
                <w:szCs w:val="20"/>
                <w:lang w:val="en-US"/>
              </w:rPr>
            </w:pPr>
            <w:r>
              <w:rPr>
                <w:rFonts w:cs="Tahoma"/>
                <w:color w:val="000000"/>
                <w:szCs w:val="20"/>
                <w:lang w:val="en-US"/>
              </w:rPr>
              <w:t>40%</w:t>
            </w:r>
          </w:p>
        </w:tc>
      </w:tr>
    </w:tbl>
    <w:p w14:paraId="68898A5E" w14:textId="708E1BDE" w:rsidR="00B62DF6" w:rsidRDefault="00B62DF6" w:rsidP="006500D1"/>
    <w:p w14:paraId="16D00DDC" w14:textId="3D5C844D" w:rsidR="00F15598" w:rsidRDefault="00F15598">
      <w:r>
        <w:br w:type="page"/>
      </w:r>
    </w:p>
    <w:p w14:paraId="28335270" w14:textId="777153A4" w:rsidR="00792EED" w:rsidRPr="003B4478" w:rsidRDefault="00792EED" w:rsidP="00792EED">
      <w:pPr>
        <w:pStyle w:val="10"/>
        <w:numPr>
          <w:ilvl w:val="0"/>
          <w:numId w:val="0"/>
        </w:numPr>
        <w:ind w:left="397"/>
        <w:jc w:val="right"/>
        <w:rPr>
          <w:rFonts w:cs="Tahoma"/>
        </w:rPr>
      </w:pPr>
      <w:bookmarkStart w:id="128" w:name="_Toc47018762"/>
      <w:r w:rsidRPr="003B4478">
        <w:rPr>
          <w:rFonts w:cs="Tahoma"/>
        </w:rPr>
        <w:lastRenderedPageBreak/>
        <w:t xml:space="preserve">Приложение </w:t>
      </w:r>
      <w:r>
        <w:rPr>
          <w:rFonts w:cs="Tahoma"/>
        </w:rPr>
        <w:t>2</w:t>
      </w:r>
      <w:bookmarkEnd w:id="128"/>
    </w:p>
    <w:p w14:paraId="53EE6BED" w14:textId="686BD4F1" w:rsidR="00792EED" w:rsidRPr="003B4478" w:rsidRDefault="00FA17B2" w:rsidP="00792EED">
      <w:pPr>
        <w:tabs>
          <w:tab w:val="left" w:pos="993"/>
        </w:tabs>
        <w:spacing w:before="240" w:after="240"/>
        <w:ind w:left="992" w:hanging="141"/>
        <w:jc w:val="center"/>
        <w:rPr>
          <w:rFonts w:cs="Tahoma"/>
          <w:b/>
          <w:szCs w:val="20"/>
        </w:rPr>
      </w:pPr>
      <w:r w:rsidRPr="00FA17B2">
        <w:rPr>
          <w:rFonts w:cs="Tahoma"/>
          <w:b/>
          <w:szCs w:val="20"/>
        </w:rPr>
        <w:t xml:space="preserve">Правила расчета </w:t>
      </w:r>
      <w:r w:rsidR="00792EED" w:rsidRPr="003B4478">
        <w:rPr>
          <w:rFonts w:cs="Tahoma"/>
          <w:b/>
          <w:szCs w:val="20"/>
        </w:rPr>
        <w:t>Субиндекс</w:t>
      </w:r>
      <w:r w:rsidR="007C422A">
        <w:rPr>
          <w:rFonts w:cs="Tahoma"/>
          <w:b/>
          <w:szCs w:val="20"/>
        </w:rPr>
        <w:t>а</w:t>
      </w:r>
      <w:r w:rsidR="00792EED" w:rsidRPr="003B4478">
        <w:rPr>
          <w:rFonts w:cs="Tahoma"/>
          <w:b/>
          <w:szCs w:val="20"/>
        </w:rPr>
        <w:t xml:space="preserve"> облигаций</w:t>
      </w:r>
      <w:r w:rsidR="007C422A">
        <w:rPr>
          <w:rFonts w:cs="Tahoma"/>
          <w:b/>
          <w:szCs w:val="20"/>
        </w:rPr>
        <w:t xml:space="preserve"> (</w:t>
      </w:r>
      <w:r w:rsidR="007C422A">
        <w:rPr>
          <w:rFonts w:cs="Tahoma"/>
          <w:b/>
          <w:szCs w:val="20"/>
          <w:lang w:val="en-US"/>
        </w:rPr>
        <w:t>BPSI</w:t>
      </w:r>
      <w:r w:rsidR="007C422A">
        <w:rPr>
          <w:rFonts w:cs="Tahoma"/>
          <w:b/>
          <w:szCs w:val="20"/>
        </w:rPr>
        <w:t>)</w:t>
      </w:r>
      <w:r w:rsidR="009A341E">
        <w:rPr>
          <w:rFonts w:cs="Tahoma"/>
          <w:b/>
          <w:szCs w:val="20"/>
        </w:rPr>
        <w:t xml:space="preserve"> и </w:t>
      </w:r>
      <w:r w:rsidR="00564987">
        <w:rPr>
          <w:rFonts w:cs="Tahoma"/>
          <w:b/>
          <w:szCs w:val="20"/>
        </w:rPr>
        <w:t xml:space="preserve">Субиндекса </w:t>
      </w:r>
      <w:r w:rsidR="009A341E">
        <w:rPr>
          <w:rFonts w:cs="Tahoma"/>
          <w:b/>
          <w:szCs w:val="20"/>
        </w:rPr>
        <w:t>ОФЗ</w:t>
      </w:r>
      <w:r w:rsidR="00564987">
        <w:rPr>
          <w:rFonts w:cs="Tahoma"/>
          <w:b/>
          <w:szCs w:val="20"/>
        </w:rPr>
        <w:t xml:space="preserve"> (</w:t>
      </w:r>
      <w:r w:rsidR="00564987">
        <w:rPr>
          <w:rFonts w:cs="Tahoma"/>
          <w:b/>
          <w:szCs w:val="20"/>
          <w:lang w:val="en-US"/>
        </w:rPr>
        <w:t>BPSIG</w:t>
      </w:r>
      <w:r w:rsidR="00564987">
        <w:rPr>
          <w:rFonts w:cs="Tahoma"/>
          <w:b/>
          <w:szCs w:val="20"/>
        </w:rPr>
        <w:t>)</w:t>
      </w:r>
      <w:r>
        <w:rPr>
          <w:rFonts w:cs="Tahoma"/>
          <w:b/>
          <w:szCs w:val="20"/>
        </w:rPr>
        <w:t xml:space="preserve"> </w:t>
      </w:r>
      <w:r w:rsidRPr="00FA17B2">
        <w:rPr>
          <w:rFonts w:cs="Tahoma"/>
          <w:b/>
          <w:szCs w:val="20"/>
        </w:rPr>
        <w:t>активов пенсионных накоплений</w:t>
      </w:r>
    </w:p>
    <w:p w14:paraId="7CAF49BF" w14:textId="77777777" w:rsidR="00792EED" w:rsidRPr="003B4478" w:rsidRDefault="00792EED" w:rsidP="00E7783E">
      <w:pPr>
        <w:pStyle w:val="af4"/>
        <w:numPr>
          <w:ilvl w:val="0"/>
          <w:numId w:val="9"/>
        </w:numPr>
        <w:rPr>
          <w:b/>
        </w:rPr>
      </w:pPr>
      <w:bookmarkStart w:id="129" w:name="_Toc468200613"/>
      <w:r>
        <w:rPr>
          <w:b/>
        </w:rPr>
        <w:t>Термины и определения</w:t>
      </w:r>
    </w:p>
    <w:p w14:paraId="6BAD1EBE" w14:textId="35E9B409" w:rsidR="00792EED" w:rsidRDefault="00792EED" w:rsidP="00E7783E">
      <w:pPr>
        <w:pStyle w:val="11"/>
        <w:numPr>
          <w:ilvl w:val="4"/>
          <w:numId w:val="9"/>
        </w:numPr>
        <w:ind w:left="993"/>
        <w:rPr>
          <w:rFonts w:cs="Tahoma"/>
        </w:rPr>
      </w:pPr>
      <w:r w:rsidRPr="00D534D3">
        <w:rPr>
          <w:rFonts w:cs="Tahoma"/>
          <w:u w:val="single"/>
        </w:rPr>
        <w:t>Государственные облигации</w:t>
      </w:r>
      <w:r w:rsidR="00BB3693">
        <w:rPr>
          <w:rFonts w:cs="Tahoma"/>
          <w:u w:val="single"/>
        </w:rPr>
        <w:t>, ОФЗ</w:t>
      </w:r>
      <w:r w:rsidRPr="00033C3D">
        <w:rPr>
          <w:rFonts w:cs="Tahoma"/>
        </w:rPr>
        <w:t xml:space="preserve"> </w:t>
      </w:r>
      <w:r>
        <w:rPr>
          <w:rFonts w:cs="Tahoma"/>
        </w:rPr>
        <w:t xml:space="preserve">– </w:t>
      </w:r>
      <w:r w:rsidRPr="00033C3D">
        <w:rPr>
          <w:rFonts w:cs="Tahoma"/>
        </w:rPr>
        <w:t>облигаци</w:t>
      </w:r>
      <w:r w:rsidR="005B0E7B">
        <w:rPr>
          <w:rFonts w:cs="Tahoma"/>
        </w:rPr>
        <w:t>и</w:t>
      </w:r>
      <w:r>
        <w:rPr>
          <w:rFonts w:cs="Tahoma"/>
        </w:rPr>
        <w:t xml:space="preserve"> </w:t>
      </w:r>
      <w:r w:rsidRPr="00033C3D">
        <w:rPr>
          <w:rFonts w:cs="Tahoma"/>
        </w:rPr>
        <w:t>федеральн</w:t>
      </w:r>
      <w:r w:rsidR="005B0E7B">
        <w:rPr>
          <w:rFonts w:cs="Tahoma"/>
        </w:rPr>
        <w:t>ого</w:t>
      </w:r>
      <w:r w:rsidRPr="00033C3D">
        <w:rPr>
          <w:rFonts w:cs="Tahoma"/>
        </w:rPr>
        <w:t xml:space="preserve"> займ</w:t>
      </w:r>
      <w:r w:rsidR="005B0E7B">
        <w:rPr>
          <w:rFonts w:cs="Tahoma"/>
        </w:rPr>
        <w:t>а</w:t>
      </w:r>
      <w:r w:rsidRPr="00033C3D">
        <w:rPr>
          <w:rFonts w:cs="Tahoma"/>
        </w:rPr>
        <w:t xml:space="preserve"> России</w:t>
      </w:r>
      <w:r>
        <w:rPr>
          <w:rFonts w:cs="Tahoma"/>
        </w:rPr>
        <w:t>,</w:t>
      </w:r>
      <w:r w:rsidRPr="00033C3D">
        <w:rPr>
          <w:rFonts w:cs="Tahoma"/>
        </w:rPr>
        <w:t xml:space="preserve"> за исключением еврооблигаций</w:t>
      </w:r>
      <w:r w:rsidRPr="007C42B0">
        <w:t xml:space="preserve">, допущенные к обращению </w:t>
      </w:r>
      <w:r>
        <w:t xml:space="preserve">на торгах </w:t>
      </w:r>
      <w:r w:rsidR="0035642B">
        <w:t>Биржи</w:t>
      </w:r>
      <w:r>
        <w:rPr>
          <w:rFonts w:cs="Tahoma"/>
        </w:rPr>
        <w:t>.</w:t>
      </w:r>
    </w:p>
    <w:p w14:paraId="1988D0EE" w14:textId="77777777" w:rsidR="009976F5" w:rsidRPr="0005136E" w:rsidRDefault="009976F5" w:rsidP="009976F5">
      <w:pPr>
        <w:pStyle w:val="11"/>
        <w:numPr>
          <w:ilvl w:val="4"/>
          <w:numId w:val="9"/>
        </w:numPr>
        <w:ind w:left="993"/>
        <w:rPr>
          <w:rStyle w:val="af7"/>
          <w:rFonts w:ascii="Tahoma" w:hAnsi="Tahoma" w:cs="Tahoma"/>
        </w:rPr>
      </w:pPr>
      <w:r w:rsidRPr="00DC5D87">
        <w:rPr>
          <w:rStyle w:val="af7"/>
          <w:rFonts w:cs="Tahoma"/>
          <w:u w:val="single"/>
        </w:rPr>
        <w:t>Дата погашения</w:t>
      </w:r>
      <w:r w:rsidRPr="0005136E">
        <w:rPr>
          <w:rStyle w:val="af7"/>
          <w:rFonts w:cs="Tahoma"/>
        </w:rPr>
        <w:t xml:space="preserve"> - дата погашения или ближайшего досрочного погашения</w:t>
      </w:r>
      <w:r>
        <w:rPr>
          <w:rStyle w:val="af7"/>
          <w:rFonts w:cs="Tahoma"/>
        </w:rPr>
        <w:t xml:space="preserve"> (опциона типа пут)</w:t>
      </w:r>
      <w:r w:rsidRPr="0005136E">
        <w:rPr>
          <w:rStyle w:val="af7"/>
          <w:rFonts w:cs="Tahoma"/>
        </w:rPr>
        <w:t xml:space="preserve"> выпуска Облигаций, в случае если досрочное погашение предусмотрено эмиссионными документами</w:t>
      </w:r>
      <w:r>
        <w:rPr>
          <w:rStyle w:val="af7"/>
          <w:rFonts w:cs="Tahoma"/>
        </w:rPr>
        <w:t>.</w:t>
      </w:r>
    </w:p>
    <w:p w14:paraId="25115B17" w14:textId="5A292312" w:rsidR="006D68A5" w:rsidRDefault="006D68A5" w:rsidP="00E7783E">
      <w:pPr>
        <w:pStyle w:val="11"/>
        <w:numPr>
          <w:ilvl w:val="4"/>
          <w:numId w:val="9"/>
        </w:numPr>
        <w:ind w:left="993"/>
        <w:rPr>
          <w:rFonts w:cs="Tahoma"/>
        </w:rPr>
      </w:pPr>
      <w:r w:rsidRPr="00234510">
        <w:rPr>
          <w:u w:val="single"/>
        </w:rPr>
        <w:t>День формирования Базы расчета</w:t>
      </w:r>
      <w:r w:rsidRPr="00234510">
        <w:t xml:space="preserve"> – день, по состоянию на который рассчитываются статистические данные для составления Базы расчета. Это 15 февраля, 15 мая, 15 августа и 15 ноября. Если </w:t>
      </w:r>
      <w:r w:rsidRPr="00234510">
        <w:rPr>
          <w:rFonts w:cs="Tahoma"/>
        </w:rPr>
        <w:t xml:space="preserve">15 февраля, 15 мая, 15 августа, 15 ноября </w:t>
      </w:r>
      <w:r w:rsidRPr="00234510">
        <w:t xml:space="preserve">не являются торговыми днями, </w:t>
      </w:r>
      <w:proofErr w:type="gramStart"/>
      <w:r w:rsidRPr="00234510">
        <w:t>то Днем</w:t>
      </w:r>
      <w:proofErr w:type="gramEnd"/>
      <w:r w:rsidRPr="00234510">
        <w:t xml:space="preserve"> формирования Базы расчета является торговый день, предшествующий 15 числу соответствующего месяца.</w:t>
      </w:r>
    </w:p>
    <w:p w14:paraId="102ED853" w14:textId="0C753414" w:rsidR="00C70D13" w:rsidRDefault="00C70D13" w:rsidP="00E7783E">
      <w:pPr>
        <w:pStyle w:val="11"/>
        <w:numPr>
          <w:ilvl w:val="4"/>
          <w:numId w:val="9"/>
        </w:numPr>
        <w:ind w:left="993"/>
        <w:rPr>
          <w:rFonts w:cs="Tahoma"/>
        </w:rPr>
      </w:pPr>
      <w:r w:rsidRPr="00A161CB">
        <w:rPr>
          <w:rFonts w:cs="Tahoma"/>
          <w:u w:val="single"/>
        </w:rPr>
        <w:t xml:space="preserve">Корпоративные </w:t>
      </w:r>
      <w:r w:rsidR="00C3171C">
        <w:rPr>
          <w:rFonts w:cs="Tahoma"/>
          <w:u w:val="single"/>
        </w:rPr>
        <w:t>о</w:t>
      </w:r>
      <w:r w:rsidRPr="00A161CB">
        <w:rPr>
          <w:rFonts w:cs="Tahoma"/>
          <w:u w:val="single"/>
        </w:rPr>
        <w:t>блигации</w:t>
      </w:r>
      <w:r>
        <w:rPr>
          <w:rFonts w:cs="Tahoma"/>
        </w:rPr>
        <w:t xml:space="preserve"> - </w:t>
      </w:r>
      <w:r w:rsidRPr="00C70D13">
        <w:rPr>
          <w:rFonts w:cs="Tahoma"/>
        </w:rPr>
        <w:t xml:space="preserve">облигации российских корпоративных эмитентов, </w:t>
      </w:r>
      <w:r w:rsidR="00392F37">
        <w:rPr>
          <w:rFonts w:cs="Tahoma"/>
        </w:rPr>
        <w:t>за исключением еврооблигаций</w:t>
      </w:r>
      <w:r w:rsidR="00A161CB">
        <w:rPr>
          <w:rFonts w:cs="Tahoma"/>
        </w:rPr>
        <w:t>.</w:t>
      </w:r>
    </w:p>
    <w:p w14:paraId="6EA1BE2B" w14:textId="30C3FC06" w:rsidR="00A161CB" w:rsidRDefault="00A161CB" w:rsidP="00E7783E">
      <w:pPr>
        <w:pStyle w:val="11"/>
        <w:numPr>
          <w:ilvl w:val="4"/>
          <w:numId w:val="9"/>
        </w:numPr>
        <w:ind w:left="993"/>
        <w:rPr>
          <w:rFonts w:cs="Tahoma"/>
        </w:rPr>
      </w:pPr>
      <w:r w:rsidRPr="00A161CB">
        <w:rPr>
          <w:rFonts w:cs="Tahoma"/>
          <w:u w:val="single"/>
        </w:rPr>
        <w:t xml:space="preserve">Муниципальные </w:t>
      </w:r>
      <w:r w:rsidR="00C3171C">
        <w:rPr>
          <w:rFonts w:cs="Tahoma"/>
          <w:u w:val="single"/>
        </w:rPr>
        <w:t>о</w:t>
      </w:r>
      <w:r w:rsidRPr="00A161CB">
        <w:rPr>
          <w:rFonts w:cs="Tahoma"/>
          <w:u w:val="single"/>
        </w:rPr>
        <w:t>блигации</w:t>
      </w:r>
      <w:r>
        <w:rPr>
          <w:rFonts w:cs="Tahoma"/>
        </w:rPr>
        <w:t xml:space="preserve"> - </w:t>
      </w:r>
      <w:r w:rsidRPr="00A161CB">
        <w:rPr>
          <w:rFonts w:cs="Tahoma"/>
        </w:rPr>
        <w:t>облигации субъектов РФ и муниципальных образований</w:t>
      </w:r>
      <w:r>
        <w:rPr>
          <w:rFonts w:cs="Tahoma"/>
        </w:rPr>
        <w:t>.</w:t>
      </w:r>
    </w:p>
    <w:p w14:paraId="5DB5BFA8" w14:textId="53774F73" w:rsidR="00D90B64" w:rsidRDefault="00D90B64" w:rsidP="00E7783E">
      <w:pPr>
        <w:pStyle w:val="11"/>
        <w:numPr>
          <w:ilvl w:val="4"/>
          <w:numId w:val="9"/>
        </w:numPr>
        <w:ind w:left="993"/>
        <w:rPr>
          <w:rFonts w:cs="Tahoma"/>
        </w:rPr>
      </w:pPr>
      <w:r w:rsidRPr="0035642B">
        <w:rPr>
          <w:rFonts w:cs="Tahoma"/>
          <w:u w:val="single"/>
        </w:rPr>
        <w:t>Облигации</w:t>
      </w:r>
      <w:r w:rsidRPr="00D04D1A">
        <w:rPr>
          <w:rFonts w:cs="Tahoma"/>
        </w:rPr>
        <w:t xml:space="preserve"> </w:t>
      </w:r>
      <w:r w:rsidR="0035642B" w:rsidRPr="0035642B">
        <w:rPr>
          <w:rFonts w:cs="Tahoma"/>
        </w:rPr>
        <w:t>–</w:t>
      </w:r>
      <w:r w:rsidR="00A161CB">
        <w:rPr>
          <w:rFonts w:cs="Tahoma"/>
        </w:rPr>
        <w:t xml:space="preserve"> Корпоративные </w:t>
      </w:r>
      <w:r w:rsidR="00C3171C">
        <w:rPr>
          <w:rFonts w:cs="Tahoma"/>
        </w:rPr>
        <w:t>о</w:t>
      </w:r>
      <w:r w:rsidR="00A161CB">
        <w:rPr>
          <w:rFonts w:cs="Tahoma"/>
        </w:rPr>
        <w:t xml:space="preserve">блигации, Муниципальные </w:t>
      </w:r>
      <w:r w:rsidR="00C3171C">
        <w:rPr>
          <w:rFonts w:cs="Tahoma"/>
        </w:rPr>
        <w:t>о</w:t>
      </w:r>
      <w:r w:rsidR="00A161CB">
        <w:rPr>
          <w:rFonts w:cs="Tahoma"/>
        </w:rPr>
        <w:t xml:space="preserve">блигации, </w:t>
      </w:r>
      <w:r w:rsidR="0035642B" w:rsidRPr="0035642B">
        <w:t>допущенные к обращению на торгах Биржи</w:t>
      </w:r>
      <w:r w:rsidR="0035642B" w:rsidRPr="0035642B">
        <w:rPr>
          <w:rFonts w:cs="Tahoma"/>
        </w:rPr>
        <w:t>.</w:t>
      </w:r>
    </w:p>
    <w:p w14:paraId="16A6AD1B" w14:textId="77777777" w:rsidR="00D04D1A" w:rsidRDefault="00D04D1A" w:rsidP="00D04D1A">
      <w:pPr>
        <w:pStyle w:val="11"/>
        <w:numPr>
          <w:ilvl w:val="4"/>
          <w:numId w:val="9"/>
        </w:numPr>
        <w:ind w:left="993"/>
        <w:rPr>
          <w:rFonts w:cs="Tahoma"/>
        </w:rPr>
      </w:pPr>
      <w:r w:rsidRPr="00620A4F">
        <w:rPr>
          <w:rFonts w:cs="Tahoma"/>
          <w:u w:val="single"/>
        </w:rPr>
        <w:t>Опцион типа колл</w:t>
      </w:r>
      <w:r w:rsidRPr="0005136E">
        <w:rPr>
          <w:rFonts w:cs="Tahoma"/>
        </w:rPr>
        <w:t xml:space="preserve"> – возможность досрочного погашения выпуска Облигаций по инициативе эмитента Облигаций</w:t>
      </w:r>
      <w:r>
        <w:rPr>
          <w:rFonts w:cs="Tahoma"/>
        </w:rPr>
        <w:t>.</w:t>
      </w:r>
    </w:p>
    <w:p w14:paraId="134B9A16" w14:textId="387751A7" w:rsidR="00D04D1A" w:rsidRDefault="00D04D1A" w:rsidP="00D04D1A">
      <w:pPr>
        <w:pStyle w:val="11"/>
        <w:numPr>
          <w:ilvl w:val="4"/>
          <w:numId w:val="9"/>
        </w:numPr>
        <w:ind w:left="993"/>
        <w:rPr>
          <w:rFonts w:cs="Tahoma"/>
        </w:rPr>
      </w:pPr>
      <w:r w:rsidRPr="00620A4F">
        <w:rPr>
          <w:rFonts w:cs="Tahoma"/>
          <w:u w:val="single"/>
        </w:rPr>
        <w:t>Торговый день</w:t>
      </w:r>
      <w:r w:rsidRPr="00E02BA4">
        <w:rPr>
          <w:rFonts w:cs="Tahoma"/>
        </w:rPr>
        <w:t xml:space="preserve"> – торговый день, в который объем торгов выпуском Облигаций </w:t>
      </w:r>
      <w:r w:rsidR="008F2F12" w:rsidRPr="008F2F12">
        <w:rPr>
          <w:rFonts w:cs="Tahoma"/>
        </w:rPr>
        <w:t>в ходе Основной торговой сессии в Режиме торгов «Режим основных торгов T+»</w:t>
      </w:r>
      <w:r w:rsidR="00D55ABD">
        <w:rPr>
          <w:rFonts w:cs="Tahoma"/>
        </w:rPr>
        <w:t xml:space="preserve"> (далее – Режим основных торгов Т+)</w:t>
      </w:r>
      <w:r w:rsidR="008F2F12" w:rsidRPr="008F2F12">
        <w:rPr>
          <w:rFonts w:cs="Tahoma"/>
        </w:rPr>
        <w:t xml:space="preserve"> </w:t>
      </w:r>
      <w:r w:rsidRPr="00E02BA4">
        <w:rPr>
          <w:rFonts w:cs="Tahoma"/>
        </w:rPr>
        <w:t>составил не менее 100 тысяч рублей</w:t>
      </w:r>
      <w:r>
        <w:rPr>
          <w:rFonts w:cs="Tahoma"/>
        </w:rPr>
        <w:t>.</w:t>
      </w:r>
    </w:p>
    <w:p w14:paraId="0DECE964" w14:textId="77777777" w:rsidR="004C0460" w:rsidRPr="00E02BA4" w:rsidRDefault="004C0460" w:rsidP="004C0460">
      <w:pPr>
        <w:pStyle w:val="11"/>
        <w:numPr>
          <w:ilvl w:val="0"/>
          <w:numId w:val="0"/>
        </w:numPr>
        <w:ind w:left="993"/>
        <w:rPr>
          <w:rFonts w:cs="Tahoma"/>
        </w:rPr>
      </w:pPr>
    </w:p>
    <w:p w14:paraId="5B015EE8" w14:textId="4A31E742" w:rsidR="00792EED" w:rsidRPr="003B4478" w:rsidRDefault="00792EED" w:rsidP="00E7783E">
      <w:pPr>
        <w:numPr>
          <w:ilvl w:val="0"/>
          <w:numId w:val="9"/>
        </w:numPr>
        <w:tabs>
          <w:tab w:val="num" w:pos="360"/>
        </w:tabs>
        <w:ind w:left="360" w:hanging="360"/>
        <w:outlineLvl w:val="0"/>
        <w:rPr>
          <w:rFonts w:cs="Tahoma"/>
          <w:b/>
          <w:szCs w:val="20"/>
        </w:rPr>
      </w:pPr>
      <w:r w:rsidRPr="003B4478">
        <w:rPr>
          <w:rFonts w:cs="Tahoma"/>
          <w:b/>
          <w:szCs w:val="20"/>
        </w:rPr>
        <w:t xml:space="preserve">Порядок расчета </w:t>
      </w:r>
      <w:bookmarkEnd w:id="129"/>
      <w:r w:rsidRPr="003B4478">
        <w:rPr>
          <w:rFonts w:cs="Tahoma"/>
          <w:b/>
          <w:szCs w:val="20"/>
        </w:rPr>
        <w:t xml:space="preserve">Субиндексов </w:t>
      </w:r>
      <w:r w:rsidR="008A5B1A" w:rsidRPr="003B4478">
        <w:rPr>
          <w:rFonts w:cs="Tahoma"/>
          <w:b/>
          <w:szCs w:val="20"/>
        </w:rPr>
        <w:t>облигаций</w:t>
      </w:r>
      <w:r w:rsidR="008A5B1A">
        <w:rPr>
          <w:rFonts w:cs="Tahoma"/>
          <w:b/>
          <w:szCs w:val="20"/>
        </w:rPr>
        <w:t xml:space="preserve"> и ОФЗ</w:t>
      </w:r>
    </w:p>
    <w:p w14:paraId="5EA2C491" w14:textId="468DF35F" w:rsidR="00792EED" w:rsidRPr="003B4478" w:rsidRDefault="00792EED" w:rsidP="00E7783E">
      <w:pPr>
        <w:numPr>
          <w:ilvl w:val="1"/>
          <w:numId w:val="9"/>
        </w:numPr>
        <w:tabs>
          <w:tab w:val="num" w:pos="972"/>
        </w:tabs>
        <w:ind w:left="972" w:hanging="432"/>
        <w:jc w:val="both"/>
        <w:rPr>
          <w:rFonts w:cs="Tahoma"/>
          <w:szCs w:val="20"/>
        </w:rPr>
      </w:pPr>
      <w:bookmarkStart w:id="130" w:name="_Ref323386348"/>
      <w:bookmarkStart w:id="131" w:name="п_2_1"/>
      <w:r w:rsidRPr="003B4478">
        <w:rPr>
          <w:rFonts w:cs="Tahoma"/>
          <w:szCs w:val="20"/>
        </w:rPr>
        <w:t xml:space="preserve">Субиндексы </w:t>
      </w:r>
      <w:r w:rsidR="008A5B1A" w:rsidRPr="008A5B1A">
        <w:rPr>
          <w:rFonts w:cs="Tahoma"/>
          <w:szCs w:val="20"/>
        </w:rPr>
        <w:t xml:space="preserve">облигаций и ОФЗ </w:t>
      </w:r>
      <w:r w:rsidRPr="003B4478">
        <w:rPr>
          <w:rFonts w:cs="Tahoma"/>
          <w:szCs w:val="20"/>
        </w:rPr>
        <w:t xml:space="preserve">рассчитываются на основании информации о совершаемых на торгах </w:t>
      </w:r>
      <w:r w:rsidR="008A5B1A">
        <w:rPr>
          <w:rFonts w:cs="Tahoma"/>
          <w:szCs w:val="20"/>
        </w:rPr>
        <w:t>Биржи</w:t>
      </w:r>
      <w:r w:rsidRPr="003B4478">
        <w:rPr>
          <w:rFonts w:cs="Tahoma"/>
          <w:szCs w:val="20"/>
        </w:rPr>
        <w:t xml:space="preserve"> сделках с </w:t>
      </w:r>
      <w:r w:rsidR="00B60B34">
        <w:rPr>
          <w:rFonts w:cs="Tahoma"/>
          <w:szCs w:val="20"/>
        </w:rPr>
        <w:t>О</w:t>
      </w:r>
      <w:r w:rsidRPr="003B4478">
        <w:rPr>
          <w:rFonts w:cs="Tahoma"/>
          <w:szCs w:val="20"/>
        </w:rPr>
        <w:t>блигациями</w:t>
      </w:r>
      <w:bookmarkEnd w:id="130"/>
      <w:r w:rsidR="00B60B34">
        <w:rPr>
          <w:rFonts w:cs="Tahoma"/>
          <w:szCs w:val="20"/>
        </w:rPr>
        <w:t xml:space="preserve"> и </w:t>
      </w:r>
      <w:r w:rsidR="008A5B1A">
        <w:rPr>
          <w:rFonts w:cs="Tahoma"/>
          <w:szCs w:val="20"/>
        </w:rPr>
        <w:t>ОФЗ</w:t>
      </w:r>
      <w:r w:rsidRPr="003B4478">
        <w:rPr>
          <w:rFonts w:cs="Tahoma"/>
          <w:szCs w:val="20"/>
        </w:rPr>
        <w:t xml:space="preserve"> каждый торговый день по окончании проведения торгов в Режиме основных торгов</w:t>
      </w:r>
      <w:r w:rsidR="00D55ABD">
        <w:rPr>
          <w:rFonts w:cs="Tahoma"/>
          <w:szCs w:val="20"/>
        </w:rPr>
        <w:t xml:space="preserve"> Т+</w:t>
      </w:r>
      <w:r w:rsidRPr="003B4478">
        <w:rPr>
          <w:rFonts w:cs="Tahoma"/>
          <w:szCs w:val="20"/>
        </w:rPr>
        <w:t>.</w:t>
      </w:r>
    </w:p>
    <w:p w14:paraId="255BEA29" w14:textId="19A4D742" w:rsidR="00792EED" w:rsidRDefault="00792EED" w:rsidP="00E7783E">
      <w:pPr>
        <w:numPr>
          <w:ilvl w:val="1"/>
          <w:numId w:val="9"/>
        </w:numPr>
        <w:tabs>
          <w:tab w:val="num" w:pos="972"/>
        </w:tabs>
        <w:ind w:left="972" w:hanging="432"/>
        <w:jc w:val="both"/>
        <w:rPr>
          <w:rFonts w:cs="Tahoma"/>
          <w:szCs w:val="20"/>
        </w:rPr>
      </w:pPr>
      <w:r w:rsidRPr="003B4478">
        <w:rPr>
          <w:rFonts w:cs="Tahoma"/>
          <w:szCs w:val="20"/>
        </w:rPr>
        <w:t xml:space="preserve">Расчет Субиндексов </w:t>
      </w:r>
      <w:r w:rsidR="008A5B1A" w:rsidRPr="008A5B1A">
        <w:rPr>
          <w:rFonts w:cs="Tahoma"/>
          <w:szCs w:val="20"/>
        </w:rPr>
        <w:t>облигаций и ОФЗ</w:t>
      </w:r>
      <w:r w:rsidRPr="003B4478">
        <w:rPr>
          <w:rFonts w:cs="Tahoma"/>
          <w:szCs w:val="20"/>
        </w:rPr>
        <w:t xml:space="preserve"> осуществляется по методу совокупного дохода – на основе стоимости </w:t>
      </w:r>
      <w:r w:rsidR="00B60B34">
        <w:rPr>
          <w:rFonts w:cs="Tahoma"/>
          <w:szCs w:val="20"/>
        </w:rPr>
        <w:t>О</w:t>
      </w:r>
      <w:r w:rsidR="008A5B1A" w:rsidRPr="003B4478">
        <w:rPr>
          <w:rFonts w:cs="Tahoma"/>
          <w:szCs w:val="20"/>
        </w:rPr>
        <w:t>блигаци</w:t>
      </w:r>
      <w:r w:rsidR="002678D3">
        <w:rPr>
          <w:rFonts w:cs="Tahoma"/>
          <w:szCs w:val="20"/>
        </w:rPr>
        <w:t>й</w:t>
      </w:r>
      <w:r w:rsidR="00B60B34">
        <w:rPr>
          <w:rFonts w:cs="Tahoma"/>
          <w:szCs w:val="20"/>
        </w:rPr>
        <w:t xml:space="preserve"> и </w:t>
      </w:r>
      <w:r w:rsidR="008A5B1A">
        <w:rPr>
          <w:rFonts w:cs="Tahoma"/>
          <w:szCs w:val="20"/>
        </w:rPr>
        <w:t>ОФЗ</w:t>
      </w:r>
      <w:r w:rsidRPr="003B4478">
        <w:rPr>
          <w:rFonts w:cs="Tahoma"/>
          <w:szCs w:val="20"/>
        </w:rPr>
        <w:t xml:space="preserve">, определяемой как сумма цены и НКД </w:t>
      </w:r>
      <w:r w:rsidR="00B60B34">
        <w:rPr>
          <w:rFonts w:cs="Tahoma"/>
          <w:szCs w:val="20"/>
        </w:rPr>
        <w:t>О</w:t>
      </w:r>
      <w:r w:rsidRPr="003B4478">
        <w:rPr>
          <w:rFonts w:cs="Tahoma"/>
          <w:szCs w:val="20"/>
        </w:rPr>
        <w:t>блигации</w:t>
      </w:r>
      <w:r w:rsidR="00B60B34">
        <w:rPr>
          <w:rFonts w:cs="Tahoma"/>
          <w:szCs w:val="20"/>
        </w:rPr>
        <w:t xml:space="preserve"> или ОФЗ</w:t>
      </w:r>
      <w:r w:rsidRPr="003B4478">
        <w:rPr>
          <w:rFonts w:cs="Tahoma"/>
          <w:szCs w:val="20"/>
        </w:rPr>
        <w:t>, с учетом реинвестирования купонных платежей.</w:t>
      </w:r>
    </w:p>
    <w:p w14:paraId="16B8CF1C" w14:textId="77777777" w:rsidR="00B60B34" w:rsidRDefault="00B60B34" w:rsidP="00E7783E">
      <w:pPr>
        <w:numPr>
          <w:ilvl w:val="1"/>
          <w:numId w:val="9"/>
        </w:numPr>
        <w:tabs>
          <w:tab w:val="num" w:pos="972"/>
        </w:tabs>
        <w:ind w:left="972" w:hanging="432"/>
        <w:jc w:val="both"/>
        <w:rPr>
          <w:rFonts w:cs="Tahoma"/>
          <w:szCs w:val="20"/>
        </w:rPr>
      </w:pPr>
      <w:r w:rsidRPr="00720398">
        <w:rPr>
          <w:rFonts w:cs="Tahoma"/>
          <w:szCs w:val="20"/>
        </w:rPr>
        <w:t xml:space="preserve">Код </w:t>
      </w:r>
      <w:proofErr w:type="spellStart"/>
      <w:r w:rsidRPr="00720398">
        <w:rPr>
          <w:rFonts w:cs="Tahoma"/>
          <w:szCs w:val="20"/>
        </w:rPr>
        <w:t>Cубиндекса</w:t>
      </w:r>
      <w:proofErr w:type="spellEnd"/>
      <w:r w:rsidRPr="00720398">
        <w:rPr>
          <w:rFonts w:cs="Tahoma"/>
          <w:szCs w:val="20"/>
        </w:rPr>
        <w:t xml:space="preserve"> облигаций BPSI. Код </w:t>
      </w:r>
      <w:proofErr w:type="spellStart"/>
      <w:r w:rsidRPr="00720398">
        <w:rPr>
          <w:rFonts w:cs="Tahoma"/>
          <w:szCs w:val="20"/>
        </w:rPr>
        <w:t>Cубиндекса</w:t>
      </w:r>
      <w:proofErr w:type="spellEnd"/>
      <w:r w:rsidRPr="00720398">
        <w:rPr>
          <w:rFonts w:cs="Tahoma"/>
          <w:szCs w:val="20"/>
        </w:rPr>
        <w:t xml:space="preserve"> ОФЗ BPSIG.</w:t>
      </w:r>
    </w:p>
    <w:p w14:paraId="5232E78F" w14:textId="41D23A85" w:rsidR="00792EED" w:rsidRPr="003B4478" w:rsidRDefault="00792EED" w:rsidP="00E7783E">
      <w:pPr>
        <w:numPr>
          <w:ilvl w:val="1"/>
          <w:numId w:val="9"/>
        </w:numPr>
        <w:tabs>
          <w:tab w:val="num" w:pos="972"/>
        </w:tabs>
        <w:ind w:left="972" w:hanging="432"/>
        <w:jc w:val="both"/>
        <w:rPr>
          <w:rFonts w:cs="Tahoma"/>
          <w:szCs w:val="20"/>
        </w:rPr>
      </w:pPr>
      <w:r w:rsidRPr="003B4478">
        <w:rPr>
          <w:rFonts w:cs="Tahoma"/>
          <w:szCs w:val="20"/>
        </w:rPr>
        <w:t xml:space="preserve">Расчет Субиндексов </w:t>
      </w:r>
      <w:r w:rsidR="00046036" w:rsidRPr="003B4478">
        <w:rPr>
          <w:rFonts w:cs="Tahoma"/>
          <w:szCs w:val="20"/>
        </w:rPr>
        <w:t>облигаци</w:t>
      </w:r>
      <w:r w:rsidR="002678D3">
        <w:rPr>
          <w:rFonts w:cs="Tahoma"/>
          <w:szCs w:val="20"/>
        </w:rPr>
        <w:t>й</w:t>
      </w:r>
      <w:r w:rsidR="00B60B34">
        <w:rPr>
          <w:rFonts w:cs="Tahoma"/>
          <w:szCs w:val="20"/>
        </w:rPr>
        <w:t xml:space="preserve"> и </w:t>
      </w:r>
      <w:r w:rsidR="00046036">
        <w:rPr>
          <w:rFonts w:cs="Tahoma"/>
          <w:szCs w:val="20"/>
        </w:rPr>
        <w:t>ОФЗ</w:t>
      </w:r>
      <w:r w:rsidRPr="003B4478">
        <w:rPr>
          <w:rFonts w:cs="Tahoma"/>
          <w:szCs w:val="20"/>
        </w:rPr>
        <w:t xml:space="preserve"> производится по следующей формуле:</w:t>
      </w:r>
    </w:p>
    <w:p w14:paraId="05EA296D" w14:textId="5AEE416C" w:rsidR="00792EED" w:rsidRPr="003B4478" w:rsidRDefault="00F97705" w:rsidP="00792EED">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sz w:val="24"/>
                </w:rPr>
                <m:t>Sub_</m:t>
              </m:r>
              <m:r>
                <w:rPr>
                  <w:rFonts w:ascii="Cambria Math" w:hAnsi="Cambria Math"/>
                  <w:sz w:val="24"/>
                  <w:lang w:val="en-US"/>
                </w:rPr>
                <m:t>I</m:t>
              </m:r>
            </m:e>
            <m:sub>
              <m:r>
                <w:rPr>
                  <w:rFonts w:ascii="Cambria Math" w:hAnsi="Cambria Math" w:cs="Tahoma"/>
                  <w:sz w:val="24"/>
                  <w:lang w:val="en-US"/>
                </w:rPr>
                <m:t>n</m:t>
              </m:r>
            </m:sub>
          </m:sSub>
          <m:r>
            <w:rPr>
              <w:rFonts w:ascii="Cambria Math" w:hAnsi="Cambria Math"/>
              <w:sz w:val="24"/>
            </w:rPr>
            <m:t>=</m:t>
          </m:r>
          <m:sSub>
            <m:sSubPr>
              <m:ctrlPr>
                <w:rPr>
                  <w:rFonts w:ascii="Cambria Math" w:hAnsi="Cambria Math" w:cs="Tahoma"/>
                  <w:i/>
                  <w:sz w:val="24"/>
                  <w:lang w:val="en-US"/>
                </w:rPr>
              </m:ctrlPr>
            </m:sSubPr>
            <m:e>
              <m:r>
                <w:rPr>
                  <w:rFonts w:ascii="Cambria Math" w:hAnsi="Cambria Math"/>
                  <w:sz w:val="24"/>
                </w:rPr>
                <m:t>Sub_</m:t>
              </m:r>
              <m:r>
                <w:rPr>
                  <w:rFonts w:ascii="Cambria Math" w:hAnsi="Cambria Math"/>
                  <w:sz w:val="24"/>
                  <w:lang w:val="en-US"/>
                </w:rPr>
                <m:t>I</m:t>
              </m:r>
            </m:e>
            <m:sub>
              <m:r>
                <w:rPr>
                  <w:rFonts w:ascii="Cambria Math" w:hAnsi="Cambria Math" w:cs="Tahoma"/>
                  <w:sz w:val="24"/>
                  <w:lang w:val="en-US"/>
                </w:rPr>
                <m:t>n-1</m:t>
              </m:r>
            </m:sub>
          </m:sSub>
          <m:r>
            <w:rPr>
              <w:rFonts w:ascii="Cambria Math" w:hAnsi="Cambria Math"/>
              <w:sz w:val="24"/>
            </w:rPr>
            <m:t xml:space="preserve"> ∙</m:t>
          </m:r>
          <m:f>
            <m:fPr>
              <m:ctrlPr>
                <w:rPr>
                  <w:rFonts w:ascii="Cambria Math" w:hAnsi="Cambria Math"/>
                  <w:i/>
                  <w:sz w:val="24"/>
                </w:rPr>
              </m:ctrlPr>
            </m:fPr>
            <m:num>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G</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r>
                    <w:rPr>
                      <w:rFonts w:ascii="Cambria Math" w:hAnsi="Cambria Math" w:cs="Tahoma"/>
                      <w:sz w:val="24"/>
                    </w:rPr>
                    <m:t>,</m:t>
                  </m:r>
                </m:e>
              </m:nary>
            </m:num>
            <m:den>
              <m:nary>
                <m:naryPr>
                  <m:chr m:val="∑"/>
                  <m:limLoc m:val="undOvr"/>
                  <m:ctrlPr>
                    <w:rPr>
                      <w:rFonts w:ascii="Cambria Math" w:hAnsi="Cambria Math" w:cs="Tahoma"/>
                      <w:sz w:val="24"/>
                    </w:rPr>
                  </m:ctrlPr>
                </m:naryPr>
                <m:sub>
                  <m:r>
                    <w:rPr>
                      <w:rFonts w:ascii="Cambria Math" w:hAnsi="Cambria Math" w:cs="Tahoma"/>
                      <w:sz w:val="24"/>
                    </w:rPr>
                    <m:t>i=1</m:t>
                  </m:r>
                </m:sub>
                <m:sup>
                  <m:r>
                    <w:rPr>
                      <w:rFonts w:ascii="Cambria Math" w:hAnsi="Cambria Math" w:cs="Tahoma"/>
                      <w:sz w:val="24"/>
                    </w:rPr>
                    <m:t>N</m:t>
                  </m:r>
                </m:sup>
                <m:e>
                  <m:r>
                    <w:rPr>
                      <w:rFonts w:ascii="Cambria Math" w:hAnsi="Cambria Math" w:cs="Tahoma"/>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i,n-1</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i,n-1</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i,n-1</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i,n</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i,n</m:t>
                      </m:r>
                    </m:sub>
                  </m:sSub>
                </m:e>
              </m:nary>
            </m:den>
          </m:f>
        </m:oMath>
      </m:oMathPara>
    </w:p>
    <w:p w14:paraId="0343F139" w14:textId="77777777" w:rsidR="00792EED" w:rsidRPr="003B4478" w:rsidRDefault="00792EED" w:rsidP="00792EED">
      <w:pPr>
        <w:pStyle w:val="af9"/>
        <w:rPr>
          <w:rFonts w:cs="Tahoma"/>
        </w:rPr>
      </w:pPr>
      <w:r w:rsidRPr="003B4478">
        <w:rPr>
          <w:rFonts w:cs="Tahoma"/>
        </w:rPr>
        <w:t>где:</w:t>
      </w:r>
    </w:p>
    <w:p w14:paraId="6089DB24" w14:textId="4B38A07B" w:rsidR="00792EED" w:rsidRPr="003B4478" w:rsidRDefault="00600851" w:rsidP="00792EED">
      <w:pPr>
        <w:pStyle w:val="af9"/>
        <w:rPr>
          <w:rFonts w:cs="Tahoma"/>
        </w:rPr>
      </w:pPr>
      <w:r>
        <w:rPr>
          <w:lang w:val="en-US"/>
        </w:rPr>
        <w:t>Sub</w:t>
      </w:r>
      <w:r w:rsidRPr="006669D4">
        <w:t>_</w:t>
      </w:r>
      <w:proofErr w:type="spellStart"/>
      <w:r w:rsidR="00792EED" w:rsidRPr="003B4478">
        <w:t>I</w:t>
      </w:r>
      <w:r w:rsidR="00792EED" w:rsidRPr="003B4478">
        <w:rPr>
          <w:vertAlign w:val="subscript"/>
        </w:rPr>
        <w:t>n</w:t>
      </w:r>
      <w:proofErr w:type="spellEnd"/>
      <w:r w:rsidR="00792EED" w:rsidRPr="003B4478">
        <w:t xml:space="preserve"> </w:t>
      </w:r>
      <w:r w:rsidR="00792EED" w:rsidRPr="003B4478">
        <w:rPr>
          <w:rFonts w:cs="Tahoma"/>
        </w:rPr>
        <w:t>–</w:t>
      </w:r>
      <w:r w:rsidR="00792EED" w:rsidRPr="003B4478">
        <w:t xml:space="preserve"> </w:t>
      </w:r>
      <w:r w:rsidR="00792EED" w:rsidRPr="003B4478">
        <w:rPr>
          <w:rFonts w:cs="Tahoma"/>
        </w:rPr>
        <w:t xml:space="preserve">значение </w:t>
      </w:r>
      <w:proofErr w:type="spellStart"/>
      <w:r w:rsidR="00792EED" w:rsidRPr="003B4478">
        <w:rPr>
          <w:rFonts w:cs="Tahoma"/>
        </w:rPr>
        <w:t>Субиндекса</w:t>
      </w:r>
      <w:proofErr w:type="spellEnd"/>
      <w:r w:rsidR="00792EED" w:rsidRPr="003B4478">
        <w:rPr>
          <w:rFonts w:cs="Tahoma"/>
        </w:rPr>
        <w:t xml:space="preserve"> в момент времени </w:t>
      </w:r>
      <w:r w:rsidR="00792EED" w:rsidRPr="003B4478">
        <w:rPr>
          <w:rFonts w:cs="Tahoma"/>
          <w:lang w:val="en-US"/>
        </w:rPr>
        <w:t>n</w:t>
      </w:r>
      <w:r w:rsidR="00792EED" w:rsidRPr="003B4478">
        <w:rPr>
          <w:rFonts w:cs="Tahoma"/>
        </w:rPr>
        <w:t>;</w:t>
      </w:r>
    </w:p>
    <w:p w14:paraId="23A8E034" w14:textId="03616D12" w:rsidR="00792EED" w:rsidRPr="003B4478" w:rsidRDefault="00792EED" w:rsidP="00792EED">
      <w:pPr>
        <w:pStyle w:val="af9"/>
        <w:rPr>
          <w:rFonts w:cs="Tahoma"/>
        </w:rPr>
      </w:pPr>
      <w:proofErr w:type="gramStart"/>
      <w:r w:rsidRPr="003B4478">
        <w:rPr>
          <w:rFonts w:cs="Tahoma"/>
          <w:lang w:val="en-US"/>
        </w:rPr>
        <w:t>P</w:t>
      </w:r>
      <w:r w:rsidRPr="003B4478">
        <w:rPr>
          <w:rFonts w:cs="Tahoma"/>
          <w:vertAlign w:val="subscript"/>
          <w:lang w:val="en-US"/>
        </w:rPr>
        <w:t>i</w:t>
      </w:r>
      <w:r w:rsidRPr="003B4478">
        <w:rPr>
          <w:rFonts w:cs="Tahoma"/>
          <w:vertAlign w:val="subscript"/>
        </w:rPr>
        <w:t>,</w:t>
      </w:r>
      <w:r w:rsidRPr="003B4478">
        <w:rPr>
          <w:rFonts w:cs="Tahoma"/>
          <w:vertAlign w:val="subscript"/>
          <w:lang w:val="en-US"/>
        </w:rPr>
        <w:t>n</w:t>
      </w:r>
      <w:proofErr w:type="gramEnd"/>
      <w:r w:rsidRPr="003B4478">
        <w:rPr>
          <w:rFonts w:cs="Tahoma"/>
        </w:rPr>
        <w:t xml:space="preserve"> –</w:t>
      </w:r>
      <w:r w:rsidR="00541394">
        <w:rPr>
          <w:rFonts w:cs="Tahoma"/>
        </w:rPr>
        <w:t xml:space="preserve"> средневзвешенная цена </w:t>
      </w:r>
      <w:r w:rsidR="00C865EF">
        <w:rPr>
          <w:rFonts w:cs="Tahoma"/>
        </w:rPr>
        <w:t>О</w:t>
      </w:r>
      <w:r w:rsidRPr="00D95AB4">
        <w:rPr>
          <w:rFonts w:cs="Tahoma"/>
        </w:rPr>
        <w:t>блигации</w:t>
      </w:r>
      <w:r w:rsidR="00C865EF">
        <w:rPr>
          <w:rFonts w:cs="Tahoma"/>
        </w:rPr>
        <w:t xml:space="preserve"> или ОФЗ</w:t>
      </w:r>
      <w:r w:rsidRPr="00D95AB4">
        <w:rPr>
          <w:rFonts w:cs="Tahoma"/>
        </w:rPr>
        <w:t xml:space="preserve"> </w:t>
      </w:r>
      <w:proofErr w:type="spellStart"/>
      <w:r w:rsidRPr="00D95AB4">
        <w:rPr>
          <w:rFonts w:cs="Tahoma"/>
          <w:lang w:val="en-US"/>
        </w:rPr>
        <w:t>i</w:t>
      </w:r>
      <w:proofErr w:type="spellEnd"/>
      <w:r w:rsidRPr="00D95AB4">
        <w:rPr>
          <w:rFonts w:cs="Tahoma"/>
        </w:rPr>
        <w:t xml:space="preserve">-го выпуска в момент времени </w:t>
      </w:r>
      <w:r w:rsidRPr="00D95AB4">
        <w:rPr>
          <w:rFonts w:cs="Tahoma"/>
          <w:lang w:val="en-US"/>
        </w:rPr>
        <w:t>n</w:t>
      </w:r>
      <w:r w:rsidRPr="00D95AB4">
        <w:rPr>
          <w:rFonts w:cs="Tahoma"/>
        </w:rPr>
        <w:t>, выраженная</w:t>
      </w:r>
      <w:r w:rsidRPr="003B4478">
        <w:rPr>
          <w:rFonts w:cs="Tahoma"/>
        </w:rPr>
        <w:t xml:space="preserve"> в процентах от номинала;</w:t>
      </w:r>
    </w:p>
    <w:p w14:paraId="20ADF97E" w14:textId="0F337005" w:rsidR="00792EED" w:rsidRPr="003B4478" w:rsidRDefault="00792EED" w:rsidP="00792EED">
      <w:pPr>
        <w:pStyle w:val="af9"/>
        <w:rPr>
          <w:rFonts w:cs="Tahoma"/>
        </w:rPr>
      </w:pPr>
      <w:proofErr w:type="spellStart"/>
      <w:proofErr w:type="gramStart"/>
      <w:r w:rsidRPr="003B4478">
        <w:rPr>
          <w:rFonts w:cs="Tahoma"/>
          <w:lang w:val="en-US"/>
        </w:rPr>
        <w:t>FV</w:t>
      </w:r>
      <w:r w:rsidRPr="003B4478">
        <w:rPr>
          <w:rFonts w:cs="Tahoma"/>
          <w:vertAlign w:val="subscript"/>
          <w:lang w:val="en-US"/>
        </w:rPr>
        <w:t>i</w:t>
      </w:r>
      <w:proofErr w:type="spellEnd"/>
      <w:r w:rsidRPr="003B4478">
        <w:rPr>
          <w:rFonts w:cs="Tahoma"/>
          <w:vertAlign w:val="subscript"/>
        </w:rPr>
        <w:t>,</w:t>
      </w:r>
      <w:r w:rsidRPr="003B4478">
        <w:rPr>
          <w:rFonts w:cs="Tahoma"/>
          <w:vertAlign w:val="subscript"/>
          <w:lang w:val="en-US"/>
        </w:rPr>
        <w:t>n</w:t>
      </w:r>
      <w:proofErr w:type="gramEnd"/>
      <w:r w:rsidRPr="003B4478">
        <w:rPr>
          <w:rFonts w:cs="Tahoma"/>
        </w:rPr>
        <w:t xml:space="preserve"> – номинал </w:t>
      </w:r>
      <w:r w:rsidR="00C865EF">
        <w:rPr>
          <w:rFonts w:cs="Tahoma"/>
        </w:rPr>
        <w:t>О</w:t>
      </w:r>
      <w:r w:rsidRPr="003B4478">
        <w:rPr>
          <w:rFonts w:cs="Tahoma"/>
        </w:rPr>
        <w:t>блигации</w:t>
      </w:r>
      <w:r w:rsidR="00C865EF">
        <w:rPr>
          <w:rFonts w:cs="Tahoma"/>
        </w:rPr>
        <w:t xml:space="preserve"> или ОФЗ</w:t>
      </w:r>
      <w:r w:rsidRPr="003B4478">
        <w:rPr>
          <w:rFonts w:cs="Tahoma"/>
        </w:rPr>
        <w:t xml:space="preserve"> </w:t>
      </w:r>
      <w:proofErr w:type="spellStart"/>
      <w:r w:rsidRPr="003B4478">
        <w:rPr>
          <w:rFonts w:cs="Tahoma"/>
          <w:lang w:val="en-US"/>
        </w:rPr>
        <w:t>i</w:t>
      </w:r>
      <w:proofErr w:type="spellEnd"/>
      <w:r w:rsidRPr="003B4478">
        <w:rPr>
          <w:rFonts w:cs="Tahoma"/>
        </w:rPr>
        <w:t xml:space="preserve">-го выпуска в момент времени </w:t>
      </w:r>
      <w:r w:rsidRPr="003B4478">
        <w:rPr>
          <w:rFonts w:cs="Tahoma"/>
          <w:lang w:val="en-US"/>
        </w:rPr>
        <w:t>n</w:t>
      </w:r>
      <w:r w:rsidRPr="003B4478">
        <w:rPr>
          <w:rFonts w:cs="Tahoma"/>
        </w:rPr>
        <w:t>, выраженный в рублях;</w:t>
      </w:r>
    </w:p>
    <w:p w14:paraId="4D491F01" w14:textId="50A76C65" w:rsidR="00792EED" w:rsidRPr="003B4478" w:rsidRDefault="00792EED" w:rsidP="00792EED">
      <w:pPr>
        <w:pStyle w:val="af9"/>
        <w:rPr>
          <w:rFonts w:cs="Tahoma"/>
        </w:rPr>
      </w:pPr>
      <w:proofErr w:type="gramStart"/>
      <w:r w:rsidRPr="003B4478">
        <w:rPr>
          <w:rFonts w:cs="Tahoma"/>
          <w:lang w:val="en-US"/>
        </w:rPr>
        <w:t>A</w:t>
      </w:r>
      <w:r w:rsidRPr="003B4478">
        <w:rPr>
          <w:rFonts w:cs="Tahoma"/>
          <w:vertAlign w:val="subscript"/>
          <w:lang w:val="en-US"/>
        </w:rPr>
        <w:t>i</w:t>
      </w:r>
      <w:r w:rsidRPr="003B4478">
        <w:rPr>
          <w:rFonts w:cs="Tahoma"/>
          <w:vertAlign w:val="subscript"/>
        </w:rPr>
        <w:t>,</w:t>
      </w:r>
      <w:r w:rsidRPr="003B4478">
        <w:rPr>
          <w:rFonts w:cs="Tahoma"/>
          <w:vertAlign w:val="subscript"/>
          <w:lang w:val="en-US"/>
        </w:rPr>
        <w:t>n</w:t>
      </w:r>
      <w:proofErr w:type="gramEnd"/>
      <w:r w:rsidRPr="003B4478">
        <w:rPr>
          <w:rFonts w:cs="Tahoma"/>
        </w:rPr>
        <w:t xml:space="preserve"> – накопленный купонный доход </w:t>
      </w:r>
      <w:r w:rsidR="00C865EF">
        <w:rPr>
          <w:rFonts w:cs="Tahoma"/>
        </w:rPr>
        <w:t>О</w:t>
      </w:r>
      <w:r w:rsidRPr="003B4478">
        <w:rPr>
          <w:rFonts w:cs="Tahoma"/>
        </w:rPr>
        <w:t>блигации</w:t>
      </w:r>
      <w:r w:rsidR="00C865EF">
        <w:rPr>
          <w:rFonts w:cs="Tahoma"/>
        </w:rPr>
        <w:t xml:space="preserve"> или ОФЗ</w:t>
      </w:r>
      <w:r w:rsidRPr="003B4478">
        <w:rPr>
          <w:rFonts w:cs="Tahoma"/>
        </w:rPr>
        <w:t xml:space="preserve"> </w:t>
      </w:r>
      <w:proofErr w:type="spellStart"/>
      <w:r w:rsidRPr="003B4478">
        <w:rPr>
          <w:rFonts w:cs="Tahoma"/>
          <w:lang w:val="en-US"/>
        </w:rPr>
        <w:t>i</w:t>
      </w:r>
      <w:proofErr w:type="spellEnd"/>
      <w:r w:rsidRPr="003B4478">
        <w:rPr>
          <w:rFonts w:cs="Tahoma"/>
        </w:rPr>
        <w:t xml:space="preserve">-го выпуска в момент времени </w:t>
      </w:r>
      <w:r w:rsidRPr="003B4478">
        <w:rPr>
          <w:rFonts w:cs="Tahoma"/>
          <w:lang w:val="en-US"/>
        </w:rPr>
        <w:t>n</w:t>
      </w:r>
      <w:r w:rsidRPr="003B4478">
        <w:rPr>
          <w:rFonts w:cs="Tahoma"/>
        </w:rPr>
        <w:t>, выраженный в рублях;</w:t>
      </w:r>
    </w:p>
    <w:p w14:paraId="0937471A" w14:textId="4678D7EA" w:rsidR="00792EED" w:rsidRPr="003B4478" w:rsidRDefault="00792EED" w:rsidP="00792EED">
      <w:pPr>
        <w:pStyle w:val="af9"/>
        <w:rPr>
          <w:rFonts w:cs="Tahoma"/>
        </w:rPr>
      </w:pPr>
      <w:proofErr w:type="gramStart"/>
      <w:r w:rsidRPr="003B4478">
        <w:rPr>
          <w:rFonts w:cs="Tahoma"/>
          <w:lang w:val="en-US"/>
        </w:rPr>
        <w:t>G</w:t>
      </w:r>
      <w:r w:rsidRPr="003B4478">
        <w:rPr>
          <w:rFonts w:cs="Tahoma"/>
          <w:vertAlign w:val="subscript"/>
          <w:lang w:val="en-US"/>
        </w:rPr>
        <w:t>i</w:t>
      </w:r>
      <w:r w:rsidRPr="003B4478">
        <w:rPr>
          <w:rFonts w:cs="Tahoma"/>
          <w:vertAlign w:val="subscript"/>
        </w:rPr>
        <w:t>,</w:t>
      </w:r>
      <w:r w:rsidRPr="003B4478">
        <w:rPr>
          <w:rFonts w:cs="Tahoma"/>
          <w:vertAlign w:val="subscript"/>
          <w:lang w:val="en-US"/>
        </w:rPr>
        <w:t>n</w:t>
      </w:r>
      <w:proofErr w:type="gramEnd"/>
      <w:r w:rsidRPr="003B4478">
        <w:rPr>
          <w:rFonts w:cs="Tahoma"/>
        </w:rPr>
        <w:t xml:space="preserve"> – сумма выплаченного в день </w:t>
      </w:r>
      <w:r w:rsidRPr="003B4478">
        <w:rPr>
          <w:rFonts w:cs="Tahoma"/>
          <w:lang w:val="en-US"/>
        </w:rPr>
        <w:t>n</w:t>
      </w:r>
      <w:r w:rsidRPr="003B4478">
        <w:rPr>
          <w:rFonts w:cs="Tahoma"/>
        </w:rPr>
        <w:t xml:space="preserve"> купонного дохода по </w:t>
      </w:r>
      <w:r w:rsidR="00C865EF">
        <w:rPr>
          <w:rFonts w:cs="Tahoma"/>
        </w:rPr>
        <w:t>О</w:t>
      </w:r>
      <w:r w:rsidRPr="003B4478">
        <w:rPr>
          <w:rFonts w:cs="Tahoma"/>
        </w:rPr>
        <w:t>блигации</w:t>
      </w:r>
      <w:r w:rsidR="00C865EF">
        <w:rPr>
          <w:rFonts w:cs="Tahoma"/>
        </w:rPr>
        <w:t xml:space="preserve"> или ОФЗ</w:t>
      </w:r>
      <w:r w:rsidRPr="003B4478">
        <w:rPr>
          <w:rFonts w:cs="Tahoma"/>
        </w:rPr>
        <w:t xml:space="preserve"> </w:t>
      </w:r>
      <w:proofErr w:type="spellStart"/>
      <w:r w:rsidRPr="003B4478">
        <w:rPr>
          <w:rFonts w:cs="Tahoma"/>
          <w:lang w:val="en-US"/>
        </w:rPr>
        <w:t>i</w:t>
      </w:r>
      <w:proofErr w:type="spellEnd"/>
      <w:r w:rsidRPr="003B4478">
        <w:rPr>
          <w:rFonts w:cs="Tahoma"/>
        </w:rPr>
        <w:t xml:space="preserve">-го выпуска в момент времени </w:t>
      </w:r>
      <w:r w:rsidRPr="003B4478">
        <w:rPr>
          <w:rFonts w:cs="Tahoma"/>
          <w:lang w:val="en-US"/>
        </w:rPr>
        <w:t>n</w:t>
      </w:r>
      <w:r w:rsidRPr="003B4478">
        <w:rPr>
          <w:rFonts w:cs="Tahoma"/>
        </w:rPr>
        <w:t>, выраженная в рублях;</w:t>
      </w:r>
    </w:p>
    <w:p w14:paraId="28AF6CD7" w14:textId="35EFEEBA" w:rsidR="00792EED" w:rsidRDefault="00792EED" w:rsidP="00792EED">
      <w:pPr>
        <w:pStyle w:val="af9"/>
        <w:rPr>
          <w:rFonts w:cs="Tahoma"/>
        </w:rPr>
      </w:pPr>
      <w:proofErr w:type="gramStart"/>
      <w:r w:rsidRPr="003B4478">
        <w:rPr>
          <w:rFonts w:cs="Tahoma"/>
          <w:lang w:val="en-US"/>
        </w:rPr>
        <w:t>N</w:t>
      </w:r>
      <w:r w:rsidRPr="003B4478">
        <w:rPr>
          <w:rFonts w:cs="Tahoma"/>
          <w:vertAlign w:val="subscript"/>
          <w:lang w:val="en-US"/>
        </w:rPr>
        <w:t>i</w:t>
      </w:r>
      <w:r w:rsidRPr="003B4478">
        <w:rPr>
          <w:rFonts w:cs="Tahoma"/>
          <w:vertAlign w:val="subscript"/>
        </w:rPr>
        <w:t>,</w:t>
      </w:r>
      <w:r w:rsidRPr="003B4478">
        <w:rPr>
          <w:rFonts w:cs="Tahoma"/>
          <w:vertAlign w:val="subscript"/>
          <w:lang w:val="en-US"/>
        </w:rPr>
        <w:t>n</w:t>
      </w:r>
      <w:proofErr w:type="gramEnd"/>
      <w:r w:rsidRPr="003B4478">
        <w:rPr>
          <w:rFonts w:cs="Tahoma"/>
        </w:rPr>
        <w:t xml:space="preserve"> – объем </w:t>
      </w:r>
      <w:proofErr w:type="spellStart"/>
      <w:r w:rsidRPr="003B4478">
        <w:rPr>
          <w:rFonts w:cs="Tahoma"/>
          <w:lang w:val="en-US"/>
        </w:rPr>
        <w:t>i</w:t>
      </w:r>
      <w:proofErr w:type="spellEnd"/>
      <w:r w:rsidRPr="003B4478">
        <w:rPr>
          <w:rFonts w:cs="Tahoma"/>
        </w:rPr>
        <w:t xml:space="preserve">-го выпуска </w:t>
      </w:r>
      <w:r w:rsidR="00C865EF">
        <w:rPr>
          <w:rFonts w:cs="Tahoma"/>
        </w:rPr>
        <w:t>О</w:t>
      </w:r>
      <w:r w:rsidRPr="003B4478">
        <w:rPr>
          <w:rFonts w:cs="Tahoma"/>
        </w:rPr>
        <w:t>блигаций</w:t>
      </w:r>
      <w:r w:rsidR="00C865EF">
        <w:rPr>
          <w:rFonts w:cs="Tahoma"/>
        </w:rPr>
        <w:t xml:space="preserve"> или ОФЗ</w:t>
      </w:r>
      <w:r w:rsidRPr="003B4478">
        <w:rPr>
          <w:rFonts w:cs="Tahoma"/>
        </w:rPr>
        <w:t xml:space="preserve"> в момент времени </w:t>
      </w:r>
      <w:r w:rsidRPr="003B4478">
        <w:rPr>
          <w:rFonts w:cs="Tahoma"/>
          <w:lang w:val="en-US"/>
        </w:rPr>
        <w:t>n</w:t>
      </w:r>
      <w:r w:rsidRPr="003B4478">
        <w:rPr>
          <w:rFonts w:cs="Tahoma"/>
        </w:rPr>
        <w:t xml:space="preserve">, выраженная </w:t>
      </w:r>
      <w:r w:rsidR="002678D3">
        <w:rPr>
          <w:rFonts w:cs="Tahoma"/>
        </w:rPr>
        <w:t>в штуках ценных бумаг;</w:t>
      </w:r>
    </w:p>
    <w:p w14:paraId="5116AABD" w14:textId="5552380A" w:rsidR="002678D3" w:rsidRPr="002678D3" w:rsidRDefault="005078F1" w:rsidP="00792EED">
      <w:pPr>
        <w:pStyle w:val="af9"/>
        <w:rPr>
          <w:rFonts w:cs="Tahoma"/>
        </w:rPr>
      </w:pPr>
      <w:proofErr w:type="gramStart"/>
      <w:r>
        <w:rPr>
          <w:rFonts w:cs="Tahoma"/>
          <w:lang w:val="en-US"/>
        </w:rPr>
        <w:t>W</w:t>
      </w:r>
      <w:r w:rsidRPr="003B4478">
        <w:rPr>
          <w:rFonts w:cs="Tahoma"/>
          <w:vertAlign w:val="subscript"/>
          <w:lang w:val="en-US"/>
        </w:rPr>
        <w:t>i</w:t>
      </w:r>
      <w:r w:rsidRPr="003B4478">
        <w:rPr>
          <w:rFonts w:cs="Tahoma"/>
          <w:vertAlign w:val="subscript"/>
        </w:rPr>
        <w:t>,</w:t>
      </w:r>
      <w:r w:rsidRPr="003B4478">
        <w:rPr>
          <w:rFonts w:cs="Tahoma"/>
          <w:vertAlign w:val="subscript"/>
          <w:lang w:val="en-US"/>
        </w:rPr>
        <w:t>n</w:t>
      </w:r>
      <w:proofErr w:type="gramEnd"/>
      <w:r w:rsidRPr="003B4478">
        <w:rPr>
          <w:rFonts w:cs="Tahoma"/>
        </w:rPr>
        <w:t xml:space="preserve"> –</w:t>
      </w:r>
      <w:r>
        <w:rPr>
          <w:rFonts w:cs="Tahoma"/>
        </w:rPr>
        <w:t xml:space="preserve"> </w:t>
      </w:r>
      <w:r w:rsidR="006B4399" w:rsidRPr="003B4478">
        <w:rPr>
          <w:rFonts w:cs="Tahoma"/>
        </w:rPr>
        <w:t>коэффициент, ограничивающий долю капитализации i-</w:t>
      </w:r>
      <w:r w:rsidR="006B4399">
        <w:rPr>
          <w:rFonts w:cs="Tahoma"/>
        </w:rPr>
        <w:t>го</w:t>
      </w:r>
      <w:r w:rsidR="006B4399" w:rsidRPr="003B4478">
        <w:rPr>
          <w:rFonts w:cs="Tahoma"/>
        </w:rPr>
        <w:t xml:space="preserve"> </w:t>
      </w:r>
      <w:r w:rsidR="006B4399">
        <w:rPr>
          <w:rFonts w:cs="Tahoma"/>
        </w:rPr>
        <w:t xml:space="preserve">Эмитента </w:t>
      </w:r>
      <w:r w:rsidR="00C865EF">
        <w:rPr>
          <w:rFonts w:cs="Tahoma"/>
        </w:rPr>
        <w:t>О</w:t>
      </w:r>
      <w:r w:rsidR="006B4399">
        <w:rPr>
          <w:rFonts w:cs="Tahoma"/>
        </w:rPr>
        <w:t>блигации</w:t>
      </w:r>
      <w:r w:rsidR="006B4399" w:rsidRPr="003B4478">
        <w:rPr>
          <w:rFonts w:cs="Tahoma"/>
        </w:rPr>
        <w:t xml:space="preserve"> (Весовой коэффициент), равен 1, если иное не установлено в соответствии </w:t>
      </w:r>
      <w:r w:rsidR="006B4399" w:rsidRPr="00417EDB">
        <w:rPr>
          <w:rFonts w:cs="Tahoma"/>
        </w:rPr>
        <w:t>с п.</w:t>
      </w:r>
      <w:r w:rsidR="00417EDB">
        <w:rPr>
          <w:rFonts w:cs="Tahoma"/>
        </w:rPr>
        <w:fldChar w:fldCharType="begin"/>
      </w:r>
      <w:r w:rsidR="00417EDB">
        <w:rPr>
          <w:rFonts w:cs="Tahoma"/>
        </w:rPr>
        <w:instrText xml:space="preserve"> REF _Ref30773088 \r \h </w:instrText>
      </w:r>
      <w:r w:rsidR="00417EDB">
        <w:rPr>
          <w:rFonts w:cs="Tahoma"/>
        </w:rPr>
      </w:r>
      <w:r w:rsidR="00417EDB">
        <w:rPr>
          <w:rFonts w:cs="Tahoma"/>
        </w:rPr>
        <w:fldChar w:fldCharType="separate"/>
      </w:r>
      <w:r w:rsidR="00F763EE">
        <w:rPr>
          <w:rFonts w:cs="Tahoma"/>
        </w:rPr>
        <w:t>2.9</w:t>
      </w:r>
      <w:r w:rsidR="00417EDB">
        <w:rPr>
          <w:rFonts w:cs="Tahoma"/>
        </w:rPr>
        <w:fldChar w:fldCharType="end"/>
      </w:r>
      <w:r w:rsidR="006B4399" w:rsidRPr="00417EDB">
        <w:rPr>
          <w:rFonts w:cs="Tahoma"/>
        </w:rPr>
        <w:t xml:space="preserve"> Приложения 2 настоящей Методики.</w:t>
      </w:r>
      <w:r w:rsidR="00C865EF">
        <w:rPr>
          <w:rFonts w:cs="Tahoma"/>
        </w:rPr>
        <w:t xml:space="preserve"> Для всех выпусков ОФЗ весовой коэффициент равен 1.</w:t>
      </w:r>
    </w:p>
    <w:bookmarkEnd w:id="131"/>
    <w:p w14:paraId="301E7629" w14:textId="09A6D619" w:rsidR="00792EED" w:rsidRPr="00DF73B3" w:rsidRDefault="00792EED" w:rsidP="00E7783E">
      <w:pPr>
        <w:numPr>
          <w:ilvl w:val="1"/>
          <w:numId w:val="9"/>
        </w:numPr>
        <w:tabs>
          <w:tab w:val="num" w:pos="972"/>
        </w:tabs>
        <w:ind w:left="972" w:hanging="432"/>
        <w:jc w:val="both"/>
        <w:rPr>
          <w:rFonts w:cs="Tahoma"/>
          <w:szCs w:val="20"/>
        </w:rPr>
      </w:pPr>
      <w:r w:rsidRPr="00DF73B3">
        <w:rPr>
          <w:rFonts w:cs="Tahoma"/>
          <w:szCs w:val="20"/>
        </w:rPr>
        <w:t xml:space="preserve">Дата начала расчета Субиндексов </w:t>
      </w:r>
      <w:r w:rsidR="00263F0B" w:rsidRPr="00DF73B3">
        <w:rPr>
          <w:rFonts w:cs="Tahoma"/>
          <w:szCs w:val="20"/>
        </w:rPr>
        <w:t>облигаций</w:t>
      </w:r>
      <w:r w:rsidR="00866DC2" w:rsidRPr="00DF73B3">
        <w:rPr>
          <w:rFonts w:cs="Tahoma"/>
          <w:szCs w:val="20"/>
        </w:rPr>
        <w:t xml:space="preserve"> и </w:t>
      </w:r>
      <w:r w:rsidR="00263F0B" w:rsidRPr="00DF73B3">
        <w:rPr>
          <w:rFonts w:cs="Tahoma"/>
          <w:szCs w:val="20"/>
        </w:rPr>
        <w:t>ОФЗ</w:t>
      </w:r>
      <w:r w:rsidRPr="00DF73B3">
        <w:rPr>
          <w:rFonts w:cs="Tahoma"/>
          <w:szCs w:val="20"/>
        </w:rPr>
        <w:t xml:space="preserve"> – </w:t>
      </w:r>
      <w:r w:rsidR="00263F0B" w:rsidRPr="00DF73B3">
        <w:rPr>
          <w:rFonts w:cs="Tahoma"/>
          <w:szCs w:val="20"/>
        </w:rPr>
        <w:t>28</w:t>
      </w:r>
      <w:r w:rsidRPr="00DF73B3">
        <w:rPr>
          <w:rFonts w:cs="Tahoma"/>
          <w:szCs w:val="20"/>
        </w:rPr>
        <w:t xml:space="preserve"> декабря 20</w:t>
      </w:r>
      <w:r w:rsidR="00263F0B" w:rsidRPr="00DF73B3">
        <w:rPr>
          <w:rFonts w:cs="Tahoma"/>
          <w:szCs w:val="20"/>
        </w:rPr>
        <w:t>07</w:t>
      </w:r>
      <w:r w:rsidRPr="00DF73B3">
        <w:rPr>
          <w:rFonts w:cs="Tahoma"/>
          <w:szCs w:val="20"/>
        </w:rPr>
        <w:t xml:space="preserve">г. Начальное значение </w:t>
      </w:r>
      <w:r w:rsidR="00263F0B" w:rsidRPr="00DF73B3">
        <w:rPr>
          <w:rFonts w:cs="Tahoma"/>
          <w:szCs w:val="20"/>
        </w:rPr>
        <w:t xml:space="preserve">Субиндексов </w:t>
      </w:r>
      <w:r w:rsidRPr="00DF73B3">
        <w:rPr>
          <w:rFonts w:cs="Tahoma"/>
          <w:szCs w:val="20"/>
        </w:rPr>
        <w:t>– 1</w:t>
      </w:r>
      <w:r w:rsidR="00263F0B" w:rsidRPr="00DF73B3">
        <w:rPr>
          <w:rFonts w:cs="Tahoma"/>
          <w:szCs w:val="20"/>
        </w:rPr>
        <w:t>0</w:t>
      </w:r>
      <w:r w:rsidRPr="00DF73B3">
        <w:rPr>
          <w:rFonts w:cs="Tahoma"/>
          <w:szCs w:val="20"/>
        </w:rPr>
        <w:t>00 пунктов.</w:t>
      </w:r>
    </w:p>
    <w:p w14:paraId="7DE569FE" w14:textId="298A4957" w:rsidR="00622AA0" w:rsidRPr="00DF73B3" w:rsidRDefault="00622AA0" w:rsidP="00E7783E">
      <w:pPr>
        <w:numPr>
          <w:ilvl w:val="1"/>
          <w:numId w:val="9"/>
        </w:numPr>
        <w:tabs>
          <w:tab w:val="num" w:pos="972"/>
        </w:tabs>
        <w:ind w:left="972" w:hanging="432"/>
        <w:jc w:val="both"/>
        <w:rPr>
          <w:rFonts w:cs="Tahoma"/>
          <w:szCs w:val="20"/>
        </w:rPr>
      </w:pPr>
      <w:r w:rsidRPr="00DF73B3">
        <w:rPr>
          <w:rFonts w:cs="Tahoma"/>
        </w:rPr>
        <w:t>Если в день расчета Субиндекса облигаций</w:t>
      </w:r>
      <w:r w:rsidR="00866DC2" w:rsidRPr="00DF73B3">
        <w:rPr>
          <w:rFonts w:cs="Tahoma"/>
        </w:rPr>
        <w:t xml:space="preserve"> или </w:t>
      </w:r>
      <w:r w:rsidRPr="00DF73B3">
        <w:rPr>
          <w:rFonts w:cs="Tahoma"/>
        </w:rPr>
        <w:t xml:space="preserve">ОФЗ, для данного выпуска </w:t>
      </w:r>
      <w:r w:rsidR="00897B73">
        <w:rPr>
          <w:rFonts w:cs="Tahoma"/>
        </w:rPr>
        <w:t>О</w:t>
      </w:r>
      <w:r w:rsidRPr="00DF73B3">
        <w:rPr>
          <w:rFonts w:cs="Tahoma"/>
        </w:rPr>
        <w:t xml:space="preserve">блигаций </w:t>
      </w:r>
      <w:r w:rsidR="008B73F7">
        <w:rPr>
          <w:rFonts w:cs="Tahoma"/>
        </w:rPr>
        <w:t xml:space="preserve">средневзвешенная цена </w:t>
      </w:r>
      <w:r w:rsidRPr="00DF73B3">
        <w:rPr>
          <w:rFonts w:cs="Tahoma"/>
        </w:rPr>
        <w:t xml:space="preserve">не рассчитывалась, цена i-ой </w:t>
      </w:r>
      <w:r w:rsidR="00866DC2" w:rsidRPr="00DF73B3">
        <w:rPr>
          <w:rFonts w:cs="Tahoma"/>
        </w:rPr>
        <w:t>О</w:t>
      </w:r>
      <w:r w:rsidRPr="00DF73B3">
        <w:rPr>
          <w:rFonts w:cs="Tahoma"/>
        </w:rPr>
        <w:t>блигации</w:t>
      </w:r>
      <w:r w:rsidR="00866DC2" w:rsidRPr="00DF73B3">
        <w:rPr>
          <w:rFonts w:cs="Tahoma"/>
        </w:rPr>
        <w:t xml:space="preserve"> или ОФЗ</w:t>
      </w:r>
      <w:r w:rsidRPr="00DF73B3">
        <w:rPr>
          <w:rFonts w:cs="Tahoma"/>
        </w:rPr>
        <w:t xml:space="preserve"> (</w:t>
      </w:r>
      <w:proofErr w:type="spellStart"/>
      <w:r w:rsidRPr="00DF73B3">
        <w:rPr>
          <w:rFonts w:cs="Tahoma"/>
        </w:rPr>
        <w:t>Pi</w:t>
      </w:r>
      <w:proofErr w:type="spellEnd"/>
      <w:r w:rsidRPr="00DF73B3">
        <w:rPr>
          <w:rFonts w:cs="Tahoma"/>
        </w:rPr>
        <w:t xml:space="preserve">) в день </w:t>
      </w:r>
      <w:r w:rsidRPr="00DF73B3">
        <w:rPr>
          <w:rFonts w:cs="Tahoma"/>
        </w:rPr>
        <w:lastRenderedPageBreak/>
        <w:t xml:space="preserve">расчета </w:t>
      </w:r>
      <w:r w:rsidR="00494ED2" w:rsidRPr="00DF73B3">
        <w:rPr>
          <w:rFonts w:cs="Tahoma"/>
        </w:rPr>
        <w:t xml:space="preserve">соответствующего </w:t>
      </w:r>
      <w:r w:rsidRPr="00DF73B3">
        <w:rPr>
          <w:rFonts w:cs="Tahoma"/>
        </w:rPr>
        <w:t xml:space="preserve">Субиндекса равна последней </w:t>
      </w:r>
      <w:r w:rsidR="00541394">
        <w:rPr>
          <w:rFonts w:cs="Tahoma"/>
        </w:rPr>
        <w:t>средневзвешенной цене</w:t>
      </w:r>
      <w:r w:rsidR="00BF2637">
        <w:rPr>
          <w:rFonts w:cs="Tahoma"/>
        </w:rPr>
        <w:t xml:space="preserve"> </w:t>
      </w:r>
      <w:r w:rsidRPr="00DF73B3">
        <w:rPr>
          <w:rFonts w:cs="Tahoma"/>
        </w:rPr>
        <w:t xml:space="preserve">i-ой </w:t>
      </w:r>
      <w:r w:rsidR="00866DC2" w:rsidRPr="00DF73B3">
        <w:rPr>
          <w:rFonts w:cs="Tahoma"/>
        </w:rPr>
        <w:t>О</w:t>
      </w:r>
      <w:r w:rsidRPr="00DF73B3">
        <w:rPr>
          <w:rFonts w:cs="Tahoma"/>
        </w:rPr>
        <w:t xml:space="preserve">блигации </w:t>
      </w:r>
      <w:r w:rsidR="00866DC2" w:rsidRPr="00DF73B3">
        <w:rPr>
          <w:rFonts w:cs="Tahoma"/>
        </w:rPr>
        <w:t xml:space="preserve">или ОФЗ </w:t>
      </w:r>
      <w:r w:rsidRPr="00DF73B3">
        <w:rPr>
          <w:rFonts w:cs="Tahoma"/>
        </w:rPr>
        <w:t>(</w:t>
      </w:r>
      <w:proofErr w:type="spellStart"/>
      <w:r w:rsidRPr="00DF73B3">
        <w:rPr>
          <w:rFonts w:cs="Tahoma"/>
        </w:rPr>
        <w:t>Pi</w:t>
      </w:r>
      <w:proofErr w:type="spellEnd"/>
      <w:r w:rsidRPr="00DF73B3">
        <w:rPr>
          <w:rFonts w:cs="Tahoma"/>
        </w:rPr>
        <w:t>), рассчитанной Биржей.</w:t>
      </w:r>
    </w:p>
    <w:p w14:paraId="1BA7D757" w14:textId="5BD7441D" w:rsidR="00792EED" w:rsidRPr="00DF73B3" w:rsidRDefault="00792EED" w:rsidP="00E7783E">
      <w:pPr>
        <w:numPr>
          <w:ilvl w:val="1"/>
          <w:numId w:val="9"/>
        </w:numPr>
        <w:tabs>
          <w:tab w:val="num" w:pos="972"/>
        </w:tabs>
        <w:ind w:left="972" w:hanging="432"/>
        <w:jc w:val="both"/>
        <w:rPr>
          <w:rFonts w:cs="Tahoma"/>
        </w:rPr>
      </w:pPr>
      <w:r w:rsidRPr="00DF73B3">
        <w:rPr>
          <w:rFonts w:cs="Tahoma"/>
        </w:rPr>
        <w:t xml:space="preserve">В случае приостановки (прекращения) торгов выпуском </w:t>
      </w:r>
      <w:r w:rsidR="00866DC2" w:rsidRPr="00DF73B3">
        <w:rPr>
          <w:rFonts w:cs="Tahoma"/>
        </w:rPr>
        <w:t>О</w:t>
      </w:r>
      <w:r w:rsidRPr="00DF73B3">
        <w:rPr>
          <w:rFonts w:cs="Tahoma"/>
        </w:rPr>
        <w:t>блигаций</w:t>
      </w:r>
      <w:r w:rsidR="00866DC2" w:rsidRPr="00DF73B3">
        <w:rPr>
          <w:rFonts w:cs="Tahoma"/>
        </w:rPr>
        <w:t xml:space="preserve"> или ОФЗ</w:t>
      </w:r>
      <w:r w:rsidRPr="00DF73B3">
        <w:rPr>
          <w:rFonts w:cs="Tahoma"/>
        </w:rPr>
        <w:t xml:space="preserve">, включенным в Базу расчета </w:t>
      </w:r>
      <w:r w:rsidR="00866DC2" w:rsidRPr="00DF73B3">
        <w:rPr>
          <w:rFonts w:cs="Tahoma"/>
        </w:rPr>
        <w:t xml:space="preserve">соответствующего </w:t>
      </w:r>
      <w:r w:rsidRPr="00DF73B3">
        <w:rPr>
          <w:rFonts w:cs="Tahoma"/>
        </w:rPr>
        <w:t xml:space="preserve">Субиндекса, для расчета </w:t>
      </w:r>
      <w:r w:rsidR="00494ED2" w:rsidRPr="00DF73B3">
        <w:rPr>
          <w:rFonts w:cs="Tahoma"/>
        </w:rPr>
        <w:t xml:space="preserve">данного </w:t>
      </w:r>
      <w:r w:rsidRPr="00DF73B3">
        <w:rPr>
          <w:rFonts w:cs="Tahoma"/>
        </w:rPr>
        <w:t xml:space="preserve">Субиндекса в период приостановки торгов выпуском </w:t>
      </w:r>
      <w:r w:rsidR="00866DC2" w:rsidRPr="00DF73B3">
        <w:rPr>
          <w:rFonts w:cs="Tahoma"/>
        </w:rPr>
        <w:t>О</w:t>
      </w:r>
      <w:r w:rsidRPr="00DF73B3">
        <w:rPr>
          <w:rFonts w:cs="Tahoma"/>
        </w:rPr>
        <w:t>блигаций</w:t>
      </w:r>
      <w:r w:rsidR="00866DC2" w:rsidRPr="00DF73B3">
        <w:rPr>
          <w:rFonts w:cs="Tahoma"/>
        </w:rPr>
        <w:t xml:space="preserve"> или ОФЗ</w:t>
      </w:r>
      <w:r w:rsidRPr="00DF73B3">
        <w:rPr>
          <w:rFonts w:cs="Tahoma"/>
        </w:rPr>
        <w:t xml:space="preserve"> (до момента возобновления торгов или до даты исключения </w:t>
      </w:r>
      <w:r w:rsidR="00866DC2" w:rsidRPr="00DF73B3">
        <w:rPr>
          <w:rFonts w:cs="Tahoma"/>
        </w:rPr>
        <w:t xml:space="preserve">данного </w:t>
      </w:r>
      <w:r w:rsidRPr="00DF73B3">
        <w:rPr>
          <w:rFonts w:cs="Tahoma"/>
        </w:rPr>
        <w:t xml:space="preserve">выпуска из Базы расчета) используется последнее значение </w:t>
      </w:r>
      <w:r w:rsidR="00751230">
        <w:rPr>
          <w:rFonts w:cs="Tahoma"/>
        </w:rPr>
        <w:t xml:space="preserve">средневзвешенной </w:t>
      </w:r>
      <w:r w:rsidR="00494ED2" w:rsidRPr="00DF73B3">
        <w:rPr>
          <w:rFonts w:cs="Tahoma"/>
        </w:rPr>
        <w:t xml:space="preserve">цены </w:t>
      </w:r>
      <w:r w:rsidR="00866DC2" w:rsidRPr="00DF73B3">
        <w:rPr>
          <w:rFonts w:cs="Tahoma"/>
        </w:rPr>
        <w:t xml:space="preserve">указанного </w:t>
      </w:r>
      <w:r w:rsidRPr="00DF73B3">
        <w:rPr>
          <w:rFonts w:cs="Tahoma"/>
        </w:rPr>
        <w:t>выпуска.</w:t>
      </w:r>
    </w:p>
    <w:p w14:paraId="65F1C03E" w14:textId="708214AC" w:rsidR="009B20EF" w:rsidRPr="009B20EF" w:rsidRDefault="009B20EF" w:rsidP="00E7783E">
      <w:pPr>
        <w:numPr>
          <w:ilvl w:val="1"/>
          <w:numId w:val="9"/>
        </w:numPr>
        <w:tabs>
          <w:tab w:val="num" w:pos="972"/>
        </w:tabs>
        <w:ind w:left="972" w:hanging="432"/>
        <w:jc w:val="both"/>
        <w:rPr>
          <w:rFonts w:cs="Tahoma"/>
        </w:rPr>
      </w:pPr>
      <w:r w:rsidRPr="009B20EF">
        <w:rPr>
          <w:rFonts w:cs="Tahoma"/>
        </w:rPr>
        <w:t>Удельный вес i-ой Облигации или ОФЗ в соответствующем Субиндексе рассчитывается по следующей формуле:</w:t>
      </w:r>
    </w:p>
    <w:p w14:paraId="0668F0CE" w14:textId="77777777" w:rsidR="009B20EF" w:rsidRPr="008322C0" w:rsidRDefault="009B20EF" w:rsidP="009B20EF">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02EABFFE" w14:textId="77777777" w:rsidR="009B20EF" w:rsidRPr="008322C0" w:rsidRDefault="009B20EF" w:rsidP="009B20EF">
      <w:pPr>
        <w:pStyle w:val="af9"/>
        <w:rPr>
          <w:rFonts w:cs="Tahoma"/>
        </w:rPr>
      </w:pPr>
      <w:r w:rsidRPr="008322C0">
        <w:rPr>
          <w:rFonts w:cs="Tahoma"/>
        </w:rPr>
        <w:t>где:</w:t>
      </w:r>
    </w:p>
    <w:p w14:paraId="02D42CBF" w14:textId="1A321566" w:rsidR="009B20EF" w:rsidRPr="008322C0" w:rsidRDefault="009B20EF" w:rsidP="009B20EF">
      <w:pPr>
        <w:pStyle w:val="af9"/>
        <w:rPr>
          <w:rFonts w:cs="Tahoma"/>
        </w:rPr>
      </w:pPr>
      <w:proofErr w:type="spellStart"/>
      <w:r w:rsidRPr="008322C0">
        <w:rPr>
          <w:rFonts w:cs="Tahoma"/>
          <w:lang w:val="en-US"/>
        </w:rPr>
        <w:t>Wght</w:t>
      </w:r>
      <w:r w:rsidRPr="008322C0">
        <w:rPr>
          <w:rFonts w:cs="Tahoma"/>
          <w:vertAlign w:val="subscript"/>
          <w:lang w:val="en-US"/>
        </w:rPr>
        <w:t>i</w:t>
      </w:r>
      <w:proofErr w:type="spellEnd"/>
      <w:r w:rsidRPr="008322C0">
        <w:rPr>
          <w:rFonts w:cs="Tahoma"/>
        </w:rPr>
        <w:t xml:space="preserve"> – Удельный вес </w:t>
      </w:r>
      <w:proofErr w:type="spellStart"/>
      <w:r w:rsidRPr="008322C0">
        <w:rPr>
          <w:rFonts w:cs="Tahoma"/>
          <w:lang w:val="en-US"/>
        </w:rPr>
        <w:t>i</w:t>
      </w:r>
      <w:proofErr w:type="spellEnd"/>
      <w:r w:rsidRPr="008322C0">
        <w:rPr>
          <w:rFonts w:cs="Tahoma"/>
        </w:rPr>
        <w:t xml:space="preserve">-ой </w:t>
      </w:r>
      <w:r w:rsidRPr="009B20EF">
        <w:rPr>
          <w:rFonts w:cs="Tahoma"/>
        </w:rPr>
        <w:t>Облигации или ОФЗ</w:t>
      </w:r>
      <w:r w:rsidRPr="008322C0">
        <w:rPr>
          <w:rFonts w:cs="Tahoma"/>
        </w:rPr>
        <w:t>;</w:t>
      </w:r>
    </w:p>
    <w:p w14:paraId="20C55B15" w14:textId="751EFBE4" w:rsidR="009B20EF" w:rsidRDefault="009B20EF" w:rsidP="009B20EF">
      <w:pPr>
        <w:pStyle w:val="af9"/>
        <w:rPr>
          <w:rFonts w:cs="Tahoma"/>
        </w:rPr>
      </w:pPr>
      <w:proofErr w:type="spellStart"/>
      <w:r w:rsidRPr="008322C0">
        <w:rPr>
          <w:rFonts w:cs="Tahoma"/>
          <w:lang w:val="en-US"/>
        </w:rPr>
        <w:t>MC</w:t>
      </w:r>
      <w:r w:rsidRPr="008322C0">
        <w:rPr>
          <w:rFonts w:cs="Tahoma"/>
          <w:vertAlign w:val="subscript"/>
          <w:lang w:val="en-US"/>
        </w:rPr>
        <w:t>i</w:t>
      </w:r>
      <w:proofErr w:type="spellEnd"/>
      <w:r w:rsidRPr="008322C0">
        <w:rPr>
          <w:rFonts w:cs="Tahoma"/>
        </w:rPr>
        <w:t xml:space="preserve"> – Капитализация i-той </w:t>
      </w:r>
      <w:r w:rsidRPr="009B20EF">
        <w:rPr>
          <w:rFonts w:cs="Tahoma"/>
        </w:rPr>
        <w:t>Облигации или ОФЗ</w:t>
      </w:r>
      <w:r>
        <w:rPr>
          <w:rFonts w:cs="Tahoma"/>
        </w:rPr>
        <w:t>, определяемая по формуле:</w:t>
      </w:r>
    </w:p>
    <w:p w14:paraId="2539FB90" w14:textId="182484F4" w:rsidR="009B20EF" w:rsidRPr="008E3E7E" w:rsidRDefault="00F97705" w:rsidP="009B20EF">
      <w:pPr>
        <w:ind w:left="972"/>
        <w:jc w:val="both"/>
        <w:rPr>
          <w:rFonts w:cs="Tahoma"/>
          <w:sz w:val="24"/>
        </w:rPr>
      </w:pPr>
      <m:oMathPara>
        <m:oMath>
          <m:sSub>
            <m:sSubPr>
              <m:ctrlPr>
                <w:rPr>
                  <w:rFonts w:ascii="Cambria Math" w:hAnsi="Cambria Math" w:cs="Tahoma"/>
                  <w:i/>
                  <w:sz w:val="24"/>
                  <w:lang w:val="en-US"/>
                </w:rPr>
              </m:ctrlPr>
            </m:sSubPr>
            <m:e>
              <m:r>
                <w:rPr>
                  <w:rFonts w:ascii="Cambria Math" w:hAnsi="Cambria Math" w:cs="Tahoma"/>
                  <w:sz w:val="24"/>
                  <w:lang w:val="en-US"/>
                </w:rPr>
                <m:t>MC</m:t>
              </m:r>
            </m:e>
            <m:sub>
              <m:r>
                <w:rPr>
                  <w:rFonts w:ascii="Cambria Math" w:hAnsi="Cambria Math" w:cs="Tahoma"/>
                  <w:sz w:val="24"/>
                  <w:lang w:val="en-US"/>
                </w:rPr>
                <m:t>i</m:t>
              </m:r>
            </m:sub>
          </m:sSub>
          <m:r>
            <w:rPr>
              <w:rFonts w:ascii="Cambria Math" w:hAnsi="Cambria Math"/>
              <w:sz w:val="24"/>
            </w:rPr>
            <m:t>=(</m:t>
          </m:r>
          <m:f>
            <m:fPr>
              <m:ctrlPr>
                <w:rPr>
                  <w:rFonts w:ascii="Cambria Math" w:hAnsi="Cambria Math" w:cs="Tahoma"/>
                  <w:i/>
                  <w:sz w:val="24"/>
                </w:rPr>
              </m:ctrlPr>
            </m:fPr>
            <m:num>
              <m:sSub>
                <m:sSubPr>
                  <m:ctrlPr>
                    <w:rPr>
                      <w:rFonts w:ascii="Cambria Math" w:hAnsi="Cambria Math" w:cs="Tahoma"/>
                      <w:i/>
                      <w:sz w:val="24"/>
                      <w:lang w:val="en-US"/>
                    </w:rPr>
                  </m:ctrlPr>
                </m:sSubPr>
                <m:e>
                  <m:r>
                    <w:rPr>
                      <w:rFonts w:ascii="Cambria Math" w:hAnsi="Cambria Math" w:cs="Tahoma"/>
                      <w:sz w:val="24"/>
                      <w:lang w:val="en-US"/>
                    </w:rPr>
                    <m:t>P</m:t>
                  </m:r>
                </m:e>
                <m:sub>
                  <m:r>
                    <w:rPr>
                      <w:rFonts w:ascii="Cambria Math" w:hAnsi="Cambria Math" w:cs="Tahoma"/>
                      <w:sz w:val="24"/>
                      <w:lang w:val="en-US"/>
                    </w:rPr>
                    <m:t>i</m:t>
                  </m:r>
                </m:sub>
              </m:sSub>
            </m:num>
            <m:den>
              <m:r>
                <w:rPr>
                  <w:rFonts w:ascii="Cambria Math" w:hAnsi="Cambria Math" w:cs="Tahoma"/>
                  <w:sz w:val="24"/>
                </w:rPr>
                <m:t>100</m:t>
              </m:r>
            </m:den>
          </m:f>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FV</m:t>
              </m:r>
            </m:e>
            <m:sub>
              <m:r>
                <w:rPr>
                  <w:rFonts w:ascii="Cambria Math" w:hAnsi="Cambria Math" w:cs="Tahoma"/>
                  <w:sz w:val="24"/>
                  <w:lang w:val="en-US"/>
                </w:rPr>
                <m:t>i</m:t>
              </m:r>
            </m:sub>
          </m:sSub>
          <m:r>
            <w:rPr>
              <w:rFonts w:ascii="Cambria Math" w:hAnsi="Cambria Math" w:cs="Tahoma"/>
              <w:sz w:val="24"/>
            </w:rPr>
            <m:t>+</m:t>
          </m:r>
          <m:sSub>
            <m:sSubPr>
              <m:ctrlPr>
                <w:rPr>
                  <w:rFonts w:ascii="Cambria Math" w:hAnsi="Cambria Math" w:cs="Tahoma"/>
                  <w:i/>
                  <w:sz w:val="24"/>
                  <w:lang w:val="en-US"/>
                </w:rPr>
              </m:ctrlPr>
            </m:sSubPr>
            <m:e>
              <m:r>
                <w:rPr>
                  <w:rFonts w:ascii="Cambria Math" w:hAnsi="Cambria Math" w:cs="Tahoma"/>
                  <w:sz w:val="24"/>
                  <w:lang w:val="en-US"/>
                </w:rPr>
                <m:t>A</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N</m:t>
              </m:r>
            </m:e>
            <m:sub>
              <m:r>
                <w:rPr>
                  <w:rFonts w:ascii="Cambria Math" w:hAnsi="Cambria Math" w:cs="Tahoma"/>
                  <w:sz w:val="24"/>
                  <w:lang w:val="en-US"/>
                </w:rPr>
                <m:t>i</m:t>
              </m:r>
            </m:sub>
          </m:sSub>
          <m:r>
            <w:rPr>
              <w:rFonts w:ascii="Cambria Math" w:hAnsi="Cambria Math" w:cs="Tahoma"/>
              <w:sz w:val="24"/>
            </w:rPr>
            <m:t xml:space="preserve">∙ </m:t>
          </m:r>
          <m:sSub>
            <m:sSubPr>
              <m:ctrlPr>
                <w:rPr>
                  <w:rFonts w:ascii="Cambria Math" w:hAnsi="Cambria Math" w:cs="Tahoma"/>
                  <w:i/>
                  <w:sz w:val="24"/>
                  <w:lang w:val="en-US"/>
                </w:rPr>
              </m:ctrlPr>
            </m:sSubPr>
            <m:e>
              <m:r>
                <w:rPr>
                  <w:rFonts w:ascii="Cambria Math" w:hAnsi="Cambria Math" w:cs="Tahoma"/>
                  <w:sz w:val="24"/>
                  <w:lang w:val="en-US"/>
                </w:rPr>
                <m:t>W</m:t>
              </m:r>
            </m:e>
            <m:sub>
              <m:r>
                <w:rPr>
                  <w:rFonts w:ascii="Cambria Math" w:hAnsi="Cambria Math" w:cs="Tahoma"/>
                  <w:sz w:val="24"/>
                  <w:lang w:val="en-US"/>
                </w:rPr>
                <m:t>i</m:t>
              </m:r>
            </m:sub>
          </m:sSub>
        </m:oMath>
      </m:oMathPara>
    </w:p>
    <w:p w14:paraId="4E43E7E0" w14:textId="37A73029" w:rsidR="009B20EF" w:rsidRPr="008322C0" w:rsidRDefault="009B20EF" w:rsidP="009B20EF">
      <w:pPr>
        <w:pStyle w:val="af9"/>
        <w:rPr>
          <w:rFonts w:cs="Tahoma"/>
        </w:rPr>
      </w:pPr>
      <w:r w:rsidRPr="008322C0">
        <w:rPr>
          <w:rFonts w:cs="Tahoma"/>
          <w:lang w:val="en-US"/>
        </w:rPr>
        <w:t>N</w:t>
      </w:r>
      <w:r w:rsidRPr="008322C0">
        <w:rPr>
          <w:rFonts w:cs="Tahoma"/>
        </w:rPr>
        <w:t xml:space="preserve"> – общее количество </w:t>
      </w:r>
      <w:r w:rsidRPr="009B20EF">
        <w:rPr>
          <w:rFonts w:cs="Tahoma"/>
        </w:rPr>
        <w:t>Облигации или ОФЗ</w:t>
      </w:r>
      <w:r w:rsidRPr="008322C0">
        <w:rPr>
          <w:rFonts w:cs="Tahoma"/>
        </w:rPr>
        <w:t>.</w:t>
      </w:r>
    </w:p>
    <w:p w14:paraId="1E2357DD" w14:textId="362E17AE" w:rsidR="009B20EF" w:rsidRPr="008322C0" w:rsidRDefault="009B20EF" w:rsidP="009B20EF">
      <w:pPr>
        <w:pStyle w:val="af4"/>
        <w:ind w:left="1418"/>
        <w:jc w:val="both"/>
      </w:pPr>
      <w:r w:rsidRPr="008322C0">
        <w:t xml:space="preserve">Удельный вес </w:t>
      </w:r>
      <w:r>
        <w:t>Облигаций</w:t>
      </w:r>
      <w:r w:rsidRPr="008322C0">
        <w:t xml:space="preserve"> одного Эмитента рассчитывается как сумма Удельных весов </w:t>
      </w:r>
      <w:r>
        <w:t>Облигаций</w:t>
      </w:r>
      <w:r w:rsidRPr="008322C0">
        <w:t xml:space="preserve"> всех </w:t>
      </w:r>
      <w:r>
        <w:t>выпусков</w:t>
      </w:r>
      <w:r w:rsidRPr="008322C0">
        <w:t xml:space="preserve"> данного Эмитента.</w:t>
      </w:r>
    </w:p>
    <w:p w14:paraId="4CEE8ACF" w14:textId="25C728BA" w:rsidR="009B20EF" w:rsidRPr="009B20EF" w:rsidRDefault="009B20EF" w:rsidP="00E7783E">
      <w:pPr>
        <w:numPr>
          <w:ilvl w:val="1"/>
          <w:numId w:val="9"/>
        </w:numPr>
        <w:tabs>
          <w:tab w:val="num" w:pos="972"/>
        </w:tabs>
        <w:ind w:left="972" w:hanging="432"/>
        <w:jc w:val="both"/>
        <w:rPr>
          <w:rFonts w:cs="Tahoma"/>
        </w:rPr>
      </w:pPr>
      <w:bookmarkStart w:id="132" w:name="_Ref30773088"/>
      <w:r w:rsidRPr="009B20EF">
        <w:rPr>
          <w:rFonts w:cs="Tahoma"/>
        </w:rPr>
        <w:t xml:space="preserve">В целях уменьшения влияния Облигаций отдельных Эмитентов на значение Субиндекса облигаций используется весовой коэффициент </w:t>
      </w:r>
      <w:proofErr w:type="spellStart"/>
      <w:r w:rsidRPr="009B20EF">
        <w:rPr>
          <w:rFonts w:cs="Tahoma"/>
        </w:rPr>
        <w:t>Wi</w:t>
      </w:r>
      <w:proofErr w:type="spellEnd"/>
      <w:r w:rsidRPr="009B20EF">
        <w:rPr>
          <w:rFonts w:cs="Tahoma"/>
        </w:rPr>
        <w:t xml:space="preserve">, рассчитываемый таким образом, чтобы Удельный вес </w:t>
      </w:r>
      <w:r>
        <w:rPr>
          <w:rFonts w:cs="Tahoma"/>
        </w:rPr>
        <w:t>Облигаций</w:t>
      </w:r>
      <w:r w:rsidRPr="009B20EF">
        <w:rPr>
          <w:rFonts w:cs="Tahoma"/>
        </w:rPr>
        <w:t xml:space="preserve"> каждого </w:t>
      </w:r>
      <w:r w:rsidR="00897B73">
        <w:rPr>
          <w:rFonts w:cs="Tahoma"/>
        </w:rPr>
        <w:t>Э</w:t>
      </w:r>
      <w:r w:rsidRPr="009B20EF">
        <w:rPr>
          <w:rFonts w:cs="Tahoma"/>
        </w:rPr>
        <w:t>митента на День формирования Базы расчета не превышал 10% (S</w:t>
      </w:r>
      <w:r w:rsidR="009B4A42">
        <w:rPr>
          <w:rFonts w:cs="Tahoma"/>
        </w:rPr>
        <w:t>1</w:t>
      </w:r>
      <w:r w:rsidRPr="009B20EF">
        <w:rPr>
          <w:rFonts w:cs="Tahoma"/>
        </w:rPr>
        <w:t>=10%)</w:t>
      </w:r>
      <w:r w:rsidR="009B4A42">
        <w:rPr>
          <w:rFonts w:cs="Tahoma"/>
        </w:rPr>
        <w:t>, а удельный вес эмитентов финансового сектора не превышал в сумме 30% (</w:t>
      </w:r>
      <w:r w:rsidR="009B4A42">
        <w:rPr>
          <w:rFonts w:cs="Tahoma"/>
          <w:lang w:val="en-US"/>
        </w:rPr>
        <w:t>S</w:t>
      </w:r>
      <w:r w:rsidR="009B4A42" w:rsidRPr="009B4A42">
        <w:rPr>
          <w:rFonts w:cs="Tahoma"/>
        </w:rPr>
        <w:t>2=30%</w:t>
      </w:r>
      <w:r w:rsidR="009B4A42">
        <w:rPr>
          <w:rFonts w:cs="Tahoma"/>
        </w:rPr>
        <w:t>)</w:t>
      </w:r>
      <w:r w:rsidRPr="009B20EF">
        <w:rPr>
          <w:rFonts w:cs="Tahoma"/>
        </w:rPr>
        <w:t>.</w:t>
      </w:r>
      <w:r>
        <w:rPr>
          <w:rFonts w:cs="Tahoma"/>
        </w:rPr>
        <w:t xml:space="preserve"> </w:t>
      </w:r>
      <w:r w:rsidRPr="008322C0">
        <w:t xml:space="preserve">Для соблюдения </w:t>
      </w:r>
      <w:r>
        <w:t>данн</w:t>
      </w:r>
      <w:r w:rsidR="002662E1">
        <w:t>ых</w:t>
      </w:r>
      <w:r>
        <w:t xml:space="preserve"> </w:t>
      </w:r>
      <w:r w:rsidRPr="008322C0">
        <w:t>ограничени</w:t>
      </w:r>
      <w:r w:rsidR="002662E1">
        <w:t>й</w:t>
      </w:r>
      <w:r w:rsidRPr="008322C0">
        <w:t xml:space="preserve"> осуществляется процедура корректировки Удельных весов Эмитентов</w:t>
      </w:r>
      <w:r>
        <w:t>:</w:t>
      </w:r>
      <w:bookmarkEnd w:id="132"/>
    </w:p>
    <w:p w14:paraId="741CC722" w14:textId="25C8D0B7" w:rsidR="009B20EF" w:rsidRPr="008322C0" w:rsidRDefault="009B20EF" w:rsidP="00E7783E">
      <w:pPr>
        <w:pStyle w:val="af4"/>
        <w:numPr>
          <w:ilvl w:val="4"/>
          <w:numId w:val="11"/>
        </w:numPr>
        <w:ind w:left="1843" w:hanging="403"/>
        <w:jc w:val="both"/>
      </w:pPr>
      <w:r w:rsidRPr="008322C0">
        <w:t xml:space="preserve">Если Удельный вес Эмитента </w:t>
      </w:r>
      <w:r w:rsidR="00637A6F">
        <w:t>или сумма Удельных весов Эмитентов</w:t>
      </w:r>
      <w:r w:rsidR="00637A6F" w:rsidRPr="008322C0">
        <w:t xml:space="preserve"> </w:t>
      </w:r>
      <w:r w:rsidRPr="008322C0">
        <w:t xml:space="preserve">в Базе расчета Субиндекса </w:t>
      </w:r>
      <w:r>
        <w:t>облигаций</w:t>
      </w:r>
      <w:r w:rsidRPr="008322C0">
        <w:t xml:space="preserve"> превышает величину</w:t>
      </w:r>
      <w:r>
        <w:t xml:space="preserve"> </w:t>
      </w:r>
      <w:r>
        <w:rPr>
          <w:lang w:val="en-US"/>
        </w:rPr>
        <w:t>S</w:t>
      </w:r>
      <w:r w:rsidR="002662E1">
        <w:t>1</w:t>
      </w:r>
      <w:r w:rsidR="00637A6F">
        <w:t xml:space="preserve"> или </w:t>
      </w:r>
      <w:r w:rsidR="00637A6F">
        <w:rPr>
          <w:lang w:val="en-US"/>
        </w:rPr>
        <w:t>S</w:t>
      </w:r>
      <w:r w:rsidR="00637A6F" w:rsidRPr="00637A6F">
        <w:t>2</w:t>
      </w:r>
      <w:r w:rsidRPr="008322C0">
        <w:t>, то соответствующий Удельный вес устана</w:t>
      </w:r>
      <w:r>
        <w:t>вливается равным этой величине.</w:t>
      </w:r>
    </w:p>
    <w:p w14:paraId="6CA1067B" w14:textId="6C5C89D1" w:rsidR="002662E1" w:rsidRPr="008322C0" w:rsidRDefault="009B20EF" w:rsidP="000861D6">
      <w:pPr>
        <w:pStyle w:val="af4"/>
        <w:numPr>
          <w:ilvl w:val="4"/>
          <w:numId w:val="11"/>
        </w:numPr>
        <w:ind w:left="1843" w:hanging="403"/>
        <w:jc w:val="both"/>
      </w:pPr>
      <w:r w:rsidRPr="008322C0">
        <w:t>Разница между Удельными весами до и после ограничения пропорционально распределяется между Эмитентами, Удельные веса которых не были ограничены.</w:t>
      </w:r>
    </w:p>
    <w:p w14:paraId="0094A9AF" w14:textId="53A33D0D" w:rsidR="009B20EF" w:rsidRPr="008322C0" w:rsidRDefault="009B20EF" w:rsidP="00E7783E">
      <w:pPr>
        <w:pStyle w:val="af4"/>
        <w:numPr>
          <w:ilvl w:val="4"/>
          <w:numId w:val="11"/>
        </w:numPr>
        <w:ind w:left="1843" w:hanging="403"/>
        <w:jc w:val="both"/>
      </w:pPr>
      <w:r w:rsidRPr="008322C0">
        <w:t>Указанные выше действия повторяются итерационно пока остаются Эмитенты, Удельные веса которых превышают величину</w:t>
      </w:r>
      <w:r w:rsidR="0022418D" w:rsidRPr="0022418D">
        <w:t xml:space="preserve"> </w:t>
      </w:r>
      <w:r w:rsidR="0022418D">
        <w:rPr>
          <w:lang w:val="en-US"/>
        </w:rPr>
        <w:t>S</w:t>
      </w:r>
      <w:r w:rsidR="00637A6F" w:rsidRPr="00637A6F">
        <w:t>1</w:t>
      </w:r>
      <w:r w:rsidR="00637A6F">
        <w:t xml:space="preserve"> и </w:t>
      </w:r>
      <w:r w:rsidR="00637A6F">
        <w:rPr>
          <w:lang w:val="en-US"/>
        </w:rPr>
        <w:t>S</w:t>
      </w:r>
      <w:r w:rsidR="00637A6F" w:rsidRPr="00637A6F">
        <w:t>2</w:t>
      </w:r>
      <w:r w:rsidRPr="008322C0">
        <w:t>.</w:t>
      </w:r>
    </w:p>
    <w:p w14:paraId="623E5AAA" w14:textId="77777777" w:rsidR="009B20EF" w:rsidRPr="0022418D" w:rsidRDefault="009B20EF" w:rsidP="00E7783E">
      <w:pPr>
        <w:numPr>
          <w:ilvl w:val="1"/>
          <w:numId w:val="9"/>
        </w:numPr>
        <w:tabs>
          <w:tab w:val="num" w:pos="972"/>
        </w:tabs>
        <w:ind w:left="972" w:hanging="432"/>
        <w:jc w:val="both"/>
        <w:rPr>
          <w:rFonts w:cs="Tahoma"/>
        </w:rPr>
      </w:pPr>
      <w:r w:rsidRPr="0022418D">
        <w:rPr>
          <w:rFonts w:cs="Tahoma"/>
        </w:rPr>
        <w:t xml:space="preserve">Весовые коэффициенты </w:t>
      </w:r>
      <w:proofErr w:type="spellStart"/>
      <w:r w:rsidRPr="0022418D">
        <w:rPr>
          <w:rFonts w:cs="Tahoma"/>
        </w:rPr>
        <w:t>Wi</w:t>
      </w:r>
      <w:proofErr w:type="spellEnd"/>
      <w:r w:rsidRPr="0022418D">
        <w:rPr>
          <w:rFonts w:cs="Tahoma"/>
        </w:rPr>
        <w:t>, принимают значение от 0 до 1 с точностью до семи знаков после запятой по правилу математического округления.</w:t>
      </w:r>
    </w:p>
    <w:p w14:paraId="19832DDA" w14:textId="7CF1C0A9" w:rsidR="009B20EF" w:rsidRPr="0022418D" w:rsidRDefault="009B20EF" w:rsidP="00E7783E">
      <w:pPr>
        <w:numPr>
          <w:ilvl w:val="1"/>
          <w:numId w:val="9"/>
        </w:numPr>
        <w:tabs>
          <w:tab w:val="num" w:pos="972"/>
        </w:tabs>
        <w:ind w:left="972" w:hanging="432"/>
        <w:jc w:val="both"/>
        <w:rPr>
          <w:rFonts w:cs="Tahoma"/>
          <w:szCs w:val="20"/>
        </w:rPr>
      </w:pPr>
      <w:r w:rsidRPr="0022418D">
        <w:rPr>
          <w:rFonts w:cs="Tahoma"/>
          <w:szCs w:val="20"/>
        </w:rPr>
        <w:t>Расчет значений Субиндексов облигаций</w:t>
      </w:r>
      <w:r w:rsidR="008169E8">
        <w:rPr>
          <w:rFonts w:cs="Tahoma"/>
          <w:szCs w:val="20"/>
        </w:rPr>
        <w:t xml:space="preserve"> и </w:t>
      </w:r>
      <w:r w:rsidRPr="0022418D">
        <w:rPr>
          <w:rFonts w:cs="Tahoma"/>
          <w:szCs w:val="20"/>
        </w:rPr>
        <w:t>ОФЗ производится с точностью до двух знаков после запятой.</w:t>
      </w:r>
    </w:p>
    <w:p w14:paraId="10FCF349" w14:textId="77777777" w:rsidR="00792EED" w:rsidRPr="003B4478" w:rsidRDefault="00792EED" w:rsidP="00792EED">
      <w:pPr>
        <w:ind w:left="540"/>
        <w:rPr>
          <w:rFonts w:cs="Tahoma"/>
          <w:szCs w:val="20"/>
        </w:rPr>
      </w:pPr>
    </w:p>
    <w:p w14:paraId="530DE05B" w14:textId="1E5E1F3E" w:rsidR="00792EED" w:rsidRPr="00BA5C73" w:rsidRDefault="00792EED" w:rsidP="00E7783E">
      <w:pPr>
        <w:numPr>
          <w:ilvl w:val="0"/>
          <w:numId w:val="9"/>
        </w:numPr>
        <w:outlineLvl w:val="0"/>
        <w:rPr>
          <w:rFonts w:cs="Tahoma"/>
          <w:b/>
          <w:szCs w:val="20"/>
        </w:rPr>
      </w:pPr>
      <w:bookmarkStart w:id="133" w:name="_Toc468200614"/>
      <w:bookmarkStart w:id="134" w:name="Р_4"/>
      <w:r w:rsidRPr="00BA5C73">
        <w:rPr>
          <w:rFonts w:cs="Tahoma"/>
          <w:b/>
          <w:szCs w:val="20"/>
        </w:rPr>
        <w:t>Принципы формирования Баз расчета</w:t>
      </w:r>
      <w:bookmarkEnd w:id="133"/>
      <w:r w:rsidRPr="00BA5C73">
        <w:rPr>
          <w:rFonts w:cs="Tahoma"/>
          <w:b/>
          <w:szCs w:val="20"/>
        </w:rPr>
        <w:t xml:space="preserve"> Субиндексов </w:t>
      </w:r>
      <w:r w:rsidR="00F569E8" w:rsidRPr="00BA5C73">
        <w:rPr>
          <w:rFonts w:cs="Tahoma"/>
          <w:b/>
          <w:szCs w:val="20"/>
        </w:rPr>
        <w:t>облигаций и ОФЗ</w:t>
      </w:r>
    </w:p>
    <w:p w14:paraId="5664DCAC" w14:textId="6C5D04CB" w:rsidR="00792EED" w:rsidRPr="003A5C07" w:rsidRDefault="00792EED" w:rsidP="00E7783E">
      <w:pPr>
        <w:numPr>
          <w:ilvl w:val="1"/>
          <w:numId w:val="9"/>
        </w:numPr>
        <w:tabs>
          <w:tab w:val="left" w:pos="993"/>
        </w:tabs>
        <w:jc w:val="both"/>
        <w:rPr>
          <w:rFonts w:cs="Tahoma"/>
          <w:szCs w:val="20"/>
        </w:rPr>
      </w:pPr>
      <w:bookmarkStart w:id="135" w:name="_Ref181774352"/>
      <w:bookmarkStart w:id="136" w:name="п_4_7"/>
      <w:bookmarkEnd w:id="134"/>
      <w:r w:rsidRPr="00BA5C73">
        <w:t>Баз</w:t>
      </w:r>
      <w:r w:rsidR="00C57A46">
        <w:t>ы</w:t>
      </w:r>
      <w:r w:rsidRPr="00BA5C73">
        <w:t xml:space="preserve"> расчета </w:t>
      </w:r>
      <w:r w:rsidR="00C57A46" w:rsidRPr="00C57A46">
        <w:t xml:space="preserve">Субиндексов </w:t>
      </w:r>
      <w:r w:rsidR="007F0CB0">
        <w:t>О</w:t>
      </w:r>
      <w:r w:rsidR="00C57A46" w:rsidRPr="00C57A46">
        <w:t xml:space="preserve">блигаций и ОФЗ </w:t>
      </w:r>
      <w:r w:rsidRPr="00BA5C73">
        <w:t>содерж</w:t>
      </w:r>
      <w:r w:rsidR="00C57A46">
        <w:t>а</w:t>
      </w:r>
      <w:r w:rsidRPr="00BA5C73">
        <w:t xml:space="preserve">т наименования Эмитентов </w:t>
      </w:r>
      <w:r w:rsidR="003A5C07">
        <w:t>О</w:t>
      </w:r>
      <w:r w:rsidRPr="00BA5C73">
        <w:t>блигаций</w:t>
      </w:r>
      <w:r w:rsidR="00F2727A" w:rsidRPr="00BA5C73">
        <w:t xml:space="preserve"> или ОФЗ</w:t>
      </w:r>
      <w:r w:rsidRPr="00BA5C73">
        <w:t>, а также указание на код выпуска.</w:t>
      </w:r>
    </w:p>
    <w:p w14:paraId="7672959D" w14:textId="292ECB67" w:rsidR="00792EED" w:rsidRPr="00BA5C73" w:rsidRDefault="00792EED" w:rsidP="00E7783E">
      <w:pPr>
        <w:numPr>
          <w:ilvl w:val="1"/>
          <w:numId w:val="9"/>
        </w:numPr>
        <w:tabs>
          <w:tab w:val="left" w:pos="993"/>
        </w:tabs>
        <w:ind w:left="972" w:hanging="432"/>
        <w:jc w:val="both"/>
        <w:rPr>
          <w:rFonts w:cs="Tahoma"/>
          <w:szCs w:val="20"/>
        </w:rPr>
      </w:pPr>
      <w:r w:rsidRPr="00BA5C73">
        <w:rPr>
          <w:rFonts w:cs="Tahoma"/>
          <w:szCs w:val="20"/>
        </w:rPr>
        <w:t xml:space="preserve">Количество </w:t>
      </w:r>
      <w:r w:rsidR="003A5C07">
        <w:rPr>
          <w:rFonts w:cs="Tahoma"/>
          <w:szCs w:val="20"/>
        </w:rPr>
        <w:t>О</w:t>
      </w:r>
      <w:r w:rsidRPr="00BA5C73">
        <w:rPr>
          <w:rFonts w:cs="Tahoma"/>
          <w:szCs w:val="20"/>
        </w:rPr>
        <w:t>блигаций</w:t>
      </w:r>
      <w:r w:rsidR="003A5C07">
        <w:rPr>
          <w:rFonts w:cs="Tahoma"/>
          <w:szCs w:val="20"/>
        </w:rPr>
        <w:t xml:space="preserve"> или ОФЗ</w:t>
      </w:r>
      <w:r w:rsidRPr="00BA5C73">
        <w:rPr>
          <w:rFonts w:cs="Tahoma"/>
          <w:szCs w:val="20"/>
        </w:rPr>
        <w:t>, входящих в Базу расчета</w:t>
      </w:r>
      <w:r w:rsidR="003A5C07">
        <w:rPr>
          <w:rFonts w:cs="Tahoma"/>
          <w:szCs w:val="20"/>
        </w:rPr>
        <w:t xml:space="preserve"> соответствующего Субиндекса</w:t>
      </w:r>
      <w:r w:rsidRPr="00BA5C73">
        <w:rPr>
          <w:rFonts w:cs="Tahoma"/>
          <w:szCs w:val="20"/>
        </w:rPr>
        <w:t xml:space="preserve">, определяется исходя из количества указанных ценных бумаг, находящихся в обращении на торгах </w:t>
      </w:r>
      <w:r w:rsidR="003A5C07">
        <w:rPr>
          <w:rFonts w:cs="Tahoma"/>
          <w:szCs w:val="20"/>
        </w:rPr>
        <w:t>Биржи</w:t>
      </w:r>
      <w:r w:rsidRPr="00BA5C73">
        <w:rPr>
          <w:rFonts w:cs="Tahoma"/>
          <w:szCs w:val="20"/>
        </w:rPr>
        <w:t>.</w:t>
      </w:r>
    </w:p>
    <w:p w14:paraId="01E89E12" w14:textId="478DCE0A" w:rsidR="00C85FA7" w:rsidRDefault="00001EAE" w:rsidP="000E5342">
      <w:pPr>
        <w:numPr>
          <w:ilvl w:val="1"/>
          <w:numId w:val="9"/>
        </w:numPr>
        <w:tabs>
          <w:tab w:val="left" w:pos="993"/>
        </w:tabs>
        <w:ind w:left="972" w:hanging="432"/>
        <w:jc w:val="both"/>
        <w:rPr>
          <w:rFonts w:cs="Tahoma"/>
        </w:rPr>
      </w:pPr>
      <w:bookmarkStart w:id="137" w:name="_Ref30771265"/>
      <w:r w:rsidRPr="00FE561F">
        <w:rPr>
          <w:rFonts w:cs="Tahoma"/>
        </w:rPr>
        <w:t xml:space="preserve">В </w:t>
      </w:r>
      <w:r w:rsidR="005B1A0A">
        <w:rPr>
          <w:rFonts w:cs="Tahoma"/>
        </w:rPr>
        <w:t>Б</w:t>
      </w:r>
      <w:r w:rsidRPr="00FE561F">
        <w:rPr>
          <w:rFonts w:cs="Tahoma"/>
        </w:rPr>
        <w:t xml:space="preserve">азу расчета Субиндекса </w:t>
      </w:r>
      <w:r w:rsidR="00533A6B">
        <w:rPr>
          <w:rFonts w:cs="Tahoma"/>
          <w:szCs w:val="20"/>
        </w:rPr>
        <w:t>о</w:t>
      </w:r>
      <w:r w:rsidRPr="00620A4F">
        <w:rPr>
          <w:rFonts w:cs="Tahoma"/>
        </w:rPr>
        <w:t xml:space="preserve">блигаций включаются </w:t>
      </w:r>
      <w:r w:rsidR="003A5C07" w:rsidRPr="00620A4F">
        <w:rPr>
          <w:rFonts w:cs="Tahoma"/>
        </w:rPr>
        <w:t>О</w:t>
      </w:r>
      <w:r w:rsidRPr="00620A4F">
        <w:rPr>
          <w:rFonts w:cs="Tahoma"/>
        </w:rPr>
        <w:t>блигации,</w:t>
      </w:r>
      <w:r w:rsidR="00BB157E">
        <w:rPr>
          <w:rFonts w:cs="Tahoma"/>
        </w:rPr>
        <w:t xml:space="preserve"> </w:t>
      </w:r>
      <w:r w:rsidR="00C85FA7" w:rsidRPr="00C85FA7">
        <w:rPr>
          <w:rFonts w:cs="Tahoma"/>
        </w:rPr>
        <w:t>соответствую</w:t>
      </w:r>
      <w:r w:rsidR="00C85FA7">
        <w:rPr>
          <w:rFonts w:cs="Tahoma"/>
        </w:rPr>
        <w:t>щие</w:t>
      </w:r>
      <w:r w:rsidR="00C85FA7" w:rsidRPr="00C85FA7">
        <w:rPr>
          <w:rFonts w:cs="Tahoma"/>
        </w:rPr>
        <w:t xml:space="preserve"> </w:t>
      </w:r>
      <w:r w:rsidR="00262E21" w:rsidRPr="00262E21">
        <w:rPr>
          <w:rFonts w:cs="Tahoma"/>
        </w:rPr>
        <w:t>на дату пересмотра базы расчета</w:t>
      </w:r>
      <w:r w:rsidR="00262E21">
        <w:rPr>
          <w:rFonts w:cs="Tahoma"/>
        </w:rPr>
        <w:t>,</w:t>
      </w:r>
      <w:r w:rsidR="00262E21" w:rsidRPr="00262E21">
        <w:rPr>
          <w:rFonts w:cs="Tahoma"/>
        </w:rPr>
        <w:t xml:space="preserve"> </w:t>
      </w:r>
      <w:r w:rsidR="00C85FA7" w:rsidRPr="00C85FA7">
        <w:rPr>
          <w:rFonts w:cs="Tahoma"/>
        </w:rPr>
        <w:t>следующим требованиям</w:t>
      </w:r>
      <w:r w:rsidR="00C85FA7">
        <w:rPr>
          <w:rFonts w:cs="Tahoma"/>
        </w:rPr>
        <w:t>:</w:t>
      </w:r>
    </w:p>
    <w:p w14:paraId="1CA01ABD" w14:textId="2B53B9EE" w:rsidR="00D04D1A" w:rsidRDefault="00D04D1A" w:rsidP="00D04D1A">
      <w:pPr>
        <w:pStyle w:val="af4"/>
        <w:numPr>
          <w:ilvl w:val="4"/>
          <w:numId w:val="11"/>
        </w:numPr>
        <w:ind w:left="1843" w:hanging="403"/>
        <w:jc w:val="both"/>
      </w:pPr>
      <w:r>
        <w:t xml:space="preserve">Эмитент </w:t>
      </w:r>
      <w:r w:rsidR="006924F3">
        <w:t>О</w:t>
      </w:r>
      <w:r>
        <w:t xml:space="preserve">блигаций исполнил в полном объеме обязательства по выплате купонного дохода, выкупу по оферте, погашению всех выпусков </w:t>
      </w:r>
      <w:r w:rsidR="006924F3">
        <w:t>О</w:t>
      </w:r>
      <w:r>
        <w:t xml:space="preserve">блигаций, допущенных к торгам на Бирже. В случае наличия у эмитента ранее неисполненного в полном объеме обязательства по допущенному ранее техническому дефолту и/или дефолту по выпуску </w:t>
      </w:r>
      <w:r w:rsidR="006924F3">
        <w:t>О</w:t>
      </w:r>
      <w:r>
        <w:t xml:space="preserve">блигаций, допущенных к торгам на Бирже, </w:t>
      </w:r>
      <w:r w:rsidR="006924F3">
        <w:t>О</w:t>
      </w:r>
      <w:r>
        <w:t xml:space="preserve">блигации могут быть включены в базу расчета при условии полного исполнения эмитентом неисполненных обязательств по допущенному техническому дефолту и/или дефолту по всем выпускам </w:t>
      </w:r>
      <w:r w:rsidR="006924F3">
        <w:t>О</w:t>
      </w:r>
      <w:r>
        <w:t>блигаций, допущенным к торгам на Бирже и раскрытия эмитентом соответствующего сообщения о существенном  факте в порядке и сроки, установленные нормативными актами Банка России.</w:t>
      </w:r>
    </w:p>
    <w:p w14:paraId="0068E00F" w14:textId="53EED68F" w:rsidR="00726682" w:rsidRPr="00726682" w:rsidRDefault="00726682" w:rsidP="00726682">
      <w:pPr>
        <w:pStyle w:val="af4"/>
        <w:numPr>
          <w:ilvl w:val="4"/>
          <w:numId w:val="11"/>
        </w:numPr>
        <w:ind w:left="1843" w:hanging="403"/>
        <w:jc w:val="both"/>
      </w:pPr>
      <w:r w:rsidRPr="00726682">
        <w:lastRenderedPageBreak/>
        <w:t>Облигации соответствуют требованиям к рейтингу кредитоспособности, установленн</w:t>
      </w:r>
      <w:r w:rsidR="006924F3">
        <w:t>ы</w:t>
      </w:r>
      <w:r w:rsidRPr="00726682">
        <w:t>м Банком России для целей инвестирования средств пенсионных накоплений.</w:t>
      </w:r>
    </w:p>
    <w:p w14:paraId="452E7C7B" w14:textId="0BC60D87" w:rsidR="00D04D1A" w:rsidRDefault="00D04D1A" w:rsidP="00D04D1A">
      <w:pPr>
        <w:pStyle w:val="af4"/>
        <w:numPr>
          <w:ilvl w:val="4"/>
          <w:numId w:val="11"/>
        </w:numPr>
        <w:ind w:left="1843" w:hanging="403"/>
        <w:jc w:val="both"/>
      </w:pPr>
      <w:r>
        <w:t xml:space="preserve">Объем по номинальной стоимости выпуска облигаций составляет не менее </w:t>
      </w:r>
      <w:r w:rsidR="00726682">
        <w:t>5</w:t>
      </w:r>
      <w:r>
        <w:t xml:space="preserve"> млрд.руб. для корпоративных облигаций и не менее </w:t>
      </w:r>
      <w:r w:rsidR="00726682">
        <w:t>2</w:t>
      </w:r>
      <w:r>
        <w:t xml:space="preserve"> млрд.руб. для муниципальных облигаций.</w:t>
      </w:r>
    </w:p>
    <w:p w14:paraId="236A60E3" w14:textId="4C638912" w:rsidR="00D04D1A" w:rsidRDefault="00D04D1A" w:rsidP="00D04D1A">
      <w:pPr>
        <w:pStyle w:val="af4"/>
        <w:numPr>
          <w:ilvl w:val="4"/>
          <w:numId w:val="11"/>
        </w:numPr>
        <w:ind w:left="1843" w:hanging="403"/>
        <w:jc w:val="both"/>
      </w:pPr>
      <w:r>
        <w:t xml:space="preserve">Количество торговых дней за 3 месяца, предшествующие 1 февраля, 1 мая, 1 августа и 1 ноября, в течение которых с выпуском облигаций заключались сделки в ходе Основной торговой сессии </w:t>
      </w:r>
      <w:r w:rsidR="008F2F12">
        <w:t>в</w:t>
      </w:r>
      <w:r>
        <w:t xml:space="preserve"> Режим</w:t>
      </w:r>
      <w:r w:rsidR="00D55ABD">
        <w:t>е</w:t>
      </w:r>
      <w:r>
        <w:t xml:space="preserve"> основных торгов T+ составляет не менее 20 - для корпоративных облигаций и не менее 10 - для муниципальных облигаций.</w:t>
      </w:r>
    </w:p>
    <w:p w14:paraId="4313B503" w14:textId="086B4D17" w:rsidR="00D04D1A" w:rsidRDefault="00D04D1A" w:rsidP="00D04D1A">
      <w:pPr>
        <w:pStyle w:val="af4"/>
        <w:numPr>
          <w:ilvl w:val="4"/>
          <w:numId w:val="11"/>
        </w:numPr>
        <w:ind w:left="1843" w:hanging="403"/>
        <w:jc w:val="both"/>
      </w:pPr>
      <w:r>
        <w:t>Продолжительность одновременного наличия заявок на покупку и на продажу (двусторонних котировок) по выпуску облигаций составляет не менее 20% - для корпоративных облигаций и не менее 10% - для муниципальных облигаций от общего времени проведения торгов в Режиме</w:t>
      </w:r>
      <w:r w:rsidR="00EB0E35">
        <w:t xml:space="preserve"> основных</w:t>
      </w:r>
      <w:r>
        <w:t xml:space="preserve"> торгов T+ за 3 месяца, предшествующие </w:t>
      </w:r>
      <w:r w:rsidR="00AC5BCB" w:rsidRPr="00AC5BCB">
        <w:t>1 февраля, 1 мая, 1 августа и 1 ноября</w:t>
      </w:r>
      <w:r w:rsidR="00AC5BCB">
        <w:t>.</w:t>
      </w:r>
    </w:p>
    <w:p w14:paraId="04F2C1E5" w14:textId="56F99D90" w:rsidR="00D04D1A" w:rsidRDefault="00D04D1A" w:rsidP="00D04D1A">
      <w:pPr>
        <w:pStyle w:val="af4"/>
        <w:numPr>
          <w:ilvl w:val="4"/>
          <w:numId w:val="11"/>
        </w:numPr>
        <w:ind w:left="1843" w:hanging="403"/>
        <w:jc w:val="both"/>
      </w:pPr>
      <w:r>
        <w:t>В базы расчета могут быть включены только облигации, по которым на дату пересмотра базы расчета определены ставки всех купонных платежей, предусмотренных эмиссионными документами на срок до погашения или до ближайшего досрочного погашения, в случае если досрочное погашение предусмотрено эмиссионными документами.</w:t>
      </w:r>
    </w:p>
    <w:p w14:paraId="498C7DF1" w14:textId="26263DDC" w:rsidR="00B148C9" w:rsidRDefault="002013CD" w:rsidP="0055203B">
      <w:pPr>
        <w:pStyle w:val="af4"/>
        <w:numPr>
          <w:ilvl w:val="4"/>
          <w:numId w:val="11"/>
        </w:numPr>
        <w:ind w:left="1843" w:hanging="403"/>
        <w:jc w:val="both"/>
      </w:pPr>
      <w:r>
        <w:t xml:space="preserve">Срок до погашения </w:t>
      </w:r>
      <w:r w:rsidR="006924F3">
        <w:t>О</w:t>
      </w:r>
      <w:r>
        <w:t>блигаций составляет не мене</w:t>
      </w:r>
      <w:r w:rsidR="00256DF2">
        <w:t>е</w:t>
      </w:r>
      <w:r>
        <w:t xml:space="preserve"> 1 года</w:t>
      </w:r>
      <w:r w:rsidR="00305638">
        <w:t>.</w:t>
      </w:r>
    </w:p>
    <w:p w14:paraId="4550143F" w14:textId="47310E36" w:rsidR="00B50811" w:rsidRPr="00C85FA7" w:rsidRDefault="00B50811" w:rsidP="0055203B">
      <w:pPr>
        <w:pStyle w:val="af4"/>
        <w:numPr>
          <w:ilvl w:val="4"/>
          <w:numId w:val="11"/>
        </w:numPr>
        <w:ind w:left="1843" w:hanging="403"/>
        <w:jc w:val="both"/>
      </w:pPr>
      <w:r>
        <w:t>Ус</w:t>
      </w:r>
      <w:r w:rsidRPr="00B50811">
        <w:t xml:space="preserve">ловия выпуска </w:t>
      </w:r>
      <w:r>
        <w:t xml:space="preserve">Облигаций не </w:t>
      </w:r>
      <w:r w:rsidRPr="00B50811">
        <w:t>предусматривают колл-опцион, наступающий в срок менее 1 года с даты вступления в силу базы расчета</w:t>
      </w:r>
      <w:r>
        <w:t>.</w:t>
      </w:r>
    </w:p>
    <w:bookmarkEnd w:id="137"/>
    <w:p w14:paraId="1BDEC760" w14:textId="1E033311" w:rsidR="00987E9A" w:rsidRPr="00987E9A" w:rsidRDefault="00987E9A" w:rsidP="004876D6">
      <w:pPr>
        <w:numPr>
          <w:ilvl w:val="2"/>
          <w:numId w:val="13"/>
        </w:numPr>
        <w:tabs>
          <w:tab w:val="num" w:pos="1224"/>
        </w:tabs>
        <w:ind w:left="1224" w:hanging="504"/>
        <w:jc w:val="both"/>
        <w:rPr>
          <w:rStyle w:val="af7"/>
          <w:rFonts w:cs="Tahoma"/>
        </w:rPr>
      </w:pPr>
      <w:r w:rsidRPr="00987E9A">
        <w:rPr>
          <w:rStyle w:val="af7"/>
          <w:rFonts w:cs="Tahoma"/>
        </w:rPr>
        <w:t>В случае, если количество эмитентов Облигаций, Облигации которых соответствуют требованиям п</w:t>
      </w:r>
      <w:r>
        <w:rPr>
          <w:rStyle w:val="af7"/>
          <w:rFonts w:cs="Tahoma"/>
        </w:rPr>
        <w:t>.</w:t>
      </w:r>
      <w:r w:rsidRPr="00987E9A">
        <w:rPr>
          <w:rStyle w:val="af7"/>
          <w:rFonts w:cs="Tahoma"/>
        </w:rPr>
        <w:t>3.</w:t>
      </w:r>
      <w:r w:rsidR="00EE0F12">
        <w:rPr>
          <w:rStyle w:val="af7"/>
          <w:rFonts w:cs="Tahoma"/>
        </w:rPr>
        <w:t>3</w:t>
      </w:r>
      <w:r w:rsidRPr="00987E9A">
        <w:rPr>
          <w:rStyle w:val="af7"/>
          <w:rFonts w:cs="Tahoma"/>
        </w:rPr>
        <w:t xml:space="preserve"> Методик</w:t>
      </w:r>
      <w:r>
        <w:rPr>
          <w:rStyle w:val="af7"/>
          <w:rFonts w:cs="Tahoma"/>
        </w:rPr>
        <w:t>и</w:t>
      </w:r>
      <w:r w:rsidRPr="00987E9A">
        <w:rPr>
          <w:rStyle w:val="af7"/>
          <w:rFonts w:cs="Tahoma"/>
        </w:rPr>
        <w:t>, составляет менее 10, Биржа вправе принять решение о включении в Базу расчета</w:t>
      </w:r>
      <w:r w:rsidR="00EE0F12">
        <w:rPr>
          <w:rStyle w:val="af7"/>
          <w:rFonts w:cs="Tahoma"/>
        </w:rPr>
        <w:t xml:space="preserve"> Субиндекса</w:t>
      </w:r>
      <w:r w:rsidRPr="00987E9A">
        <w:rPr>
          <w:rStyle w:val="af7"/>
          <w:rFonts w:cs="Tahoma"/>
        </w:rPr>
        <w:t xml:space="preserve"> Облигаци</w:t>
      </w:r>
      <w:r w:rsidR="0001151C">
        <w:rPr>
          <w:rStyle w:val="af7"/>
          <w:rFonts w:cs="Tahoma"/>
        </w:rPr>
        <w:t>й выпуски Облигаций</w:t>
      </w:r>
      <w:r w:rsidRPr="00987E9A">
        <w:rPr>
          <w:rStyle w:val="af7"/>
          <w:rFonts w:cs="Tahoma"/>
        </w:rPr>
        <w:t>, не соответствующи</w:t>
      </w:r>
      <w:r w:rsidR="00EE0F12">
        <w:rPr>
          <w:rStyle w:val="af7"/>
          <w:rFonts w:cs="Tahoma"/>
        </w:rPr>
        <w:t>е</w:t>
      </w:r>
      <w:r w:rsidRPr="00987E9A">
        <w:rPr>
          <w:rStyle w:val="af7"/>
          <w:rFonts w:cs="Tahoma"/>
        </w:rPr>
        <w:t xml:space="preserve"> требованиям, предусмотренным в пп.3.</w:t>
      </w:r>
      <w:r w:rsidR="00EE0F12">
        <w:rPr>
          <w:rStyle w:val="af7"/>
          <w:rFonts w:cs="Tahoma"/>
        </w:rPr>
        <w:t>3</w:t>
      </w:r>
      <w:r>
        <w:rPr>
          <w:rStyle w:val="af7"/>
          <w:rFonts w:cs="Tahoma"/>
        </w:rPr>
        <w:t xml:space="preserve">. </w:t>
      </w:r>
      <w:r w:rsidRPr="00987E9A">
        <w:rPr>
          <w:rStyle w:val="af7"/>
          <w:rFonts w:cs="Tahoma"/>
        </w:rPr>
        <w:t xml:space="preserve">Методики. </w:t>
      </w:r>
    </w:p>
    <w:p w14:paraId="74BE5698" w14:textId="3044518B" w:rsidR="00822CD2" w:rsidRPr="0093664E" w:rsidRDefault="006D3B53" w:rsidP="007C10C1">
      <w:pPr>
        <w:numPr>
          <w:ilvl w:val="1"/>
          <w:numId w:val="9"/>
        </w:numPr>
        <w:tabs>
          <w:tab w:val="left" w:pos="993"/>
        </w:tabs>
        <w:ind w:left="972" w:hanging="432"/>
        <w:jc w:val="both"/>
        <w:rPr>
          <w:rFonts w:cs="Tahoma"/>
          <w:szCs w:val="20"/>
        </w:rPr>
      </w:pPr>
      <w:bookmarkStart w:id="138" w:name="_Ref181774418"/>
      <w:bookmarkEnd w:id="135"/>
      <w:r w:rsidRPr="0093664E">
        <w:rPr>
          <w:rFonts w:cs="Tahoma"/>
        </w:rPr>
        <w:t xml:space="preserve">В базу расчета Субиндекса ОФЗ включаются </w:t>
      </w:r>
      <w:r w:rsidR="003A5C07" w:rsidRPr="0093664E">
        <w:rPr>
          <w:rFonts w:cs="Tahoma"/>
        </w:rPr>
        <w:t>ОФЗ</w:t>
      </w:r>
      <w:r w:rsidRPr="0093664E">
        <w:rPr>
          <w:rFonts w:cs="Tahoma"/>
        </w:rPr>
        <w:t xml:space="preserve">, </w:t>
      </w:r>
      <w:r w:rsidR="007C10C1" w:rsidRPr="0093664E">
        <w:rPr>
          <w:rFonts w:cs="Tahoma"/>
          <w:iCs/>
          <w:szCs w:val="20"/>
        </w:rPr>
        <w:t xml:space="preserve">включенные на дату пересмотра базы расчета Субиндекса ОФЗ в базу расчета индекса государственных облигаций </w:t>
      </w:r>
      <w:r w:rsidR="007C10C1" w:rsidRPr="0093664E">
        <w:rPr>
          <w:rFonts w:cs="Tahoma"/>
          <w:iCs/>
          <w:szCs w:val="20"/>
          <w:lang w:val="en-US"/>
        </w:rPr>
        <w:t>RGBI</w:t>
      </w:r>
      <w:r w:rsidR="007C10C1" w:rsidRPr="0093664E">
        <w:rPr>
          <w:rFonts w:cs="Tahoma"/>
          <w:iCs/>
          <w:szCs w:val="20"/>
        </w:rPr>
        <w:t>.</w:t>
      </w:r>
    </w:p>
    <w:p w14:paraId="7B09BFF8" w14:textId="3AD38E11" w:rsidR="00987E9A" w:rsidRPr="00EE0F12" w:rsidRDefault="00987E9A" w:rsidP="00EE0F12">
      <w:pPr>
        <w:numPr>
          <w:ilvl w:val="1"/>
          <w:numId w:val="9"/>
        </w:numPr>
        <w:tabs>
          <w:tab w:val="left" w:pos="993"/>
        </w:tabs>
        <w:ind w:left="972" w:hanging="432"/>
        <w:jc w:val="both"/>
      </w:pPr>
      <w:r w:rsidRPr="00EE0F12">
        <w:t xml:space="preserve">Биржа вправе принять решение о включении в Базы расчета </w:t>
      </w:r>
      <w:proofErr w:type="spellStart"/>
      <w:r w:rsidR="009F4102">
        <w:t>Субн</w:t>
      </w:r>
      <w:r w:rsidRPr="00EE0F12">
        <w:t>ндексов</w:t>
      </w:r>
      <w:proofErr w:type="spellEnd"/>
      <w:r w:rsidR="009F4102">
        <w:t xml:space="preserve"> Облигаций и ОФЗ</w:t>
      </w:r>
      <w:r w:rsidR="003B22B5">
        <w:t xml:space="preserve"> выпусков</w:t>
      </w:r>
      <w:r w:rsidRPr="00EE0F12">
        <w:t xml:space="preserve"> Облигаций</w:t>
      </w:r>
      <w:r w:rsidR="009F4102">
        <w:t xml:space="preserve"> и ОФЗ</w:t>
      </w:r>
      <w:r w:rsidRPr="00EE0F12">
        <w:t>, не соответствующи</w:t>
      </w:r>
      <w:r w:rsidR="009F4102">
        <w:t>х</w:t>
      </w:r>
      <w:r w:rsidRPr="00EE0F12">
        <w:t xml:space="preserve"> требованиям, описанным в п.3.</w:t>
      </w:r>
      <w:r w:rsidR="009F4102">
        <w:t>3 и 3.4</w:t>
      </w:r>
      <w:r w:rsidRPr="00EE0F12">
        <w:t xml:space="preserve"> Методики.</w:t>
      </w:r>
    </w:p>
    <w:p w14:paraId="710A2D02" w14:textId="77777777" w:rsidR="00F17241" w:rsidRPr="003B4478" w:rsidRDefault="00F17241" w:rsidP="00792EED">
      <w:pPr>
        <w:tabs>
          <w:tab w:val="left" w:pos="993"/>
        </w:tabs>
        <w:ind w:left="972"/>
        <w:jc w:val="both"/>
        <w:rPr>
          <w:rFonts w:cs="Tahoma"/>
          <w:szCs w:val="20"/>
        </w:rPr>
      </w:pPr>
    </w:p>
    <w:p w14:paraId="5C6E10A3" w14:textId="25451F85" w:rsidR="00792EED" w:rsidRPr="003B4478" w:rsidRDefault="00792EED" w:rsidP="00E7783E">
      <w:pPr>
        <w:numPr>
          <w:ilvl w:val="0"/>
          <w:numId w:val="9"/>
        </w:numPr>
        <w:tabs>
          <w:tab w:val="num" w:pos="360"/>
        </w:tabs>
        <w:ind w:left="360" w:hanging="360"/>
        <w:outlineLvl w:val="0"/>
        <w:rPr>
          <w:rFonts w:cs="Tahoma"/>
          <w:b/>
          <w:szCs w:val="20"/>
        </w:rPr>
      </w:pPr>
      <w:bookmarkStart w:id="139" w:name="_Toc372540155"/>
      <w:bookmarkStart w:id="140" w:name="_Toc372540156"/>
      <w:bookmarkStart w:id="141" w:name="_Toc468200615"/>
      <w:bookmarkStart w:id="142" w:name="Р_6"/>
      <w:bookmarkEnd w:id="136"/>
      <w:bookmarkEnd w:id="138"/>
      <w:bookmarkEnd w:id="139"/>
      <w:bookmarkEnd w:id="140"/>
      <w:r w:rsidRPr="003B4478">
        <w:rPr>
          <w:rFonts w:cs="Tahoma"/>
          <w:b/>
          <w:szCs w:val="20"/>
        </w:rPr>
        <w:t>Порядок пересмотра Баз расчета</w:t>
      </w:r>
      <w:bookmarkEnd w:id="141"/>
      <w:r w:rsidRPr="00B777AA">
        <w:rPr>
          <w:rFonts w:cs="Tahoma"/>
          <w:b/>
          <w:szCs w:val="20"/>
        </w:rPr>
        <w:t xml:space="preserve"> </w:t>
      </w:r>
      <w:r w:rsidRPr="003B4478">
        <w:rPr>
          <w:rFonts w:cs="Tahoma"/>
          <w:b/>
          <w:szCs w:val="20"/>
        </w:rPr>
        <w:t>Субиндексов облигаций</w:t>
      </w:r>
      <w:r w:rsidR="003460B0">
        <w:rPr>
          <w:rFonts w:cs="Tahoma"/>
          <w:b/>
          <w:szCs w:val="20"/>
        </w:rPr>
        <w:t xml:space="preserve"> и ОФЗ</w:t>
      </w:r>
    </w:p>
    <w:bookmarkEnd w:id="142"/>
    <w:p w14:paraId="05812C30" w14:textId="2425BB03" w:rsidR="00792EED" w:rsidRPr="00C57A46" w:rsidRDefault="00792EED" w:rsidP="00E7783E">
      <w:pPr>
        <w:pStyle w:val="a4"/>
        <w:numPr>
          <w:ilvl w:val="1"/>
          <w:numId w:val="9"/>
        </w:numPr>
        <w:tabs>
          <w:tab w:val="num" w:pos="972"/>
        </w:tabs>
        <w:spacing w:after="0"/>
        <w:ind w:left="972" w:hanging="432"/>
        <w:jc w:val="both"/>
        <w:rPr>
          <w:rFonts w:cs="Tahoma"/>
        </w:rPr>
      </w:pPr>
      <w:r w:rsidRPr="00C57A46">
        <w:rPr>
          <w:rFonts w:cs="Tahoma"/>
        </w:rPr>
        <w:t xml:space="preserve">Включение </w:t>
      </w:r>
      <w:r w:rsidR="00A60342" w:rsidRPr="00C57A46">
        <w:rPr>
          <w:rFonts w:cs="Tahoma"/>
        </w:rPr>
        <w:t>О</w:t>
      </w:r>
      <w:r w:rsidRPr="00C57A46">
        <w:rPr>
          <w:rFonts w:cs="Tahoma"/>
        </w:rPr>
        <w:t>блигаций</w:t>
      </w:r>
      <w:r w:rsidR="00A60342" w:rsidRPr="00C57A46">
        <w:rPr>
          <w:rFonts w:cs="Tahoma"/>
        </w:rPr>
        <w:t xml:space="preserve"> и ОФЗ</w:t>
      </w:r>
      <w:r w:rsidRPr="00C57A46">
        <w:rPr>
          <w:rFonts w:cs="Tahoma"/>
        </w:rPr>
        <w:t xml:space="preserve"> в Баз</w:t>
      </w:r>
      <w:r w:rsidR="00C57A46" w:rsidRPr="00C57A46">
        <w:rPr>
          <w:rFonts w:cs="Tahoma"/>
        </w:rPr>
        <w:t>ы</w:t>
      </w:r>
      <w:r w:rsidRPr="00C57A46">
        <w:rPr>
          <w:rFonts w:cs="Tahoma"/>
        </w:rPr>
        <w:t xml:space="preserve"> расчета и исключение </w:t>
      </w:r>
      <w:r w:rsidR="00A60342" w:rsidRPr="00C57A46">
        <w:rPr>
          <w:rFonts w:cs="Tahoma"/>
        </w:rPr>
        <w:t>Облигаций и ОФЗ</w:t>
      </w:r>
      <w:r w:rsidRPr="00C57A46">
        <w:rPr>
          <w:rFonts w:cs="Tahoma"/>
        </w:rPr>
        <w:t xml:space="preserve"> из Баз расчета осуществляется при пересмотре Баз расчета </w:t>
      </w:r>
      <w:r w:rsidRPr="00C57A46">
        <w:t xml:space="preserve">решением </w:t>
      </w:r>
      <w:r w:rsidR="00A60342" w:rsidRPr="00C57A46">
        <w:t>Биржи</w:t>
      </w:r>
      <w:r w:rsidRPr="00C57A46">
        <w:rPr>
          <w:rFonts w:cs="Tahoma"/>
        </w:rPr>
        <w:t>.</w:t>
      </w:r>
    </w:p>
    <w:p w14:paraId="4788ECC0" w14:textId="1C50649C" w:rsidR="00792EED" w:rsidRPr="00523798" w:rsidRDefault="00792EED" w:rsidP="00E7783E">
      <w:pPr>
        <w:pStyle w:val="a4"/>
        <w:numPr>
          <w:ilvl w:val="1"/>
          <w:numId w:val="9"/>
        </w:numPr>
        <w:tabs>
          <w:tab w:val="num" w:pos="972"/>
        </w:tabs>
        <w:spacing w:after="0"/>
        <w:ind w:left="972" w:hanging="432"/>
        <w:jc w:val="both"/>
        <w:rPr>
          <w:rFonts w:cs="Tahoma"/>
        </w:rPr>
      </w:pPr>
      <w:r w:rsidRPr="00C57A46">
        <w:rPr>
          <w:rFonts w:cs="Tahoma"/>
        </w:rPr>
        <w:t xml:space="preserve">Очередной пересмотр Баз расчета </w:t>
      </w:r>
      <w:r w:rsidRPr="00C57A46">
        <w:t xml:space="preserve">осуществляется не чаще одного раза в квартал, за исключением случаев, предусмотренных настоящей Методикой. </w:t>
      </w:r>
      <w:r w:rsidR="00C57A46" w:rsidRPr="00C57A46">
        <w:t>Пересмотренные Базы расчета вступают в силу с начала основной торговой сессии торгового дня, следующего за третьим четвергом марта, июня, сентября и декабря. Решением Биржи</w:t>
      </w:r>
      <w:r w:rsidR="00C57A46" w:rsidRPr="00C57A46" w:rsidDel="0041739D">
        <w:t xml:space="preserve"> </w:t>
      </w:r>
      <w:r w:rsidR="00C57A46" w:rsidRPr="00C57A46">
        <w:t>могут быть установлены иные даты вступления в силу пересмотренных Баз расчета.</w:t>
      </w:r>
    </w:p>
    <w:p w14:paraId="533073D6" w14:textId="5F7AAC70" w:rsidR="00523798" w:rsidRPr="00C57A46" w:rsidRDefault="00523798" w:rsidP="00E7783E">
      <w:pPr>
        <w:pStyle w:val="a4"/>
        <w:numPr>
          <w:ilvl w:val="1"/>
          <w:numId w:val="9"/>
        </w:numPr>
        <w:tabs>
          <w:tab w:val="num" w:pos="972"/>
        </w:tabs>
        <w:spacing w:after="0"/>
        <w:ind w:left="972" w:hanging="432"/>
        <w:jc w:val="both"/>
        <w:rPr>
          <w:rFonts w:cs="Tahoma"/>
        </w:rPr>
      </w:pPr>
      <w:r w:rsidRPr="00636E22">
        <w:rPr>
          <w:rFonts w:cs="Tahoma"/>
        </w:rPr>
        <w:t xml:space="preserve">Формирование Баз расчета при очередном пересмотре производится в соответствии с п. </w:t>
      </w:r>
      <w:r>
        <w:rPr>
          <w:rFonts w:cs="Tahoma"/>
        </w:rPr>
        <w:fldChar w:fldCharType="begin"/>
      </w:r>
      <w:r>
        <w:rPr>
          <w:rFonts w:cs="Tahoma"/>
        </w:rPr>
        <w:instrText xml:space="preserve"> REF _Ref30771025 \r \h </w:instrText>
      </w:r>
      <w:r>
        <w:rPr>
          <w:rFonts w:cs="Tahoma"/>
        </w:rPr>
      </w:r>
      <w:r>
        <w:rPr>
          <w:rFonts w:cs="Tahoma"/>
        </w:rPr>
        <w:fldChar w:fldCharType="separate"/>
      </w:r>
      <w:r w:rsidR="00F763EE">
        <w:rPr>
          <w:rFonts w:cs="Tahoma"/>
        </w:rPr>
        <w:t>3</w:t>
      </w:r>
      <w:r>
        <w:rPr>
          <w:rFonts w:cs="Tahoma"/>
        </w:rPr>
        <w:fldChar w:fldCharType="end"/>
      </w:r>
      <w:r>
        <w:rPr>
          <w:rFonts w:cs="Tahoma"/>
        </w:rPr>
        <w:t xml:space="preserve"> Приложения </w:t>
      </w:r>
      <w:r>
        <w:rPr>
          <w:rFonts w:cs="Tahoma"/>
          <w:lang w:val="en-US"/>
        </w:rPr>
        <w:t>2</w:t>
      </w:r>
      <w:r>
        <w:rPr>
          <w:rFonts w:cs="Tahoma"/>
        </w:rPr>
        <w:t xml:space="preserve"> </w:t>
      </w:r>
      <w:r w:rsidRPr="00636E22">
        <w:rPr>
          <w:rFonts w:cs="Tahoma"/>
        </w:rPr>
        <w:t>настоящей Методики.</w:t>
      </w:r>
    </w:p>
    <w:p w14:paraId="1ADF261A" w14:textId="3896E332" w:rsidR="00305638" w:rsidRDefault="00BA1EF0" w:rsidP="00BA1EF0">
      <w:pPr>
        <w:pStyle w:val="a4"/>
        <w:numPr>
          <w:ilvl w:val="1"/>
          <w:numId w:val="9"/>
        </w:numPr>
        <w:tabs>
          <w:tab w:val="num" w:pos="972"/>
        </w:tabs>
        <w:spacing w:after="0"/>
        <w:ind w:left="972" w:hanging="432"/>
        <w:jc w:val="both"/>
        <w:rPr>
          <w:rFonts w:cs="Tahoma"/>
        </w:rPr>
      </w:pPr>
      <w:r w:rsidRPr="00BA1EF0">
        <w:rPr>
          <w:rFonts w:cs="Tahoma"/>
        </w:rPr>
        <w:t>Облигации, включенные в базу расчета Субиндекса облигаций, могут быть исключены из базы расчета Субиндекса облигаций не ранее, чем через 1 год с даты включения в базу расчета</w:t>
      </w:r>
      <w:r w:rsidR="00E341E7">
        <w:rPr>
          <w:rFonts w:cs="Tahoma"/>
        </w:rPr>
        <w:t xml:space="preserve">, за исключением случаев, предусмотренных пунктом </w:t>
      </w:r>
      <w:r w:rsidR="00E341E7">
        <w:rPr>
          <w:rFonts w:cs="Tahoma"/>
        </w:rPr>
        <w:fldChar w:fldCharType="begin"/>
      </w:r>
      <w:r w:rsidR="00E341E7">
        <w:rPr>
          <w:rFonts w:cs="Tahoma"/>
        </w:rPr>
        <w:instrText xml:space="preserve"> REF _Ref54771817 \r </w:instrText>
      </w:r>
      <w:r w:rsidR="00E341E7">
        <w:rPr>
          <w:rFonts w:cs="Tahoma"/>
        </w:rPr>
        <w:fldChar w:fldCharType="separate"/>
      </w:r>
      <w:r w:rsidR="00F763EE">
        <w:rPr>
          <w:rFonts w:cs="Tahoma"/>
        </w:rPr>
        <w:t>4.5</w:t>
      </w:r>
      <w:r w:rsidR="00E341E7">
        <w:rPr>
          <w:rFonts w:cs="Tahoma"/>
        </w:rPr>
        <w:fldChar w:fldCharType="end"/>
      </w:r>
      <w:r w:rsidRPr="00BA1EF0">
        <w:rPr>
          <w:rFonts w:cs="Tahoma"/>
        </w:rPr>
        <w:t>.</w:t>
      </w:r>
    </w:p>
    <w:p w14:paraId="40F2EC2E" w14:textId="5B4A951F" w:rsidR="00BA1EF0" w:rsidRPr="00BA1EF0" w:rsidRDefault="00305638" w:rsidP="00BA1EF0">
      <w:pPr>
        <w:pStyle w:val="a4"/>
        <w:numPr>
          <w:ilvl w:val="1"/>
          <w:numId w:val="9"/>
        </w:numPr>
        <w:tabs>
          <w:tab w:val="num" w:pos="972"/>
        </w:tabs>
        <w:spacing w:after="0"/>
        <w:ind w:left="972" w:hanging="432"/>
        <w:jc w:val="both"/>
        <w:rPr>
          <w:rFonts w:cs="Tahoma"/>
        </w:rPr>
      </w:pPr>
      <w:bookmarkStart w:id="143" w:name="_Ref54771817"/>
      <w:r w:rsidRPr="00D518A1">
        <w:t>Внеочередн</w:t>
      </w:r>
      <w:r>
        <w:t>ой</w:t>
      </w:r>
      <w:r w:rsidRPr="00D518A1">
        <w:t xml:space="preserve"> </w:t>
      </w:r>
      <w:r>
        <w:t>пересмотр</w:t>
      </w:r>
      <w:r w:rsidRPr="00D518A1">
        <w:t xml:space="preserve"> </w:t>
      </w:r>
      <w:r>
        <w:t>Б</w:t>
      </w:r>
      <w:r w:rsidRPr="00D518A1">
        <w:t>аз</w:t>
      </w:r>
      <w:r>
        <w:t>ы</w:t>
      </w:r>
      <w:r w:rsidRPr="00D518A1">
        <w:t xml:space="preserve"> расчета Субиндекса </w:t>
      </w:r>
      <w:r>
        <w:t xml:space="preserve">облигаций </w:t>
      </w:r>
      <w:r w:rsidRPr="00346731">
        <w:t>может быть осуществлен в случае возникновения следующих событий</w:t>
      </w:r>
      <w:r w:rsidR="00BA1EF0" w:rsidRPr="00BA1EF0">
        <w:rPr>
          <w:rFonts w:cs="Tahoma"/>
        </w:rPr>
        <w:t>:</w:t>
      </w:r>
      <w:bookmarkEnd w:id="143"/>
    </w:p>
    <w:p w14:paraId="425B7FF2" w14:textId="7E9513BE" w:rsidR="00BA1EF0" w:rsidRPr="009028AA" w:rsidRDefault="00305638" w:rsidP="009028AA">
      <w:pPr>
        <w:pStyle w:val="11"/>
        <w:rPr>
          <w:rFonts w:cs="Tahoma"/>
        </w:rPr>
      </w:pPr>
      <w:r w:rsidRPr="009028AA">
        <w:rPr>
          <w:rFonts w:cs="Tahoma"/>
        </w:rPr>
        <w:t>П</w:t>
      </w:r>
      <w:r w:rsidR="00BA1EF0" w:rsidRPr="009028AA">
        <w:rPr>
          <w:rFonts w:cs="Tahoma"/>
        </w:rPr>
        <w:t xml:space="preserve">ри исключении выпуска </w:t>
      </w:r>
      <w:r w:rsidR="007627C2" w:rsidRPr="009028AA">
        <w:rPr>
          <w:rFonts w:cs="Tahoma"/>
        </w:rPr>
        <w:t>О</w:t>
      </w:r>
      <w:r w:rsidR="00BA1EF0" w:rsidRPr="009028AA">
        <w:rPr>
          <w:rFonts w:cs="Tahoma"/>
        </w:rPr>
        <w:t>блигаций из списка ценных бумаг, допущенных к торгам на Бирже (прекращении торгов соответствующим выпуском облигаций на Бирже)</w:t>
      </w:r>
      <w:r w:rsidRPr="009028AA">
        <w:rPr>
          <w:rFonts w:cs="Tahoma"/>
        </w:rPr>
        <w:t>.</w:t>
      </w:r>
    </w:p>
    <w:p w14:paraId="4B483B95" w14:textId="4203EDD0" w:rsidR="00BA1EF0" w:rsidRPr="009028AA" w:rsidRDefault="00305638" w:rsidP="009028AA">
      <w:pPr>
        <w:pStyle w:val="11"/>
        <w:rPr>
          <w:rFonts w:cs="Tahoma"/>
        </w:rPr>
      </w:pPr>
      <w:r w:rsidRPr="009028AA">
        <w:rPr>
          <w:rFonts w:cs="Tahoma"/>
        </w:rPr>
        <w:t>В</w:t>
      </w:r>
      <w:r w:rsidR="00BA1EF0" w:rsidRPr="009028AA">
        <w:rPr>
          <w:rFonts w:cs="Tahoma"/>
        </w:rPr>
        <w:t xml:space="preserve"> случае неисполнения Эмитентом </w:t>
      </w:r>
      <w:r w:rsidR="007627C2" w:rsidRPr="009028AA">
        <w:rPr>
          <w:rFonts w:cs="Tahoma"/>
        </w:rPr>
        <w:t>О</w:t>
      </w:r>
      <w:r w:rsidR="00BA1EF0" w:rsidRPr="009028AA">
        <w:rPr>
          <w:rFonts w:cs="Tahoma"/>
        </w:rPr>
        <w:t xml:space="preserve">блигаций, включенных в базу расчета Субиндекса, в полном объеме обязательства по выплате купонного дохода, выкупу по оферте, погашению данного выпуска и/или иных выпусков </w:t>
      </w:r>
      <w:r w:rsidR="007627C2" w:rsidRPr="009028AA">
        <w:rPr>
          <w:rFonts w:cs="Tahoma"/>
        </w:rPr>
        <w:t>О</w:t>
      </w:r>
      <w:r w:rsidR="00BA1EF0" w:rsidRPr="009028AA">
        <w:rPr>
          <w:rFonts w:cs="Tahoma"/>
        </w:rPr>
        <w:t>блигаций данного Эмитента, допущенных к торгам на Бирже</w:t>
      </w:r>
      <w:r w:rsidRPr="009028AA">
        <w:rPr>
          <w:rFonts w:cs="Tahoma"/>
        </w:rPr>
        <w:t>.</w:t>
      </w:r>
    </w:p>
    <w:p w14:paraId="2D22A6B6" w14:textId="0FFD5192" w:rsidR="00BA1EF0" w:rsidRPr="009028AA" w:rsidRDefault="00305638" w:rsidP="009028AA">
      <w:pPr>
        <w:pStyle w:val="11"/>
        <w:rPr>
          <w:rFonts w:cs="Tahoma"/>
        </w:rPr>
      </w:pPr>
      <w:r w:rsidRPr="009028AA">
        <w:rPr>
          <w:rFonts w:cs="Tahoma"/>
        </w:rPr>
        <w:t>В</w:t>
      </w:r>
      <w:r w:rsidR="00BA1EF0" w:rsidRPr="009028AA">
        <w:rPr>
          <w:rFonts w:cs="Tahoma"/>
        </w:rPr>
        <w:t xml:space="preserve"> случае присвоения Эмитенту </w:t>
      </w:r>
      <w:r w:rsidR="007627C2" w:rsidRPr="009028AA">
        <w:rPr>
          <w:rFonts w:cs="Tahoma"/>
        </w:rPr>
        <w:t>О</w:t>
      </w:r>
      <w:r w:rsidR="00BA1EF0" w:rsidRPr="009028AA">
        <w:rPr>
          <w:rFonts w:cs="Tahoma"/>
        </w:rPr>
        <w:t xml:space="preserve">блигаций и/или выпуску </w:t>
      </w:r>
      <w:r w:rsidR="007627C2" w:rsidRPr="009028AA">
        <w:rPr>
          <w:rFonts w:cs="Tahoma"/>
        </w:rPr>
        <w:t>О</w:t>
      </w:r>
      <w:r w:rsidR="00BA1EF0" w:rsidRPr="009028AA">
        <w:rPr>
          <w:rFonts w:cs="Tahoma"/>
        </w:rPr>
        <w:t>блигаций, включенному в базу расчета Субиндекса</w:t>
      </w:r>
      <w:r w:rsidR="007627C2" w:rsidRPr="009028AA">
        <w:rPr>
          <w:rFonts w:cs="Tahoma"/>
        </w:rPr>
        <w:t xml:space="preserve"> облигаций,</w:t>
      </w:r>
      <w:r w:rsidR="00BA1EF0" w:rsidRPr="009028AA">
        <w:rPr>
          <w:rFonts w:cs="Tahoma"/>
        </w:rPr>
        <w:t xml:space="preserve"> </w:t>
      </w:r>
      <w:r w:rsidRPr="009028AA">
        <w:rPr>
          <w:rFonts w:cs="Tahoma"/>
        </w:rPr>
        <w:t>рейтинга кредитоспособности</w:t>
      </w:r>
      <w:r w:rsidR="00BA1EF0" w:rsidRPr="009028AA">
        <w:rPr>
          <w:rFonts w:cs="Tahoma"/>
        </w:rPr>
        <w:t>, не отвечающего минимальным требованиям к</w:t>
      </w:r>
      <w:r w:rsidRPr="009028AA">
        <w:rPr>
          <w:rFonts w:cs="Tahoma"/>
        </w:rPr>
        <w:t xml:space="preserve"> рейтингу кредитоспособности</w:t>
      </w:r>
      <w:r w:rsidR="00BA1EF0" w:rsidRPr="009028AA">
        <w:rPr>
          <w:rFonts w:cs="Tahoma"/>
        </w:rPr>
        <w:t>,</w:t>
      </w:r>
      <w:r w:rsidRPr="009028AA">
        <w:rPr>
          <w:rFonts w:cs="Tahoma"/>
        </w:rPr>
        <w:t xml:space="preserve"> </w:t>
      </w:r>
      <w:r w:rsidRPr="009028AA">
        <w:rPr>
          <w:rFonts w:cs="Tahoma"/>
        </w:rPr>
        <w:lastRenderedPageBreak/>
        <w:t>установленному Банком России для целей инвестирования средств пенсионных накоплений</w:t>
      </w:r>
      <w:r w:rsidR="00BA1EF0" w:rsidRPr="009028AA">
        <w:rPr>
          <w:rFonts w:cs="Tahoma"/>
        </w:rPr>
        <w:t>.</w:t>
      </w:r>
    </w:p>
    <w:p w14:paraId="7C542B5E" w14:textId="1890EB31" w:rsidR="00305638" w:rsidRPr="009028AA" w:rsidRDefault="00305638" w:rsidP="009028AA">
      <w:pPr>
        <w:pStyle w:val="11"/>
        <w:rPr>
          <w:rFonts w:cs="Tahoma"/>
        </w:rPr>
      </w:pPr>
      <w:r w:rsidRPr="009028AA">
        <w:rPr>
          <w:rFonts w:cs="Tahoma"/>
        </w:rPr>
        <w:t xml:space="preserve">В случае наступления иных событий, не предусмотренных настоящей Методикой, результаты которых могут оказать существенное влияние на расчет Субиндекса облигаций, в Базу расчета Субиндекса облигаций и/или параметры выпусков </w:t>
      </w:r>
      <w:r w:rsidR="007627C2" w:rsidRPr="009028AA">
        <w:rPr>
          <w:rFonts w:cs="Tahoma"/>
        </w:rPr>
        <w:t>О</w:t>
      </w:r>
      <w:r w:rsidRPr="009028AA">
        <w:rPr>
          <w:rFonts w:cs="Tahoma"/>
        </w:rPr>
        <w:t>блигаций, включенных в Базу расчета Субиндекса облигаций, могут быть внесены необходимые изменения.</w:t>
      </w:r>
    </w:p>
    <w:p w14:paraId="740EF502" w14:textId="5D0F7269" w:rsidR="00D518A1" w:rsidRPr="00D518A1" w:rsidRDefault="00D518A1" w:rsidP="00E7783E">
      <w:pPr>
        <w:pStyle w:val="a4"/>
        <w:numPr>
          <w:ilvl w:val="1"/>
          <w:numId w:val="9"/>
        </w:numPr>
        <w:tabs>
          <w:tab w:val="num" w:pos="972"/>
        </w:tabs>
        <w:spacing w:after="0"/>
        <w:ind w:left="972" w:hanging="432"/>
        <w:jc w:val="both"/>
      </w:pPr>
      <w:r w:rsidRPr="00D518A1">
        <w:t>Внеочередн</w:t>
      </w:r>
      <w:r>
        <w:t>ой</w:t>
      </w:r>
      <w:r w:rsidRPr="00D518A1">
        <w:t xml:space="preserve"> </w:t>
      </w:r>
      <w:r>
        <w:t>пересмотр</w:t>
      </w:r>
      <w:r w:rsidRPr="00D518A1">
        <w:t xml:space="preserve"> </w:t>
      </w:r>
      <w:r>
        <w:t>Б</w:t>
      </w:r>
      <w:r w:rsidRPr="00D518A1">
        <w:t>аз</w:t>
      </w:r>
      <w:r>
        <w:t>ы</w:t>
      </w:r>
      <w:r w:rsidRPr="00D518A1">
        <w:t xml:space="preserve"> расчета Субиндекса ОФЗ </w:t>
      </w:r>
      <w:r w:rsidRPr="00346731">
        <w:t>может быть осуществлен в случае возникновения следующих событий:</w:t>
      </w:r>
    </w:p>
    <w:p w14:paraId="7CDA3640" w14:textId="51EC641A" w:rsidR="00D518A1" w:rsidRPr="00FE00E6" w:rsidRDefault="00D518A1" w:rsidP="00D518A1">
      <w:pPr>
        <w:pStyle w:val="11"/>
        <w:rPr>
          <w:rFonts w:cs="Tahoma"/>
        </w:rPr>
      </w:pPr>
      <w:r w:rsidRPr="00FE00E6">
        <w:rPr>
          <w:rFonts w:cs="Tahoma"/>
        </w:rPr>
        <w:t xml:space="preserve">При исключении выпуска ОФЗ из списка ценных бумаг, допущенных к торгам на Бирже (прекращении торгов соответствующим выпуском ОФЗ на Бирже) Биржа вправе принять решение об исключении этого выпуска ОФЗ из </w:t>
      </w:r>
      <w:r>
        <w:rPr>
          <w:rFonts w:cs="Tahoma"/>
        </w:rPr>
        <w:t>Б</w:t>
      </w:r>
      <w:r w:rsidRPr="00FE00E6">
        <w:rPr>
          <w:rFonts w:cs="Tahoma"/>
        </w:rPr>
        <w:t>азы расчета Субиндекса ОФЗ.</w:t>
      </w:r>
    </w:p>
    <w:p w14:paraId="5A601E13" w14:textId="25CECA45" w:rsidR="00D518A1" w:rsidRPr="00FE00E6" w:rsidRDefault="00D518A1" w:rsidP="00D518A1">
      <w:pPr>
        <w:pStyle w:val="11"/>
        <w:rPr>
          <w:rFonts w:cs="Tahoma"/>
        </w:rPr>
      </w:pPr>
      <w:r w:rsidRPr="00FE00E6">
        <w:rPr>
          <w:rFonts w:cs="Tahoma"/>
        </w:rPr>
        <w:t xml:space="preserve">В случае наступления иных событий, не предусмотренных настоящей Методикой, результаты которых могут оказать существенное влияние на расчет Субиндекса ОФЗ, в </w:t>
      </w:r>
      <w:r>
        <w:rPr>
          <w:rFonts w:cs="Tahoma"/>
        </w:rPr>
        <w:t>Б</w:t>
      </w:r>
      <w:r w:rsidRPr="00FE00E6">
        <w:rPr>
          <w:rFonts w:cs="Tahoma"/>
        </w:rPr>
        <w:t xml:space="preserve">азу расчета Субиндекса ОФЗ и/или параметры выпусков ОФЗ, включенных в </w:t>
      </w:r>
      <w:r>
        <w:rPr>
          <w:rFonts w:cs="Tahoma"/>
        </w:rPr>
        <w:t>Б</w:t>
      </w:r>
      <w:r w:rsidRPr="00FE00E6">
        <w:rPr>
          <w:rFonts w:cs="Tahoma"/>
        </w:rPr>
        <w:t>азу расчета Субиндекса ОФЗ, могут быть внесены необходимые изменения.</w:t>
      </w:r>
    </w:p>
    <w:p w14:paraId="54501835" w14:textId="77777777" w:rsidR="00D518A1" w:rsidRPr="00346731" w:rsidRDefault="00D518A1" w:rsidP="00D518A1">
      <w:pPr>
        <w:pStyle w:val="a4"/>
        <w:spacing w:after="0"/>
        <w:ind w:left="972"/>
        <w:jc w:val="both"/>
      </w:pPr>
    </w:p>
    <w:p w14:paraId="07B05D0E" w14:textId="3F91E13B" w:rsidR="00BB3693" w:rsidRDefault="00BB3693">
      <w:pPr>
        <w:rPr>
          <w:rFonts w:cs="Tahoma"/>
          <w:szCs w:val="20"/>
        </w:rPr>
      </w:pPr>
      <w:r>
        <w:rPr>
          <w:rFonts w:cs="Tahoma"/>
        </w:rPr>
        <w:br w:type="page"/>
      </w:r>
    </w:p>
    <w:p w14:paraId="214C5138" w14:textId="79215BF9" w:rsidR="009A10E3" w:rsidRPr="00F15598" w:rsidRDefault="00F15598" w:rsidP="00F15598">
      <w:pPr>
        <w:pStyle w:val="10"/>
        <w:numPr>
          <w:ilvl w:val="0"/>
          <w:numId w:val="0"/>
        </w:numPr>
        <w:ind w:left="397"/>
        <w:jc w:val="right"/>
        <w:rPr>
          <w:rFonts w:cs="Tahoma"/>
        </w:rPr>
      </w:pPr>
      <w:bookmarkStart w:id="144" w:name="_Toc47018763"/>
      <w:r w:rsidRPr="00F15598">
        <w:rPr>
          <w:rFonts w:cs="Tahoma"/>
        </w:rPr>
        <w:lastRenderedPageBreak/>
        <w:t xml:space="preserve">Приложение </w:t>
      </w:r>
      <w:r w:rsidR="00792EED">
        <w:rPr>
          <w:rFonts w:cs="Tahoma"/>
        </w:rPr>
        <w:t>3</w:t>
      </w:r>
      <w:bookmarkEnd w:id="144"/>
    </w:p>
    <w:p w14:paraId="532EA31D" w14:textId="12DCADBB" w:rsidR="009A10E3" w:rsidRPr="003B4478" w:rsidRDefault="00ED7F55" w:rsidP="00CF6D8D">
      <w:pPr>
        <w:tabs>
          <w:tab w:val="left" w:pos="993"/>
        </w:tabs>
        <w:spacing w:before="240" w:after="240"/>
        <w:ind w:left="992" w:hanging="141"/>
        <w:jc w:val="center"/>
        <w:rPr>
          <w:rFonts w:cs="Tahoma"/>
          <w:b/>
          <w:szCs w:val="20"/>
        </w:rPr>
      </w:pPr>
      <w:r w:rsidRPr="00ED7F55">
        <w:rPr>
          <w:rFonts w:cs="Tahoma"/>
          <w:b/>
          <w:szCs w:val="20"/>
        </w:rPr>
        <w:t>Правила расчета Субиндекса акций активов пенсионных накоплений (EPSI</w:t>
      </w:r>
      <w:r w:rsidR="008E5479">
        <w:rPr>
          <w:rFonts w:cs="Tahoma"/>
          <w:b/>
          <w:szCs w:val="20"/>
          <w:lang w:val="en-US"/>
        </w:rPr>
        <w:t>TR</w:t>
      </w:r>
      <w:r w:rsidRPr="00ED7F55">
        <w:rPr>
          <w:rFonts w:cs="Tahoma"/>
          <w:b/>
          <w:szCs w:val="20"/>
        </w:rPr>
        <w:t>)</w:t>
      </w:r>
    </w:p>
    <w:p w14:paraId="338EDEF1" w14:textId="4EC93C4A" w:rsidR="00CF6D8D" w:rsidRPr="003B4478" w:rsidRDefault="00CF6D8D" w:rsidP="00E7783E">
      <w:pPr>
        <w:pStyle w:val="af4"/>
        <w:numPr>
          <w:ilvl w:val="0"/>
          <w:numId w:val="8"/>
        </w:numPr>
        <w:rPr>
          <w:b/>
        </w:rPr>
      </w:pPr>
      <w:r w:rsidRPr="003B4478">
        <w:rPr>
          <w:b/>
        </w:rPr>
        <w:t xml:space="preserve">Расчет </w:t>
      </w:r>
      <w:r w:rsidR="00F31337" w:rsidRPr="003B4478">
        <w:rPr>
          <w:b/>
        </w:rPr>
        <w:t>Суб</w:t>
      </w:r>
      <w:r w:rsidRPr="003B4478">
        <w:rPr>
          <w:b/>
        </w:rPr>
        <w:t>индекс</w:t>
      </w:r>
      <w:r w:rsidR="00F31337" w:rsidRPr="003B4478">
        <w:rPr>
          <w:b/>
        </w:rPr>
        <w:t>а</w:t>
      </w:r>
    </w:p>
    <w:p w14:paraId="6D4ADA73" w14:textId="1AF6F7E1" w:rsidR="003C77EA" w:rsidRDefault="003C77EA" w:rsidP="00E7783E">
      <w:pPr>
        <w:pStyle w:val="af4"/>
        <w:numPr>
          <w:ilvl w:val="1"/>
          <w:numId w:val="8"/>
        </w:numPr>
        <w:rPr>
          <w:b/>
        </w:rPr>
      </w:pPr>
      <w:r>
        <w:rPr>
          <w:b/>
        </w:rPr>
        <w:t>Термины и определения</w:t>
      </w:r>
    </w:p>
    <w:p w14:paraId="6E588994" w14:textId="17DEB3BA" w:rsidR="003C77EA" w:rsidRDefault="003C77EA" w:rsidP="00C73008">
      <w:pPr>
        <w:pStyle w:val="11"/>
        <w:rPr>
          <w:rFonts w:cs="Tahoma"/>
        </w:rPr>
      </w:pPr>
      <w:r w:rsidRPr="00C73008">
        <w:rPr>
          <w:u w:val="single"/>
        </w:rPr>
        <w:t>Акции</w:t>
      </w:r>
      <w:r w:rsidRPr="00C73008">
        <w:t xml:space="preserve"> – </w:t>
      </w:r>
      <w:r w:rsidRPr="00C73008">
        <w:rPr>
          <w:rFonts w:cs="Tahoma"/>
        </w:rPr>
        <w:t>акции российских Эмитентов, допущенные к обращению на торгах Бирж</w:t>
      </w:r>
      <w:r w:rsidR="00897B73">
        <w:rPr>
          <w:rFonts w:cs="Tahoma"/>
        </w:rPr>
        <w:t>и</w:t>
      </w:r>
      <w:r w:rsidRPr="00C73008">
        <w:rPr>
          <w:rFonts w:cs="Tahoma"/>
        </w:rPr>
        <w:t>. В Акции не входят акции, выпущенные акционерными инвестиционными фондами.</w:t>
      </w:r>
    </w:p>
    <w:p w14:paraId="471AAD65" w14:textId="4551A883" w:rsidR="00234510" w:rsidRPr="00234510" w:rsidRDefault="00234510" w:rsidP="00C73008">
      <w:pPr>
        <w:pStyle w:val="11"/>
        <w:rPr>
          <w:rFonts w:cs="Tahoma"/>
        </w:rPr>
      </w:pPr>
      <w:r w:rsidRPr="00234510">
        <w:rPr>
          <w:u w:val="single"/>
        </w:rPr>
        <w:t>День формирования Базы расчета</w:t>
      </w:r>
      <w:r w:rsidRPr="00234510">
        <w:t xml:space="preserve"> – день, по состоянию на который рассчитываются статистические данные для составления Базы расчета. Это 15 февраля, 15 мая, 15 августа и 15 ноября. Если </w:t>
      </w:r>
      <w:r w:rsidRPr="00234510">
        <w:rPr>
          <w:rFonts w:cs="Tahoma"/>
        </w:rPr>
        <w:t xml:space="preserve">15 февраля, 15 мая, 15 августа, 15 ноября </w:t>
      </w:r>
      <w:r w:rsidRPr="00234510">
        <w:t xml:space="preserve">не являются торговыми днями, </w:t>
      </w:r>
      <w:proofErr w:type="gramStart"/>
      <w:r w:rsidRPr="00234510">
        <w:t>то Днем</w:t>
      </w:r>
      <w:proofErr w:type="gramEnd"/>
      <w:r w:rsidRPr="00234510">
        <w:t xml:space="preserve"> формирования Базы расчета является торговый день, предшествующий 15 числу соответствующего месяца.</w:t>
      </w:r>
    </w:p>
    <w:p w14:paraId="6B4D8C81" w14:textId="77777777" w:rsidR="00E156B1" w:rsidRPr="002E5894" w:rsidRDefault="00E156B1" w:rsidP="00E156B1">
      <w:pPr>
        <w:pStyle w:val="11"/>
        <w:rPr>
          <w:rStyle w:val="af7"/>
          <w:rFonts w:ascii="Tahoma" w:hAnsi="Tahoma" w:cs="Tahoma"/>
        </w:rPr>
      </w:pPr>
      <w:r w:rsidRPr="002E5894">
        <w:rPr>
          <w:rStyle w:val="af7"/>
          <w:rFonts w:ascii="Tahoma" w:hAnsi="Tahoma" w:cs="Tahoma"/>
          <w:u w:val="single"/>
        </w:rPr>
        <w:t xml:space="preserve">Коэффициент </w:t>
      </w:r>
      <w:proofErr w:type="spellStart"/>
      <w:r w:rsidRPr="002E5894">
        <w:rPr>
          <w:rStyle w:val="af7"/>
          <w:rFonts w:ascii="Tahoma" w:hAnsi="Tahoma" w:cs="Tahoma"/>
          <w:u w:val="single"/>
        </w:rPr>
        <w:t>free-float</w:t>
      </w:r>
      <w:proofErr w:type="spellEnd"/>
      <w:r w:rsidRPr="002E5894">
        <w:rPr>
          <w:rStyle w:val="af7"/>
          <w:rFonts w:ascii="Tahoma" w:hAnsi="Tahoma" w:cs="Tahoma"/>
        </w:rPr>
        <w:t xml:space="preserve"> – поправочный коэффициент, учитывающий количество</w:t>
      </w:r>
      <w:r>
        <w:rPr>
          <w:rStyle w:val="af7"/>
          <w:rFonts w:ascii="Tahoma" w:hAnsi="Tahoma" w:cs="Tahoma"/>
        </w:rPr>
        <w:t xml:space="preserve"> (долю)</w:t>
      </w:r>
      <w:r w:rsidRPr="002E5894">
        <w:rPr>
          <w:rStyle w:val="af7"/>
          <w:rFonts w:ascii="Tahoma" w:hAnsi="Tahoma" w:cs="Tahoma"/>
        </w:rPr>
        <w:t xml:space="preserve"> акций или представляемых акций в свободном обращении.</w:t>
      </w:r>
    </w:p>
    <w:p w14:paraId="345337CA" w14:textId="77777777" w:rsidR="00C73008" w:rsidRPr="007C42B0" w:rsidRDefault="00C73008" w:rsidP="003C77EA">
      <w:pPr>
        <w:pStyle w:val="11"/>
        <w:numPr>
          <w:ilvl w:val="0"/>
          <w:numId w:val="0"/>
        </w:numPr>
        <w:ind w:left="1418"/>
      </w:pPr>
    </w:p>
    <w:p w14:paraId="0B0B8784" w14:textId="6F0EB5F2" w:rsidR="00CF6D8D" w:rsidRPr="00A73151" w:rsidRDefault="00CF6D8D" w:rsidP="00E7783E">
      <w:pPr>
        <w:pStyle w:val="af4"/>
        <w:numPr>
          <w:ilvl w:val="1"/>
          <w:numId w:val="8"/>
        </w:numPr>
        <w:rPr>
          <w:b/>
        </w:rPr>
      </w:pPr>
      <w:r w:rsidRPr="00A73151">
        <w:rPr>
          <w:b/>
        </w:rPr>
        <w:t xml:space="preserve">Порядок расчета </w:t>
      </w:r>
      <w:r w:rsidR="00E30EAF">
        <w:rPr>
          <w:b/>
        </w:rPr>
        <w:t xml:space="preserve">ценового </w:t>
      </w:r>
      <w:r w:rsidR="0014798E" w:rsidRPr="00A73151">
        <w:rPr>
          <w:b/>
        </w:rPr>
        <w:t>Суби</w:t>
      </w:r>
      <w:r w:rsidRPr="00A73151">
        <w:rPr>
          <w:b/>
        </w:rPr>
        <w:t>ндекса</w:t>
      </w:r>
      <w:r w:rsidR="00ED7F55" w:rsidRPr="00A73151">
        <w:rPr>
          <w:b/>
        </w:rPr>
        <w:t xml:space="preserve"> акций</w:t>
      </w:r>
    </w:p>
    <w:p w14:paraId="7F6210FF" w14:textId="40CEFF30" w:rsidR="00402538" w:rsidRPr="00A73151" w:rsidRDefault="00402538" w:rsidP="00E30EAF">
      <w:pPr>
        <w:pStyle w:val="af4"/>
        <w:numPr>
          <w:ilvl w:val="2"/>
          <w:numId w:val="8"/>
        </w:numPr>
        <w:jc w:val="both"/>
      </w:pPr>
      <w:r w:rsidRPr="00A73151">
        <w:t xml:space="preserve">Расчет значений </w:t>
      </w:r>
      <w:r w:rsidR="00E30EAF" w:rsidRPr="00E30EAF">
        <w:t xml:space="preserve">ценового </w:t>
      </w:r>
      <w:r w:rsidR="00985269" w:rsidRPr="00A73151">
        <w:t>Суби</w:t>
      </w:r>
      <w:r w:rsidRPr="00A73151">
        <w:t xml:space="preserve">ндекса </w:t>
      </w:r>
      <w:r w:rsidR="008E3D97" w:rsidRPr="00A73151">
        <w:t>акций</w:t>
      </w:r>
      <w:r w:rsidRPr="00A73151">
        <w:t xml:space="preserve"> осуществляется с периодичностью 1 раз в день по итогам основной торговой сессии</w:t>
      </w:r>
      <w:r w:rsidR="00A73151" w:rsidRPr="00A73151">
        <w:t xml:space="preserve"> Биржи</w:t>
      </w:r>
      <w:r w:rsidRPr="00A73151">
        <w:t>.</w:t>
      </w:r>
    </w:p>
    <w:p w14:paraId="0A37FD81" w14:textId="0B45E875" w:rsidR="00A73151" w:rsidRPr="008E3D97" w:rsidRDefault="00A73151" w:rsidP="00E7783E">
      <w:pPr>
        <w:pStyle w:val="af4"/>
        <w:numPr>
          <w:ilvl w:val="2"/>
          <w:numId w:val="8"/>
        </w:numPr>
        <w:ind w:left="1418" w:hanging="698"/>
        <w:jc w:val="both"/>
      </w:pPr>
      <w:r w:rsidRPr="008E3D97">
        <w:rPr>
          <w:rFonts w:cs="Tahoma"/>
          <w:szCs w:val="20"/>
        </w:rPr>
        <w:t xml:space="preserve">Код </w:t>
      </w:r>
      <w:r w:rsidR="00E30EAF" w:rsidRPr="00E30EAF">
        <w:t xml:space="preserve">ценового </w:t>
      </w:r>
      <w:proofErr w:type="spellStart"/>
      <w:r w:rsidRPr="008E3D97">
        <w:rPr>
          <w:rFonts w:cs="Tahoma"/>
          <w:szCs w:val="20"/>
        </w:rPr>
        <w:t>Cубиндекса</w:t>
      </w:r>
      <w:proofErr w:type="spellEnd"/>
      <w:r w:rsidRPr="008E3D97">
        <w:rPr>
          <w:rFonts w:cs="Tahoma"/>
          <w:szCs w:val="20"/>
        </w:rPr>
        <w:t xml:space="preserve"> акций </w:t>
      </w:r>
      <w:r>
        <w:rPr>
          <w:rFonts w:cs="Tahoma"/>
          <w:szCs w:val="20"/>
          <w:lang w:val="en-US"/>
        </w:rPr>
        <w:t>E</w:t>
      </w:r>
      <w:r w:rsidRPr="008E3D97">
        <w:rPr>
          <w:rFonts w:cs="Tahoma"/>
          <w:szCs w:val="20"/>
        </w:rPr>
        <w:t>PSI.</w:t>
      </w:r>
    </w:p>
    <w:p w14:paraId="545A7CC3" w14:textId="70A2EC20" w:rsidR="00CF6D8D" w:rsidRPr="003B4478" w:rsidRDefault="00CF6D8D" w:rsidP="00E7783E">
      <w:pPr>
        <w:pStyle w:val="af4"/>
        <w:numPr>
          <w:ilvl w:val="2"/>
          <w:numId w:val="8"/>
        </w:numPr>
        <w:ind w:left="1418" w:hanging="698"/>
        <w:jc w:val="both"/>
      </w:pPr>
      <w:r w:rsidRPr="003B4478">
        <w:t xml:space="preserve">Значение </w:t>
      </w:r>
      <w:r w:rsidR="00E30EAF" w:rsidRPr="00E30EAF">
        <w:t xml:space="preserve">ценового </w:t>
      </w:r>
      <w:r w:rsidR="00924962" w:rsidRPr="003B4478">
        <w:t xml:space="preserve">Субиндекса </w:t>
      </w:r>
      <w:r w:rsidR="00826767">
        <w:t>акций</w:t>
      </w:r>
      <w:r w:rsidRPr="003B4478">
        <w:t xml:space="preserve"> рассчитывается как отношение суммарной стоимости (капитализации) всех </w:t>
      </w:r>
      <w:r w:rsidR="003C77EA">
        <w:t>А</w:t>
      </w:r>
      <w:r w:rsidR="003C77EA" w:rsidRPr="007C42B0">
        <w:t>кци</w:t>
      </w:r>
      <w:r w:rsidR="003C77EA">
        <w:t xml:space="preserve">й </w:t>
      </w:r>
      <w:r w:rsidRPr="003B4478">
        <w:t>по состоянию на момент расчета к значению Делителя, по следующей формуле:</w:t>
      </w:r>
    </w:p>
    <w:p w14:paraId="2E712C51" w14:textId="0258EB6D" w:rsidR="00CF6D8D" w:rsidRPr="003B4478" w:rsidRDefault="00F97705" w:rsidP="00CF6D8D">
      <w:pPr>
        <w:pStyle w:val="afb"/>
      </w:pPr>
      <m:oMathPara>
        <m:oMath>
          <m:sSub>
            <m:sSubPr>
              <m:ctrlPr/>
            </m:sSubPr>
            <m:e>
              <m:r>
                <m:t>Sub_I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46BDF358" w14:textId="77777777" w:rsidR="00CF6D8D" w:rsidRPr="003B4478" w:rsidRDefault="00CF6D8D" w:rsidP="00CF6D8D">
      <w:pPr>
        <w:pStyle w:val="af9"/>
        <w:rPr>
          <w:rFonts w:cs="Tahoma"/>
        </w:rPr>
      </w:pPr>
      <w:r w:rsidRPr="003B4478">
        <w:rPr>
          <w:rFonts w:cs="Tahoma"/>
        </w:rPr>
        <w:t>где:</w:t>
      </w:r>
    </w:p>
    <w:p w14:paraId="002D6199" w14:textId="3D8651E4" w:rsidR="00CF6D8D" w:rsidRPr="003B4478" w:rsidRDefault="005735CB" w:rsidP="00CF6D8D">
      <w:pPr>
        <w:pStyle w:val="af9"/>
        <w:rPr>
          <w:rFonts w:cs="Tahoma"/>
        </w:rPr>
      </w:pPr>
      <w:r>
        <w:rPr>
          <w:lang w:val="en-US"/>
        </w:rPr>
        <w:t>Sub</w:t>
      </w:r>
      <w:r w:rsidRPr="005735CB">
        <w:t>_</w:t>
      </w:r>
      <w:r w:rsidR="00826767">
        <w:rPr>
          <w:lang w:val="en-US"/>
        </w:rPr>
        <w:t>I</w:t>
      </w:r>
      <w:r w:rsidR="00CD760C" w:rsidRPr="003B4478">
        <w:rPr>
          <w:vertAlign w:val="subscript"/>
          <w:lang w:val="en-US"/>
        </w:rPr>
        <w:t>n</w:t>
      </w:r>
      <w:r w:rsidR="00CF6D8D" w:rsidRPr="003B4478">
        <w:rPr>
          <w:rFonts w:cs="Tahoma"/>
        </w:rPr>
        <w:t xml:space="preserve"> – значение </w:t>
      </w:r>
      <w:r w:rsidR="004229E5" w:rsidRPr="00E30EAF">
        <w:t xml:space="preserve">ценового </w:t>
      </w:r>
      <w:proofErr w:type="spellStart"/>
      <w:r w:rsidR="00330935" w:rsidRPr="003B4478">
        <w:rPr>
          <w:rFonts w:cs="Times New Roman"/>
        </w:rPr>
        <w:t>Субиндекса</w:t>
      </w:r>
      <w:proofErr w:type="spellEnd"/>
      <w:r w:rsidR="00330935" w:rsidRPr="003B4478">
        <w:rPr>
          <w:rFonts w:cs="Times New Roman"/>
        </w:rPr>
        <w:t xml:space="preserve"> </w:t>
      </w:r>
      <w:r w:rsidR="00826767">
        <w:rPr>
          <w:rFonts w:cs="Times New Roman"/>
        </w:rPr>
        <w:t>акций</w:t>
      </w:r>
      <w:r w:rsidR="00CF6D8D" w:rsidRPr="003B4478">
        <w:rPr>
          <w:rFonts w:cs="Tahoma"/>
        </w:rPr>
        <w:t xml:space="preserve"> на n-</w:t>
      </w:r>
      <w:proofErr w:type="spellStart"/>
      <w:r w:rsidR="00CF6D8D" w:rsidRPr="003B4478">
        <w:rPr>
          <w:rFonts w:cs="Tahoma"/>
        </w:rPr>
        <w:t>ый</w:t>
      </w:r>
      <w:proofErr w:type="spellEnd"/>
      <w:r w:rsidR="00CF6D8D" w:rsidRPr="003B4478">
        <w:rPr>
          <w:rFonts w:cs="Tahoma"/>
        </w:rPr>
        <w:t xml:space="preserve"> момент расчета;</w:t>
      </w:r>
    </w:p>
    <w:p w14:paraId="6805C9E6" w14:textId="281FF2F5" w:rsidR="00CF6D8D" w:rsidRPr="003B4478" w:rsidRDefault="00CF6D8D" w:rsidP="00CF6D8D">
      <w:pPr>
        <w:pStyle w:val="af9"/>
        <w:rPr>
          <w:rFonts w:cs="Tahoma"/>
        </w:rPr>
      </w:pPr>
      <w:proofErr w:type="spellStart"/>
      <w:r w:rsidRPr="003B4478">
        <w:rPr>
          <w:rFonts w:cs="Tahoma"/>
        </w:rPr>
        <w:t>MC</w:t>
      </w:r>
      <w:r w:rsidRPr="003B4478">
        <w:rPr>
          <w:rFonts w:cs="Tahoma"/>
          <w:vertAlign w:val="subscript"/>
        </w:rPr>
        <w:t>n</w:t>
      </w:r>
      <w:proofErr w:type="spellEnd"/>
      <w:r w:rsidRPr="003B4478">
        <w:rPr>
          <w:rFonts w:cs="Tahoma"/>
        </w:rPr>
        <w:t xml:space="preserve"> – суммарная стоимость (капитализация) всех Акций по состоянию на n-</w:t>
      </w:r>
      <w:proofErr w:type="spellStart"/>
      <w:r w:rsidRPr="003B4478">
        <w:rPr>
          <w:rFonts w:cs="Tahoma"/>
        </w:rPr>
        <w:t>ый</w:t>
      </w:r>
      <w:proofErr w:type="spellEnd"/>
      <w:r w:rsidRPr="003B4478">
        <w:rPr>
          <w:rFonts w:cs="Tahoma"/>
        </w:rPr>
        <w:t xml:space="preserve"> момент расчета, определяемая </w:t>
      </w:r>
      <w:r w:rsidRPr="005735CB">
        <w:rPr>
          <w:rFonts w:cs="Tahoma"/>
        </w:rPr>
        <w:t xml:space="preserve">в соответствии с п. </w:t>
      </w:r>
      <w:r w:rsidR="005735CB" w:rsidRPr="005735CB">
        <w:rPr>
          <w:rFonts w:cs="Tahoma"/>
        </w:rPr>
        <w:fldChar w:fldCharType="begin"/>
      </w:r>
      <w:r w:rsidR="005735CB" w:rsidRPr="005735CB">
        <w:rPr>
          <w:rFonts w:cs="Tahoma"/>
        </w:rPr>
        <w:instrText xml:space="preserve"> REF _Ref30767991 \r \h </w:instrText>
      </w:r>
      <w:r w:rsidR="005735CB">
        <w:rPr>
          <w:rFonts w:cs="Tahoma"/>
        </w:rPr>
        <w:instrText xml:space="preserve"> \* MERGEFORMAT </w:instrText>
      </w:r>
      <w:r w:rsidR="005735CB" w:rsidRPr="005735CB">
        <w:rPr>
          <w:rFonts w:cs="Tahoma"/>
        </w:rPr>
      </w:r>
      <w:r w:rsidR="005735CB" w:rsidRPr="005735CB">
        <w:rPr>
          <w:rFonts w:cs="Tahoma"/>
        </w:rPr>
        <w:fldChar w:fldCharType="separate"/>
      </w:r>
      <w:r w:rsidR="00F763EE">
        <w:rPr>
          <w:rFonts w:cs="Tahoma"/>
        </w:rPr>
        <w:t>1.2.5</w:t>
      </w:r>
      <w:r w:rsidR="005735CB" w:rsidRPr="005735CB">
        <w:rPr>
          <w:rFonts w:cs="Tahoma"/>
        </w:rPr>
        <w:fldChar w:fldCharType="end"/>
      </w:r>
      <w:r w:rsidRPr="005735CB">
        <w:rPr>
          <w:rFonts w:cs="Tahoma"/>
        </w:rPr>
        <w:t xml:space="preserve"> </w:t>
      </w:r>
      <w:r w:rsidR="00743A45" w:rsidRPr="005735CB">
        <w:rPr>
          <w:rFonts w:cs="Tahoma"/>
        </w:rPr>
        <w:t xml:space="preserve">Приложения </w:t>
      </w:r>
      <w:r w:rsidR="005735CB" w:rsidRPr="005735CB">
        <w:rPr>
          <w:rFonts w:cs="Tahoma"/>
        </w:rPr>
        <w:t>3</w:t>
      </w:r>
      <w:r w:rsidR="00743A45" w:rsidRPr="005735CB">
        <w:rPr>
          <w:rFonts w:cs="Tahoma"/>
        </w:rPr>
        <w:t xml:space="preserve"> </w:t>
      </w:r>
      <w:r w:rsidR="00D53A20" w:rsidRPr="005735CB">
        <w:rPr>
          <w:rFonts w:cs="Tahoma"/>
        </w:rPr>
        <w:t xml:space="preserve">настоящей </w:t>
      </w:r>
      <w:r w:rsidRPr="005735CB">
        <w:rPr>
          <w:rFonts w:cs="Tahoma"/>
        </w:rPr>
        <w:t>Методики;</w:t>
      </w:r>
    </w:p>
    <w:p w14:paraId="411F79E9" w14:textId="14E9383D" w:rsidR="00CF6D8D" w:rsidRPr="003B4478" w:rsidRDefault="00CF6D8D" w:rsidP="00CF6D8D">
      <w:pPr>
        <w:pStyle w:val="af9"/>
        <w:rPr>
          <w:rFonts w:cs="Tahoma"/>
        </w:rPr>
      </w:pPr>
      <w:proofErr w:type="spellStart"/>
      <w:r w:rsidRPr="003B4478">
        <w:rPr>
          <w:rFonts w:cs="Tahoma"/>
        </w:rPr>
        <w:t>D</w:t>
      </w:r>
      <w:r w:rsidRPr="003B4478">
        <w:rPr>
          <w:rFonts w:cs="Tahoma"/>
          <w:vertAlign w:val="subscript"/>
        </w:rPr>
        <w:t>n</w:t>
      </w:r>
      <w:proofErr w:type="spellEnd"/>
      <w:r w:rsidRPr="003B4478">
        <w:rPr>
          <w:rFonts w:cs="Tahoma"/>
        </w:rPr>
        <w:t xml:space="preserve"> – значение Делителя на n-</w:t>
      </w:r>
      <w:proofErr w:type="spellStart"/>
      <w:r w:rsidRPr="003B4478">
        <w:rPr>
          <w:rFonts w:cs="Tahoma"/>
        </w:rPr>
        <w:t>ый</w:t>
      </w:r>
      <w:proofErr w:type="spellEnd"/>
      <w:r w:rsidRPr="003B4478">
        <w:rPr>
          <w:rFonts w:cs="Tahoma"/>
        </w:rPr>
        <w:t xml:space="preserve"> момент расчета </w:t>
      </w:r>
      <w:r w:rsidR="004229E5" w:rsidRPr="00E30EAF">
        <w:t xml:space="preserve">ценового </w:t>
      </w:r>
      <w:r w:rsidR="007D66D3" w:rsidRPr="003B4478">
        <w:rPr>
          <w:rFonts w:cs="Times New Roman"/>
        </w:rPr>
        <w:t xml:space="preserve">Субиндекса </w:t>
      </w:r>
      <w:r w:rsidR="00826767">
        <w:rPr>
          <w:rFonts w:cs="Times New Roman"/>
        </w:rPr>
        <w:t>акций</w:t>
      </w:r>
      <w:r w:rsidRPr="003B4478">
        <w:rPr>
          <w:rFonts w:cs="Tahoma"/>
        </w:rPr>
        <w:t>;</w:t>
      </w:r>
    </w:p>
    <w:p w14:paraId="6F94C372" w14:textId="7759BD34" w:rsidR="00CF6D8D" w:rsidRPr="003B4478" w:rsidRDefault="00CF6D8D" w:rsidP="00CF6D8D">
      <w:pPr>
        <w:pStyle w:val="af9"/>
        <w:rPr>
          <w:rFonts w:cs="Tahoma"/>
        </w:rPr>
      </w:pPr>
      <w:r w:rsidRPr="003B4478">
        <w:rPr>
          <w:rFonts w:cs="Tahoma"/>
        </w:rPr>
        <w:t xml:space="preserve">Делитель представляет собой значение суммарной стоимости (капитализации) всех Акций на первый день расчета, скорректированное с учетом произошедших изменений Базы расчета и начального значения </w:t>
      </w:r>
      <w:r w:rsidR="004229E5" w:rsidRPr="00E30EAF">
        <w:t xml:space="preserve">ценового </w:t>
      </w:r>
      <w:r w:rsidR="007D66D3" w:rsidRPr="003B4478">
        <w:rPr>
          <w:rFonts w:cs="Times New Roman"/>
        </w:rPr>
        <w:t xml:space="preserve">Субиндекса </w:t>
      </w:r>
      <w:r w:rsidR="00826767">
        <w:rPr>
          <w:rFonts w:cs="Times New Roman"/>
        </w:rPr>
        <w:t>акций</w:t>
      </w:r>
      <w:r w:rsidRPr="003B4478">
        <w:rPr>
          <w:rFonts w:cs="Tahoma"/>
        </w:rPr>
        <w:t xml:space="preserve">. </w:t>
      </w:r>
      <w:r w:rsidR="005735CB">
        <w:rPr>
          <w:rFonts w:cs="Tahoma"/>
        </w:rPr>
        <w:br/>
      </w:r>
      <w:r w:rsidRPr="003B4478">
        <w:rPr>
          <w:rFonts w:cs="Tahoma"/>
        </w:rPr>
        <w:t xml:space="preserve">В первый день расчета </w:t>
      </w:r>
      <w:r w:rsidR="0077409D">
        <w:rPr>
          <w:rFonts w:cs="Tahoma"/>
        </w:rPr>
        <w:t xml:space="preserve">ценового </w:t>
      </w:r>
      <w:r w:rsidR="007D66D3" w:rsidRPr="003B4478">
        <w:rPr>
          <w:rFonts w:cs="Times New Roman"/>
        </w:rPr>
        <w:t xml:space="preserve">Субиндекса </w:t>
      </w:r>
      <w:r w:rsidR="00826767">
        <w:rPr>
          <w:rFonts w:cs="Times New Roman"/>
        </w:rPr>
        <w:t>акций</w:t>
      </w:r>
      <w:r w:rsidRPr="003B4478">
        <w:rPr>
          <w:rFonts w:cs="Tahoma"/>
        </w:rPr>
        <w:t xml:space="preserve"> Делитель рассчитывается по формуле:</w:t>
      </w:r>
    </w:p>
    <w:p w14:paraId="391AEA85" w14:textId="2B25C7D5" w:rsidR="00CF6D8D" w:rsidRPr="003B4478" w:rsidRDefault="00F97705" w:rsidP="00CF6D8D">
      <w:pPr>
        <w:pStyle w:val="afb"/>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m:sSubPr>
                <m:e>
                  <m:r>
                    <m:t>Sub_I</m:t>
                  </m:r>
                </m:e>
                <m:sub>
                  <m:r>
                    <m:t>1</m:t>
                  </m:r>
                </m:sub>
              </m:sSub>
            </m:den>
          </m:f>
          <m:r>
            <w:rPr>
              <w:rFonts w:cs="Tahoma"/>
            </w:rPr>
            <m:t xml:space="preserve"> ,</m:t>
          </m:r>
        </m:oMath>
      </m:oMathPara>
    </w:p>
    <w:p w14:paraId="58A3BEC4" w14:textId="77777777" w:rsidR="00CF6D8D" w:rsidRPr="003B4478" w:rsidRDefault="00CF6D8D" w:rsidP="00CF6D8D">
      <w:pPr>
        <w:pStyle w:val="af9"/>
        <w:rPr>
          <w:rFonts w:cs="Tahoma"/>
        </w:rPr>
      </w:pPr>
      <w:r w:rsidRPr="003B4478">
        <w:rPr>
          <w:rFonts w:cs="Tahoma"/>
        </w:rPr>
        <w:t>где:</w:t>
      </w:r>
    </w:p>
    <w:p w14:paraId="1CDA45DD" w14:textId="617E30D7" w:rsidR="00CF6D8D" w:rsidRPr="003B4478" w:rsidRDefault="00CF6D8D" w:rsidP="00CF6D8D">
      <w:pPr>
        <w:pStyle w:val="af9"/>
        <w:rPr>
          <w:rFonts w:cs="Tahoma"/>
        </w:rPr>
      </w:pPr>
      <w:r w:rsidRPr="003B4478">
        <w:rPr>
          <w:rFonts w:cs="Tahoma"/>
          <w:lang w:val="en-US"/>
        </w:rPr>
        <w:t>MC</w:t>
      </w:r>
      <w:r w:rsidRPr="003B4478">
        <w:rPr>
          <w:rFonts w:cs="Tahoma"/>
          <w:vertAlign w:val="subscript"/>
        </w:rPr>
        <w:t>1</w:t>
      </w:r>
      <w:r w:rsidRPr="003B4478">
        <w:rPr>
          <w:rFonts w:cs="Tahoma"/>
        </w:rPr>
        <w:t xml:space="preserve"> – суммарная стоимость (капитализация) всех Акций на дату первого произведенного расчета </w:t>
      </w:r>
      <w:r w:rsidR="004229E5" w:rsidRPr="00E30EAF">
        <w:t xml:space="preserve">ценового </w:t>
      </w:r>
      <w:r w:rsidR="007D66D3" w:rsidRPr="003B4478">
        <w:rPr>
          <w:rFonts w:cs="Times New Roman"/>
        </w:rPr>
        <w:t xml:space="preserve">Субиндекса </w:t>
      </w:r>
      <w:r w:rsidR="00826767">
        <w:rPr>
          <w:rFonts w:cs="Times New Roman"/>
        </w:rPr>
        <w:t>акций</w:t>
      </w:r>
      <w:r w:rsidRPr="003B4478">
        <w:rPr>
          <w:rFonts w:cs="Tahoma"/>
        </w:rPr>
        <w:t>;</w:t>
      </w:r>
    </w:p>
    <w:p w14:paraId="7CB6EEE5" w14:textId="69938E9D" w:rsidR="00CF6D8D" w:rsidRPr="003B4478" w:rsidRDefault="007679D4" w:rsidP="00CF6D8D">
      <w:pPr>
        <w:pStyle w:val="af9"/>
        <w:rPr>
          <w:rFonts w:cs="Tahoma"/>
        </w:rPr>
      </w:pPr>
      <w:r>
        <w:rPr>
          <w:rFonts w:cs="Tahoma"/>
          <w:lang w:val="en-US"/>
        </w:rPr>
        <w:t>Sub</w:t>
      </w:r>
      <w:r w:rsidRPr="007679D4">
        <w:rPr>
          <w:rFonts w:cs="Tahoma"/>
        </w:rPr>
        <w:t>_</w:t>
      </w:r>
      <w:r w:rsidR="00CF6D8D" w:rsidRPr="003B4478">
        <w:rPr>
          <w:rFonts w:cs="Tahoma"/>
          <w:lang w:val="en-US"/>
        </w:rPr>
        <w:t>I</w:t>
      </w:r>
      <w:r w:rsidR="00CF6D8D" w:rsidRPr="003B4478">
        <w:rPr>
          <w:rFonts w:cs="Tahoma"/>
          <w:vertAlign w:val="subscript"/>
        </w:rPr>
        <w:t>1</w:t>
      </w:r>
      <w:r w:rsidR="00CF6D8D" w:rsidRPr="003B4478">
        <w:rPr>
          <w:rFonts w:cs="Tahoma"/>
        </w:rPr>
        <w:t xml:space="preserve"> – значение </w:t>
      </w:r>
      <w:r w:rsidR="004229E5" w:rsidRPr="00E30EAF">
        <w:t xml:space="preserve">ценового </w:t>
      </w:r>
      <w:r w:rsidR="007D66D3" w:rsidRPr="003B4478">
        <w:rPr>
          <w:rFonts w:cs="Times New Roman"/>
        </w:rPr>
        <w:t xml:space="preserve">Субиндекса </w:t>
      </w:r>
      <w:r w:rsidR="00826767">
        <w:rPr>
          <w:rFonts w:cs="Times New Roman"/>
        </w:rPr>
        <w:t>акций</w:t>
      </w:r>
      <w:r w:rsidR="00CF6D8D" w:rsidRPr="003B4478">
        <w:rPr>
          <w:rFonts w:cs="Tahoma"/>
        </w:rPr>
        <w:t xml:space="preserve"> на дату первого произведенного расчета.</w:t>
      </w:r>
    </w:p>
    <w:p w14:paraId="10F7CF90" w14:textId="796223C3" w:rsidR="00CF6D8D" w:rsidRPr="003B4478" w:rsidRDefault="00CF6D8D" w:rsidP="00CF6D8D">
      <w:pPr>
        <w:pStyle w:val="af9"/>
        <w:rPr>
          <w:rFonts w:cs="Tahoma"/>
        </w:rPr>
      </w:pPr>
      <w:r w:rsidRPr="003B4478">
        <w:rPr>
          <w:rFonts w:cs="Tahoma"/>
        </w:rPr>
        <w:t>В последующие дни Делитель остается без изменений (</w:t>
      </w:r>
      <w:proofErr w:type="spellStart"/>
      <w:r w:rsidRPr="003B4478">
        <w:rPr>
          <w:rFonts w:cs="Tahoma"/>
          <w:lang w:val="en-US"/>
        </w:rPr>
        <w:t>D</w:t>
      </w:r>
      <w:r w:rsidRPr="003B4478">
        <w:rPr>
          <w:rFonts w:cs="Tahoma"/>
          <w:vertAlign w:val="subscript"/>
          <w:lang w:val="en-US"/>
        </w:rPr>
        <w:t>n</w:t>
      </w:r>
      <w:proofErr w:type="spellEnd"/>
      <w:r w:rsidRPr="003B4478">
        <w:rPr>
          <w:rFonts w:cs="Tahoma"/>
        </w:rPr>
        <w:t>=</w:t>
      </w:r>
      <w:proofErr w:type="spellStart"/>
      <w:r w:rsidRPr="003B4478">
        <w:rPr>
          <w:rFonts w:cs="Tahoma"/>
          <w:lang w:val="en-US"/>
        </w:rPr>
        <w:t>D</w:t>
      </w:r>
      <w:r w:rsidRPr="003B4478">
        <w:rPr>
          <w:rFonts w:cs="Tahoma"/>
          <w:vertAlign w:val="subscript"/>
          <w:lang w:val="en-US"/>
        </w:rPr>
        <w:t>n</w:t>
      </w:r>
      <w:proofErr w:type="spellEnd"/>
      <w:r w:rsidRPr="003B4478">
        <w:rPr>
          <w:rFonts w:cs="Tahoma"/>
          <w:vertAlign w:val="subscript"/>
        </w:rPr>
        <w:t>-1</w:t>
      </w:r>
      <w:r w:rsidRPr="003B4478">
        <w:rPr>
          <w:rFonts w:cs="Tahoma"/>
        </w:rPr>
        <w:t xml:space="preserve">), кроме случаев, описанных </w:t>
      </w:r>
      <w:r w:rsidRPr="006834DA">
        <w:rPr>
          <w:rFonts w:cs="Tahoma"/>
        </w:rPr>
        <w:t>в п.</w:t>
      </w:r>
      <w:r w:rsidR="006834DA" w:rsidRPr="006834DA">
        <w:rPr>
          <w:rFonts w:cs="Tahoma"/>
        </w:rPr>
        <w:fldChar w:fldCharType="begin"/>
      </w:r>
      <w:r w:rsidR="006834DA" w:rsidRPr="006834DA">
        <w:rPr>
          <w:rFonts w:cs="Tahoma"/>
        </w:rPr>
        <w:instrText xml:space="preserve"> REF _Ref482878774 \r \h </w:instrText>
      </w:r>
      <w:r w:rsidR="006834DA">
        <w:rPr>
          <w:rFonts w:cs="Tahoma"/>
        </w:rPr>
        <w:instrText xml:space="preserve"> \* MERGEFORMAT </w:instrText>
      </w:r>
      <w:r w:rsidR="006834DA" w:rsidRPr="006834DA">
        <w:rPr>
          <w:rFonts w:cs="Tahoma"/>
        </w:rPr>
      </w:r>
      <w:r w:rsidR="006834DA" w:rsidRPr="006834DA">
        <w:rPr>
          <w:rFonts w:cs="Tahoma"/>
        </w:rPr>
        <w:fldChar w:fldCharType="separate"/>
      </w:r>
      <w:r w:rsidR="00F763EE">
        <w:rPr>
          <w:rFonts w:cs="Tahoma"/>
        </w:rPr>
        <w:t>1.7</w:t>
      </w:r>
      <w:r w:rsidR="006834DA" w:rsidRPr="006834DA">
        <w:rPr>
          <w:rFonts w:cs="Tahoma"/>
        </w:rPr>
        <w:fldChar w:fldCharType="end"/>
      </w:r>
      <w:r w:rsidR="00D76E2C" w:rsidRPr="006834DA">
        <w:rPr>
          <w:rFonts w:cs="Tahoma"/>
        </w:rPr>
        <w:t xml:space="preserve"> Приложения </w:t>
      </w:r>
      <w:r w:rsidR="006834DA" w:rsidRPr="006834DA">
        <w:rPr>
          <w:rFonts w:cs="Tahoma"/>
          <w:lang w:val="en-US"/>
        </w:rPr>
        <w:t>3</w:t>
      </w:r>
      <w:r w:rsidR="00D76E2C" w:rsidRPr="006834DA">
        <w:rPr>
          <w:rFonts w:cs="Tahoma"/>
        </w:rPr>
        <w:t xml:space="preserve"> </w:t>
      </w:r>
      <w:r w:rsidR="00D53A20" w:rsidRPr="006834DA">
        <w:rPr>
          <w:rFonts w:cs="Tahoma"/>
        </w:rPr>
        <w:t xml:space="preserve">настоящей </w:t>
      </w:r>
      <w:r w:rsidR="00D76E2C" w:rsidRPr="006834DA">
        <w:rPr>
          <w:rFonts w:cs="Tahoma"/>
        </w:rPr>
        <w:t>Методики</w:t>
      </w:r>
      <w:r w:rsidRPr="003B4478">
        <w:rPr>
          <w:rFonts w:cs="Tahoma"/>
        </w:rPr>
        <w:t>.</w:t>
      </w:r>
    </w:p>
    <w:p w14:paraId="4598F744" w14:textId="7D640C8B" w:rsidR="00826767" w:rsidRPr="00826767" w:rsidRDefault="00826767" w:rsidP="00E7783E">
      <w:pPr>
        <w:pStyle w:val="af4"/>
        <w:numPr>
          <w:ilvl w:val="2"/>
          <w:numId w:val="8"/>
        </w:numPr>
        <w:ind w:left="1418" w:hanging="698"/>
        <w:jc w:val="both"/>
      </w:pPr>
      <w:r w:rsidRPr="00826767">
        <w:t xml:space="preserve">Для расчета </w:t>
      </w:r>
      <w:r w:rsidR="004229E5" w:rsidRPr="00E30EAF">
        <w:t xml:space="preserve">ценового </w:t>
      </w:r>
      <w:r w:rsidRPr="00826767">
        <w:t xml:space="preserve">Субиндекса акций используются следующие значения по состоянию на 28 декабря 2007 года (дата первого произведенного расчета </w:t>
      </w:r>
      <w:r w:rsidR="0077409D">
        <w:t xml:space="preserve">ценового </w:t>
      </w:r>
      <w:r w:rsidRPr="00826767">
        <w:t>Субиндекса акций):</w:t>
      </w:r>
    </w:p>
    <w:p w14:paraId="1852B3F0" w14:textId="360F53F8" w:rsidR="00826767" w:rsidRPr="00FE00E6" w:rsidRDefault="00826767" w:rsidP="006C574F">
      <w:pPr>
        <w:spacing w:after="12"/>
        <w:ind w:left="1560"/>
        <w:jc w:val="both"/>
        <w:rPr>
          <w:rFonts w:cs="Tahoma"/>
        </w:rPr>
      </w:pPr>
      <w:r w:rsidRPr="00FE00E6">
        <w:rPr>
          <w:rFonts w:cs="Tahoma"/>
        </w:rPr>
        <w:t xml:space="preserve">1) значение </w:t>
      </w:r>
      <w:r w:rsidR="004229E5" w:rsidRPr="00E30EAF">
        <w:t xml:space="preserve">ценового </w:t>
      </w:r>
      <w:r w:rsidRPr="00FE00E6">
        <w:rPr>
          <w:rFonts w:cs="Tahoma"/>
        </w:rPr>
        <w:t>Субиндекса акций (</w:t>
      </w:r>
      <w:r w:rsidR="00695468">
        <w:rPr>
          <w:rFonts w:cs="Tahoma"/>
          <w:lang w:val="en-US"/>
        </w:rPr>
        <w:t>Sub</w:t>
      </w:r>
      <w:r w:rsidR="00695468" w:rsidRPr="007679D4">
        <w:rPr>
          <w:rFonts w:cs="Tahoma"/>
        </w:rPr>
        <w:t>_</w:t>
      </w:r>
      <w:r w:rsidR="00695468" w:rsidRPr="003B4478">
        <w:rPr>
          <w:rFonts w:cs="Tahoma"/>
          <w:lang w:val="en-US"/>
        </w:rPr>
        <w:t>I</w:t>
      </w:r>
      <w:r w:rsidR="00695468" w:rsidRPr="003B4478">
        <w:rPr>
          <w:rFonts w:cs="Tahoma"/>
          <w:vertAlign w:val="subscript"/>
        </w:rPr>
        <w:t>1</w:t>
      </w:r>
      <w:r w:rsidRPr="00FE00E6">
        <w:rPr>
          <w:rFonts w:cs="Tahoma"/>
        </w:rPr>
        <w:t>) = 1000;</w:t>
      </w:r>
    </w:p>
    <w:p w14:paraId="37CDB58F" w14:textId="77777777" w:rsidR="00826767" w:rsidRPr="00FE00E6" w:rsidRDefault="00826767" w:rsidP="006C574F">
      <w:pPr>
        <w:spacing w:after="12"/>
        <w:ind w:left="1560"/>
        <w:jc w:val="both"/>
        <w:rPr>
          <w:rFonts w:cs="Tahoma"/>
        </w:rPr>
      </w:pPr>
      <w:r w:rsidRPr="00FE00E6">
        <w:rPr>
          <w:rFonts w:cs="Tahoma"/>
        </w:rPr>
        <w:t>2) суммарная стоимость всех Акций (</w:t>
      </w:r>
      <w:r w:rsidRPr="00FE00E6">
        <w:rPr>
          <w:rFonts w:cs="Tahoma"/>
          <w:lang w:val="en-US"/>
        </w:rPr>
        <w:t>MC</w:t>
      </w:r>
      <w:r w:rsidRPr="00FE00E6">
        <w:rPr>
          <w:rFonts w:cs="Tahoma"/>
          <w:vertAlign w:val="subscript"/>
        </w:rPr>
        <w:t>1</w:t>
      </w:r>
      <w:r w:rsidRPr="00FE00E6">
        <w:rPr>
          <w:rFonts w:cs="Tahoma"/>
        </w:rPr>
        <w:t xml:space="preserve">) = </w:t>
      </w:r>
      <w:bookmarkStart w:id="145" w:name="OLE_LINK6"/>
      <w:bookmarkStart w:id="146" w:name="OLE_LINK7"/>
      <w:r w:rsidRPr="00FE00E6">
        <w:rPr>
          <w:rFonts w:cs="Tahoma"/>
        </w:rPr>
        <w:t>224 485 636 170,28</w:t>
      </w:r>
      <w:bookmarkEnd w:id="145"/>
      <w:bookmarkEnd w:id="146"/>
      <w:r w:rsidRPr="00FE00E6">
        <w:rPr>
          <w:rFonts w:cs="Tahoma"/>
        </w:rPr>
        <w:t xml:space="preserve"> руб.; </w:t>
      </w:r>
    </w:p>
    <w:p w14:paraId="0DE29145" w14:textId="69BB11B4" w:rsidR="00CF6D8D" w:rsidRPr="003B4478" w:rsidRDefault="00826767" w:rsidP="006C574F">
      <w:pPr>
        <w:pStyle w:val="af4"/>
        <w:ind w:left="1560"/>
        <w:jc w:val="both"/>
      </w:pPr>
      <w:r w:rsidRPr="00FE00E6">
        <w:rPr>
          <w:rFonts w:cs="Tahoma"/>
        </w:rPr>
        <w:t>3) значение Делителя (</w:t>
      </w:r>
      <w:r w:rsidRPr="00FE00E6">
        <w:rPr>
          <w:rFonts w:cs="Tahoma"/>
          <w:lang w:val="en-US"/>
        </w:rPr>
        <w:t>D</w:t>
      </w:r>
      <w:r w:rsidRPr="00FE00E6">
        <w:rPr>
          <w:rFonts w:cs="Tahoma"/>
          <w:vertAlign w:val="subscript"/>
        </w:rPr>
        <w:t>1</w:t>
      </w:r>
      <w:r w:rsidRPr="00FE00E6">
        <w:rPr>
          <w:rFonts w:cs="Tahoma"/>
        </w:rPr>
        <w:t>) = 224</w:t>
      </w:r>
      <w:r w:rsidRPr="00FE00E6">
        <w:rPr>
          <w:rFonts w:cs="Tahoma"/>
          <w:lang w:val="en-US"/>
        </w:rPr>
        <w:t> </w:t>
      </w:r>
      <w:r w:rsidRPr="00FE00E6">
        <w:rPr>
          <w:rFonts w:cs="Tahoma"/>
        </w:rPr>
        <w:t>485</w:t>
      </w:r>
      <w:r w:rsidRPr="00FE00E6">
        <w:rPr>
          <w:rFonts w:cs="Tahoma"/>
          <w:lang w:val="en-US"/>
        </w:rPr>
        <w:t> </w:t>
      </w:r>
      <w:r w:rsidRPr="00FE00E6">
        <w:rPr>
          <w:rFonts w:cs="Tahoma"/>
        </w:rPr>
        <w:t>636,1703.</w:t>
      </w:r>
    </w:p>
    <w:p w14:paraId="47EBC242" w14:textId="5CF7A615" w:rsidR="00CF6D8D" w:rsidRPr="003B4478" w:rsidRDefault="00CF6D8D" w:rsidP="00E7783E">
      <w:pPr>
        <w:pStyle w:val="af4"/>
        <w:numPr>
          <w:ilvl w:val="2"/>
          <w:numId w:val="8"/>
        </w:numPr>
        <w:ind w:left="1418" w:hanging="698"/>
        <w:jc w:val="both"/>
      </w:pPr>
      <w:bookmarkStart w:id="147" w:name="_Ref30767991"/>
      <w:r w:rsidRPr="003B4478">
        <w:t>Суммарная стоимость всех Акций на n-</w:t>
      </w:r>
      <w:proofErr w:type="spellStart"/>
      <w:r w:rsidRPr="003B4478">
        <w:t>ый</w:t>
      </w:r>
      <w:proofErr w:type="spellEnd"/>
      <w:r w:rsidRPr="003B4478">
        <w:t xml:space="preserve"> момент расчета значения </w:t>
      </w:r>
      <w:r w:rsidR="000E7816" w:rsidRPr="003B4478">
        <w:t xml:space="preserve">ценового Субиндекса </w:t>
      </w:r>
      <w:r w:rsidR="00246A38">
        <w:t>акций</w:t>
      </w:r>
      <w:r w:rsidRPr="003B4478">
        <w:t xml:space="preserve"> рассчитывается по формуле:</w:t>
      </w:r>
      <w:bookmarkEnd w:id="147"/>
    </w:p>
    <w:p w14:paraId="3A882EAD" w14:textId="77777777" w:rsidR="00CF6D8D" w:rsidRPr="003B4478" w:rsidRDefault="00CF6D8D" w:rsidP="00CF6D8D">
      <w:pPr>
        <w:pStyle w:val="afb"/>
        <w:rPr>
          <w:rFonts w:ascii="Tahoma" w:hAnsi="Tahoma" w:cs="Tahoma"/>
        </w:rPr>
      </w:pPr>
      <m:oMathPara>
        <m:oMath>
          <m:r>
            <w:rPr>
              <w:rFonts w:cs="Tahoma"/>
            </w:rPr>
            <w:lastRenderedPageBreak/>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15736E61" w14:textId="77777777" w:rsidR="00CF6D8D" w:rsidRPr="003B4478" w:rsidRDefault="00CF6D8D" w:rsidP="00CF6D8D">
      <w:pPr>
        <w:pStyle w:val="af9"/>
        <w:rPr>
          <w:rFonts w:cs="Tahoma"/>
        </w:rPr>
      </w:pPr>
      <w:r w:rsidRPr="003B4478">
        <w:rPr>
          <w:rFonts w:cs="Tahoma"/>
        </w:rPr>
        <w:t>где:</w:t>
      </w:r>
    </w:p>
    <w:p w14:paraId="085E3650" w14:textId="77777777" w:rsidR="00CF6D8D" w:rsidRPr="003B4478" w:rsidDel="00B80F84" w:rsidRDefault="00CF6D8D" w:rsidP="00CF6D8D">
      <w:pPr>
        <w:pStyle w:val="af9"/>
        <w:rPr>
          <w:rFonts w:cs="Tahoma"/>
        </w:rPr>
      </w:pPr>
      <w:r w:rsidRPr="003B4478" w:rsidDel="00B80F84">
        <w:rPr>
          <w:rFonts w:cs="Tahoma"/>
          <w:lang w:val="en-US"/>
        </w:rPr>
        <w:t>N</w:t>
      </w:r>
      <w:r w:rsidRPr="003B4478" w:rsidDel="00B80F84">
        <w:rPr>
          <w:rFonts w:cs="Tahoma"/>
        </w:rPr>
        <w:t xml:space="preserve"> – общее количество Акций;</w:t>
      </w:r>
    </w:p>
    <w:p w14:paraId="215661F2" w14:textId="77777777" w:rsidR="00CF6D8D" w:rsidRPr="003B4478" w:rsidRDefault="00CF6D8D" w:rsidP="00CF6D8D">
      <w:pPr>
        <w:pStyle w:val="af9"/>
        <w:rPr>
          <w:rFonts w:cs="Tahoma"/>
        </w:rPr>
      </w:pPr>
      <w:proofErr w:type="spellStart"/>
      <w:r w:rsidRPr="003B4478">
        <w:rPr>
          <w:rFonts w:cs="Tahoma"/>
        </w:rPr>
        <w:t>MC</w:t>
      </w:r>
      <w:r w:rsidRPr="003B4478">
        <w:rPr>
          <w:rFonts w:cs="Tahoma"/>
          <w:vertAlign w:val="subscript"/>
        </w:rPr>
        <w:t>i</w:t>
      </w:r>
      <w:proofErr w:type="spellEnd"/>
      <w:r w:rsidRPr="003B4478">
        <w:rPr>
          <w:rFonts w:cs="Tahoma"/>
        </w:rPr>
        <w:t xml:space="preserve"> – капитализация i-той Акции.</w:t>
      </w:r>
    </w:p>
    <w:p w14:paraId="09F85450" w14:textId="77777777" w:rsidR="00CF6D8D" w:rsidRPr="003B4478" w:rsidRDefault="00CF6D8D" w:rsidP="00E7783E">
      <w:pPr>
        <w:pStyle w:val="af4"/>
        <w:numPr>
          <w:ilvl w:val="2"/>
          <w:numId w:val="8"/>
        </w:numPr>
        <w:ind w:left="1418" w:hanging="698"/>
        <w:jc w:val="both"/>
      </w:pPr>
      <w:r w:rsidRPr="003B4478">
        <w:t>Стоимость (капитализация) i-той Акции, рассчитывается по формуле:</w:t>
      </w:r>
    </w:p>
    <w:p w14:paraId="16C73AE9" w14:textId="77777777" w:rsidR="00CF6D8D" w:rsidRPr="003B4478" w:rsidRDefault="00CF6D8D" w:rsidP="00CF6D8D">
      <w:pPr>
        <w:pStyle w:val="afb"/>
      </w:pPr>
      <m:oMathPara>
        <m:oMath>
          <m:r>
            <m:t>M</m:t>
          </m:r>
          <m:sSub>
            <m:sSubPr>
              <m:ctrlPr/>
            </m:sSubPr>
            <m:e>
              <m:r>
                <m:t>C</m:t>
              </m:r>
            </m:e>
            <m:sub>
              <m:r>
                <m:t>i</m:t>
              </m:r>
            </m:sub>
          </m:sSub>
          <m:r>
            <m:t>=</m:t>
          </m:r>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r>
            <m:t xml:space="preserve"> ,</m:t>
          </m:r>
        </m:oMath>
      </m:oMathPara>
    </w:p>
    <w:p w14:paraId="742BB8CF" w14:textId="77777777" w:rsidR="00CF6D8D" w:rsidRPr="003B4478" w:rsidRDefault="00CF6D8D" w:rsidP="00CF6D8D">
      <w:pPr>
        <w:pStyle w:val="af9"/>
        <w:rPr>
          <w:rFonts w:cs="Tahoma"/>
        </w:rPr>
      </w:pPr>
      <w:r w:rsidRPr="003B4478">
        <w:rPr>
          <w:rFonts w:cs="Tahoma"/>
        </w:rPr>
        <w:t>где:</w:t>
      </w:r>
    </w:p>
    <w:p w14:paraId="4C5DD7EE" w14:textId="77777777" w:rsidR="00CF6D8D" w:rsidRPr="003B4478" w:rsidRDefault="00CF6D8D" w:rsidP="00CF6D8D">
      <w:pPr>
        <w:pStyle w:val="af9"/>
        <w:rPr>
          <w:rFonts w:cs="Tahoma"/>
        </w:rPr>
      </w:pPr>
      <w:r w:rsidRPr="003B4478">
        <w:rPr>
          <w:rFonts w:cs="Tahoma"/>
          <w:lang w:val="en-US"/>
        </w:rPr>
        <w:t>P</w:t>
      </w:r>
      <w:r w:rsidRPr="003B4478">
        <w:rPr>
          <w:rFonts w:cs="Tahoma"/>
          <w:vertAlign w:val="subscript"/>
          <w:lang w:val="en-US"/>
        </w:rPr>
        <w:t>i</w:t>
      </w:r>
      <w:r w:rsidRPr="003B4478">
        <w:rPr>
          <w:rFonts w:cs="Tahoma"/>
        </w:rPr>
        <w:t xml:space="preserve"> – цена </w:t>
      </w:r>
      <w:proofErr w:type="spellStart"/>
      <w:r w:rsidRPr="003B4478">
        <w:rPr>
          <w:rFonts w:cs="Tahoma"/>
          <w:lang w:val="en-US"/>
        </w:rPr>
        <w:t>i</w:t>
      </w:r>
      <w:proofErr w:type="spellEnd"/>
      <w:r w:rsidRPr="003B4478">
        <w:rPr>
          <w:rFonts w:cs="Tahoma"/>
        </w:rPr>
        <w:t>-той Акции, выраженная в рублях;</w:t>
      </w:r>
    </w:p>
    <w:p w14:paraId="4731B3AE" w14:textId="77777777" w:rsidR="00CF6D8D" w:rsidRPr="003B4478" w:rsidRDefault="00CF6D8D" w:rsidP="00CF6D8D">
      <w:pPr>
        <w:pStyle w:val="af9"/>
        <w:rPr>
          <w:rFonts w:cs="Tahoma"/>
        </w:rPr>
      </w:pPr>
      <w:r w:rsidRPr="003B4478">
        <w:rPr>
          <w:rFonts w:cs="Tahoma"/>
          <w:lang w:val="en-US"/>
        </w:rPr>
        <w:t>Q</w:t>
      </w:r>
      <w:r w:rsidRPr="003B4478">
        <w:rPr>
          <w:rFonts w:cs="Tahoma"/>
          <w:vertAlign w:val="subscript"/>
          <w:lang w:val="en-US"/>
        </w:rPr>
        <w:t>i</w:t>
      </w:r>
      <w:r w:rsidRPr="003B4478">
        <w:rPr>
          <w:rFonts w:cs="Tahoma"/>
        </w:rPr>
        <w:t xml:space="preserve"> – общее количество </w:t>
      </w:r>
      <w:proofErr w:type="spellStart"/>
      <w:r w:rsidRPr="003B4478">
        <w:rPr>
          <w:rFonts w:cs="Tahoma"/>
          <w:lang w:val="en-US"/>
        </w:rPr>
        <w:t>i</w:t>
      </w:r>
      <w:proofErr w:type="spellEnd"/>
      <w:r w:rsidRPr="003B4478">
        <w:rPr>
          <w:rFonts w:cs="Tahoma"/>
        </w:rPr>
        <w:t>-</w:t>
      </w:r>
      <w:proofErr w:type="spellStart"/>
      <w:r w:rsidRPr="003B4478">
        <w:rPr>
          <w:rFonts w:cs="Tahoma"/>
        </w:rPr>
        <w:t>тых</w:t>
      </w:r>
      <w:proofErr w:type="spellEnd"/>
      <w:r w:rsidRPr="003B4478">
        <w:rPr>
          <w:rFonts w:cs="Tahoma"/>
        </w:rPr>
        <w:t xml:space="preserve"> Акций одной категории (типа) одного Эмитента;</w:t>
      </w:r>
    </w:p>
    <w:p w14:paraId="58C6FB77" w14:textId="77777777" w:rsidR="00CF6D8D" w:rsidRPr="003B4478" w:rsidRDefault="00CF6D8D" w:rsidP="00CF6D8D">
      <w:pPr>
        <w:pStyle w:val="af9"/>
        <w:rPr>
          <w:rFonts w:cs="Tahoma"/>
          <w:lang w:val="en-US"/>
        </w:rPr>
      </w:pPr>
      <w:proofErr w:type="spellStart"/>
      <w:r w:rsidRPr="003B4478">
        <w:rPr>
          <w:rFonts w:cs="Tahoma"/>
          <w:lang w:val="en-US"/>
        </w:rPr>
        <w:t>FF</w:t>
      </w:r>
      <w:r w:rsidRPr="003B4478">
        <w:rPr>
          <w:rFonts w:cs="Tahoma"/>
          <w:vertAlign w:val="subscript"/>
          <w:lang w:val="en-US"/>
        </w:rPr>
        <w:t>i</w:t>
      </w:r>
      <w:proofErr w:type="spellEnd"/>
      <w:r w:rsidRPr="003B4478">
        <w:rPr>
          <w:rFonts w:cs="Tahoma"/>
          <w:b/>
          <w:vertAlign w:val="subscript"/>
          <w:lang w:val="en-US"/>
        </w:rPr>
        <w:t xml:space="preserve"> </w:t>
      </w:r>
      <w:r w:rsidRPr="003B4478">
        <w:rPr>
          <w:rFonts w:cs="Tahoma"/>
          <w:lang w:val="en-US"/>
        </w:rPr>
        <w:t xml:space="preserve">– </w:t>
      </w:r>
      <w:r w:rsidRPr="003B4478">
        <w:rPr>
          <w:rFonts w:cs="Tahoma"/>
        </w:rPr>
        <w:t>Коэффициент</w:t>
      </w:r>
      <w:r w:rsidRPr="003B4478">
        <w:rPr>
          <w:rFonts w:cs="Tahoma"/>
          <w:lang w:val="en-US"/>
        </w:rPr>
        <w:t xml:space="preserve"> free-float </w:t>
      </w:r>
      <w:proofErr w:type="spellStart"/>
      <w:r w:rsidRPr="003B4478">
        <w:rPr>
          <w:rFonts w:cs="Tahoma"/>
          <w:lang w:val="en-US"/>
        </w:rPr>
        <w:t>i</w:t>
      </w:r>
      <w:proofErr w:type="spellEnd"/>
      <w:r w:rsidRPr="003B4478">
        <w:rPr>
          <w:rFonts w:cs="Tahoma"/>
          <w:lang w:val="en-US"/>
        </w:rPr>
        <w:t>-</w:t>
      </w:r>
      <w:r w:rsidRPr="003B4478">
        <w:rPr>
          <w:rFonts w:cs="Tahoma"/>
        </w:rPr>
        <w:t>ой</w:t>
      </w:r>
      <w:r w:rsidRPr="003B4478">
        <w:rPr>
          <w:rFonts w:cs="Tahoma"/>
          <w:lang w:val="en-US"/>
        </w:rPr>
        <w:t xml:space="preserve"> </w:t>
      </w:r>
      <w:r w:rsidRPr="003B4478">
        <w:rPr>
          <w:rFonts w:cs="Tahoma"/>
        </w:rPr>
        <w:t>Акции</w:t>
      </w:r>
      <w:r w:rsidRPr="003B4478">
        <w:rPr>
          <w:rFonts w:cs="Tahoma"/>
          <w:lang w:val="en-US"/>
        </w:rPr>
        <w:t>;</w:t>
      </w:r>
    </w:p>
    <w:p w14:paraId="64A9FB97" w14:textId="1C4CACEB" w:rsidR="00CF6D8D" w:rsidRPr="003B4478" w:rsidRDefault="00CF6D8D" w:rsidP="00CF6D8D">
      <w:pPr>
        <w:pStyle w:val="af9"/>
        <w:rPr>
          <w:rFonts w:cs="Tahoma"/>
        </w:rPr>
      </w:pPr>
      <w:r w:rsidRPr="003B4478">
        <w:rPr>
          <w:rFonts w:cs="Tahoma"/>
          <w:iCs/>
          <w:lang w:val="en-US"/>
        </w:rPr>
        <w:t>W</w:t>
      </w:r>
      <w:r w:rsidRPr="003B4478">
        <w:rPr>
          <w:rFonts w:cs="Tahoma"/>
          <w:iCs/>
          <w:vertAlign w:val="subscript"/>
          <w:lang w:val="en-US"/>
        </w:rPr>
        <w:t>i</w:t>
      </w:r>
      <w:r w:rsidRPr="003B4478">
        <w:rPr>
          <w:rFonts w:cs="Tahoma"/>
        </w:rPr>
        <w:t xml:space="preserve"> – коэффициент, ограничивающий долю капитализации i-ой Акции (Весовой коэффициент), равен 1, если иное не установлено в соответствии </w:t>
      </w:r>
      <w:r w:rsidRPr="002E58CE">
        <w:rPr>
          <w:rFonts w:cs="Tahoma"/>
        </w:rPr>
        <w:t>с п.</w:t>
      </w:r>
      <w:r w:rsidR="002E58CE" w:rsidRPr="002E58CE">
        <w:rPr>
          <w:rFonts w:cs="Tahoma"/>
        </w:rPr>
        <w:fldChar w:fldCharType="begin"/>
      </w:r>
      <w:r w:rsidR="002E58CE" w:rsidRPr="002E58CE">
        <w:rPr>
          <w:rFonts w:cs="Tahoma"/>
        </w:rPr>
        <w:instrText xml:space="preserve"> REF _Ref30768221 \r \h </w:instrText>
      </w:r>
      <w:r w:rsidR="002E58CE">
        <w:rPr>
          <w:rFonts w:cs="Tahoma"/>
        </w:rPr>
        <w:instrText xml:space="preserve"> \* MERGEFORMAT </w:instrText>
      </w:r>
      <w:r w:rsidR="002E58CE" w:rsidRPr="002E58CE">
        <w:rPr>
          <w:rFonts w:cs="Tahoma"/>
        </w:rPr>
      </w:r>
      <w:r w:rsidR="002E58CE" w:rsidRPr="002E58CE">
        <w:rPr>
          <w:rFonts w:cs="Tahoma"/>
        </w:rPr>
        <w:fldChar w:fldCharType="separate"/>
      </w:r>
      <w:r w:rsidR="00F763EE">
        <w:rPr>
          <w:rFonts w:cs="Tahoma"/>
        </w:rPr>
        <w:t>1.6</w:t>
      </w:r>
      <w:r w:rsidR="002E58CE" w:rsidRPr="002E58CE">
        <w:rPr>
          <w:rFonts w:cs="Tahoma"/>
        </w:rPr>
        <w:fldChar w:fldCharType="end"/>
      </w:r>
      <w:r w:rsidR="00D76E2C" w:rsidRPr="002E58CE">
        <w:rPr>
          <w:rFonts w:cs="Tahoma"/>
        </w:rPr>
        <w:t xml:space="preserve"> Приложения </w:t>
      </w:r>
      <w:r w:rsidR="002E58CE" w:rsidRPr="002E58CE">
        <w:rPr>
          <w:rFonts w:cs="Tahoma"/>
        </w:rPr>
        <w:t>3</w:t>
      </w:r>
      <w:r w:rsidR="00991976" w:rsidRPr="002E58CE">
        <w:rPr>
          <w:rFonts w:cs="Tahoma"/>
        </w:rPr>
        <w:t xml:space="preserve"> настоящей</w:t>
      </w:r>
      <w:r w:rsidR="00D76E2C" w:rsidRPr="002E58CE">
        <w:rPr>
          <w:rFonts w:cs="Tahoma"/>
        </w:rPr>
        <w:t xml:space="preserve"> Методики</w:t>
      </w:r>
      <w:r w:rsidRPr="002E58CE">
        <w:rPr>
          <w:rFonts w:cs="Tahoma"/>
        </w:rPr>
        <w:t>.</w:t>
      </w:r>
    </w:p>
    <w:p w14:paraId="6825B741" w14:textId="77777777" w:rsidR="00CF6D8D" w:rsidRPr="003B4478" w:rsidRDefault="00CF6D8D" w:rsidP="00E7783E">
      <w:pPr>
        <w:pStyle w:val="af4"/>
        <w:numPr>
          <w:ilvl w:val="2"/>
          <w:numId w:val="8"/>
        </w:numPr>
        <w:ind w:left="1418" w:hanging="698"/>
        <w:jc w:val="both"/>
      </w:pPr>
      <w:r w:rsidRPr="003B4478">
        <w:t>Капитализация Эмитента рассчитывается как сумма капитализаций Акций всех категорий данного Эмитента.</w:t>
      </w:r>
    </w:p>
    <w:p w14:paraId="09F42BEE" w14:textId="77777777" w:rsidR="00CF6D8D" w:rsidRPr="003B4478" w:rsidRDefault="00CF6D8D" w:rsidP="00E7783E">
      <w:pPr>
        <w:pStyle w:val="af4"/>
        <w:numPr>
          <w:ilvl w:val="2"/>
          <w:numId w:val="8"/>
        </w:numPr>
        <w:ind w:left="1418" w:hanging="698"/>
        <w:jc w:val="both"/>
      </w:pPr>
      <w:r w:rsidRPr="003B4478">
        <w:t xml:space="preserve">Значения капитализации </w:t>
      </w:r>
      <w:proofErr w:type="spellStart"/>
      <w:r w:rsidRPr="003B4478">
        <w:t>MCi</w:t>
      </w:r>
      <w:proofErr w:type="spellEnd"/>
      <w:r w:rsidRPr="003B4478">
        <w:t>, рассчитывается с точностью до четырех знаков после запятой.</w:t>
      </w:r>
    </w:p>
    <w:p w14:paraId="774611D7" w14:textId="501A6D99" w:rsidR="00CF6D8D" w:rsidRPr="003B4478" w:rsidRDefault="00CF6D8D" w:rsidP="00E7783E">
      <w:pPr>
        <w:pStyle w:val="af4"/>
        <w:numPr>
          <w:ilvl w:val="2"/>
          <w:numId w:val="8"/>
        </w:numPr>
        <w:ind w:left="1418" w:hanging="698"/>
        <w:jc w:val="both"/>
      </w:pPr>
      <w:r w:rsidRPr="003B4478">
        <w:t xml:space="preserve">Значения </w:t>
      </w:r>
      <w:r w:rsidR="00521736" w:rsidRPr="00E30EAF">
        <w:t xml:space="preserve">ценового </w:t>
      </w:r>
      <w:r w:rsidR="007C09ED" w:rsidRPr="003B4478">
        <w:t xml:space="preserve">Субиндекса </w:t>
      </w:r>
      <w:r w:rsidR="008F4E7C">
        <w:t>акций</w:t>
      </w:r>
      <w:r w:rsidRPr="003B4478">
        <w:t xml:space="preserve"> выражаются в пунктах и рассчитываются с точностью до двух знаков после запятой.</w:t>
      </w:r>
    </w:p>
    <w:p w14:paraId="562750C7" w14:textId="5BF39B89" w:rsidR="00CF6D8D" w:rsidRDefault="00CF6D8D" w:rsidP="00CF6D8D">
      <w:pPr>
        <w:pStyle w:val="30"/>
        <w:numPr>
          <w:ilvl w:val="0"/>
          <w:numId w:val="0"/>
        </w:numPr>
        <w:ind w:left="1077"/>
        <w:rPr>
          <w:rFonts w:cs="Tahoma"/>
        </w:rPr>
      </w:pPr>
    </w:p>
    <w:p w14:paraId="451AD84F" w14:textId="493A2589" w:rsidR="0077409D" w:rsidRPr="003B4478" w:rsidRDefault="0077409D" w:rsidP="0077409D">
      <w:pPr>
        <w:pStyle w:val="af4"/>
        <w:numPr>
          <w:ilvl w:val="1"/>
          <w:numId w:val="8"/>
        </w:numPr>
        <w:rPr>
          <w:b/>
        </w:rPr>
      </w:pPr>
      <w:r w:rsidRPr="0077409D">
        <w:rPr>
          <w:b/>
        </w:rPr>
        <w:t xml:space="preserve">Порядок расчета Субиндекса акций полной доходности </w:t>
      </w:r>
    </w:p>
    <w:p w14:paraId="6F87E7B7" w14:textId="1992A2E4" w:rsidR="0077409D" w:rsidRPr="000E2543" w:rsidRDefault="0077409D" w:rsidP="0077409D">
      <w:pPr>
        <w:pStyle w:val="af4"/>
        <w:numPr>
          <w:ilvl w:val="2"/>
          <w:numId w:val="8"/>
        </w:numPr>
        <w:ind w:left="1418" w:hanging="698"/>
        <w:jc w:val="both"/>
      </w:pPr>
      <w:r>
        <w:t>Суби</w:t>
      </w:r>
      <w:r w:rsidRPr="00636E22">
        <w:t>ндекс</w:t>
      </w:r>
      <w:r>
        <w:t xml:space="preserve"> акций полной доходности</w:t>
      </w:r>
      <w:r w:rsidRPr="00BC6404">
        <w:t xml:space="preserve"> рассчитыва</w:t>
      </w:r>
      <w:r>
        <w:t>е</w:t>
      </w:r>
      <w:r w:rsidRPr="00BC6404">
        <w:t xml:space="preserve">тся </w:t>
      </w:r>
      <w:r>
        <w:t>с использованием</w:t>
      </w:r>
      <w:r w:rsidRPr="00BC6404">
        <w:t xml:space="preserve"> </w:t>
      </w:r>
      <w:r>
        <w:t>Базы расчета, значений и параметров ценового Суби</w:t>
      </w:r>
      <w:r w:rsidRPr="00636E22">
        <w:t>ндекс</w:t>
      </w:r>
      <w:r>
        <w:t xml:space="preserve">а акций с учетом </w:t>
      </w:r>
      <w:r w:rsidRPr="00BC6404">
        <w:t>дивидендных выплат</w:t>
      </w:r>
      <w:r>
        <w:t xml:space="preserve"> по Акциям, </w:t>
      </w:r>
      <w:r w:rsidRPr="000E2543">
        <w:t>входящим в Баз</w:t>
      </w:r>
      <w:r>
        <w:t>у</w:t>
      </w:r>
      <w:r w:rsidRPr="000E2543">
        <w:t xml:space="preserve"> расчета </w:t>
      </w:r>
      <w:r>
        <w:t xml:space="preserve">ценового </w:t>
      </w:r>
      <w:r w:rsidR="009A1492">
        <w:t>Суби</w:t>
      </w:r>
      <w:r w:rsidR="009A1492" w:rsidRPr="00636E22">
        <w:t>ндекс</w:t>
      </w:r>
      <w:r w:rsidR="009A1492">
        <w:t>а акций</w:t>
      </w:r>
      <w:r w:rsidRPr="000E2543">
        <w:t>.</w:t>
      </w:r>
    </w:p>
    <w:p w14:paraId="4BD154B9" w14:textId="5AE164A8" w:rsidR="0077409D" w:rsidRPr="000E2543" w:rsidRDefault="0077409D" w:rsidP="0077409D">
      <w:pPr>
        <w:pStyle w:val="af4"/>
        <w:numPr>
          <w:ilvl w:val="2"/>
          <w:numId w:val="8"/>
        </w:numPr>
        <w:ind w:left="1418" w:hanging="698"/>
        <w:jc w:val="both"/>
      </w:pPr>
      <w:bookmarkStart w:id="148" w:name="_Ref456977001"/>
      <w:r w:rsidRPr="000E2543">
        <w:t xml:space="preserve">Дивиденды учитываются при расчете </w:t>
      </w:r>
      <w:r w:rsidR="009A1492">
        <w:t>Суби</w:t>
      </w:r>
      <w:r w:rsidR="009A1492" w:rsidRPr="00636E22">
        <w:t>ндекс</w:t>
      </w:r>
      <w:r w:rsidR="009A1492">
        <w:t>а акций</w:t>
      </w:r>
      <w:r w:rsidRPr="000E2543">
        <w:t xml:space="preserve"> полной доходности в торговый день, предшествующий дате, на которую в соответствии законодательством определяются лица, имеющие право на получение дивидендов (далее – Дате закрытия реестра). Если Дата закрытия реестра не является торговым днем, дивиденды учитываются в торговый день, на два торговых дня предшествующий Дате закрытия реестра.</w:t>
      </w:r>
      <w:bookmarkEnd w:id="148"/>
    </w:p>
    <w:p w14:paraId="38AC1B65" w14:textId="422F6598" w:rsidR="0077409D" w:rsidRDefault="0077409D" w:rsidP="0077409D">
      <w:pPr>
        <w:pStyle w:val="af4"/>
        <w:numPr>
          <w:ilvl w:val="2"/>
          <w:numId w:val="8"/>
        </w:numPr>
        <w:ind w:left="1418" w:hanging="698"/>
        <w:jc w:val="both"/>
      </w:pPr>
      <w:r w:rsidRPr="00BC6404">
        <w:t xml:space="preserve">Если информация </w:t>
      </w:r>
      <w:r>
        <w:t>о решениях Эмитента Акций в отношении выплаты дивидендов получена Биржей после даты, когда дивиденды должны быть учтены в соответствии с п.</w:t>
      </w:r>
      <w:fldSimple w:instr=" REF _Ref456977001 \r  \* MERGEFORMAT ">
        <w:r w:rsidR="00F763EE">
          <w:t>1.3.2</w:t>
        </w:r>
      </w:fldSimple>
      <w:r>
        <w:t xml:space="preserve">, то </w:t>
      </w:r>
      <w:r w:rsidRPr="00BC6404">
        <w:t xml:space="preserve">дивиденды учитываются </w:t>
      </w:r>
      <w:r>
        <w:t>в день получения Биржей указанной информации.</w:t>
      </w:r>
    </w:p>
    <w:p w14:paraId="3DA3B188" w14:textId="77777777" w:rsidR="0077409D" w:rsidRPr="00BC6404" w:rsidRDefault="0077409D" w:rsidP="0077409D">
      <w:pPr>
        <w:pStyle w:val="af4"/>
        <w:numPr>
          <w:ilvl w:val="2"/>
          <w:numId w:val="8"/>
        </w:numPr>
        <w:ind w:left="1418" w:hanging="698"/>
        <w:jc w:val="both"/>
      </w:pPr>
      <w:r w:rsidRPr="00BC6404">
        <w:t>Источник</w:t>
      </w:r>
      <w:r>
        <w:t>ами</w:t>
      </w:r>
      <w:r w:rsidRPr="00BC6404">
        <w:t xml:space="preserve"> данных о выплате дивидендов являются информационные агентства, уполномоченные на раскрытие информации</w:t>
      </w:r>
      <w:r>
        <w:t>, Эмитенты</w:t>
      </w:r>
      <w:r w:rsidRPr="00BC6404">
        <w:t>.</w:t>
      </w:r>
    </w:p>
    <w:p w14:paraId="4BDE7EF4" w14:textId="77777777" w:rsidR="0077409D" w:rsidRPr="00BC6404" w:rsidRDefault="0077409D" w:rsidP="0077409D">
      <w:pPr>
        <w:pStyle w:val="af4"/>
        <w:numPr>
          <w:ilvl w:val="2"/>
          <w:numId w:val="8"/>
        </w:numPr>
        <w:ind w:left="1418" w:hanging="698"/>
        <w:jc w:val="both"/>
      </w:pPr>
      <w:r>
        <w:t>И</w:t>
      </w:r>
      <w:r w:rsidRPr="00636E22">
        <w:t>ндекс</w:t>
      </w:r>
      <w:r>
        <w:t xml:space="preserve"> полной доходности рассчитывается </w:t>
      </w:r>
      <w:r w:rsidRPr="00503147">
        <w:t>без учета налогообложения доходов, полученных в виде дивидендов</w:t>
      </w:r>
      <w:r>
        <w:t>.</w:t>
      </w:r>
    </w:p>
    <w:p w14:paraId="31B93A99" w14:textId="234ADCDF" w:rsidR="0077409D" w:rsidRDefault="0077409D" w:rsidP="0077409D">
      <w:pPr>
        <w:pStyle w:val="af4"/>
        <w:numPr>
          <w:ilvl w:val="2"/>
          <w:numId w:val="8"/>
        </w:numPr>
        <w:ind w:left="1418" w:hanging="698"/>
        <w:jc w:val="both"/>
      </w:pPr>
      <w:r w:rsidRPr="00DD5CC7">
        <w:t xml:space="preserve">Дата первого произведенного расчета </w:t>
      </w:r>
      <w:r w:rsidR="009A1492">
        <w:t>Суби</w:t>
      </w:r>
      <w:r w:rsidR="009A1492" w:rsidRPr="00636E22">
        <w:t>ндекс</w:t>
      </w:r>
      <w:r w:rsidR="009A1492">
        <w:t>а акций</w:t>
      </w:r>
      <w:r>
        <w:t xml:space="preserve"> полной доходности</w:t>
      </w:r>
      <w:r w:rsidRPr="00BC6404">
        <w:t xml:space="preserve"> </w:t>
      </w:r>
      <w:r>
        <w:t xml:space="preserve">– </w:t>
      </w:r>
      <w:r w:rsidR="00DA4312">
        <w:t xml:space="preserve">торговый день, предшествующий </w:t>
      </w:r>
      <w:r w:rsidR="009A1492">
        <w:t>дат</w:t>
      </w:r>
      <w:r w:rsidR="00DA4312">
        <w:t>е</w:t>
      </w:r>
      <w:r w:rsidR="009A1492">
        <w:t xml:space="preserve"> вступления в силу настоящей редакции Методики</w:t>
      </w:r>
      <w:r w:rsidRPr="007E1E96">
        <w:t>,</w:t>
      </w:r>
      <w:r>
        <w:t xml:space="preserve"> значение </w:t>
      </w:r>
      <w:r w:rsidR="009A1492">
        <w:t>Суби</w:t>
      </w:r>
      <w:r w:rsidR="009A1492" w:rsidRPr="00636E22">
        <w:t>ндекс</w:t>
      </w:r>
      <w:r w:rsidR="009A1492">
        <w:t>а акций</w:t>
      </w:r>
      <w:r>
        <w:t xml:space="preserve"> полной доходности в первый день расчета</w:t>
      </w:r>
      <w:r w:rsidRPr="00DD5CC7">
        <w:t xml:space="preserve"> </w:t>
      </w:r>
      <w:r w:rsidR="009A1492">
        <w:t>равно значению ценового Суби</w:t>
      </w:r>
      <w:r w:rsidR="009A1492" w:rsidRPr="00636E22">
        <w:t>ндекс</w:t>
      </w:r>
      <w:r w:rsidR="009A1492">
        <w:t>а акций в данный торговый день</w:t>
      </w:r>
      <w:r w:rsidR="002008D3">
        <w:t>.</w:t>
      </w:r>
    </w:p>
    <w:p w14:paraId="4570BAB3" w14:textId="0221101F" w:rsidR="00736A22" w:rsidRDefault="00736A22" w:rsidP="0077409D">
      <w:pPr>
        <w:pStyle w:val="af4"/>
        <w:numPr>
          <w:ilvl w:val="2"/>
          <w:numId w:val="8"/>
        </w:numPr>
        <w:ind w:left="1418" w:hanging="698"/>
        <w:jc w:val="both"/>
      </w:pPr>
      <w:r>
        <w:t xml:space="preserve">Код Субиндекса акций полной доходности – </w:t>
      </w:r>
      <w:r w:rsidR="004D60B6">
        <w:rPr>
          <w:lang w:val="en-US"/>
        </w:rPr>
        <w:t>EPSI</w:t>
      </w:r>
      <w:r w:rsidR="008E5479">
        <w:rPr>
          <w:lang w:val="en-US"/>
        </w:rPr>
        <w:t>TR</w:t>
      </w:r>
      <w:r w:rsidRPr="00736A22">
        <w:t>.</w:t>
      </w:r>
    </w:p>
    <w:p w14:paraId="2A09BEE6" w14:textId="69FC66B3" w:rsidR="0077409D" w:rsidRDefault="0077409D" w:rsidP="0077409D">
      <w:pPr>
        <w:pStyle w:val="af4"/>
        <w:numPr>
          <w:ilvl w:val="2"/>
          <w:numId w:val="8"/>
        </w:numPr>
        <w:ind w:left="1418" w:hanging="698"/>
        <w:jc w:val="both"/>
      </w:pPr>
      <w:r w:rsidRPr="00BC6404">
        <w:t xml:space="preserve">Значения </w:t>
      </w:r>
      <w:r w:rsidR="002008D3">
        <w:t>Суби</w:t>
      </w:r>
      <w:r w:rsidR="002008D3" w:rsidRPr="00636E22">
        <w:t>ндекс</w:t>
      </w:r>
      <w:r w:rsidR="002008D3">
        <w:t>а акций</w:t>
      </w:r>
      <w:r>
        <w:t xml:space="preserve"> полной доходности</w:t>
      </w:r>
      <w:r w:rsidRPr="00BC6404">
        <w:t xml:space="preserve"> выражаются в пунктах и рассчитываются с точностью до двух знаков после запятой.</w:t>
      </w:r>
    </w:p>
    <w:p w14:paraId="52ED43B0" w14:textId="74475C53" w:rsidR="0077409D" w:rsidRPr="00684D4E" w:rsidRDefault="0077409D" w:rsidP="0077409D">
      <w:pPr>
        <w:pStyle w:val="af4"/>
        <w:numPr>
          <w:ilvl w:val="2"/>
          <w:numId w:val="8"/>
        </w:numPr>
        <w:ind w:left="1418" w:hanging="698"/>
        <w:jc w:val="both"/>
      </w:pPr>
      <w:r w:rsidRPr="00684D4E">
        <w:t xml:space="preserve">Величина дивидендов, учитываемых при расчете </w:t>
      </w:r>
      <w:r w:rsidR="00E473BB">
        <w:t>Суби</w:t>
      </w:r>
      <w:r w:rsidR="00E473BB" w:rsidRPr="00636E22">
        <w:t>ндекс</w:t>
      </w:r>
      <w:r w:rsidR="00E473BB">
        <w:t>а акций</w:t>
      </w:r>
      <w:r>
        <w:t xml:space="preserve"> полной доходности</w:t>
      </w:r>
      <w:r w:rsidRPr="00684D4E">
        <w:t>, определяется по формуле:</w:t>
      </w:r>
    </w:p>
    <w:p w14:paraId="734A9160" w14:textId="3BE51FF1" w:rsidR="0077409D" w:rsidRPr="00BC6404" w:rsidRDefault="00F97705" w:rsidP="0077409D">
      <w:pPr>
        <w:pStyle w:val="afb"/>
      </w:pPr>
      <m:oMathPara>
        <m:oMath>
          <m:sSub>
            <m:sSubPr>
              <m:ctrlPr/>
            </m:sSubPr>
            <m:e>
              <m:r>
                <m:t>TD</m:t>
              </m:r>
            </m:e>
            <m:sub>
              <m:r>
                <m:t>n</m:t>
              </m:r>
            </m:sub>
          </m:sSub>
          <m:r>
            <m:t>=</m:t>
          </m:r>
          <m:nary>
            <m:naryPr>
              <m:chr m:val="∑"/>
              <m:limLoc m:val="undOvr"/>
              <m:ctrlPr/>
            </m:naryPr>
            <m:sub>
              <m:r>
                <m:t>i=1</m:t>
              </m:r>
            </m:sub>
            <m:sup>
              <m:r>
                <m:t>N</m:t>
              </m:r>
            </m:sup>
            <m:e>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e>
          </m:nary>
          <m:r>
            <m:t xml:space="preserve"> , </m:t>
          </m:r>
        </m:oMath>
      </m:oMathPara>
    </w:p>
    <w:p w14:paraId="0EB7F2EF" w14:textId="77777777" w:rsidR="0077409D" w:rsidRPr="00503147" w:rsidRDefault="0077409D" w:rsidP="0077409D">
      <w:pPr>
        <w:pStyle w:val="af9"/>
        <w:ind w:left="1134"/>
      </w:pPr>
      <w:r w:rsidRPr="00503147">
        <w:t>где:</w:t>
      </w:r>
    </w:p>
    <w:p w14:paraId="41EF7365" w14:textId="310AD092" w:rsidR="0077409D" w:rsidRPr="00BC6404" w:rsidRDefault="0077409D" w:rsidP="0077409D">
      <w:pPr>
        <w:pStyle w:val="af9"/>
        <w:ind w:left="1134"/>
      </w:pPr>
      <w:proofErr w:type="spellStart"/>
      <w:r w:rsidRPr="00BC6404">
        <w:lastRenderedPageBreak/>
        <w:t>TD</w:t>
      </w:r>
      <w:r w:rsidRPr="00BC6404">
        <w:rPr>
          <w:vertAlign w:val="subscript"/>
        </w:rPr>
        <w:t>n</w:t>
      </w:r>
      <w:proofErr w:type="spellEnd"/>
      <w:r w:rsidRPr="00BC6404">
        <w:t xml:space="preserve"> – суммарные дивиденды по Акциям, входящим в Базу расчета </w:t>
      </w:r>
      <w:r w:rsidR="00E473BB">
        <w:t>ценового Суби</w:t>
      </w:r>
      <w:r w:rsidR="00E473BB" w:rsidRPr="00636E22">
        <w:t>ндекс</w:t>
      </w:r>
      <w:r w:rsidR="00E473BB">
        <w:t>а акций</w:t>
      </w:r>
      <w:r w:rsidRPr="00BC6404">
        <w:t>, учитываемые в день n;</w:t>
      </w:r>
    </w:p>
    <w:p w14:paraId="1A2AC8DA" w14:textId="7E076E4D" w:rsidR="0077409D" w:rsidRPr="00BC6404" w:rsidRDefault="0077409D" w:rsidP="0077409D">
      <w:pPr>
        <w:pStyle w:val="af9"/>
        <w:ind w:left="1134"/>
      </w:pPr>
      <w:r w:rsidRPr="00BC6404">
        <w:t xml:space="preserve">N – число Акций в Базе расчета </w:t>
      </w:r>
      <w:r w:rsidR="00E473BB">
        <w:t>ценового Суби</w:t>
      </w:r>
      <w:r w:rsidR="00E473BB" w:rsidRPr="00636E22">
        <w:t>ндекс</w:t>
      </w:r>
      <w:r w:rsidR="00E473BB">
        <w:t>а акций</w:t>
      </w:r>
      <w:r w:rsidRPr="00BC6404">
        <w:t>;</w:t>
      </w:r>
    </w:p>
    <w:p w14:paraId="766820E5" w14:textId="77777777" w:rsidR="0077409D" w:rsidRPr="00BC6404" w:rsidRDefault="0077409D" w:rsidP="0077409D">
      <w:pPr>
        <w:pStyle w:val="af9"/>
        <w:ind w:left="1134"/>
      </w:pPr>
      <w:r w:rsidRPr="00BC6404">
        <w:t>D</w:t>
      </w:r>
      <w:r>
        <w:rPr>
          <w:lang w:val="en-US"/>
        </w:rPr>
        <w:t>iv</w:t>
      </w:r>
      <w:proofErr w:type="spellStart"/>
      <w:r w:rsidRPr="00BC6404">
        <w:rPr>
          <w:vertAlign w:val="subscript"/>
        </w:rPr>
        <w:t>in</w:t>
      </w:r>
      <w:proofErr w:type="spellEnd"/>
      <w:r w:rsidRPr="00BC6404">
        <w:t xml:space="preserve"> – размер дивидендов по i-той Акции в рублях;</w:t>
      </w:r>
    </w:p>
    <w:p w14:paraId="13C2D8E5" w14:textId="00739043" w:rsidR="0077409D" w:rsidRPr="00BC6404" w:rsidRDefault="0077409D" w:rsidP="0077409D">
      <w:pPr>
        <w:pStyle w:val="af9"/>
        <w:ind w:left="1134"/>
      </w:pPr>
      <w:proofErr w:type="spellStart"/>
      <w:r w:rsidRPr="00BC6404">
        <w:t>Q</w:t>
      </w:r>
      <w:r w:rsidRPr="00BC6404">
        <w:rPr>
          <w:vertAlign w:val="subscript"/>
        </w:rPr>
        <w:t>i</w:t>
      </w:r>
      <w:proofErr w:type="spellEnd"/>
      <w:r>
        <w:rPr>
          <w:vertAlign w:val="subscript"/>
          <w:lang w:val="en-US"/>
        </w:rPr>
        <w:t>n</w:t>
      </w:r>
      <w:r w:rsidRPr="00BC6404">
        <w:t xml:space="preserve"> – общее количество i-</w:t>
      </w:r>
      <w:proofErr w:type="spellStart"/>
      <w:r w:rsidRPr="00BC6404">
        <w:t>тых</w:t>
      </w:r>
      <w:proofErr w:type="spellEnd"/>
      <w:r w:rsidRPr="00BC6404">
        <w:t xml:space="preserve"> Акций одной категории (типа) одного </w:t>
      </w:r>
      <w:r>
        <w:t>Э</w:t>
      </w:r>
      <w:r w:rsidRPr="00BC6404">
        <w:t>митента</w:t>
      </w:r>
      <w:r>
        <w:t xml:space="preserve">, используемое в Базе расчета </w:t>
      </w:r>
      <w:r w:rsidR="00E473BB">
        <w:t xml:space="preserve">ценового </w:t>
      </w:r>
      <w:proofErr w:type="spellStart"/>
      <w:r w:rsidR="00E473BB">
        <w:t>Суби</w:t>
      </w:r>
      <w:r w:rsidR="00E473BB" w:rsidRPr="00636E22">
        <w:t>ндекс</w:t>
      </w:r>
      <w:r w:rsidR="00E473BB">
        <w:t>а</w:t>
      </w:r>
      <w:proofErr w:type="spellEnd"/>
      <w:r w:rsidR="00E473BB">
        <w:t xml:space="preserve"> акций</w:t>
      </w:r>
      <w:r w:rsidRPr="00B44B24">
        <w:t xml:space="preserve"> </w:t>
      </w:r>
      <w:r>
        <w:t xml:space="preserve">в день </w:t>
      </w:r>
      <w:r w:rsidRPr="00B44B24">
        <w:rPr>
          <w:lang w:val="en-US"/>
        </w:rPr>
        <w:t>n</w:t>
      </w:r>
      <w:r w:rsidRPr="00F90594">
        <w:t>;</w:t>
      </w:r>
    </w:p>
    <w:p w14:paraId="35078BA7" w14:textId="7201AE05" w:rsidR="0077409D" w:rsidRPr="00BC6404" w:rsidRDefault="0077409D" w:rsidP="0077409D">
      <w:pPr>
        <w:pStyle w:val="af9"/>
        <w:ind w:left="1134"/>
      </w:pPr>
      <w:r w:rsidRPr="00BC6404">
        <w:rPr>
          <w:lang w:val="en-US"/>
        </w:rPr>
        <w:t>FF</w:t>
      </w:r>
      <w:r w:rsidRPr="00BC6404">
        <w:rPr>
          <w:vertAlign w:val="subscript"/>
        </w:rPr>
        <w:t>i</w:t>
      </w:r>
      <w:r>
        <w:rPr>
          <w:vertAlign w:val="subscript"/>
          <w:lang w:val="en-US"/>
        </w:rPr>
        <w:t>n</w:t>
      </w:r>
      <w:r w:rsidRPr="00BC6404">
        <w:t xml:space="preserve"> – Коэффициент </w:t>
      </w:r>
      <w:proofErr w:type="spellStart"/>
      <w:r w:rsidRPr="00BC6404">
        <w:t>free-float</w:t>
      </w:r>
      <w:proofErr w:type="spellEnd"/>
      <w:r w:rsidRPr="005436B6">
        <w:t xml:space="preserve"> </w:t>
      </w:r>
      <w:proofErr w:type="spellStart"/>
      <w:r>
        <w:rPr>
          <w:lang w:val="en-US"/>
        </w:rPr>
        <w:t>i</w:t>
      </w:r>
      <w:proofErr w:type="spellEnd"/>
      <w:r w:rsidRPr="005436B6">
        <w:t>-</w:t>
      </w:r>
      <w:r>
        <w:t>ой</w:t>
      </w:r>
      <w:r w:rsidRPr="005436B6">
        <w:t xml:space="preserve"> </w:t>
      </w:r>
      <w:r>
        <w:t xml:space="preserve">Акции, используемый в Базе расчета </w:t>
      </w:r>
      <w:r w:rsidR="00E473BB">
        <w:t xml:space="preserve">ценового </w:t>
      </w:r>
      <w:proofErr w:type="spellStart"/>
      <w:r w:rsidR="00E473BB">
        <w:t>Суби</w:t>
      </w:r>
      <w:r w:rsidR="00E473BB" w:rsidRPr="00636E22">
        <w:t>ндекс</w:t>
      </w:r>
      <w:r w:rsidR="00E473BB">
        <w:t>а</w:t>
      </w:r>
      <w:proofErr w:type="spellEnd"/>
      <w:r w:rsidR="00E473BB">
        <w:t xml:space="preserve"> акций</w:t>
      </w:r>
      <w:r w:rsidRPr="00B44B24">
        <w:t xml:space="preserve"> </w:t>
      </w:r>
      <w:r>
        <w:t xml:space="preserve">в день </w:t>
      </w:r>
      <w:r w:rsidRPr="00B44B24">
        <w:rPr>
          <w:lang w:val="en-US"/>
        </w:rPr>
        <w:t>n</w:t>
      </w:r>
      <w:r w:rsidRPr="00F90594">
        <w:t>;</w:t>
      </w:r>
    </w:p>
    <w:p w14:paraId="7D8563ED" w14:textId="42A5CEB0" w:rsidR="0077409D" w:rsidRPr="00BC6404" w:rsidRDefault="0077409D" w:rsidP="0077409D">
      <w:pPr>
        <w:pStyle w:val="af9"/>
        <w:ind w:left="1134"/>
      </w:pPr>
      <w:r w:rsidRPr="00BC6404">
        <w:rPr>
          <w:lang w:val="en-US"/>
        </w:rPr>
        <w:t>W</w:t>
      </w:r>
      <w:r w:rsidRPr="00BC6404">
        <w:rPr>
          <w:vertAlign w:val="subscript"/>
        </w:rPr>
        <w:t>i</w:t>
      </w:r>
      <w:r>
        <w:rPr>
          <w:vertAlign w:val="subscript"/>
          <w:lang w:val="en-US"/>
        </w:rPr>
        <w:t>n</w:t>
      </w:r>
      <w:r w:rsidRPr="00BC6404">
        <w:t xml:space="preserve"> – весовой коэффициент</w:t>
      </w:r>
      <w:r>
        <w:t xml:space="preserve">, используемый в Базе расчета </w:t>
      </w:r>
      <w:r w:rsidR="00E473BB">
        <w:t>ценового Суби</w:t>
      </w:r>
      <w:r w:rsidR="00E473BB" w:rsidRPr="00636E22">
        <w:t>ндекс</w:t>
      </w:r>
      <w:r w:rsidR="00E473BB">
        <w:t>а акций</w:t>
      </w:r>
      <w:r w:rsidRPr="00C031D3">
        <w:t xml:space="preserve"> </w:t>
      </w:r>
      <w:r>
        <w:t>в день</w:t>
      </w:r>
      <w:r w:rsidRPr="00B44B24">
        <w:t xml:space="preserve"> </w:t>
      </w:r>
      <w:r w:rsidRPr="00B44B24">
        <w:rPr>
          <w:lang w:val="en-US"/>
        </w:rPr>
        <w:t>n</w:t>
      </w:r>
      <w:r>
        <w:t>.</w:t>
      </w:r>
    </w:p>
    <w:p w14:paraId="01576846" w14:textId="10BF0BAF" w:rsidR="0077409D" w:rsidRPr="00684D4E" w:rsidRDefault="0077409D" w:rsidP="0077409D">
      <w:pPr>
        <w:pStyle w:val="30"/>
        <w:numPr>
          <w:ilvl w:val="2"/>
          <w:numId w:val="8"/>
        </w:numPr>
      </w:pPr>
      <w:r w:rsidRPr="00684D4E">
        <w:t xml:space="preserve">Дивиденды, выраженные в пунктах </w:t>
      </w:r>
      <w:r w:rsidR="00C37B16">
        <w:t>Суби</w:t>
      </w:r>
      <w:r w:rsidR="00C37B16" w:rsidRPr="00636E22">
        <w:t>ндекс</w:t>
      </w:r>
      <w:r w:rsidR="00C37B16">
        <w:t xml:space="preserve">а акций </w:t>
      </w:r>
      <w:r>
        <w:t>полной доходности</w:t>
      </w:r>
      <w:r w:rsidRPr="00684D4E">
        <w:t>:</w:t>
      </w:r>
    </w:p>
    <w:p w14:paraId="1147EB92" w14:textId="77777777" w:rsidR="0077409D" w:rsidRPr="00BC6404" w:rsidRDefault="00F97705" w:rsidP="0077409D">
      <w:pPr>
        <w:pStyle w:val="afb"/>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0F2504FA" w14:textId="77777777" w:rsidR="0077409D" w:rsidRPr="00BC6404" w:rsidRDefault="0077409D" w:rsidP="0077409D">
      <w:pPr>
        <w:pStyle w:val="af9"/>
      </w:pPr>
      <w:r w:rsidRPr="00BC6404">
        <w:t>где:</w:t>
      </w:r>
    </w:p>
    <w:p w14:paraId="1A3CADFF" w14:textId="4D9240C9" w:rsidR="0077409D" w:rsidRPr="00BC6404" w:rsidRDefault="0077409D" w:rsidP="0077409D">
      <w:pPr>
        <w:pStyle w:val="af9"/>
      </w:pPr>
      <w:proofErr w:type="spellStart"/>
      <w:r w:rsidRPr="00BC6404">
        <w:rPr>
          <w:lang w:val="en-US"/>
        </w:rPr>
        <w:t>D</w:t>
      </w:r>
      <w:r w:rsidRPr="00BC6404">
        <w:rPr>
          <w:vertAlign w:val="subscript"/>
          <w:lang w:val="en-US"/>
        </w:rPr>
        <w:t>n</w:t>
      </w:r>
      <w:proofErr w:type="spellEnd"/>
      <w:r w:rsidRPr="00BC6404">
        <w:t xml:space="preserve"> – значение Делителя </w:t>
      </w:r>
      <w:r w:rsidR="00C37B16">
        <w:t xml:space="preserve">ценового </w:t>
      </w:r>
      <w:proofErr w:type="spellStart"/>
      <w:r w:rsidR="00C37B16">
        <w:t>Суби</w:t>
      </w:r>
      <w:r w:rsidR="00C37B16" w:rsidRPr="00636E22">
        <w:t>ндекс</w:t>
      </w:r>
      <w:r w:rsidR="00C37B16">
        <w:t>а</w:t>
      </w:r>
      <w:proofErr w:type="spellEnd"/>
      <w:r w:rsidR="00C37B16">
        <w:t xml:space="preserve"> акций</w:t>
      </w:r>
      <w:r w:rsidRPr="00BC6404">
        <w:t xml:space="preserve"> на </w:t>
      </w:r>
      <w:r w:rsidRPr="00BC6404">
        <w:rPr>
          <w:lang w:val="en-US"/>
        </w:rPr>
        <w:t>n</w:t>
      </w:r>
      <w:r w:rsidRPr="00BC6404">
        <w:t>-</w:t>
      </w:r>
      <w:proofErr w:type="spellStart"/>
      <w:r w:rsidRPr="00BC6404">
        <w:t>ый</w:t>
      </w:r>
      <w:proofErr w:type="spellEnd"/>
      <w:r w:rsidRPr="00BC6404">
        <w:t xml:space="preserve"> момент расчета.</w:t>
      </w:r>
    </w:p>
    <w:p w14:paraId="24EBD030" w14:textId="77777777" w:rsidR="0077409D" w:rsidRPr="00684D4E" w:rsidRDefault="0077409D" w:rsidP="0077409D">
      <w:pPr>
        <w:pStyle w:val="30"/>
        <w:numPr>
          <w:ilvl w:val="2"/>
          <w:numId w:val="8"/>
        </w:numPr>
      </w:pPr>
      <w:r w:rsidRPr="00684D4E">
        <w:t xml:space="preserve">Доходность в результате реинвестирования дивидендов определяется по формуле: </w:t>
      </w:r>
    </w:p>
    <w:p w14:paraId="059E9AA5" w14:textId="77777777" w:rsidR="0077409D" w:rsidRPr="00BC6404" w:rsidRDefault="0077409D" w:rsidP="0077409D">
      <w:pPr>
        <w:pStyle w:val="afb"/>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9F5591" w14:textId="77777777" w:rsidR="0077409D" w:rsidRPr="00BC6404" w:rsidRDefault="0077409D" w:rsidP="0077409D">
      <w:pPr>
        <w:pStyle w:val="af9"/>
        <w:keepNext/>
      </w:pPr>
      <w:r w:rsidRPr="00BC6404">
        <w:t>где:</w:t>
      </w:r>
    </w:p>
    <w:p w14:paraId="6BA25E8C" w14:textId="0D2B39DD" w:rsidR="0077409D" w:rsidRPr="00BC6404" w:rsidRDefault="0077409D" w:rsidP="0077409D">
      <w:pPr>
        <w:pStyle w:val="af9"/>
      </w:pPr>
      <w:r w:rsidRPr="00BC6404">
        <w:t>I</w:t>
      </w:r>
      <w:r w:rsidRPr="00BC6404">
        <w:rPr>
          <w:vertAlign w:val="subscript"/>
        </w:rPr>
        <w:t>n</w:t>
      </w:r>
      <w:r w:rsidRPr="00BC6404">
        <w:t xml:space="preserve"> – значение </w:t>
      </w:r>
      <w:r w:rsidR="00BF77F0">
        <w:t>ценового Суби</w:t>
      </w:r>
      <w:r w:rsidR="00BF77F0" w:rsidRPr="00636E22">
        <w:t>ндекс</w:t>
      </w:r>
      <w:r w:rsidR="00BF77F0">
        <w:t>а акций</w:t>
      </w:r>
      <w:r w:rsidRPr="00BC6404">
        <w:t xml:space="preserve"> в день n;</w:t>
      </w:r>
    </w:p>
    <w:p w14:paraId="4F121243" w14:textId="7B106765" w:rsidR="0077409D" w:rsidRPr="00BC6404" w:rsidRDefault="0077409D" w:rsidP="0077409D">
      <w:pPr>
        <w:pStyle w:val="af9"/>
      </w:pPr>
      <w:r w:rsidRPr="00BC6404">
        <w:t>I</w:t>
      </w:r>
      <w:r w:rsidRPr="00BC6404">
        <w:rPr>
          <w:vertAlign w:val="subscript"/>
        </w:rPr>
        <w:t>n-1</w:t>
      </w:r>
      <w:r w:rsidRPr="00BC6404">
        <w:t xml:space="preserve"> – значение </w:t>
      </w:r>
      <w:r w:rsidR="00BF77F0">
        <w:t>ценового Суби</w:t>
      </w:r>
      <w:r w:rsidR="00BF77F0" w:rsidRPr="00636E22">
        <w:t>ндекс</w:t>
      </w:r>
      <w:r w:rsidR="00BF77F0">
        <w:t>а акций</w:t>
      </w:r>
      <w:r w:rsidRPr="00BC6404">
        <w:t xml:space="preserve"> в день n-1.</w:t>
      </w:r>
    </w:p>
    <w:p w14:paraId="03537E11" w14:textId="4FBE636A" w:rsidR="0077409D" w:rsidRPr="00684D4E" w:rsidRDefault="0077409D" w:rsidP="0077409D">
      <w:pPr>
        <w:pStyle w:val="30"/>
        <w:numPr>
          <w:ilvl w:val="2"/>
          <w:numId w:val="8"/>
        </w:numPr>
      </w:pPr>
      <w:r w:rsidRPr="00684D4E">
        <w:t xml:space="preserve">Значение </w:t>
      </w:r>
      <w:r w:rsidR="00F73480">
        <w:t>Суби</w:t>
      </w:r>
      <w:r w:rsidR="00F73480" w:rsidRPr="00636E22">
        <w:t>ндекс</w:t>
      </w:r>
      <w:r w:rsidR="00F73480">
        <w:t>а акций</w:t>
      </w:r>
      <w:r>
        <w:t xml:space="preserve"> полной доходности</w:t>
      </w:r>
      <w:r w:rsidRPr="00684D4E">
        <w:t xml:space="preserve"> определяется по формуле: </w:t>
      </w:r>
    </w:p>
    <w:p w14:paraId="351810F7" w14:textId="77777777" w:rsidR="0077409D" w:rsidRPr="00BC6404" w:rsidRDefault="00F97705" w:rsidP="0077409D">
      <w:pPr>
        <w:pStyle w:val="afb"/>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3DB64955" w14:textId="77777777" w:rsidR="0077409D" w:rsidRPr="003B4478" w:rsidRDefault="0077409D" w:rsidP="00CF6D8D">
      <w:pPr>
        <w:pStyle w:val="30"/>
        <w:numPr>
          <w:ilvl w:val="0"/>
          <w:numId w:val="0"/>
        </w:numPr>
        <w:ind w:left="1077"/>
        <w:rPr>
          <w:rFonts w:cs="Tahoma"/>
        </w:rPr>
      </w:pPr>
    </w:p>
    <w:p w14:paraId="54EEDE77" w14:textId="759245B8" w:rsidR="00CF6D8D" w:rsidRPr="003B4478" w:rsidRDefault="00CF6D8D" w:rsidP="00E7783E">
      <w:pPr>
        <w:pStyle w:val="af4"/>
        <w:numPr>
          <w:ilvl w:val="1"/>
          <w:numId w:val="8"/>
        </w:numPr>
        <w:rPr>
          <w:b/>
        </w:rPr>
      </w:pPr>
      <w:bookmarkStart w:id="149" w:name="_Toc424122352"/>
      <w:bookmarkStart w:id="150" w:name="_Toc438206727"/>
      <w:bookmarkStart w:id="151" w:name="_Toc438206763"/>
      <w:bookmarkStart w:id="152" w:name="_Toc438206983"/>
      <w:bookmarkStart w:id="153" w:name="_Toc433902899"/>
      <w:bookmarkStart w:id="154" w:name="_Toc463443756"/>
      <w:bookmarkStart w:id="155" w:name="_Toc488065469"/>
      <w:r w:rsidRPr="003B4478">
        <w:rPr>
          <w:b/>
        </w:rPr>
        <w:t>Определение цены Акции</w:t>
      </w:r>
      <w:bookmarkEnd w:id="149"/>
      <w:bookmarkEnd w:id="150"/>
      <w:bookmarkEnd w:id="151"/>
      <w:bookmarkEnd w:id="152"/>
      <w:bookmarkEnd w:id="153"/>
      <w:bookmarkEnd w:id="154"/>
      <w:bookmarkEnd w:id="155"/>
    </w:p>
    <w:p w14:paraId="1B383909" w14:textId="77777777" w:rsidR="007F5E11" w:rsidRPr="00636E22" w:rsidRDefault="007F5E11" w:rsidP="004B30EC">
      <w:pPr>
        <w:pStyle w:val="af4"/>
        <w:numPr>
          <w:ilvl w:val="2"/>
          <w:numId w:val="8"/>
        </w:numPr>
        <w:ind w:left="1418" w:hanging="698"/>
        <w:jc w:val="both"/>
      </w:pPr>
      <w:bookmarkStart w:id="156" w:name="_Ref323385773"/>
      <w:bookmarkStart w:id="157" w:name="_Ref323388095"/>
      <w:bookmarkStart w:id="158" w:name="п_3_2"/>
      <w:bookmarkStart w:id="159" w:name="_Ref235351856"/>
      <w:bookmarkStart w:id="160" w:name="_Ref306365601"/>
      <w:bookmarkStart w:id="161" w:name="_Ref306199762"/>
      <w:bookmarkStart w:id="162" w:name="_Ref324854569"/>
      <w:bookmarkStart w:id="163" w:name="_Ref338150177"/>
      <w:bookmarkStart w:id="164" w:name="п_3_5"/>
      <w:r>
        <w:t xml:space="preserve">В качестве </w:t>
      </w:r>
      <w:r w:rsidRPr="00636E22">
        <w:t xml:space="preserve">цены </w:t>
      </w:r>
      <w:r w:rsidRPr="006563A9">
        <w:t>i</w:t>
      </w:r>
      <w:r w:rsidRPr="00636E22">
        <w:t>-ой Акции (</w:t>
      </w:r>
      <w:proofErr w:type="spellStart"/>
      <w:r w:rsidRPr="006563A9">
        <w:t>Pi</w:t>
      </w:r>
      <w:proofErr w:type="spellEnd"/>
      <w:r w:rsidRPr="00636E22">
        <w:t>) использу</w:t>
      </w:r>
      <w:r>
        <w:t>е</w:t>
      </w:r>
      <w:r w:rsidRPr="00636E22">
        <w:t>тся</w:t>
      </w:r>
      <w:r>
        <w:t xml:space="preserve"> </w:t>
      </w:r>
      <w:r w:rsidRPr="006563A9">
        <w:t xml:space="preserve">цена закрытия этой Акции, определенная по итогам </w:t>
      </w:r>
      <w:r>
        <w:t xml:space="preserve">организованных торгов Биржи в соответствии с </w:t>
      </w:r>
      <w:r w:rsidRPr="006563A9">
        <w:t>Правилами проведения торгов на фондовом рынке и рынке депозитов.</w:t>
      </w:r>
      <w:bookmarkEnd w:id="156"/>
    </w:p>
    <w:bookmarkEnd w:id="157"/>
    <w:bookmarkEnd w:id="158"/>
    <w:bookmarkEnd w:id="159"/>
    <w:bookmarkEnd w:id="160"/>
    <w:bookmarkEnd w:id="161"/>
    <w:p w14:paraId="6F14593C" w14:textId="77777777" w:rsidR="007F5E11" w:rsidRPr="006563A9" w:rsidRDefault="007F5E11" w:rsidP="004B30EC">
      <w:pPr>
        <w:pStyle w:val="af4"/>
        <w:numPr>
          <w:ilvl w:val="2"/>
          <w:numId w:val="8"/>
        </w:numPr>
        <w:ind w:left="1418" w:hanging="698"/>
        <w:jc w:val="both"/>
      </w:pPr>
      <w:r w:rsidRPr="006563A9">
        <w:t>Цена i-ой Акции (</w:t>
      </w:r>
      <w:proofErr w:type="spellStart"/>
      <w:r w:rsidRPr="006563A9">
        <w:t>Pi</w:t>
      </w:r>
      <w:proofErr w:type="spellEnd"/>
      <w:r w:rsidRPr="006563A9">
        <w:t>) определяется с точностью до величины шага цены, установленного для данной Акции в Правилах проведения торгов на фондовом рынке и рынке депозитов.</w:t>
      </w:r>
    </w:p>
    <w:p w14:paraId="7AB0473B" w14:textId="68D204D3" w:rsidR="007F5E11" w:rsidRPr="006563A9" w:rsidRDefault="007F5E11" w:rsidP="004B30EC">
      <w:pPr>
        <w:pStyle w:val="af4"/>
        <w:numPr>
          <w:ilvl w:val="2"/>
          <w:numId w:val="8"/>
        </w:numPr>
        <w:ind w:left="1418" w:hanging="698"/>
        <w:jc w:val="both"/>
      </w:pPr>
      <w:r w:rsidRPr="006563A9">
        <w:t>Порядок определения цены i-ой Акции (</w:t>
      </w:r>
      <w:proofErr w:type="spellStart"/>
      <w:r w:rsidRPr="006563A9">
        <w:t>Pi</w:t>
      </w:r>
      <w:proofErr w:type="spellEnd"/>
      <w:r w:rsidRPr="006563A9">
        <w:t xml:space="preserve">), установленный пунктами </w:t>
      </w:r>
      <w:fldSimple w:instr=" REF _Ref323385773 \r  \* MERGEFORMAT ">
        <w:r w:rsidR="00F763EE">
          <w:t>1.4.1</w:t>
        </w:r>
      </w:fldSimple>
      <w:r w:rsidRPr="006563A9">
        <w:t xml:space="preserve"> – </w:t>
      </w:r>
      <w:fldSimple w:instr=" REF _Ref338150177 \r  \* MERGEFORMAT ">
        <w:r w:rsidR="00F763EE">
          <w:t>1.4.1</w:t>
        </w:r>
      </w:fldSimple>
      <w:r w:rsidRPr="006563A9">
        <w:t xml:space="preserve"> настоящей Методики, не применяется в случае, предусмотренном п.</w:t>
      </w:r>
      <w:r w:rsidRPr="006563A9">
        <w:fldChar w:fldCharType="begin"/>
      </w:r>
      <w:r w:rsidRPr="006563A9">
        <w:instrText xml:space="preserve"> REF _Ref37783326 \r \h </w:instrText>
      </w:r>
      <w:r w:rsidR="006563A9">
        <w:instrText xml:space="preserve"> \* MERGEFORMAT </w:instrText>
      </w:r>
      <w:r w:rsidRPr="006563A9">
        <w:fldChar w:fldCharType="separate"/>
      </w:r>
      <w:r w:rsidR="00F763EE">
        <w:t>2.3.2</w:t>
      </w:r>
      <w:r w:rsidRPr="006563A9">
        <w:fldChar w:fldCharType="end"/>
      </w:r>
      <w:r w:rsidRPr="006563A9">
        <w:t xml:space="preserve"> настоящего Приложения к Методике.</w:t>
      </w:r>
    </w:p>
    <w:bookmarkEnd w:id="162"/>
    <w:bookmarkEnd w:id="163"/>
    <w:bookmarkEnd w:id="164"/>
    <w:p w14:paraId="1EADEDED" w14:textId="77777777" w:rsidR="00CF6D8D" w:rsidRPr="003B4478" w:rsidRDefault="00CF6D8D" w:rsidP="00A04D5A">
      <w:pPr>
        <w:pStyle w:val="a4"/>
        <w:spacing w:after="0"/>
        <w:ind w:hanging="142"/>
        <w:jc w:val="both"/>
        <w:rPr>
          <w:rFonts w:cs="Tahoma"/>
        </w:rPr>
      </w:pPr>
    </w:p>
    <w:p w14:paraId="118D524D" w14:textId="77777777" w:rsidR="00CF6D8D" w:rsidRPr="003B4478" w:rsidRDefault="00CF6D8D" w:rsidP="00E7783E">
      <w:pPr>
        <w:pStyle w:val="af4"/>
        <w:numPr>
          <w:ilvl w:val="1"/>
          <w:numId w:val="8"/>
        </w:numPr>
        <w:rPr>
          <w:b/>
        </w:rPr>
      </w:pPr>
      <w:bookmarkStart w:id="165" w:name="_Ref423443808"/>
      <w:bookmarkStart w:id="166" w:name="_Toc424122353"/>
      <w:bookmarkStart w:id="167" w:name="_Toc438206728"/>
      <w:bookmarkStart w:id="168" w:name="_Toc438206764"/>
      <w:bookmarkStart w:id="169" w:name="_Toc438206984"/>
      <w:bookmarkStart w:id="170" w:name="_Toc433902900"/>
      <w:bookmarkStart w:id="171" w:name="_Toc463443757"/>
      <w:bookmarkStart w:id="172" w:name="_Toc488065470"/>
      <w:r w:rsidRPr="003B4478">
        <w:rPr>
          <w:b/>
        </w:rPr>
        <w:t xml:space="preserve">Определение количества акций и Коэффициента </w:t>
      </w:r>
      <w:proofErr w:type="spellStart"/>
      <w:r w:rsidRPr="003B4478">
        <w:rPr>
          <w:b/>
        </w:rPr>
        <w:t>free-float</w:t>
      </w:r>
      <w:bookmarkEnd w:id="165"/>
      <w:bookmarkEnd w:id="166"/>
      <w:bookmarkEnd w:id="167"/>
      <w:bookmarkEnd w:id="168"/>
      <w:bookmarkEnd w:id="169"/>
      <w:bookmarkEnd w:id="170"/>
      <w:bookmarkEnd w:id="171"/>
      <w:bookmarkEnd w:id="172"/>
      <w:proofErr w:type="spellEnd"/>
    </w:p>
    <w:p w14:paraId="759B0619" w14:textId="6FEF18CF" w:rsidR="00CF6D8D" w:rsidRPr="004275DA" w:rsidRDefault="00CF6D8D" w:rsidP="00E7783E">
      <w:pPr>
        <w:pStyle w:val="af4"/>
        <w:numPr>
          <w:ilvl w:val="2"/>
          <w:numId w:val="8"/>
        </w:numPr>
        <w:ind w:left="1418" w:hanging="698"/>
        <w:jc w:val="both"/>
      </w:pPr>
      <w:bookmarkStart w:id="173" w:name="_Ref487535621"/>
      <w:r w:rsidRPr="003B4478">
        <w:t>В целях настоящей Методики общее количество акций (</w:t>
      </w:r>
      <w:proofErr w:type="spellStart"/>
      <w:r w:rsidRPr="003B4478">
        <w:t>Q</w:t>
      </w:r>
      <w:r w:rsidRPr="00824A6B">
        <w:rPr>
          <w:vertAlign w:val="subscript"/>
        </w:rPr>
        <w:t>i</w:t>
      </w:r>
      <w:proofErr w:type="spellEnd"/>
      <w:r w:rsidRPr="003B4478">
        <w:t>) определяется как суммарное количество i-</w:t>
      </w:r>
      <w:proofErr w:type="spellStart"/>
      <w:r w:rsidRPr="003B4478">
        <w:t>ых</w:t>
      </w:r>
      <w:proofErr w:type="spellEnd"/>
      <w:r w:rsidRPr="003B4478">
        <w:t xml:space="preserve"> акций основного выпуска за вычетом погашенных (аннулированных) акций, если не установлено иное</w:t>
      </w:r>
      <w:r w:rsidR="00AC4620" w:rsidRPr="003B4478">
        <w:t xml:space="preserve"> решение</w:t>
      </w:r>
      <w:r w:rsidRPr="003B4478">
        <w:t xml:space="preserve">. </w:t>
      </w:r>
      <w:bookmarkStart w:id="174" w:name="_Ref235352457"/>
      <w:bookmarkStart w:id="175" w:name="п_2_12"/>
      <w:bookmarkEnd w:id="173"/>
    </w:p>
    <w:p w14:paraId="5745DAC7" w14:textId="6F43A946" w:rsidR="00CF6D8D" w:rsidRPr="003B4478" w:rsidRDefault="00CF6D8D" w:rsidP="00E7783E">
      <w:pPr>
        <w:pStyle w:val="af4"/>
        <w:numPr>
          <w:ilvl w:val="2"/>
          <w:numId w:val="8"/>
        </w:numPr>
        <w:ind w:left="1418" w:hanging="698"/>
        <w:jc w:val="both"/>
      </w:pPr>
      <w:bookmarkStart w:id="176" w:name="_Ref424313326"/>
      <w:r w:rsidRPr="003B4478">
        <w:t>Общее количество i-</w:t>
      </w:r>
      <w:proofErr w:type="spellStart"/>
      <w:r w:rsidRPr="003B4478">
        <w:t>ых</w:t>
      </w:r>
      <w:proofErr w:type="spellEnd"/>
      <w:r w:rsidRPr="003B4478">
        <w:t xml:space="preserve"> Акций (</w:t>
      </w:r>
      <w:proofErr w:type="spellStart"/>
      <w:r w:rsidRPr="003B4478">
        <w:t>Q</w:t>
      </w:r>
      <w:r w:rsidRPr="00824A6B">
        <w:rPr>
          <w:vertAlign w:val="subscript"/>
        </w:rPr>
        <w:t>i</w:t>
      </w:r>
      <w:proofErr w:type="spellEnd"/>
      <w:r w:rsidRPr="003B4478">
        <w:t>) рассчитывается по итогам торгового дня, предшествующего дню раскрытия информации об изменении Базы расчета.</w:t>
      </w:r>
      <w:bookmarkEnd w:id="174"/>
      <w:bookmarkEnd w:id="176"/>
    </w:p>
    <w:bookmarkEnd w:id="175"/>
    <w:p w14:paraId="794DAFB1" w14:textId="7F90F4F0" w:rsidR="00CF6D8D" w:rsidRPr="003B4478" w:rsidRDefault="00CF6D8D" w:rsidP="00E7783E">
      <w:pPr>
        <w:pStyle w:val="af4"/>
        <w:numPr>
          <w:ilvl w:val="2"/>
          <w:numId w:val="8"/>
        </w:numPr>
        <w:ind w:left="1418" w:hanging="698"/>
        <w:jc w:val="both"/>
      </w:pPr>
      <w:r w:rsidRPr="003B4478">
        <w:t xml:space="preserve">Установление, пересмотр и раскрытие значений Коэффициентов </w:t>
      </w:r>
      <w:proofErr w:type="spellStart"/>
      <w:r w:rsidRPr="003B4478">
        <w:t>free-float</w:t>
      </w:r>
      <w:proofErr w:type="spellEnd"/>
      <w:r w:rsidR="00445957" w:rsidRPr="003B4478">
        <w:t xml:space="preserve"> </w:t>
      </w:r>
      <w:r w:rsidRPr="003B4478">
        <w:t xml:space="preserve">осуществляется на основании Методики расчета коэффициента </w:t>
      </w:r>
      <w:proofErr w:type="spellStart"/>
      <w:r w:rsidRPr="003B4478">
        <w:t>free-float</w:t>
      </w:r>
      <w:proofErr w:type="spellEnd"/>
      <w:r w:rsidRPr="003B4478">
        <w:t xml:space="preserve">, утвержденной </w:t>
      </w:r>
      <w:r w:rsidR="006C574F">
        <w:t>Биржей</w:t>
      </w:r>
      <w:r w:rsidRPr="003B4478">
        <w:t>.</w:t>
      </w:r>
    </w:p>
    <w:p w14:paraId="6B9EFE21" w14:textId="77777777" w:rsidR="008E6BCA" w:rsidRPr="003B4478" w:rsidRDefault="008E6BCA" w:rsidP="00CF6D8D">
      <w:pPr>
        <w:pStyle w:val="30"/>
        <w:numPr>
          <w:ilvl w:val="0"/>
          <w:numId w:val="0"/>
        </w:numPr>
        <w:rPr>
          <w:rFonts w:cs="Tahoma"/>
        </w:rPr>
      </w:pPr>
    </w:p>
    <w:p w14:paraId="355DDE9E" w14:textId="77777777" w:rsidR="00CF6D8D" w:rsidRPr="008322C0" w:rsidRDefault="00CF6D8D" w:rsidP="00E7783E">
      <w:pPr>
        <w:pStyle w:val="af4"/>
        <w:numPr>
          <w:ilvl w:val="1"/>
          <w:numId w:val="8"/>
        </w:numPr>
        <w:rPr>
          <w:b/>
        </w:rPr>
      </w:pPr>
      <w:bookmarkStart w:id="177" w:name="_Ref30768221"/>
      <w:r w:rsidRPr="008322C0">
        <w:rPr>
          <w:b/>
        </w:rPr>
        <w:t>Расчет весовых коэффициентов</w:t>
      </w:r>
      <w:bookmarkEnd w:id="177"/>
    </w:p>
    <w:p w14:paraId="6D32291D" w14:textId="790BDFBC" w:rsidR="00CF6D8D" w:rsidRPr="008322C0" w:rsidRDefault="00CF6D8D" w:rsidP="00E7783E">
      <w:pPr>
        <w:pStyle w:val="af4"/>
        <w:numPr>
          <w:ilvl w:val="2"/>
          <w:numId w:val="8"/>
        </w:numPr>
        <w:ind w:left="1418" w:hanging="698"/>
        <w:jc w:val="both"/>
      </w:pPr>
      <w:r w:rsidRPr="008322C0">
        <w:t xml:space="preserve">Удельный вес i-ой Акции </w:t>
      </w:r>
      <w:r w:rsidR="00FF4DA8" w:rsidRPr="008322C0">
        <w:t xml:space="preserve">в </w:t>
      </w:r>
      <w:r w:rsidR="00A84BB6">
        <w:t xml:space="preserve">ценовом </w:t>
      </w:r>
      <w:r w:rsidR="00FF4DA8" w:rsidRPr="008322C0">
        <w:t xml:space="preserve">Субиндексе акций </w:t>
      </w:r>
      <w:r w:rsidRPr="008322C0">
        <w:t>рассчитывается по следующей формуле:</w:t>
      </w:r>
    </w:p>
    <w:p w14:paraId="386035F2" w14:textId="77777777" w:rsidR="00CF6D8D" w:rsidRPr="008322C0" w:rsidRDefault="00CF6D8D" w:rsidP="00CF6D8D">
      <w:pPr>
        <w:pStyle w:val="afb"/>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5E025ADB" w14:textId="77777777" w:rsidR="00CF6D8D" w:rsidRPr="008322C0" w:rsidRDefault="00CF6D8D" w:rsidP="00CF6D8D">
      <w:pPr>
        <w:pStyle w:val="af9"/>
        <w:rPr>
          <w:rFonts w:cs="Tahoma"/>
        </w:rPr>
      </w:pPr>
      <w:r w:rsidRPr="008322C0">
        <w:rPr>
          <w:rFonts w:cs="Tahoma"/>
        </w:rPr>
        <w:lastRenderedPageBreak/>
        <w:t>где:</w:t>
      </w:r>
    </w:p>
    <w:p w14:paraId="1B646A83" w14:textId="77777777" w:rsidR="00CF6D8D" w:rsidRPr="008322C0" w:rsidRDefault="00CF6D8D" w:rsidP="00CF6D8D">
      <w:pPr>
        <w:pStyle w:val="af9"/>
        <w:rPr>
          <w:rFonts w:cs="Tahoma"/>
        </w:rPr>
      </w:pPr>
      <w:proofErr w:type="spellStart"/>
      <w:r w:rsidRPr="008322C0">
        <w:rPr>
          <w:rFonts w:cs="Tahoma"/>
          <w:lang w:val="en-US"/>
        </w:rPr>
        <w:t>Wght</w:t>
      </w:r>
      <w:r w:rsidRPr="008322C0">
        <w:rPr>
          <w:rFonts w:cs="Tahoma"/>
          <w:vertAlign w:val="subscript"/>
          <w:lang w:val="en-US"/>
        </w:rPr>
        <w:t>i</w:t>
      </w:r>
      <w:proofErr w:type="spellEnd"/>
      <w:r w:rsidRPr="008322C0">
        <w:rPr>
          <w:rFonts w:cs="Tahoma"/>
        </w:rPr>
        <w:t xml:space="preserve"> – Удельный вес </w:t>
      </w:r>
      <w:proofErr w:type="spellStart"/>
      <w:r w:rsidRPr="008322C0">
        <w:rPr>
          <w:rFonts w:cs="Tahoma"/>
          <w:lang w:val="en-US"/>
        </w:rPr>
        <w:t>i</w:t>
      </w:r>
      <w:proofErr w:type="spellEnd"/>
      <w:r w:rsidRPr="008322C0">
        <w:rPr>
          <w:rFonts w:cs="Tahoma"/>
        </w:rPr>
        <w:t>-ой Акции;</w:t>
      </w:r>
    </w:p>
    <w:p w14:paraId="7656ED17" w14:textId="77777777" w:rsidR="00CF6D8D" w:rsidRPr="008322C0" w:rsidRDefault="00CF6D8D" w:rsidP="00CF6D8D">
      <w:pPr>
        <w:pStyle w:val="af9"/>
        <w:rPr>
          <w:rFonts w:cs="Tahoma"/>
        </w:rPr>
      </w:pPr>
      <w:proofErr w:type="spellStart"/>
      <w:r w:rsidRPr="008322C0">
        <w:rPr>
          <w:rFonts w:cs="Tahoma"/>
          <w:lang w:val="en-US"/>
        </w:rPr>
        <w:t>MC</w:t>
      </w:r>
      <w:r w:rsidRPr="008322C0">
        <w:rPr>
          <w:rFonts w:cs="Tahoma"/>
          <w:vertAlign w:val="subscript"/>
          <w:lang w:val="en-US"/>
        </w:rPr>
        <w:t>i</w:t>
      </w:r>
      <w:proofErr w:type="spellEnd"/>
      <w:r w:rsidRPr="008322C0">
        <w:rPr>
          <w:rFonts w:cs="Tahoma"/>
        </w:rPr>
        <w:t xml:space="preserve"> – Капитализация i-той Акции;</w:t>
      </w:r>
    </w:p>
    <w:p w14:paraId="7FD292D2" w14:textId="77777777" w:rsidR="00CF6D8D" w:rsidRPr="008322C0" w:rsidRDefault="00CF6D8D" w:rsidP="00CF6D8D">
      <w:pPr>
        <w:pStyle w:val="af9"/>
        <w:rPr>
          <w:rFonts w:cs="Tahoma"/>
        </w:rPr>
      </w:pPr>
      <w:r w:rsidRPr="008322C0">
        <w:rPr>
          <w:rFonts w:cs="Tahoma"/>
          <w:lang w:val="en-US"/>
        </w:rPr>
        <w:t>N</w:t>
      </w:r>
      <w:r w:rsidRPr="008322C0">
        <w:rPr>
          <w:rFonts w:cs="Tahoma"/>
        </w:rPr>
        <w:t xml:space="preserve"> – общее количество Акций.</w:t>
      </w:r>
    </w:p>
    <w:p w14:paraId="4C579213" w14:textId="211ACBF5" w:rsidR="00CF6D8D" w:rsidRPr="008322C0" w:rsidRDefault="00CF6D8D" w:rsidP="00E7783E">
      <w:pPr>
        <w:pStyle w:val="af4"/>
        <w:numPr>
          <w:ilvl w:val="2"/>
          <w:numId w:val="8"/>
        </w:numPr>
        <w:ind w:left="1418" w:hanging="698"/>
        <w:jc w:val="both"/>
      </w:pPr>
      <w:r w:rsidRPr="008322C0">
        <w:t>Удельный вес Акций одного Эмитента рассчитывается как сумма Удельных весов Акций всех категорий данного Эмитента.</w:t>
      </w:r>
    </w:p>
    <w:p w14:paraId="3D4F55E9" w14:textId="6E0E17AB" w:rsidR="00385CEC" w:rsidRPr="003C3B76" w:rsidRDefault="00E1469B" w:rsidP="00E7783E">
      <w:pPr>
        <w:pStyle w:val="af4"/>
        <w:numPr>
          <w:ilvl w:val="2"/>
          <w:numId w:val="8"/>
        </w:numPr>
        <w:ind w:left="1418" w:hanging="698"/>
        <w:jc w:val="both"/>
      </w:pPr>
      <w:bookmarkStart w:id="178" w:name="_Ref30690612"/>
      <w:r w:rsidRPr="008322C0">
        <w:t xml:space="preserve">В целях уменьшения влияния Акций отдельных Эмитентов на значение </w:t>
      </w:r>
      <w:r w:rsidR="00A84BB6">
        <w:t>ценового Суби</w:t>
      </w:r>
      <w:r w:rsidR="00A84BB6" w:rsidRPr="00636E22">
        <w:t>ндекс</w:t>
      </w:r>
      <w:r w:rsidR="00A84BB6">
        <w:t>а акций</w:t>
      </w:r>
      <w:r w:rsidR="00A84BB6" w:rsidRPr="00ED7F55">
        <w:t xml:space="preserve"> </w:t>
      </w:r>
      <w:r w:rsidR="00A84BB6">
        <w:t xml:space="preserve">и </w:t>
      </w:r>
      <w:r w:rsidR="00A84BB6" w:rsidRPr="00ED7F55">
        <w:t>Субиндекса акций</w:t>
      </w:r>
      <w:r w:rsidR="00A84BB6">
        <w:t xml:space="preserve"> полной доходности</w:t>
      </w:r>
      <w:r w:rsidRPr="008322C0">
        <w:t xml:space="preserve"> используется весовой коэффициент </w:t>
      </w:r>
      <w:proofErr w:type="spellStart"/>
      <w:r w:rsidRPr="008322C0">
        <w:t>Wi</w:t>
      </w:r>
      <w:proofErr w:type="spellEnd"/>
      <w:r w:rsidRPr="008322C0">
        <w:t xml:space="preserve">, рассчитываемый таким образом, чтобы </w:t>
      </w:r>
      <w:r w:rsidR="006A04BA" w:rsidRPr="008322C0">
        <w:t xml:space="preserve">Удельный вес Акций </w:t>
      </w:r>
      <w:r w:rsidR="006A04BA" w:rsidRPr="003C3B76">
        <w:t xml:space="preserve">каждого эмитента на </w:t>
      </w:r>
      <w:r w:rsidR="00234510" w:rsidRPr="003C3B76">
        <w:t>Д</w:t>
      </w:r>
      <w:r w:rsidR="006A04BA" w:rsidRPr="003C3B76">
        <w:t xml:space="preserve">ень </w:t>
      </w:r>
      <w:r w:rsidR="00234510" w:rsidRPr="003C3B76">
        <w:t>формирования</w:t>
      </w:r>
      <w:r w:rsidR="006A04BA" w:rsidRPr="003C3B76">
        <w:t xml:space="preserve"> Базы расчета</w:t>
      </w:r>
      <w:r w:rsidRPr="003C3B76">
        <w:t xml:space="preserve"> не превышал </w:t>
      </w:r>
      <w:r w:rsidR="003C3B76" w:rsidRPr="003C3B76">
        <w:t>12,5</w:t>
      </w:r>
      <w:r w:rsidRPr="003C3B76">
        <w:t>%</w:t>
      </w:r>
      <w:r w:rsidR="006A04BA" w:rsidRPr="003C3B76">
        <w:t xml:space="preserve"> (S=</w:t>
      </w:r>
      <w:r w:rsidR="003C3B76" w:rsidRPr="003C3B76">
        <w:t>12,5</w:t>
      </w:r>
      <w:r w:rsidR="006A04BA" w:rsidRPr="003C3B76">
        <w:t>%)</w:t>
      </w:r>
      <w:r w:rsidRPr="003C3B76">
        <w:t>.</w:t>
      </w:r>
      <w:bookmarkEnd w:id="178"/>
    </w:p>
    <w:p w14:paraId="72206C3A" w14:textId="4B94E68A" w:rsidR="006A04BA" w:rsidRPr="008322C0" w:rsidRDefault="006A04BA" w:rsidP="00E7783E">
      <w:pPr>
        <w:pStyle w:val="af4"/>
        <w:numPr>
          <w:ilvl w:val="2"/>
          <w:numId w:val="8"/>
        </w:numPr>
        <w:ind w:left="1418" w:hanging="698"/>
        <w:jc w:val="both"/>
      </w:pPr>
      <w:r w:rsidRPr="008322C0">
        <w:t>Для соблюдения ограничения, установленного в п.</w:t>
      </w:r>
      <w:r w:rsidRPr="008322C0">
        <w:fldChar w:fldCharType="begin"/>
      </w:r>
      <w:r w:rsidRPr="008322C0">
        <w:instrText xml:space="preserve"> REF _Ref30690612 \r \h </w:instrText>
      </w:r>
      <w:r w:rsidR="00D03DF0" w:rsidRPr="008322C0">
        <w:instrText xml:space="preserve"> \* MERGEFORMAT </w:instrText>
      </w:r>
      <w:r w:rsidRPr="008322C0">
        <w:fldChar w:fldCharType="separate"/>
      </w:r>
      <w:r w:rsidR="00F763EE">
        <w:t>1.6.3</w:t>
      </w:r>
      <w:r w:rsidRPr="008322C0">
        <w:fldChar w:fldCharType="end"/>
      </w:r>
      <w:r w:rsidRPr="008322C0">
        <w:t xml:space="preserve"> Приложения 3 настоящей Методики, осуществляется процедура корректировки Удельных весов Эмитентов:</w:t>
      </w:r>
    </w:p>
    <w:p w14:paraId="60E4DDFC" w14:textId="53204099" w:rsidR="006A04BA" w:rsidRPr="008322C0" w:rsidRDefault="006A04BA" w:rsidP="00E7783E">
      <w:pPr>
        <w:pStyle w:val="af4"/>
        <w:numPr>
          <w:ilvl w:val="4"/>
          <w:numId w:val="11"/>
        </w:numPr>
        <w:ind w:left="1843" w:hanging="403"/>
        <w:jc w:val="both"/>
      </w:pPr>
      <w:r w:rsidRPr="008322C0">
        <w:t xml:space="preserve">Если Удельный вес Эмитента в Базе расчета </w:t>
      </w:r>
      <w:r w:rsidR="00F84D4E" w:rsidRPr="008322C0">
        <w:t>Субиндекса акций</w:t>
      </w:r>
      <w:r w:rsidRPr="008322C0">
        <w:t xml:space="preserve"> превышает величину, установленную в </w:t>
      </w:r>
      <w:r w:rsidR="009B20EF">
        <w:t>п.</w:t>
      </w:r>
      <w:r w:rsidR="009B20EF">
        <w:fldChar w:fldCharType="begin"/>
      </w:r>
      <w:r w:rsidR="009B20EF">
        <w:instrText xml:space="preserve"> REF _Ref30690612 \r \h </w:instrText>
      </w:r>
      <w:r w:rsidR="009B20EF">
        <w:fldChar w:fldCharType="separate"/>
      </w:r>
      <w:r w:rsidR="00F763EE">
        <w:t>1.6.3</w:t>
      </w:r>
      <w:r w:rsidR="009B20EF">
        <w:fldChar w:fldCharType="end"/>
      </w:r>
      <w:r w:rsidR="009B20EF">
        <w:t xml:space="preserve"> </w:t>
      </w:r>
      <w:r w:rsidRPr="008322C0">
        <w:t>Приложени</w:t>
      </w:r>
      <w:r w:rsidR="009B20EF">
        <w:t>я</w:t>
      </w:r>
      <w:r w:rsidR="006507E1" w:rsidRPr="008322C0">
        <w:t> </w:t>
      </w:r>
      <w:r w:rsidRPr="008322C0">
        <w:t>3</w:t>
      </w:r>
      <w:r w:rsidR="009B20EF">
        <w:t xml:space="preserve"> настоящей Методики</w:t>
      </w:r>
      <w:r w:rsidRPr="008322C0">
        <w:t>, то соответствующий Удельный вес устана</w:t>
      </w:r>
      <w:r w:rsidR="00234510">
        <w:t>вливается равным этой величине.</w:t>
      </w:r>
    </w:p>
    <w:p w14:paraId="4725028F" w14:textId="77777777" w:rsidR="006A04BA" w:rsidRPr="008322C0" w:rsidRDefault="006A04BA" w:rsidP="00E7783E">
      <w:pPr>
        <w:pStyle w:val="af4"/>
        <w:numPr>
          <w:ilvl w:val="4"/>
          <w:numId w:val="11"/>
        </w:numPr>
        <w:ind w:left="1843" w:hanging="403"/>
        <w:jc w:val="both"/>
      </w:pPr>
      <w:r w:rsidRPr="008322C0">
        <w:t>Разница между Удельными весами до и после ограничения пропорционально распределяется между Эмитентами, Удельные веса которых не были ограничены.</w:t>
      </w:r>
    </w:p>
    <w:p w14:paraId="71E00502" w14:textId="5C6358BE" w:rsidR="006A04BA" w:rsidRDefault="006A04BA" w:rsidP="00E7783E">
      <w:pPr>
        <w:pStyle w:val="af4"/>
        <w:numPr>
          <w:ilvl w:val="4"/>
          <w:numId w:val="11"/>
        </w:numPr>
        <w:ind w:left="1843" w:hanging="403"/>
        <w:jc w:val="both"/>
      </w:pPr>
      <w:r w:rsidRPr="008322C0">
        <w:t xml:space="preserve">Указанные выше действия повторяются итерационно пока остаются Эмитенты, Удельные веса которых превышают величину, установленную </w:t>
      </w:r>
      <w:r w:rsidR="00243BC8" w:rsidRPr="008322C0">
        <w:t>п.</w:t>
      </w:r>
      <w:r w:rsidR="009B20EF" w:rsidRPr="009B20EF">
        <w:t xml:space="preserve"> </w:t>
      </w:r>
      <w:r w:rsidR="009B20EF">
        <w:fldChar w:fldCharType="begin"/>
      </w:r>
      <w:r w:rsidR="009B20EF">
        <w:instrText xml:space="preserve"> REF _Ref30690612 \r \h </w:instrText>
      </w:r>
      <w:r w:rsidR="009B20EF">
        <w:fldChar w:fldCharType="separate"/>
      </w:r>
      <w:r w:rsidR="00F763EE">
        <w:t>1.6.3</w:t>
      </w:r>
      <w:r w:rsidR="009B20EF">
        <w:fldChar w:fldCharType="end"/>
      </w:r>
      <w:r w:rsidR="00243BC8" w:rsidRPr="008322C0">
        <w:t xml:space="preserve"> Приложения 3 настоящей Методики</w:t>
      </w:r>
      <w:r w:rsidRPr="008322C0">
        <w:t>.</w:t>
      </w:r>
    </w:p>
    <w:p w14:paraId="2EE44FD2" w14:textId="72E87F77" w:rsidR="00CF6D8D" w:rsidRDefault="003C3B76" w:rsidP="00E7783E">
      <w:pPr>
        <w:pStyle w:val="af4"/>
        <w:numPr>
          <w:ilvl w:val="2"/>
          <w:numId w:val="8"/>
        </w:numPr>
        <w:ind w:left="1418" w:hanging="698"/>
        <w:jc w:val="both"/>
      </w:pPr>
      <w:r w:rsidRPr="003C3B76">
        <w:t>Минимальный</w:t>
      </w:r>
      <w:r>
        <w:t xml:space="preserve"> удельный</w:t>
      </w:r>
      <w:r w:rsidRPr="003C3B76">
        <w:t xml:space="preserve"> вес </w:t>
      </w:r>
      <w:r>
        <w:t>А</w:t>
      </w:r>
      <w:r w:rsidRPr="003C3B76">
        <w:t>кций устанавливается на уровне 0,2%</w:t>
      </w:r>
      <w:r>
        <w:t>.</w:t>
      </w:r>
    </w:p>
    <w:p w14:paraId="4C641E33" w14:textId="77005334" w:rsidR="003C3B76" w:rsidRPr="008322C0" w:rsidRDefault="003C3B76" w:rsidP="00E7783E">
      <w:pPr>
        <w:pStyle w:val="af4"/>
        <w:numPr>
          <w:ilvl w:val="2"/>
          <w:numId w:val="8"/>
        </w:numPr>
        <w:ind w:left="1418" w:hanging="698"/>
        <w:jc w:val="both"/>
      </w:pPr>
      <w:r w:rsidRPr="008322C0">
        <w:t xml:space="preserve">Весовые коэффициенты </w:t>
      </w:r>
      <w:proofErr w:type="spellStart"/>
      <w:r w:rsidRPr="008322C0">
        <w:t>Wi</w:t>
      </w:r>
      <w:proofErr w:type="spellEnd"/>
      <w:r w:rsidRPr="008322C0">
        <w:t xml:space="preserve">, принимают значение </w:t>
      </w:r>
      <w:r w:rsidRPr="007679D4">
        <w:t>от 0 до 1</w:t>
      </w:r>
      <w:r w:rsidRPr="008322C0">
        <w:t xml:space="preserve"> с точностью до семи знаков после запятой по правилу математического округления</w:t>
      </w:r>
      <w:r>
        <w:t>.</w:t>
      </w:r>
    </w:p>
    <w:p w14:paraId="07D6FC71" w14:textId="77777777" w:rsidR="00CF6D8D" w:rsidRPr="003B4478" w:rsidRDefault="00CF6D8D" w:rsidP="00CF6D8D">
      <w:pPr>
        <w:pStyle w:val="a4"/>
        <w:spacing w:after="0"/>
        <w:jc w:val="both"/>
        <w:rPr>
          <w:rFonts w:cs="Tahoma"/>
        </w:rPr>
      </w:pPr>
    </w:p>
    <w:p w14:paraId="5D9F23A9" w14:textId="77777777" w:rsidR="00CF6D8D" w:rsidRPr="003B4478" w:rsidRDefault="00CF6D8D" w:rsidP="00E7783E">
      <w:pPr>
        <w:pStyle w:val="af4"/>
        <w:numPr>
          <w:ilvl w:val="1"/>
          <w:numId w:val="8"/>
        </w:numPr>
        <w:rPr>
          <w:b/>
        </w:rPr>
      </w:pPr>
      <w:bookmarkStart w:id="179" w:name="_Ref482878774"/>
      <w:bookmarkStart w:id="180" w:name="_Toc488065473"/>
      <w:r w:rsidRPr="003B4478">
        <w:rPr>
          <w:b/>
        </w:rPr>
        <w:t>Расчет Делителя</w:t>
      </w:r>
      <w:bookmarkEnd w:id="179"/>
      <w:bookmarkEnd w:id="180"/>
      <w:r w:rsidRPr="003B4478">
        <w:rPr>
          <w:b/>
        </w:rPr>
        <w:t xml:space="preserve"> </w:t>
      </w:r>
    </w:p>
    <w:p w14:paraId="3D27F578" w14:textId="39B331A1" w:rsidR="00CF6D8D" w:rsidRPr="003B4478" w:rsidRDefault="00CF6D8D" w:rsidP="00E7783E">
      <w:pPr>
        <w:pStyle w:val="af4"/>
        <w:numPr>
          <w:ilvl w:val="2"/>
          <w:numId w:val="8"/>
        </w:numPr>
        <w:ind w:left="1418" w:hanging="698"/>
        <w:jc w:val="both"/>
      </w:pPr>
      <w:bookmarkStart w:id="181" w:name="_Ref482878978"/>
      <w:r w:rsidRPr="003B4478">
        <w:t xml:space="preserve">Расчет Делителя </w:t>
      </w:r>
      <w:proofErr w:type="spellStart"/>
      <w:r w:rsidRPr="003B4478">
        <w:t>D</w:t>
      </w:r>
      <w:r w:rsidRPr="00937237">
        <w:rPr>
          <w:vertAlign w:val="subscript"/>
        </w:rPr>
        <w:t>n</w:t>
      </w:r>
      <w:proofErr w:type="spellEnd"/>
      <w:r w:rsidRPr="003B4478">
        <w:t xml:space="preserve"> осуществляется в случае изменения Базы расчета, Коэффициентов </w:t>
      </w:r>
      <w:proofErr w:type="spellStart"/>
      <w:r w:rsidRPr="003B4478">
        <w:t>free-float</w:t>
      </w:r>
      <w:proofErr w:type="spellEnd"/>
      <w:r w:rsidRPr="003B4478">
        <w:t xml:space="preserve">, </w:t>
      </w:r>
      <w:r w:rsidR="00BC42E0" w:rsidRPr="003B4478">
        <w:t xml:space="preserve">весовых </w:t>
      </w:r>
      <w:r w:rsidRPr="003B4478">
        <w:t xml:space="preserve">коэффициентов </w:t>
      </w:r>
      <w:proofErr w:type="spellStart"/>
      <w:r w:rsidRPr="003B4478">
        <w:t>Wi</w:t>
      </w:r>
      <w:proofErr w:type="spellEnd"/>
      <w:r w:rsidRPr="003B4478">
        <w:t xml:space="preserve"> и (или) при наступлении корпоративных событий, предусмотренных настоящей Методик</w:t>
      </w:r>
      <w:r w:rsidR="00BC42E0" w:rsidRPr="003B4478">
        <w:t>ой</w:t>
      </w:r>
      <w:r w:rsidRPr="003B4478">
        <w:t>.</w:t>
      </w:r>
      <w:bookmarkEnd w:id="181"/>
    </w:p>
    <w:p w14:paraId="4100C5B9" w14:textId="77777777" w:rsidR="00CF6D8D" w:rsidRPr="003B4478" w:rsidRDefault="00CF6D8D" w:rsidP="00E7783E">
      <w:pPr>
        <w:pStyle w:val="af4"/>
        <w:numPr>
          <w:ilvl w:val="2"/>
          <w:numId w:val="8"/>
        </w:numPr>
        <w:ind w:left="1418" w:hanging="698"/>
        <w:jc w:val="both"/>
      </w:pPr>
      <w:r w:rsidRPr="003B4478">
        <w:t xml:space="preserve">Расчет Делителя </w:t>
      </w:r>
      <w:proofErr w:type="spellStart"/>
      <w:r w:rsidRPr="003B4478">
        <w:t>D</w:t>
      </w:r>
      <w:r w:rsidRPr="00937237">
        <w:rPr>
          <w:vertAlign w:val="subscript"/>
        </w:rPr>
        <w:t>n</w:t>
      </w:r>
      <w:proofErr w:type="spellEnd"/>
      <w:r w:rsidRPr="003B4478">
        <w:t xml:space="preserve"> осуществляется по следующей формуле:</w:t>
      </w:r>
    </w:p>
    <w:p w14:paraId="55AE2ED6" w14:textId="77777777" w:rsidR="00CF6D8D" w:rsidRPr="003B4478" w:rsidRDefault="00F97705" w:rsidP="00CF6D8D">
      <w:pPr>
        <w:pStyle w:val="afb"/>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16479F69" w14:textId="77777777" w:rsidR="00CF6D8D" w:rsidRPr="003B4478" w:rsidRDefault="00CF6D8D" w:rsidP="00CF6D8D">
      <w:pPr>
        <w:pStyle w:val="af9"/>
        <w:rPr>
          <w:rFonts w:cs="Tahoma"/>
        </w:rPr>
      </w:pPr>
      <w:r w:rsidRPr="003B4478">
        <w:rPr>
          <w:rFonts w:cs="Tahoma"/>
        </w:rPr>
        <w:t>где:</w:t>
      </w:r>
    </w:p>
    <w:p w14:paraId="54BB468D" w14:textId="77777777" w:rsidR="00CF6D8D" w:rsidRPr="003B4478" w:rsidRDefault="00CF6D8D" w:rsidP="00CF6D8D">
      <w:pPr>
        <w:pStyle w:val="af9"/>
        <w:rPr>
          <w:rFonts w:cs="Tahoma"/>
        </w:rPr>
      </w:pPr>
      <w:proofErr w:type="spellStart"/>
      <w:r w:rsidRPr="003B4478">
        <w:rPr>
          <w:rFonts w:cs="Tahoma"/>
          <w:lang w:val="en-US"/>
        </w:rPr>
        <w:t>D</w:t>
      </w:r>
      <w:r w:rsidRPr="003B4478">
        <w:rPr>
          <w:rFonts w:cs="Tahoma"/>
          <w:vertAlign w:val="subscript"/>
          <w:lang w:val="en-US"/>
        </w:rPr>
        <w:t>n</w:t>
      </w:r>
      <w:proofErr w:type="spellEnd"/>
      <w:r w:rsidRPr="003B4478">
        <w:rPr>
          <w:rFonts w:cs="Tahoma"/>
          <w:vertAlign w:val="subscript"/>
        </w:rPr>
        <w:t>+1</w:t>
      </w:r>
      <w:r w:rsidRPr="003B4478">
        <w:rPr>
          <w:rFonts w:cs="Tahoma"/>
        </w:rPr>
        <w:t xml:space="preserve"> – новое значение Делителя </w:t>
      </w:r>
      <w:r w:rsidRPr="003B4478">
        <w:rPr>
          <w:rFonts w:cs="Tahoma"/>
          <w:lang w:val="en-US"/>
        </w:rPr>
        <w:t>D</w:t>
      </w:r>
      <w:r w:rsidRPr="003B4478">
        <w:rPr>
          <w:rFonts w:cs="Tahoma"/>
        </w:rPr>
        <w:t>;</w:t>
      </w:r>
    </w:p>
    <w:p w14:paraId="2F8E6D09" w14:textId="77777777" w:rsidR="00CF6D8D" w:rsidRPr="003B4478" w:rsidRDefault="00CF6D8D" w:rsidP="00CF6D8D">
      <w:pPr>
        <w:pStyle w:val="af9"/>
        <w:rPr>
          <w:rFonts w:cs="Tahoma"/>
        </w:rPr>
      </w:pPr>
      <w:proofErr w:type="spellStart"/>
      <w:r w:rsidRPr="003B4478">
        <w:rPr>
          <w:rFonts w:cs="Tahoma"/>
          <w:lang w:val="en-US"/>
        </w:rPr>
        <w:t>D</w:t>
      </w:r>
      <w:r w:rsidRPr="003B4478">
        <w:rPr>
          <w:rFonts w:cs="Tahoma"/>
          <w:vertAlign w:val="subscript"/>
          <w:lang w:val="en-US"/>
        </w:rPr>
        <w:t>n</w:t>
      </w:r>
      <w:proofErr w:type="spellEnd"/>
      <w:r w:rsidRPr="003B4478">
        <w:rPr>
          <w:rFonts w:cs="Tahoma"/>
        </w:rPr>
        <w:t xml:space="preserve"> – текущее значение Делителя </w:t>
      </w:r>
      <w:r w:rsidRPr="003B4478">
        <w:rPr>
          <w:rFonts w:cs="Tahoma"/>
          <w:lang w:val="en-US"/>
        </w:rPr>
        <w:t>D</w:t>
      </w:r>
      <w:r w:rsidRPr="003B4478">
        <w:rPr>
          <w:rFonts w:cs="Tahoma"/>
        </w:rPr>
        <w:t>;</w:t>
      </w:r>
    </w:p>
    <w:p w14:paraId="05F9B5A2" w14:textId="7973D8F7" w:rsidR="00CF6D8D" w:rsidRPr="003B4478" w:rsidRDefault="00CF6D8D" w:rsidP="00CF6D8D">
      <w:pPr>
        <w:pStyle w:val="af9"/>
        <w:rPr>
          <w:rFonts w:cs="Tahoma"/>
        </w:rPr>
      </w:pPr>
      <w:proofErr w:type="spellStart"/>
      <w:r w:rsidRPr="003B4478">
        <w:rPr>
          <w:rFonts w:cs="Tahoma"/>
          <w:lang w:val="en-US"/>
        </w:rPr>
        <w:t>MC</w:t>
      </w:r>
      <w:r w:rsidRPr="003B4478">
        <w:rPr>
          <w:rFonts w:cs="Tahoma"/>
          <w:vertAlign w:val="subscript"/>
          <w:lang w:val="en-US"/>
        </w:rPr>
        <w:t>n</w:t>
      </w:r>
      <w:proofErr w:type="spellEnd"/>
      <w:r w:rsidRPr="003B4478">
        <w:rPr>
          <w:rFonts w:cs="Tahoma"/>
        </w:rPr>
        <w:t xml:space="preserve"> – суммарная стоимость всех Акций до наступления обстоятельства, являющегося основанием для расчета нового значения Делителя </w:t>
      </w:r>
      <w:r w:rsidRPr="003B4478">
        <w:rPr>
          <w:rFonts w:cs="Tahoma"/>
          <w:lang w:val="en-US"/>
        </w:rPr>
        <w:t>D</w:t>
      </w:r>
      <w:r w:rsidRPr="003B4478">
        <w:rPr>
          <w:rFonts w:cs="Tahoma"/>
        </w:rPr>
        <w:t>;</w:t>
      </w:r>
    </w:p>
    <w:p w14:paraId="57B9C6A4" w14:textId="0C58ED84" w:rsidR="00CF6D8D" w:rsidRPr="003B4478" w:rsidRDefault="00CF6D8D" w:rsidP="00CF6D8D">
      <w:pPr>
        <w:pStyle w:val="af9"/>
        <w:rPr>
          <w:rFonts w:cs="Tahoma"/>
        </w:rPr>
      </w:pPr>
      <w:proofErr w:type="spellStart"/>
      <w:r w:rsidRPr="003B4478">
        <w:rPr>
          <w:rFonts w:cs="Tahoma"/>
          <w:lang w:val="en-US"/>
        </w:rPr>
        <w:t>MC</w:t>
      </w:r>
      <w:r w:rsidRPr="003B4478">
        <w:rPr>
          <w:rFonts w:cs="Tahoma"/>
          <w:vertAlign w:val="subscript"/>
          <w:lang w:val="en-US"/>
        </w:rPr>
        <w:t>n</w:t>
      </w:r>
      <w:proofErr w:type="spellEnd"/>
      <w:r w:rsidRPr="003B4478">
        <w:rPr>
          <w:rFonts w:cs="Tahoma"/>
          <w:vertAlign w:val="superscript"/>
        </w:rPr>
        <w:t>'</w:t>
      </w:r>
      <w:r w:rsidRPr="003B4478">
        <w:rPr>
          <w:rFonts w:cs="Tahoma"/>
        </w:rPr>
        <w:t xml:space="preserve"> – суммарная стоимость всех Акций после наступления обстоятельства, являющегося основанием для расчета нового значения Делителя </w:t>
      </w:r>
      <w:r w:rsidRPr="003B4478">
        <w:rPr>
          <w:rFonts w:cs="Tahoma"/>
          <w:lang w:val="en-US"/>
        </w:rPr>
        <w:t>D</w:t>
      </w:r>
      <w:r w:rsidRPr="003B4478">
        <w:rPr>
          <w:rFonts w:cs="Tahoma"/>
        </w:rPr>
        <w:t>.</w:t>
      </w:r>
    </w:p>
    <w:p w14:paraId="0D0663AA" w14:textId="77777777" w:rsidR="00CF6D8D" w:rsidRPr="003B4478" w:rsidRDefault="00CF6D8D" w:rsidP="00E7783E">
      <w:pPr>
        <w:pStyle w:val="af4"/>
        <w:numPr>
          <w:ilvl w:val="2"/>
          <w:numId w:val="8"/>
        </w:numPr>
        <w:ind w:left="1418" w:hanging="698"/>
        <w:jc w:val="both"/>
      </w:pPr>
      <w:r w:rsidRPr="003B4478">
        <w:t xml:space="preserve">Расчет Делителя </w:t>
      </w:r>
      <w:proofErr w:type="spellStart"/>
      <w:r w:rsidRPr="003B4478">
        <w:t>Dn</w:t>
      </w:r>
      <w:proofErr w:type="spellEnd"/>
      <w:r w:rsidRPr="003B4478">
        <w:t xml:space="preserve"> осуществляется с точностью до четырех знаков после запятой по правилу математического округления.</w:t>
      </w:r>
    </w:p>
    <w:p w14:paraId="492A1B51" w14:textId="77777777" w:rsidR="00CF6D8D" w:rsidRPr="003B4478" w:rsidRDefault="00CF6D8D" w:rsidP="00805EBF">
      <w:pPr>
        <w:pStyle w:val="af4"/>
        <w:ind w:left="1418"/>
        <w:jc w:val="both"/>
      </w:pPr>
    </w:p>
    <w:p w14:paraId="6F66D2DB" w14:textId="782AC37D" w:rsidR="00CF6D8D" w:rsidRPr="003B4478" w:rsidRDefault="00CF6D8D" w:rsidP="00E7783E">
      <w:pPr>
        <w:pStyle w:val="af4"/>
        <w:numPr>
          <w:ilvl w:val="0"/>
          <w:numId w:val="8"/>
        </w:numPr>
        <w:rPr>
          <w:b/>
        </w:rPr>
      </w:pPr>
      <w:bookmarkStart w:id="182" w:name="_Toc438206729"/>
      <w:bookmarkStart w:id="183" w:name="_Toc438206765"/>
      <w:bookmarkStart w:id="184" w:name="_Toc438206985"/>
      <w:bookmarkStart w:id="185" w:name="_Toc433902901"/>
      <w:bookmarkStart w:id="186" w:name="_Ref487540760"/>
      <w:bookmarkStart w:id="187" w:name="_Toc463443759"/>
      <w:bookmarkStart w:id="188" w:name="_Toc488065474"/>
      <w:r w:rsidRPr="003B4478">
        <w:rPr>
          <w:b/>
        </w:rPr>
        <w:t xml:space="preserve">Формирование и пересмотр Базы расчета </w:t>
      </w:r>
      <w:bookmarkEnd w:id="182"/>
      <w:bookmarkEnd w:id="183"/>
      <w:bookmarkEnd w:id="184"/>
      <w:bookmarkEnd w:id="185"/>
      <w:bookmarkEnd w:id="186"/>
      <w:bookmarkEnd w:id="187"/>
      <w:bookmarkEnd w:id="188"/>
      <w:r w:rsidR="00A84BB6">
        <w:rPr>
          <w:b/>
        </w:rPr>
        <w:t xml:space="preserve">ценового </w:t>
      </w:r>
      <w:r w:rsidR="00316954" w:rsidRPr="003B4478">
        <w:rPr>
          <w:b/>
        </w:rPr>
        <w:t xml:space="preserve">Субиндекса </w:t>
      </w:r>
      <w:r w:rsidR="00E75C14">
        <w:rPr>
          <w:b/>
        </w:rPr>
        <w:t>акций</w:t>
      </w:r>
    </w:p>
    <w:p w14:paraId="56B412FE" w14:textId="77777777" w:rsidR="00CF6D8D" w:rsidRPr="003B4478" w:rsidRDefault="00CF6D8D" w:rsidP="00E7783E">
      <w:pPr>
        <w:pStyle w:val="af4"/>
        <w:numPr>
          <w:ilvl w:val="1"/>
          <w:numId w:val="8"/>
        </w:numPr>
        <w:rPr>
          <w:b/>
        </w:rPr>
      </w:pPr>
      <w:bookmarkStart w:id="189" w:name="_Ref423512999"/>
      <w:bookmarkStart w:id="190" w:name="_Ref423518818"/>
      <w:bookmarkStart w:id="191" w:name="_Toc424122355"/>
      <w:bookmarkStart w:id="192" w:name="_Toc438206730"/>
      <w:bookmarkStart w:id="193" w:name="_Toc438206766"/>
      <w:bookmarkStart w:id="194" w:name="_Toc438206986"/>
      <w:bookmarkStart w:id="195" w:name="_Toc433902902"/>
      <w:bookmarkStart w:id="196" w:name="_Toc463443760"/>
      <w:bookmarkStart w:id="197" w:name="_Toc488065475"/>
      <w:r w:rsidRPr="003B4478">
        <w:rPr>
          <w:b/>
        </w:rPr>
        <w:t>Принципы формирования Базы расчета</w:t>
      </w:r>
      <w:bookmarkEnd w:id="189"/>
      <w:bookmarkEnd w:id="190"/>
      <w:bookmarkEnd w:id="191"/>
      <w:bookmarkEnd w:id="192"/>
      <w:bookmarkEnd w:id="193"/>
      <w:bookmarkEnd w:id="194"/>
      <w:bookmarkEnd w:id="195"/>
      <w:bookmarkEnd w:id="196"/>
      <w:bookmarkEnd w:id="197"/>
    </w:p>
    <w:p w14:paraId="442A0A1D" w14:textId="59112E31" w:rsidR="00316954" w:rsidRDefault="00316954" w:rsidP="00E7783E">
      <w:pPr>
        <w:pStyle w:val="af4"/>
        <w:numPr>
          <w:ilvl w:val="2"/>
          <w:numId w:val="8"/>
        </w:numPr>
        <w:ind w:left="1418" w:hanging="698"/>
        <w:jc w:val="both"/>
      </w:pPr>
      <w:r w:rsidRPr="003B4478">
        <w:t>База расчета содержит наименования Эмитентов Акций, а также указания на категорию (тип) акций.</w:t>
      </w:r>
    </w:p>
    <w:p w14:paraId="118A2D59" w14:textId="6C2A9D49" w:rsidR="007573DE" w:rsidRPr="007573DE" w:rsidRDefault="009F0D4D" w:rsidP="00E7783E">
      <w:pPr>
        <w:pStyle w:val="af4"/>
        <w:numPr>
          <w:ilvl w:val="2"/>
          <w:numId w:val="8"/>
        </w:numPr>
        <w:ind w:left="1418" w:hanging="698"/>
        <w:jc w:val="both"/>
      </w:pPr>
      <w:r w:rsidRPr="00636E22">
        <w:rPr>
          <w:rFonts w:cs="Tahoma"/>
        </w:rPr>
        <w:t xml:space="preserve">База расчета формируется из Акций, </w:t>
      </w:r>
      <w:r w:rsidR="007573DE">
        <w:rPr>
          <w:rFonts w:cs="Tahoma"/>
        </w:rPr>
        <w:t>соответствующих критериям, указанным в п. 2.1.3-2.1.</w:t>
      </w:r>
      <w:r w:rsidR="00D40E3A">
        <w:rPr>
          <w:rFonts w:cs="Tahoma"/>
        </w:rPr>
        <w:t>7</w:t>
      </w:r>
      <w:r w:rsidR="00DF7424">
        <w:rPr>
          <w:rFonts w:cs="Tahoma"/>
        </w:rPr>
        <w:t xml:space="preserve"> настоящей Методики</w:t>
      </w:r>
      <w:r w:rsidR="007573DE">
        <w:rPr>
          <w:rFonts w:cs="Tahoma"/>
        </w:rPr>
        <w:t>.</w:t>
      </w:r>
    </w:p>
    <w:p w14:paraId="75C8061B" w14:textId="2A040F69" w:rsidR="007573DE" w:rsidRDefault="001C369C" w:rsidP="00E7783E">
      <w:pPr>
        <w:pStyle w:val="af4"/>
        <w:numPr>
          <w:ilvl w:val="2"/>
          <w:numId w:val="8"/>
        </w:numPr>
        <w:ind w:left="1418" w:hanging="698"/>
        <w:jc w:val="both"/>
      </w:pPr>
      <w:r>
        <w:t xml:space="preserve">База </w:t>
      </w:r>
      <w:r w:rsidR="007573DE" w:rsidRPr="007573DE">
        <w:t xml:space="preserve">расчета </w:t>
      </w:r>
      <w:r w:rsidR="007573DE">
        <w:t>С</w:t>
      </w:r>
      <w:r w:rsidR="007573DE" w:rsidRPr="007573DE">
        <w:t xml:space="preserve">убиндекса акций состоит из основной и </w:t>
      </w:r>
      <w:r w:rsidR="00345277">
        <w:t>специальной</w:t>
      </w:r>
      <w:r w:rsidR="007573DE" w:rsidRPr="007573DE">
        <w:t xml:space="preserve"> частей</w:t>
      </w:r>
      <w:r w:rsidR="007573DE">
        <w:t>.</w:t>
      </w:r>
    </w:p>
    <w:p w14:paraId="6FFA6CD0" w14:textId="33618588" w:rsidR="00D40E3A" w:rsidRDefault="001C369C" w:rsidP="00E7783E">
      <w:pPr>
        <w:pStyle w:val="af4"/>
        <w:numPr>
          <w:ilvl w:val="2"/>
          <w:numId w:val="8"/>
        </w:numPr>
        <w:ind w:left="1418" w:hanging="698"/>
        <w:jc w:val="both"/>
      </w:pPr>
      <w:r>
        <w:t>Основная часть Базы расчета формируется из Акций, которые</w:t>
      </w:r>
      <w:r w:rsidR="00D40E3A">
        <w:t xml:space="preserve"> удовлетворяют одновременно двум критериям:</w:t>
      </w:r>
    </w:p>
    <w:p w14:paraId="4E2FF646" w14:textId="39E0D828" w:rsidR="00D40E3A" w:rsidRDefault="00D40E3A" w:rsidP="00D40E3A">
      <w:pPr>
        <w:pStyle w:val="af4"/>
        <w:numPr>
          <w:ilvl w:val="4"/>
          <w:numId w:val="11"/>
        </w:numPr>
        <w:ind w:left="1843" w:hanging="403"/>
        <w:jc w:val="both"/>
      </w:pPr>
      <w:r w:rsidRPr="001C369C">
        <w:t>входят в котировальный список</w:t>
      </w:r>
      <w:r>
        <w:t xml:space="preserve"> </w:t>
      </w:r>
      <w:r w:rsidR="00DF7424">
        <w:t xml:space="preserve">первого (высшего) уровня </w:t>
      </w:r>
      <w:r>
        <w:t>Биржи;</w:t>
      </w:r>
    </w:p>
    <w:p w14:paraId="2107AA42" w14:textId="76172B67" w:rsidR="00D40E3A" w:rsidRDefault="00D40E3A" w:rsidP="00D40E3A">
      <w:pPr>
        <w:pStyle w:val="af4"/>
        <w:numPr>
          <w:ilvl w:val="4"/>
          <w:numId w:val="11"/>
        </w:numPr>
        <w:ind w:left="1843" w:hanging="403"/>
        <w:jc w:val="both"/>
      </w:pPr>
      <w:r>
        <w:t>входят в состав Индекса МосБиржи.</w:t>
      </w:r>
    </w:p>
    <w:p w14:paraId="595AB306" w14:textId="58E09485" w:rsidR="00763EA3" w:rsidRDefault="00345277" w:rsidP="002E4A09">
      <w:pPr>
        <w:pStyle w:val="af4"/>
        <w:numPr>
          <w:ilvl w:val="2"/>
          <w:numId w:val="8"/>
        </w:numPr>
        <w:ind w:left="1418" w:hanging="698"/>
        <w:jc w:val="both"/>
      </w:pPr>
      <w:r>
        <w:t>Специальная</w:t>
      </w:r>
      <w:r w:rsidR="00B13707">
        <w:t xml:space="preserve"> часть Базы расчета</w:t>
      </w:r>
      <w:r w:rsidR="008330C1">
        <w:t xml:space="preserve"> </w:t>
      </w:r>
      <w:r w:rsidR="00B13707">
        <w:t>формируется из Акций, которые</w:t>
      </w:r>
      <w:r w:rsidR="00D40E3A">
        <w:t xml:space="preserve"> удовлетворяют одному из двух критериев, указанных в п.2.1.4</w:t>
      </w:r>
      <w:r w:rsidR="0065136A">
        <w:t xml:space="preserve"> настоящей Методики</w:t>
      </w:r>
      <w:r w:rsidR="00D40E3A">
        <w:t xml:space="preserve">. </w:t>
      </w:r>
      <w:r w:rsidR="001D7059">
        <w:t xml:space="preserve">Совокупный </w:t>
      </w:r>
      <w:r w:rsidR="001D7059">
        <w:lastRenderedPageBreak/>
        <w:t>удельный вес Акций, входящих в</w:t>
      </w:r>
      <w:r w:rsidR="00763EA3">
        <w:t xml:space="preserve"> </w:t>
      </w:r>
      <w:r>
        <w:t>специальную</w:t>
      </w:r>
      <w:r w:rsidR="00763EA3">
        <w:t xml:space="preserve"> част</w:t>
      </w:r>
      <w:r w:rsidR="001D7059">
        <w:t>ь</w:t>
      </w:r>
      <w:r w:rsidR="00763EA3">
        <w:t xml:space="preserve"> Базы расчета</w:t>
      </w:r>
      <w:r w:rsidR="001D7059">
        <w:t>,</w:t>
      </w:r>
      <w:r w:rsidR="00763EA3">
        <w:t xml:space="preserve"> </w:t>
      </w:r>
      <w:r w:rsidR="00763EA3" w:rsidRPr="00763EA3">
        <w:t>составляет не более 5%</w:t>
      </w:r>
      <w:r w:rsidR="00763EA3">
        <w:t>.</w:t>
      </w:r>
    </w:p>
    <w:p w14:paraId="65EBB27C" w14:textId="3591CA6A" w:rsidR="008330C1" w:rsidRDefault="001D7059" w:rsidP="008330C1">
      <w:pPr>
        <w:pStyle w:val="af4"/>
        <w:numPr>
          <w:ilvl w:val="2"/>
          <w:numId w:val="8"/>
        </w:numPr>
        <w:ind w:left="1418" w:hanging="698"/>
        <w:jc w:val="both"/>
      </w:pPr>
      <w:r>
        <w:t>М</w:t>
      </w:r>
      <w:r w:rsidR="008330C1">
        <w:t>едиан</w:t>
      </w:r>
      <w:r>
        <w:t>а</w:t>
      </w:r>
      <w:r w:rsidR="008330C1">
        <w:t xml:space="preserve"> </w:t>
      </w:r>
      <w:r>
        <w:t xml:space="preserve">дневного </w:t>
      </w:r>
      <w:r w:rsidR="008330C1">
        <w:t>объем</w:t>
      </w:r>
      <w:r>
        <w:t>а</w:t>
      </w:r>
      <w:r w:rsidR="008330C1">
        <w:t xml:space="preserve"> торгов по Акциям за три месяца, предшествующих дате формирования Базы расчета, составляет не</w:t>
      </w:r>
      <w:r w:rsidR="003C3B76">
        <w:rPr>
          <w:lang w:val="en-US"/>
        </w:rPr>
        <w:t> </w:t>
      </w:r>
      <w:r w:rsidR="008330C1">
        <w:t>менее</w:t>
      </w:r>
      <w:r w:rsidR="003C3B76">
        <w:rPr>
          <w:lang w:val="en-US"/>
        </w:rPr>
        <w:t> </w:t>
      </w:r>
      <w:r w:rsidR="008330C1">
        <w:t>50 млн руб.</w:t>
      </w:r>
    </w:p>
    <w:p w14:paraId="35487548" w14:textId="3AED1FA1" w:rsidR="009F0D4D" w:rsidRDefault="008330C1" w:rsidP="002E4A09">
      <w:pPr>
        <w:pStyle w:val="af4"/>
        <w:numPr>
          <w:ilvl w:val="2"/>
          <w:numId w:val="8"/>
        </w:numPr>
        <w:ind w:left="1418" w:hanging="698"/>
        <w:jc w:val="both"/>
      </w:pPr>
      <w:r>
        <w:t xml:space="preserve">Коэффициент </w:t>
      </w:r>
      <w:r w:rsidRPr="003C3B76">
        <w:rPr>
          <w:lang w:val="en-US"/>
        </w:rPr>
        <w:t>f</w:t>
      </w:r>
      <w:proofErr w:type="spellStart"/>
      <w:r>
        <w:t>ree-float</w:t>
      </w:r>
      <w:proofErr w:type="spellEnd"/>
      <w:r>
        <w:t xml:space="preserve"> по Акциям составляет не менее 5%.</w:t>
      </w:r>
    </w:p>
    <w:p w14:paraId="71F79E10" w14:textId="77777777" w:rsidR="00962DB5" w:rsidRPr="003B4478" w:rsidRDefault="00962DB5" w:rsidP="00962DB5">
      <w:pPr>
        <w:pStyle w:val="11"/>
        <w:numPr>
          <w:ilvl w:val="0"/>
          <w:numId w:val="0"/>
        </w:numPr>
        <w:ind w:left="1701"/>
        <w:rPr>
          <w:rFonts w:cs="Tahoma"/>
        </w:rPr>
      </w:pPr>
    </w:p>
    <w:p w14:paraId="0180A023" w14:textId="3B1DE38C" w:rsidR="00CF6D8D" w:rsidRPr="003B4478" w:rsidRDefault="00CF6D8D" w:rsidP="00E7783E">
      <w:pPr>
        <w:pStyle w:val="af4"/>
        <w:numPr>
          <w:ilvl w:val="1"/>
          <w:numId w:val="8"/>
        </w:numPr>
        <w:rPr>
          <w:b/>
        </w:rPr>
      </w:pPr>
      <w:bookmarkStart w:id="198" w:name="_Toc424122372"/>
      <w:bookmarkStart w:id="199" w:name="_Toc438206738"/>
      <w:bookmarkStart w:id="200" w:name="_Toc438206774"/>
      <w:bookmarkStart w:id="201" w:name="_Toc438206994"/>
      <w:bookmarkStart w:id="202" w:name="_Toc433902910"/>
      <w:bookmarkStart w:id="203" w:name="_Toc463443768"/>
      <w:bookmarkStart w:id="204" w:name="_Toc488065483"/>
      <w:r w:rsidRPr="003B4478">
        <w:rPr>
          <w:b/>
        </w:rPr>
        <w:t xml:space="preserve">Порядок пересмотра </w:t>
      </w:r>
      <w:r w:rsidR="00A335B3" w:rsidRPr="003B4478">
        <w:rPr>
          <w:b/>
        </w:rPr>
        <w:t>Б</w:t>
      </w:r>
      <w:r w:rsidRPr="003B4478">
        <w:rPr>
          <w:b/>
        </w:rPr>
        <w:t>аз</w:t>
      </w:r>
      <w:r w:rsidR="00A335B3" w:rsidRPr="003B4478">
        <w:rPr>
          <w:b/>
        </w:rPr>
        <w:t>ы</w:t>
      </w:r>
      <w:r w:rsidRPr="003B4478">
        <w:rPr>
          <w:b/>
        </w:rPr>
        <w:t xml:space="preserve"> расчета</w:t>
      </w:r>
      <w:bookmarkEnd w:id="198"/>
      <w:bookmarkEnd w:id="199"/>
      <w:bookmarkEnd w:id="200"/>
      <w:bookmarkEnd w:id="201"/>
      <w:bookmarkEnd w:id="202"/>
      <w:bookmarkEnd w:id="203"/>
      <w:bookmarkEnd w:id="204"/>
    </w:p>
    <w:p w14:paraId="3E8C02B8" w14:textId="09DB6786" w:rsidR="00CF6D8D" w:rsidRPr="003B4478" w:rsidRDefault="00CF6D8D" w:rsidP="00E7783E">
      <w:pPr>
        <w:pStyle w:val="af4"/>
        <w:numPr>
          <w:ilvl w:val="2"/>
          <w:numId w:val="8"/>
        </w:numPr>
        <w:ind w:left="1418" w:hanging="698"/>
        <w:jc w:val="both"/>
      </w:pPr>
      <w:r w:rsidRPr="003B4478">
        <w:t>Включение Акций в Баз</w:t>
      </w:r>
      <w:r w:rsidR="00D907E9" w:rsidRPr="003B4478">
        <w:t>у</w:t>
      </w:r>
      <w:r w:rsidRPr="003B4478">
        <w:t xml:space="preserve"> расчета </w:t>
      </w:r>
      <w:r w:rsidR="002B08AC">
        <w:t xml:space="preserve">ценового </w:t>
      </w:r>
      <w:r w:rsidR="005824D6">
        <w:t xml:space="preserve">Субиндекса акций </w:t>
      </w:r>
      <w:r w:rsidRPr="003B4478">
        <w:t xml:space="preserve">и исключение Акций из </w:t>
      </w:r>
      <w:r w:rsidR="00D907E9" w:rsidRPr="003B4478">
        <w:t>нее</w:t>
      </w:r>
      <w:r w:rsidRPr="003B4478">
        <w:t xml:space="preserve"> осуществляется при пересмотре Базы расчета</w:t>
      </w:r>
      <w:r w:rsidR="00593BC8">
        <w:t xml:space="preserve"> решением </w:t>
      </w:r>
      <w:r w:rsidR="005824D6">
        <w:t>Биржи</w:t>
      </w:r>
      <w:r w:rsidRPr="003B4478">
        <w:t>.</w:t>
      </w:r>
    </w:p>
    <w:p w14:paraId="4E786509" w14:textId="79189BC6" w:rsidR="00414638" w:rsidRPr="003B4478" w:rsidRDefault="00B846E9" w:rsidP="00E7783E">
      <w:pPr>
        <w:pStyle w:val="af4"/>
        <w:numPr>
          <w:ilvl w:val="2"/>
          <w:numId w:val="8"/>
        </w:numPr>
        <w:ind w:left="1418" w:hanging="698"/>
        <w:jc w:val="both"/>
      </w:pPr>
      <w:bookmarkStart w:id="205" w:name="_Ref511664437"/>
      <w:bookmarkStart w:id="206" w:name="_Ref422320984"/>
      <w:r w:rsidRPr="00636E22">
        <w:t>Очередной пересмотр Баз</w:t>
      </w:r>
      <w:r>
        <w:t>ы</w:t>
      </w:r>
      <w:r w:rsidRPr="00636E22">
        <w:t xml:space="preserve"> расчета осуществляется не чаще одного раза в квартал, за исключением случаев, предусмотренных настоящей Методикой. Пересмотренн</w:t>
      </w:r>
      <w:r>
        <w:t>ая</w:t>
      </w:r>
      <w:r w:rsidRPr="00636E22">
        <w:t xml:space="preserve"> Баз</w:t>
      </w:r>
      <w:r>
        <w:t>а</w:t>
      </w:r>
      <w:r w:rsidRPr="00636E22">
        <w:t xml:space="preserve"> расчета вступа</w:t>
      </w:r>
      <w:r>
        <w:t>е</w:t>
      </w:r>
      <w:r w:rsidRPr="00636E22">
        <w:t xml:space="preserve">т в силу </w:t>
      </w:r>
      <w:r>
        <w:t xml:space="preserve">с начала </w:t>
      </w:r>
      <w:r w:rsidRPr="00636E22">
        <w:t>основн</w:t>
      </w:r>
      <w:r>
        <w:t>ой</w:t>
      </w:r>
      <w:r w:rsidRPr="00636E22">
        <w:t xml:space="preserve"> торгов</w:t>
      </w:r>
      <w:r>
        <w:t>ой</w:t>
      </w:r>
      <w:r w:rsidRPr="00636E22">
        <w:t xml:space="preserve"> сесси</w:t>
      </w:r>
      <w:r>
        <w:t>и торгового дня, следующего за</w:t>
      </w:r>
      <w:r w:rsidRPr="00636E22">
        <w:t xml:space="preserve"> </w:t>
      </w:r>
      <w:r>
        <w:t xml:space="preserve">третьим четвергом марта, июня, сентября и декабря. </w:t>
      </w:r>
      <w:r w:rsidRPr="00636E22">
        <w:t>Решением Биржи</w:t>
      </w:r>
      <w:r w:rsidRPr="00636E22" w:rsidDel="0041739D">
        <w:t xml:space="preserve"> </w:t>
      </w:r>
      <w:r w:rsidRPr="00636E22">
        <w:t>могут быть установлены иные даты вступления в силу пересмотренн</w:t>
      </w:r>
      <w:r>
        <w:t>ой</w:t>
      </w:r>
      <w:r w:rsidRPr="00636E22">
        <w:t xml:space="preserve"> Баз</w:t>
      </w:r>
      <w:r>
        <w:t>ы</w:t>
      </w:r>
      <w:r w:rsidRPr="00636E22">
        <w:t xml:space="preserve"> расчета.</w:t>
      </w:r>
      <w:bookmarkEnd w:id="205"/>
    </w:p>
    <w:p w14:paraId="592DA539" w14:textId="1C91F08C" w:rsidR="00DF6F9B" w:rsidRDefault="00DF6F9B" w:rsidP="00E7783E">
      <w:pPr>
        <w:pStyle w:val="af4"/>
        <w:numPr>
          <w:ilvl w:val="2"/>
          <w:numId w:val="8"/>
        </w:numPr>
        <w:ind w:left="1418" w:hanging="698"/>
        <w:jc w:val="both"/>
      </w:pPr>
      <w:r w:rsidRPr="00636E22">
        <w:rPr>
          <w:rFonts w:cs="Tahoma"/>
        </w:rPr>
        <w:t>Формирование Баз</w:t>
      </w:r>
      <w:r>
        <w:rPr>
          <w:rFonts w:cs="Tahoma"/>
        </w:rPr>
        <w:t>ы</w:t>
      </w:r>
      <w:r w:rsidRPr="00636E22">
        <w:rPr>
          <w:rFonts w:cs="Tahoma"/>
        </w:rPr>
        <w:t xml:space="preserve"> расчета при очередном пересмотре производится в соответствии с п. </w:t>
      </w:r>
      <w:r>
        <w:rPr>
          <w:rFonts w:cs="Tahoma"/>
        </w:rPr>
        <w:fldChar w:fldCharType="begin"/>
      </w:r>
      <w:r>
        <w:rPr>
          <w:rFonts w:cs="Tahoma"/>
        </w:rPr>
        <w:instrText xml:space="preserve"> REF _Ref423512999 \r \h </w:instrText>
      </w:r>
      <w:r>
        <w:rPr>
          <w:rFonts w:cs="Tahoma"/>
        </w:rPr>
      </w:r>
      <w:r>
        <w:rPr>
          <w:rFonts w:cs="Tahoma"/>
        </w:rPr>
        <w:fldChar w:fldCharType="separate"/>
      </w:r>
      <w:r w:rsidR="00F763EE">
        <w:rPr>
          <w:rFonts w:cs="Tahoma"/>
        </w:rPr>
        <w:t>2.1</w:t>
      </w:r>
      <w:r>
        <w:rPr>
          <w:rFonts w:cs="Tahoma"/>
        </w:rPr>
        <w:fldChar w:fldCharType="end"/>
      </w:r>
      <w:r>
        <w:rPr>
          <w:rFonts w:cs="Tahoma"/>
        </w:rPr>
        <w:t xml:space="preserve"> Приложения 3 </w:t>
      </w:r>
      <w:r w:rsidRPr="00636E22">
        <w:rPr>
          <w:rFonts w:cs="Tahoma"/>
        </w:rPr>
        <w:t>настоящей Методики.</w:t>
      </w:r>
    </w:p>
    <w:p w14:paraId="6EFFA36C" w14:textId="13810F1E" w:rsidR="00CF6D8D" w:rsidRPr="003B4478" w:rsidRDefault="00CF6D8D" w:rsidP="00E7783E">
      <w:pPr>
        <w:pStyle w:val="af4"/>
        <w:numPr>
          <w:ilvl w:val="2"/>
          <w:numId w:val="8"/>
        </w:numPr>
        <w:ind w:left="1418" w:hanging="698"/>
        <w:jc w:val="both"/>
      </w:pPr>
      <w:r w:rsidRPr="003B4478">
        <w:t>Внеочередной пересмотр Баз</w:t>
      </w:r>
      <w:r w:rsidR="0069620D" w:rsidRPr="003B4478">
        <w:t>ы</w:t>
      </w:r>
      <w:r w:rsidRPr="003B4478">
        <w:t xml:space="preserve"> расчета может быть осуществлен в случае возникновения следующих событий:</w:t>
      </w:r>
      <w:bookmarkEnd w:id="206"/>
    </w:p>
    <w:p w14:paraId="491BA44C" w14:textId="50D9F794" w:rsidR="00CF6D8D" w:rsidRPr="003B4478" w:rsidRDefault="00CF6D8D" w:rsidP="00CF6D8D">
      <w:pPr>
        <w:pStyle w:val="11"/>
        <w:rPr>
          <w:rFonts w:cs="Tahoma"/>
        </w:rPr>
      </w:pPr>
      <w:r w:rsidRPr="003B4478">
        <w:rPr>
          <w:rFonts w:cs="Tahoma"/>
        </w:rPr>
        <w:t>при исключении Акций из списка ценных бумаг, допущенных к торгам</w:t>
      </w:r>
      <w:r w:rsidR="00FE63CE">
        <w:rPr>
          <w:rFonts w:cs="Tahoma"/>
        </w:rPr>
        <w:t xml:space="preserve"> на</w:t>
      </w:r>
      <w:r w:rsidR="004C1641">
        <w:rPr>
          <w:rFonts w:cs="Tahoma"/>
        </w:rPr>
        <w:t xml:space="preserve"> Бирж</w:t>
      </w:r>
      <w:r w:rsidR="00FE63CE">
        <w:rPr>
          <w:rFonts w:cs="Tahoma"/>
        </w:rPr>
        <w:t>е</w:t>
      </w:r>
      <w:r w:rsidRPr="003B4478">
        <w:rPr>
          <w:rFonts w:cs="Tahoma"/>
        </w:rPr>
        <w:t>, а также из котировальных списков;</w:t>
      </w:r>
    </w:p>
    <w:p w14:paraId="447AC72F" w14:textId="38056AAE" w:rsidR="00CF6D8D" w:rsidRPr="003B4478" w:rsidRDefault="00CF6D8D" w:rsidP="00CF6D8D">
      <w:pPr>
        <w:pStyle w:val="11"/>
        <w:rPr>
          <w:rFonts w:cs="Tahoma"/>
        </w:rPr>
      </w:pPr>
      <w:r w:rsidRPr="003B4478">
        <w:rPr>
          <w:rFonts w:cs="Tahoma"/>
        </w:rPr>
        <w:t>в связи с введением ограничения возможности совершения сделок с Акциями секции/</w:t>
      </w:r>
      <w:r w:rsidR="00D40E3A" w:rsidRPr="003B4478">
        <w:rPr>
          <w:rFonts w:cs="Tahoma"/>
        </w:rPr>
        <w:t>режим</w:t>
      </w:r>
      <w:r w:rsidR="00D40E3A">
        <w:rPr>
          <w:rFonts w:cs="Tahoma"/>
        </w:rPr>
        <w:t>а</w:t>
      </w:r>
      <w:r w:rsidR="00D40E3A" w:rsidRPr="003B4478">
        <w:rPr>
          <w:rFonts w:cs="Tahoma"/>
        </w:rPr>
        <w:t xml:space="preserve"> </w:t>
      </w:r>
      <w:r w:rsidRPr="003B4478">
        <w:rPr>
          <w:rFonts w:cs="Tahoma"/>
        </w:rPr>
        <w:t>торгов, используемом для расчета</w:t>
      </w:r>
      <w:r w:rsidR="00F329F4">
        <w:rPr>
          <w:rFonts w:cs="Tahoma"/>
        </w:rPr>
        <w:t xml:space="preserve"> </w:t>
      </w:r>
      <w:r w:rsidR="002B08AC">
        <w:t>ценового Суби</w:t>
      </w:r>
      <w:r w:rsidR="002B08AC" w:rsidRPr="00636E22">
        <w:t>ндекс</w:t>
      </w:r>
      <w:r w:rsidR="002B08AC">
        <w:t>а акций</w:t>
      </w:r>
      <w:r w:rsidR="002B08AC" w:rsidRPr="00ED7F55">
        <w:t xml:space="preserve"> </w:t>
      </w:r>
      <w:r w:rsidR="002B08AC">
        <w:t xml:space="preserve">и </w:t>
      </w:r>
      <w:r w:rsidR="002B08AC" w:rsidRPr="00ED7F55">
        <w:t>Субиндекса акций</w:t>
      </w:r>
      <w:r w:rsidR="002B08AC">
        <w:t xml:space="preserve"> полной доходности</w:t>
      </w:r>
      <w:r w:rsidRPr="003B4478">
        <w:rPr>
          <w:rFonts w:cs="Tahoma"/>
        </w:rPr>
        <w:t>;</w:t>
      </w:r>
    </w:p>
    <w:p w14:paraId="35382C2B" w14:textId="77777777" w:rsidR="00CF6D8D" w:rsidRPr="003B4478" w:rsidRDefault="00CF6D8D" w:rsidP="00CF6D8D">
      <w:pPr>
        <w:pStyle w:val="11"/>
        <w:rPr>
          <w:rFonts w:cs="Tahoma"/>
        </w:rPr>
      </w:pPr>
      <w:r w:rsidRPr="003B4478">
        <w:rPr>
          <w:rFonts w:cs="Tahoma"/>
        </w:rPr>
        <w:t>в случае реорганизации или ликвидации Эмитента ценных бумаг, размещения дополнительного выпуска ценных бумаг, аннулирования (погашения) ценных бумаг, в том числе в результате их конвертации, выкупа (приобретения) ценных бумаг их Эмитентом;</w:t>
      </w:r>
    </w:p>
    <w:p w14:paraId="47033C25" w14:textId="2FE45E0A" w:rsidR="00CF6D8D" w:rsidRPr="003B4478" w:rsidRDefault="00CF6D8D" w:rsidP="0069620D">
      <w:pPr>
        <w:pStyle w:val="11"/>
      </w:pPr>
      <w:r w:rsidRPr="003B4478">
        <w:t xml:space="preserve">в иных случаях, которые могут оказать существенное влияние на расчет </w:t>
      </w:r>
      <w:r w:rsidR="002B08AC">
        <w:t>ценового Суби</w:t>
      </w:r>
      <w:r w:rsidR="002B08AC" w:rsidRPr="00636E22">
        <w:t>ндекс</w:t>
      </w:r>
      <w:r w:rsidR="002B08AC">
        <w:t>а акций</w:t>
      </w:r>
      <w:r w:rsidR="002B08AC" w:rsidRPr="00ED7F55">
        <w:t xml:space="preserve"> </w:t>
      </w:r>
      <w:r w:rsidR="002B08AC">
        <w:t xml:space="preserve">и/или </w:t>
      </w:r>
      <w:r w:rsidR="002B08AC" w:rsidRPr="00ED7F55">
        <w:t>Субиндекса акций</w:t>
      </w:r>
      <w:r w:rsidR="002B08AC">
        <w:t xml:space="preserve"> полной доходности</w:t>
      </w:r>
      <w:r w:rsidRPr="003B4478">
        <w:t>.</w:t>
      </w:r>
    </w:p>
    <w:p w14:paraId="45508249" w14:textId="77777777" w:rsidR="00CF6D8D" w:rsidRPr="003B4478" w:rsidRDefault="00CF6D8D" w:rsidP="00012E12">
      <w:pPr>
        <w:pStyle w:val="af4"/>
        <w:ind w:left="1418"/>
        <w:jc w:val="both"/>
      </w:pPr>
    </w:p>
    <w:p w14:paraId="3CA31751" w14:textId="77777777" w:rsidR="00CF6D8D" w:rsidRPr="00472310" w:rsidRDefault="00CF6D8D" w:rsidP="00E7783E">
      <w:pPr>
        <w:pStyle w:val="af4"/>
        <w:numPr>
          <w:ilvl w:val="1"/>
          <w:numId w:val="8"/>
        </w:numPr>
        <w:rPr>
          <w:b/>
        </w:rPr>
      </w:pPr>
      <w:bookmarkStart w:id="207" w:name="_Ref423520053"/>
      <w:bookmarkStart w:id="208" w:name="_Toc424122375"/>
      <w:bookmarkStart w:id="209" w:name="_Toc438206741"/>
      <w:bookmarkStart w:id="210" w:name="_Toc438206777"/>
      <w:bookmarkStart w:id="211" w:name="_Toc438206997"/>
      <w:bookmarkStart w:id="212" w:name="_Toc433902913"/>
      <w:bookmarkStart w:id="213" w:name="_Toc463443771"/>
      <w:bookmarkStart w:id="214" w:name="_Toc488065484"/>
      <w:bookmarkStart w:id="215" w:name="_Ref335748680"/>
      <w:r w:rsidRPr="00472310">
        <w:rPr>
          <w:b/>
        </w:rPr>
        <w:t>Учет корпоративных событий</w:t>
      </w:r>
      <w:bookmarkEnd w:id="207"/>
      <w:bookmarkEnd w:id="208"/>
      <w:bookmarkEnd w:id="209"/>
      <w:bookmarkEnd w:id="210"/>
      <w:bookmarkEnd w:id="211"/>
      <w:bookmarkEnd w:id="212"/>
      <w:bookmarkEnd w:id="213"/>
      <w:bookmarkEnd w:id="214"/>
    </w:p>
    <w:p w14:paraId="1819E018" w14:textId="0E7F4AAF" w:rsidR="009D4DFB" w:rsidRPr="00472310" w:rsidRDefault="009D4DFB" w:rsidP="00E7783E">
      <w:pPr>
        <w:pStyle w:val="af4"/>
        <w:numPr>
          <w:ilvl w:val="2"/>
          <w:numId w:val="8"/>
        </w:numPr>
        <w:ind w:left="1418" w:hanging="698"/>
        <w:jc w:val="both"/>
      </w:pPr>
      <w:bookmarkStart w:id="216" w:name="_Toc487630356"/>
      <w:r w:rsidRPr="00472310">
        <w:t xml:space="preserve">В случае приостановки торгов i-ой акцией </w:t>
      </w:r>
      <w:r w:rsidR="00EF5097" w:rsidRPr="00472310">
        <w:t>на Бирже</w:t>
      </w:r>
      <w:r w:rsidRPr="00472310">
        <w:t xml:space="preserve"> на срок более одного торгового дня цена, </w:t>
      </w:r>
      <w:r w:rsidR="00AC4B37" w:rsidRPr="00472310">
        <w:t>используемая для расчета</w:t>
      </w:r>
      <w:r w:rsidRPr="00472310">
        <w:t>, остается равной последней рассчитанной перед приостановкой торгов цене.</w:t>
      </w:r>
      <w:bookmarkEnd w:id="216"/>
    </w:p>
    <w:p w14:paraId="096F168D" w14:textId="77777777" w:rsidR="00A45769" w:rsidRPr="00472310" w:rsidRDefault="00A45769" w:rsidP="00E7783E">
      <w:pPr>
        <w:pStyle w:val="af4"/>
        <w:numPr>
          <w:ilvl w:val="2"/>
          <w:numId w:val="8"/>
        </w:numPr>
        <w:ind w:left="1418" w:hanging="698"/>
        <w:jc w:val="both"/>
      </w:pPr>
      <w:bookmarkStart w:id="217" w:name="_Ref37783326"/>
      <w:r w:rsidRPr="00472310">
        <w:t>В случае дробления или консолидации i-</w:t>
      </w:r>
      <w:proofErr w:type="spellStart"/>
      <w:r w:rsidRPr="00472310">
        <w:t>ых</w:t>
      </w:r>
      <w:proofErr w:type="spellEnd"/>
      <w:r w:rsidRPr="00472310">
        <w:t xml:space="preserve"> акций в дату допуска к торгам выпуска акций, в которые осуществлена конвертация акций в связи с их дроблением или консолидацией, осуществляется пересчет общего количества i-</w:t>
      </w:r>
      <w:proofErr w:type="spellStart"/>
      <w:r w:rsidRPr="00472310">
        <w:t>ых</w:t>
      </w:r>
      <w:proofErr w:type="spellEnd"/>
      <w:r w:rsidRPr="00472310">
        <w:t xml:space="preserve"> акций (</w:t>
      </w:r>
      <w:proofErr w:type="spellStart"/>
      <w:r w:rsidRPr="00472310">
        <w:t>Q</w:t>
      </w:r>
      <w:r w:rsidRPr="00472310">
        <w:rPr>
          <w:vertAlign w:val="subscript"/>
        </w:rPr>
        <w:t>i</w:t>
      </w:r>
      <w:proofErr w:type="spellEnd"/>
      <w:r w:rsidRPr="00472310">
        <w:t>), а также цены i-той акции (</w:t>
      </w:r>
      <w:proofErr w:type="spellStart"/>
      <w:r w:rsidRPr="00472310">
        <w:t>P</w:t>
      </w:r>
      <w:r w:rsidRPr="00472310">
        <w:rPr>
          <w:vertAlign w:val="subscript"/>
        </w:rPr>
        <w:t>i</w:t>
      </w:r>
      <w:proofErr w:type="spellEnd"/>
      <w:r w:rsidRPr="00472310">
        <w:t>), рассчитанной по итогам торгового дня, предшествующего указанной дате. В ходе такого пересчета общее количество i-</w:t>
      </w:r>
      <w:proofErr w:type="spellStart"/>
      <w:r w:rsidRPr="00472310">
        <w:t>ых</w:t>
      </w:r>
      <w:proofErr w:type="spellEnd"/>
      <w:r w:rsidRPr="00472310">
        <w:t xml:space="preserve"> акций (</w:t>
      </w:r>
      <w:proofErr w:type="spellStart"/>
      <w:r w:rsidRPr="00472310">
        <w:t>Q</w:t>
      </w:r>
      <w:r w:rsidRPr="00472310">
        <w:rPr>
          <w:vertAlign w:val="subscript"/>
        </w:rPr>
        <w:t>i</w:t>
      </w:r>
      <w:proofErr w:type="spellEnd"/>
      <w:r w:rsidRPr="00472310">
        <w:t>) умножается на коэффициент дробления или делится на коэффициент консолидации, а цена i-той акции (</w:t>
      </w:r>
      <w:proofErr w:type="spellStart"/>
      <w:r w:rsidRPr="00472310">
        <w:t>P</w:t>
      </w:r>
      <w:r w:rsidRPr="00472310">
        <w:rPr>
          <w:vertAlign w:val="subscript"/>
        </w:rPr>
        <w:t>i</w:t>
      </w:r>
      <w:proofErr w:type="spellEnd"/>
      <w:r w:rsidRPr="00472310">
        <w:t>) делится на коэффициент дробления или умножается на коэффициент консолидации.</w:t>
      </w:r>
      <w:bookmarkEnd w:id="217"/>
    </w:p>
    <w:p w14:paraId="26EF7DA6" w14:textId="42DA5ABF" w:rsidR="009D4DFB" w:rsidRPr="00472310" w:rsidRDefault="009D4DFB" w:rsidP="00E7783E">
      <w:pPr>
        <w:pStyle w:val="af4"/>
        <w:numPr>
          <w:ilvl w:val="2"/>
          <w:numId w:val="8"/>
        </w:numPr>
        <w:ind w:left="1418" w:hanging="698"/>
        <w:jc w:val="both"/>
      </w:pPr>
      <w:bookmarkStart w:id="218" w:name="_Toc487630360"/>
      <w:r w:rsidRPr="00472310">
        <w:t xml:space="preserve">При реорганизации акционерного общества цена акций этого акционерного общества фиксируется на уровне, определенном по итогам торгового дня, предшествующего дате фиксации. В зависимости от результатов реорганизации при прекращении фиксации цены i-ой акции может </w:t>
      </w:r>
      <w:r w:rsidR="00814E94" w:rsidRPr="00472310">
        <w:t>осуществля</w:t>
      </w:r>
      <w:r w:rsidR="00814E94">
        <w:t>ть</w:t>
      </w:r>
      <w:r w:rsidR="00814E94" w:rsidRPr="00472310">
        <w:t xml:space="preserve">ся </w:t>
      </w:r>
      <w:r w:rsidRPr="00472310">
        <w:t>корректировка цены</w:t>
      </w:r>
      <w:r w:rsidR="00A45769" w:rsidRPr="00472310">
        <w:t xml:space="preserve"> и/или иных параметров i-ой акции</w:t>
      </w:r>
      <w:r w:rsidRPr="00472310">
        <w:t>. Дата фиксации</w:t>
      </w:r>
      <w:r w:rsidR="00A45769" w:rsidRPr="00472310">
        <w:t xml:space="preserve"> параметров</w:t>
      </w:r>
      <w:r w:rsidRPr="00472310">
        <w:t>, а также условия прекращения фиксации определяются на основании субъективной (экспертной) оценки.</w:t>
      </w:r>
      <w:bookmarkEnd w:id="218"/>
    </w:p>
    <w:bookmarkEnd w:id="215"/>
    <w:p w14:paraId="027C0E4B" w14:textId="49D319E2" w:rsidR="0011179C" w:rsidRDefault="0011179C">
      <w:pPr>
        <w:rPr>
          <w:rFonts w:cs="Tahoma"/>
          <w:b/>
          <w:szCs w:val="20"/>
        </w:rPr>
      </w:pPr>
    </w:p>
    <w:p w14:paraId="4294DD0D" w14:textId="77777777" w:rsidR="00242122" w:rsidRPr="003B4478" w:rsidRDefault="00242122">
      <w:pPr>
        <w:rPr>
          <w:rFonts w:cs="Tahoma"/>
          <w:b/>
          <w:szCs w:val="20"/>
        </w:rPr>
      </w:pPr>
    </w:p>
    <w:sectPr w:rsidR="00242122" w:rsidRPr="003B4478" w:rsidSect="007867D6">
      <w:footerReference w:type="even" r:id="rId13"/>
      <w:footerReference w:type="default" r:id="rId14"/>
      <w:footerReference w:type="first" r:id="rId15"/>
      <w:pgSz w:w="11906" w:h="16838"/>
      <w:pgMar w:top="1077" w:right="1134" w:bottom="107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E1776" w14:textId="77777777" w:rsidR="0076724C" w:rsidRDefault="0076724C">
      <w:r>
        <w:separator/>
      </w:r>
    </w:p>
    <w:p w14:paraId="5F1702E0" w14:textId="77777777" w:rsidR="0076724C" w:rsidRDefault="0076724C"/>
    <w:p w14:paraId="10D632B4" w14:textId="77777777" w:rsidR="0076724C" w:rsidRDefault="0076724C" w:rsidP="00AF15EE">
      <w:pPr>
        <w:numPr>
          <w:ilvl w:val="2"/>
          <w:numId w:val="1"/>
        </w:numPr>
      </w:pPr>
    </w:p>
  </w:endnote>
  <w:endnote w:type="continuationSeparator" w:id="0">
    <w:p w14:paraId="07FCD461" w14:textId="77777777" w:rsidR="0076724C" w:rsidRDefault="0076724C">
      <w:r>
        <w:continuationSeparator/>
      </w:r>
    </w:p>
    <w:p w14:paraId="096C522D" w14:textId="77777777" w:rsidR="0076724C" w:rsidRDefault="0076724C"/>
    <w:p w14:paraId="1B994006" w14:textId="77777777" w:rsidR="0076724C" w:rsidRDefault="0076724C" w:rsidP="00AF15EE">
      <w:pPr>
        <w:numPr>
          <w:ilvl w:val="2"/>
          <w:numId w:val="1"/>
        </w:numPr>
      </w:pPr>
    </w:p>
  </w:endnote>
  <w:endnote w:type="continuationNotice" w:id="1">
    <w:p w14:paraId="0323766C" w14:textId="77777777" w:rsidR="0076724C" w:rsidRDefault="0076724C"/>
    <w:p w14:paraId="0282CA15" w14:textId="77777777" w:rsidR="0076724C" w:rsidRDefault="0076724C"/>
    <w:p w14:paraId="6E8F27A0" w14:textId="77777777" w:rsidR="0076724C" w:rsidRDefault="0076724C"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77777777" w:rsidR="0076724C" w:rsidRDefault="0076724C"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95F760C" w14:textId="77777777" w:rsidR="0076724C" w:rsidRDefault="0076724C" w:rsidP="0052580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DDB46CA" w:rsidR="0076724C" w:rsidRPr="006D19CD" w:rsidRDefault="0076724C" w:rsidP="002606AA">
    <w:pPr>
      <w:pStyle w:val="aa"/>
      <w:framePr w:wrap="around" w:vAnchor="text" w:hAnchor="margin" w:xAlign="right" w:y="1"/>
      <w:rPr>
        <w:rStyle w:val="ab"/>
        <w:rFonts w:cs="Arial"/>
        <w:szCs w:val="20"/>
      </w:rPr>
    </w:pPr>
    <w:r w:rsidRPr="006D19CD">
      <w:rPr>
        <w:rStyle w:val="ab"/>
        <w:rFonts w:cs="Arial"/>
        <w:szCs w:val="20"/>
      </w:rPr>
      <w:fldChar w:fldCharType="begin"/>
    </w:r>
    <w:r w:rsidRPr="006D19CD">
      <w:rPr>
        <w:rStyle w:val="ab"/>
        <w:rFonts w:cs="Arial"/>
        <w:szCs w:val="20"/>
      </w:rPr>
      <w:instrText xml:space="preserve">PAGE  </w:instrText>
    </w:r>
    <w:r w:rsidRPr="006D19CD">
      <w:rPr>
        <w:rStyle w:val="ab"/>
        <w:rFonts w:cs="Arial"/>
        <w:szCs w:val="20"/>
      </w:rPr>
      <w:fldChar w:fldCharType="separate"/>
    </w:r>
    <w:r>
      <w:rPr>
        <w:rStyle w:val="ab"/>
        <w:rFonts w:cs="Arial"/>
        <w:noProof/>
        <w:szCs w:val="20"/>
      </w:rPr>
      <w:t>2</w:t>
    </w:r>
    <w:r w:rsidRPr="006D19CD">
      <w:rPr>
        <w:rStyle w:val="ab"/>
        <w:rFonts w:cs="Arial"/>
        <w:szCs w:val="20"/>
      </w:rPr>
      <w:fldChar w:fldCharType="end"/>
    </w:r>
  </w:p>
  <w:p w14:paraId="2D95139B" w14:textId="77777777" w:rsidR="0076724C" w:rsidRDefault="0076724C" w:rsidP="0052580F">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77777777" w:rsidR="0076724C" w:rsidRDefault="0076724C" w:rsidP="002606AA">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B535441" w14:textId="77777777" w:rsidR="0076724C" w:rsidRDefault="0076724C" w:rsidP="0052580F">
    <w:pPr>
      <w:pStyle w:val="a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4745128D" w:rsidR="0076724C" w:rsidRPr="006D19CD" w:rsidRDefault="0076724C" w:rsidP="002606AA">
    <w:pPr>
      <w:pStyle w:val="aa"/>
      <w:framePr w:wrap="around" w:vAnchor="text" w:hAnchor="margin" w:xAlign="right" w:y="1"/>
      <w:rPr>
        <w:rStyle w:val="ab"/>
        <w:rFonts w:ascii="Arial" w:hAnsi="Arial" w:cs="Arial"/>
        <w:szCs w:val="20"/>
      </w:rPr>
    </w:pPr>
    <w:r w:rsidRPr="006D19CD">
      <w:rPr>
        <w:rStyle w:val="ab"/>
        <w:rFonts w:ascii="Arial" w:hAnsi="Arial" w:cs="Arial"/>
        <w:szCs w:val="20"/>
      </w:rPr>
      <w:fldChar w:fldCharType="begin"/>
    </w:r>
    <w:r w:rsidRPr="006D19CD">
      <w:rPr>
        <w:rStyle w:val="ab"/>
        <w:rFonts w:ascii="Arial" w:hAnsi="Arial" w:cs="Arial"/>
        <w:szCs w:val="20"/>
      </w:rPr>
      <w:instrText xml:space="preserve">PAGE  </w:instrText>
    </w:r>
    <w:r w:rsidRPr="006D19CD">
      <w:rPr>
        <w:rStyle w:val="ab"/>
        <w:rFonts w:ascii="Arial" w:hAnsi="Arial" w:cs="Arial"/>
        <w:szCs w:val="20"/>
      </w:rPr>
      <w:fldChar w:fldCharType="separate"/>
    </w:r>
    <w:r>
      <w:rPr>
        <w:rStyle w:val="ab"/>
        <w:rFonts w:ascii="Arial" w:hAnsi="Arial" w:cs="Arial"/>
        <w:noProof/>
        <w:szCs w:val="20"/>
      </w:rPr>
      <w:t>17</w:t>
    </w:r>
    <w:r w:rsidRPr="006D19CD">
      <w:rPr>
        <w:rStyle w:val="ab"/>
        <w:rFonts w:ascii="Arial" w:hAnsi="Arial" w:cs="Arial"/>
        <w:szCs w:val="20"/>
      </w:rPr>
      <w:fldChar w:fldCharType="end"/>
    </w:r>
  </w:p>
  <w:p w14:paraId="60C61560" w14:textId="77777777" w:rsidR="0076724C" w:rsidRDefault="0076724C" w:rsidP="0052580F">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32A224AF" w:rsidR="0076724C" w:rsidRPr="00B21DBA" w:rsidRDefault="0076724C" w:rsidP="00912065">
    <w:pPr>
      <w:pStyle w:val="aa"/>
      <w:framePr w:wrap="around" w:vAnchor="text" w:hAnchor="margin" w:xAlign="right" w:y="1"/>
      <w:rPr>
        <w:rStyle w:val="ab"/>
        <w:rFonts w:ascii="Arial" w:hAnsi="Arial" w:cs="Arial"/>
        <w:szCs w:val="20"/>
      </w:rPr>
    </w:pPr>
    <w:r w:rsidRPr="00B21DBA">
      <w:rPr>
        <w:rStyle w:val="ab"/>
        <w:rFonts w:ascii="Arial" w:hAnsi="Arial" w:cs="Arial"/>
        <w:szCs w:val="20"/>
      </w:rPr>
      <w:fldChar w:fldCharType="begin"/>
    </w:r>
    <w:r w:rsidRPr="00B21DBA">
      <w:rPr>
        <w:rStyle w:val="ab"/>
        <w:rFonts w:ascii="Arial" w:hAnsi="Arial" w:cs="Arial"/>
        <w:szCs w:val="20"/>
      </w:rPr>
      <w:instrText xml:space="preserve">PAGE  </w:instrText>
    </w:r>
    <w:r w:rsidRPr="00B21DBA">
      <w:rPr>
        <w:rStyle w:val="ab"/>
        <w:rFonts w:ascii="Arial" w:hAnsi="Arial" w:cs="Arial"/>
        <w:szCs w:val="20"/>
      </w:rPr>
      <w:fldChar w:fldCharType="separate"/>
    </w:r>
    <w:r>
      <w:rPr>
        <w:rStyle w:val="ab"/>
        <w:rFonts w:ascii="Arial" w:hAnsi="Arial" w:cs="Arial"/>
        <w:noProof/>
        <w:szCs w:val="20"/>
      </w:rPr>
      <w:t>2</w:t>
    </w:r>
    <w:r w:rsidRPr="00B21DBA">
      <w:rPr>
        <w:rStyle w:val="ab"/>
        <w:rFonts w:ascii="Arial" w:hAnsi="Arial" w:cs="Arial"/>
        <w:szCs w:val="20"/>
      </w:rPr>
      <w:fldChar w:fldCharType="end"/>
    </w:r>
  </w:p>
  <w:p w14:paraId="47DA482F" w14:textId="77777777" w:rsidR="0076724C" w:rsidRDefault="0076724C" w:rsidP="00B21D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DCD78" w14:textId="77777777" w:rsidR="0076724C" w:rsidRDefault="0076724C">
      <w:r>
        <w:separator/>
      </w:r>
    </w:p>
    <w:p w14:paraId="23402899" w14:textId="77777777" w:rsidR="0076724C" w:rsidRDefault="0076724C"/>
    <w:p w14:paraId="6F622B4E" w14:textId="77777777" w:rsidR="0076724C" w:rsidRDefault="0076724C" w:rsidP="00AF15EE">
      <w:pPr>
        <w:numPr>
          <w:ilvl w:val="2"/>
          <w:numId w:val="1"/>
        </w:numPr>
      </w:pPr>
    </w:p>
  </w:footnote>
  <w:footnote w:type="continuationSeparator" w:id="0">
    <w:p w14:paraId="1BA84560" w14:textId="77777777" w:rsidR="0076724C" w:rsidRDefault="0076724C">
      <w:r>
        <w:continuationSeparator/>
      </w:r>
    </w:p>
    <w:p w14:paraId="217A26FA" w14:textId="77777777" w:rsidR="0076724C" w:rsidRDefault="0076724C"/>
    <w:p w14:paraId="66361A03" w14:textId="77777777" w:rsidR="0076724C" w:rsidRDefault="0076724C" w:rsidP="00AF15EE">
      <w:pPr>
        <w:numPr>
          <w:ilvl w:val="2"/>
          <w:numId w:val="1"/>
        </w:numPr>
      </w:pPr>
    </w:p>
  </w:footnote>
  <w:footnote w:type="continuationNotice" w:id="1">
    <w:p w14:paraId="02FEBF59" w14:textId="77777777" w:rsidR="0076724C" w:rsidRDefault="0076724C"/>
    <w:p w14:paraId="01FF7055" w14:textId="77777777" w:rsidR="0076724C" w:rsidRDefault="0076724C"/>
    <w:p w14:paraId="3F852CCC" w14:textId="77777777" w:rsidR="0076724C" w:rsidRDefault="0076724C"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10D4D560"/>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 w15:restartNumberingAfterBreak="0">
    <w:nsid w:val="067436EC"/>
    <w:multiLevelType w:val="multilevel"/>
    <w:tmpl w:val="6A0E37DA"/>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567"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bullet"/>
      <w:lvlText w:val=""/>
      <w:lvlJc w:val="left"/>
      <w:pPr>
        <w:ind w:left="1701" w:hanging="1134"/>
      </w:pPr>
      <w:rPr>
        <w:rFonts w:ascii="Symbol" w:hAnsi="Symbol"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 w15:restartNumberingAfterBreak="0">
    <w:nsid w:val="08FB347E"/>
    <w:multiLevelType w:val="multilevel"/>
    <w:tmpl w:val="F4F60DB4"/>
    <w:lvl w:ilvl="0">
      <w:start w:val="1"/>
      <w:numFmt w:val="decimal"/>
      <w:lvlText w:val="%1."/>
      <w:lvlJc w:val="left"/>
      <w:pPr>
        <w:tabs>
          <w:tab w:val="num" w:pos="0"/>
        </w:tabs>
        <w:ind w:left="0" w:firstLine="0"/>
      </w:pPr>
      <w:rPr>
        <w:rFonts w:ascii="Arial" w:hAnsi="Arial" w:hint="default"/>
        <w:b/>
        <w:i w:val="0"/>
        <w:sz w:val="24"/>
        <w:szCs w:val="24"/>
      </w:rPr>
    </w:lvl>
    <w:lvl w:ilvl="1">
      <w:start w:val="1"/>
      <w:numFmt w:val="decimal"/>
      <w:lvlText w:val="%1.%2."/>
      <w:lvlJc w:val="left"/>
      <w:pPr>
        <w:tabs>
          <w:tab w:val="num" w:pos="1142"/>
        </w:tabs>
        <w:ind w:left="1142" w:hanging="432"/>
      </w:pPr>
      <w:rPr>
        <w:rFonts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8A05A07"/>
    <w:multiLevelType w:val="hybridMultilevel"/>
    <w:tmpl w:val="F63E616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217B14E4"/>
    <w:multiLevelType w:val="multilevel"/>
    <w:tmpl w:val="AA7E339C"/>
    <w:numStyleLink w:val="3"/>
  </w:abstractNum>
  <w:abstractNum w:abstractNumId="8" w15:restartNumberingAfterBreak="0">
    <w:nsid w:val="223339AB"/>
    <w:multiLevelType w:val="hybridMultilevel"/>
    <w:tmpl w:val="1F2C2606"/>
    <w:lvl w:ilvl="0" w:tplc="48DA4D4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15:restartNumberingAfterBreak="0">
    <w:nsid w:val="26A8294A"/>
    <w:multiLevelType w:val="multilevel"/>
    <w:tmpl w:val="6BD669F4"/>
    <w:lvl w:ilvl="0">
      <w:start w:val="1"/>
      <w:numFmt w:val="decimal"/>
      <w:lvlText w:val="%1."/>
      <w:lvlJc w:val="left"/>
      <w:pPr>
        <w:ind w:left="1068" w:hanging="360"/>
      </w:pPr>
      <w:rPr>
        <w:rFonts w:hint="default"/>
      </w:rPr>
    </w:lvl>
    <w:lvl w:ilvl="1">
      <w:start w:val="1"/>
      <w:numFmt w:val="bullet"/>
      <w:lvlText w:val=""/>
      <w:lvlJc w:val="left"/>
      <w:pPr>
        <w:ind w:left="1428" w:hanging="720"/>
      </w:pPr>
      <w:rPr>
        <w:rFonts w:ascii="Symbol" w:hAnsi="Symbol"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567"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2" w15:restartNumberingAfterBreak="0">
    <w:nsid w:val="3B9F7FED"/>
    <w:multiLevelType w:val="multilevel"/>
    <w:tmpl w:val="C95A056C"/>
    <w:lvl w:ilvl="0">
      <w:start w:val="1"/>
      <w:numFmt w:val="decimal"/>
      <w:lvlText w:val="%1."/>
      <w:lvlJc w:val="left"/>
      <w:pPr>
        <w:ind w:left="360" w:hanging="360"/>
      </w:pPr>
      <w:rPr>
        <w:rFonts w:cs="Times New Roman"/>
        <w:b/>
        <w:i w:val="0"/>
        <w:sz w:val="24"/>
        <w:szCs w:val="24"/>
      </w:rPr>
    </w:lvl>
    <w:lvl w:ilvl="1">
      <w:start w:val="1"/>
      <w:numFmt w:val="decimal"/>
      <w:lvlText w:val="%1.%2."/>
      <w:lvlJc w:val="left"/>
      <w:pPr>
        <w:ind w:left="858" w:hanging="432"/>
      </w:pPr>
      <w:rPr>
        <w:rFonts w:cs="Times New Roman"/>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40C289A"/>
    <w:multiLevelType w:val="multilevel"/>
    <w:tmpl w:val="AA7E339C"/>
    <w:numStyleLink w:val="3"/>
  </w:abstractNum>
  <w:abstractNum w:abstractNumId="14" w15:restartNumberingAfterBreak="0">
    <w:nsid w:val="5A6634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925BD8"/>
    <w:multiLevelType w:val="hybridMultilevel"/>
    <w:tmpl w:val="76201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3"/>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10"/>
  </w:num>
  <w:num w:numId="3">
    <w:abstractNumId w:val="5"/>
  </w:num>
  <w:num w:numId="4">
    <w:abstractNumId w:val="3"/>
  </w:num>
  <w:num w:numId="5">
    <w:abstractNumId w:val="16"/>
  </w:num>
  <w:num w:numId="6">
    <w:abstractNumId w:val="11"/>
  </w:num>
  <w:num w:numId="7">
    <w:abstractNumId w:val="7"/>
  </w:num>
  <w:num w:numId="8">
    <w:abstractNumId w:val="14"/>
  </w:num>
  <w:num w:numId="9">
    <w:abstractNumId w:val="13"/>
    <w:lvlOverride w:ilvl="0">
      <w:lvl w:ilvl="0">
        <w:start w:val="1"/>
        <w:numFmt w:val="decimal"/>
        <w:lvlText w:val="%1."/>
        <w:lvlJc w:val="left"/>
        <w:pPr>
          <w:ind w:left="397" w:hanging="397"/>
        </w:pPr>
        <w:rPr>
          <w:rFonts w:ascii="Tahoma" w:hAnsi="Tahoma" w:hint="default"/>
          <w:b/>
          <w:i w:val="0"/>
          <w:sz w:val="20"/>
        </w:rPr>
      </w:lvl>
    </w:lvlOverride>
    <w:lvlOverride w:ilvl="1">
      <w:lvl w:ilvl="1">
        <w:start w:val="1"/>
        <w:numFmt w:val="decimal"/>
        <w:lvlText w:val="%1.%2."/>
        <w:lvlJc w:val="left"/>
        <w:pPr>
          <w:ind w:left="567" w:hanging="567"/>
        </w:pPr>
        <w:rPr>
          <w:rFonts w:ascii="Tahoma" w:hAnsi="Tahoma" w:hint="default"/>
          <w:b/>
          <w:i w:val="0"/>
          <w:sz w:val="20"/>
          <w:szCs w:val="24"/>
        </w:rPr>
      </w:lvl>
    </w:lvlOverride>
    <w:lvlOverride w:ilvl="2">
      <w:lvl w:ilvl="2">
        <w:start w:val="1"/>
        <w:numFmt w:val="decimal"/>
        <w:lvlText w:val="%1.%2.%3."/>
        <w:lvlJc w:val="left"/>
        <w:pPr>
          <w:ind w:left="3628" w:hanging="793"/>
        </w:pPr>
        <w:rPr>
          <w:rFonts w:ascii="Tahoma" w:hAnsi="Tahoma" w:hint="default"/>
          <w:b w:val="0"/>
          <w:sz w:val="20"/>
          <w:szCs w:val="24"/>
        </w:rPr>
      </w:lvl>
    </w:lvlOverride>
    <w:lvlOverride w:ilvl="3">
      <w:lvl w:ilvl="3">
        <w:start w:val="1"/>
        <w:numFmt w:val="decimal"/>
        <w:lvlText w:val="%1.%2.%3.%4."/>
        <w:lvlJc w:val="left"/>
        <w:pPr>
          <w:ind w:left="1701" w:hanging="1134"/>
        </w:pPr>
        <w:rPr>
          <w:rFonts w:ascii="Tahoma" w:hAnsi="Tahoma" w:hint="default"/>
          <w:sz w:val="20"/>
        </w:rPr>
      </w:lvl>
    </w:lvlOverride>
    <w:lvlOverride w:ilvl="4">
      <w:lvl w:ilvl="4">
        <w:start w:val="1"/>
        <w:numFmt w:val="bullet"/>
        <w:lvlText w:val=""/>
        <w:lvlJc w:val="left"/>
        <w:pPr>
          <w:ind w:left="1701" w:hanging="397"/>
        </w:pPr>
        <w:rPr>
          <w:rFonts w:ascii="Symbol" w:hAnsi="Symbol" w:hint="default"/>
          <w:color w:val="auto"/>
          <w:sz w:val="20"/>
        </w:rPr>
      </w:lvl>
    </w:lvlOverride>
    <w:lvlOverride w:ilvl="5">
      <w:lvl w:ilvl="5">
        <w:start w:val="1"/>
        <w:numFmt w:val="bullet"/>
        <w:lvlText w:val=""/>
        <w:lvlJc w:val="left"/>
        <w:pPr>
          <w:ind w:left="1814" w:hanging="340"/>
        </w:pPr>
        <w:rPr>
          <w:rFonts w:ascii="Symbol" w:hAnsi="Symbol" w:hint="default"/>
          <w:color w:val="auto"/>
          <w:sz w:val="20"/>
        </w:rPr>
      </w:lvl>
    </w:lvlOverride>
    <w:lvlOverride w:ilvl="6">
      <w:lvl w:ilvl="6">
        <w:start w:val="1"/>
        <w:numFmt w:val="decimal"/>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10">
    <w:abstractNumId w:val="15"/>
  </w:num>
  <w:num w:numId="11">
    <w:abstractNumId w:val="4"/>
  </w:num>
  <w:num w:numId="12">
    <w:abstractNumId w:val="8"/>
  </w:num>
  <w:num w:numId="13">
    <w:abstractNumId w:val="13"/>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7"/>
  </w:num>
  <w:num w:numId="18">
    <w:abstractNumId w:val="0"/>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9"/>
  </w:num>
  <w:num w:numId="40">
    <w:abstractNumId w:val="2"/>
  </w:num>
  <w:num w:numId="41">
    <w:abstractNumId w:val="7"/>
  </w:num>
  <w:num w:numId="42">
    <w:abstractNumId w:val="7"/>
  </w:num>
  <w:num w:numId="43">
    <w:abstractNumId w:val="6"/>
  </w:num>
  <w:num w:numId="4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1EAE"/>
    <w:rsid w:val="00002656"/>
    <w:rsid w:val="00002D56"/>
    <w:rsid w:val="0000383E"/>
    <w:rsid w:val="00003F00"/>
    <w:rsid w:val="00004338"/>
    <w:rsid w:val="000052C9"/>
    <w:rsid w:val="000057B1"/>
    <w:rsid w:val="00005C3D"/>
    <w:rsid w:val="000068BE"/>
    <w:rsid w:val="00006A72"/>
    <w:rsid w:val="00006E2C"/>
    <w:rsid w:val="000100A0"/>
    <w:rsid w:val="000100E5"/>
    <w:rsid w:val="0001012F"/>
    <w:rsid w:val="00010ACF"/>
    <w:rsid w:val="00010E7F"/>
    <w:rsid w:val="0001151C"/>
    <w:rsid w:val="00012255"/>
    <w:rsid w:val="00012E12"/>
    <w:rsid w:val="00013416"/>
    <w:rsid w:val="00013591"/>
    <w:rsid w:val="00013643"/>
    <w:rsid w:val="00014370"/>
    <w:rsid w:val="00014845"/>
    <w:rsid w:val="00014E31"/>
    <w:rsid w:val="0001534B"/>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1C8C"/>
    <w:rsid w:val="00022191"/>
    <w:rsid w:val="00022588"/>
    <w:rsid w:val="00022670"/>
    <w:rsid w:val="00022F3B"/>
    <w:rsid w:val="000231AC"/>
    <w:rsid w:val="00023392"/>
    <w:rsid w:val="0002344D"/>
    <w:rsid w:val="000240F9"/>
    <w:rsid w:val="00024CB3"/>
    <w:rsid w:val="00025299"/>
    <w:rsid w:val="00025FC5"/>
    <w:rsid w:val="00026638"/>
    <w:rsid w:val="000266F8"/>
    <w:rsid w:val="00026913"/>
    <w:rsid w:val="00026E60"/>
    <w:rsid w:val="0002777B"/>
    <w:rsid w:val="00027A8F"/>
    <w:rsid w:val="000303EA"/>
    <w:rsid w:val="0003044C"/>
    <w:rsid w:val="00031091"/>
    <w:rsid w:val="000310D1"/>
    <w:rsid w:val="00031AA3"/>
    <w:rsid w:val="00031AEC"/>
    <w:rsid w:val="00031D62"/>
    <w:rsid w:val="00032240"/>
    <w:rsid w:val="00032842"/>
    <w:rsid w:val="00032AAC"/>
    <w:rsid w:val="00032CAE"/>
    <w:rsid w:val="00032D07"/>
    <w:rsid w:val="00032EAB"/>
    <w:rsid w:val="00032FF3"/>
    <w:rsid w:val="0003320F"/>
    <w:rsid w:val="00033217"/>
    <w:rsid w:val="00033A1A"/>
    <w:rsid w:val="00033D51"/>
    <w:rsid w:val="00034039"/>
    <w:rsid w:val="00034788"/>
    <w:rsid w:val="00034F82"/>
    <w:rsid w:val="00035132"/>
    <w:rsid w:val="00036161"/>
    <w:rsid w:val="00036606"/>
    <w:rsid w:val="00036FBA"/>
    <w:rsid w:val="00037772"/>
    <w:rsid w:val="00037F81"/>
    <w:rsid w:val="00040096"/>
    <w:rsid w:val="000403B7"/>
    <w:rsid w:val="00040DBD"/>
    <w:rsid w:val="00041783"/>
    <w:rsid w:val="00041BAD"/>
    <w:rsid w:val="0004241E"/>
    <w:rsid w:val="000424CB"/>
    <w:rsid w:val="000426EF"/>
    <w:rsid w:val="00042BAB"/>
    <w:rsid w:val="00042CA2"/>
    <w:rsid w:val="000436DE"/>
    <w:rsid w:val="0004480F"/>
    <w:rsid w:val="00044C15"/>
    <w:rsid w:val="00044EB9"/>
    <w:rsid w:val="00045603"/>
    <w:rsid w:val="00045D5E"/>
    <w:rsid w:val="00046036"/>
    <w:rsid w:val="00047157"/>
    <w:rsid w:val="000476B3"/>
    <w:rsid w:val="00047C94"/>
    <w:rsid w:val="00047EAF"/>
    <w:rsid w:val="00050071"/>
    <w:rsid w:val="000501B8"/>
    <w:rsid w:val="000503C8"/>
    <w:rsid w:val="000504C8"/>
    <w:rsid w:val="00050707"/>
    <w:rsid w:val="000509C7"/>
    <w:rsid w:val="0005136E"/>
    <w:rsid w:val="00051DBF"/>
    <w:rsid w:val="00051F6A"/>
    <w:rsid w:val="000525F7"/>
    <w:rsid w:val="00052C04"/>
    <w:rsid w:val="00053C47"/>
    <w:rsid w:val="00053E5F"/>
    <w:rsid w:val="00053FFB"/>
    <w:rsid w:val="0005407A"/>
    <w:rsid w:val="000548FC"/>
    <w:rsid w:val="0005502D"/>
    <w:rsid w:val="000551A3"/>
    <w:rsid w:val="00056219"/>
    <w:rsid w:val="000564B6"/>
    <w:rsid w:val="000567D3"/>
    <w:rsid w:val="00056A65"/>
    <w:rsid w:val="00056B38"/>
    <w:rsid w:val="00056F15"/>
    <w:rsid w:val="00060117"/>
    <w:rsid w:val="00060B07"/>
    <w:rsid w:val="00060CA6"/>
    <w:rsid w:val="00061BC0"/>
    <w:rsid w:val="00061CDC"/>
    <w:rsid w:val="00061D41"/>
    <w:rsid w:val="000626A7"/>
    <w:rsid w:val="00062FF5"/>
    <w:rsid w:val="00063939"/>
    <w:rsid w:val="000647C9"/>
    <w:rsid w:val="000649D0"/>
    <w:rsid w:val="00064D01"/>
    <w:rsid w:val="0006501B"/>
    <w:rsid w:val="00065192"/>
    <w:rsid w:val="00065638"/>
    <w:rsid w:val="00065CB7"/>
    <w:rsid w:val="00066324"/>
    <w:rsid w:val="00066340"/>
    <w:rsid w:val="00066DF8"/>
    <w:rsid w:val="00066E06"/>
    <w:rsid w:val="00066EEF"/>
    <w:rsid w:val="00067025"/>
    <w:rsid w:val="00067894"/>
    <w:rsid w:val="00067A61"/>
    <w:rsid w:val="00067DAE"/>
    <w:rsid w:val="00070564"/>
    <w:rsid w:val="00070A37"/>
    <w:rsid w:val="00071915"/>
    <w:rsid w:val="00072525"/>
    <w:rsid w:val="00072602"/>
    <w:rsid w:val="000734E0"/>
    <w:rsid w:val="00073E13"/>
    <w:rsid w:val="00075293"/>
    <w:rsid w:val="00075ACB"/>
    <w:rsid w:val="00076644"/>
    <w:rsid w:val="00076956"/>
    <w:rsid w:val="00076C1D"/>
    <w:rsid w:val="00076D09"/>
    <w:rsid w:val="000779DD"/>
    <w:rsid w:val="000801B5"/>
    <w:rsid w:val="00080249"/>
    <w:rsid w:val="00080CBE"/>
    <w:rsid w:val="00080DAB"/>
    <w:rsid w:val="00080FD4"/>
    <w:rsid w:val="00081644"/>
    <w:rsid w:val="00081747"/>
    <w:rsid w:val="00081E1F"/>
    <w:rsid w:val="00082414"/>
    <w:rsid w:val="0008280D"/>
    <w:rsid w:val="000828B5"/>
    <w:rsid w:val="00082DB5"/>
    <w:rsid w:val="00083576"/>
    <w:rsid w:val="00083708"/>
    <w:rsid w:val="0008386E"/>
    <w:rsid w:val="00084F5E"/>
    <w:rsid w:val="00084FE6"/>
    <w:rsid w:val="00085DDB"/>
    <w:rsid w:val="00085E56"/>
    <w:rsid w:val="00085FB5"/>
    <w:rsid w:val="00086165"/>
    <w:rsid w:val="000861D6"/>
    <w:rsid w:val="00086286"/>
    <w:rsid w:val="00086554"/>
    <w:rsid w:val="00086564"/>
    <w:rsid w:val="00086B7B"/>
    <w:rsid w:val="00086BDD"/>
    <w:rsid w:val="00087757"/>
    <w:rsid w:val="00087A16"/>
    <w:rsid w:val="000902D5"/>
    <w:rsid w:val="00090308"/>
    <w:rsid w:val="000906E4"/>
    <w:rsid w:val="00091191"/>
    <w:rsid w:val="000913A3"/>
    <w:rsid w:val="000917F2"/>
    <w:rsid w:val="00091813"/>
    <w:rsid w:val="000925DD"/>
    <w:rsid w:val="00092AAF"/>
    <w:rsid w:val="00092D8B"/>
    <w:rsid w:val="000931B5"/>
    <w:rsid w:val="000931D7"/>
    <w:rsid w:val="0009352D"/>
    <w:rsid w:val="0009365E"/>
    <w:rsid w:val="00093AB8"/>
    <w:rsid w:val="00093D87"/>
    <w:rsid w:val="00094086"/>
    <w:rsid w:val="00094427"/>
    <w:rsid w:val="000953B8"/>
    <w:rsid w:val="000956B4"/>
    <w:rsid w:val="000963A8"/>
    <w:rsid w:val="00096A43"/>
    <w:rsid w:val="00096B71"/>
    <w:rsid w:val="00096D4A"/>
    <w:rsid w:val="00097DAB"/>
    <w:rsid w:val="00097E08"/>
    <w:rsid w:val="00097ED3"/>
    <w:rsid w:val="00097F55"/>
    <w:rsid w:val="000A011A"/>
    <w:rsid w:val="000A04C9"/>
    <w:rsid w:val="000A0B1A"/>
    <w:rsid w:val="000A0F47"/>
    <w:rsid w:val="000A0FAE"/>
    <w:rsid w:val="000A1345"/>
    <w:rsid w:val="000A1533"/>
    <w:rsid w:val="000A1E99"/>
    <w:rsid w:val="000A2AE6"/>
    <w:rsid w:val="000A2E7A"/>
    <w:rsid w:val="000A37C8"/>
    <w:rsid w:val="000A3DD9"/>
    <w:rsid w:val="000A3E40"/>
    <w:rsid w:val="000A40DC"/>
    <w:rsid w:val="000A4185"/>
    <w:rsid w:val="000A430C"/>
    <w:rsid w:val="000A4ACC"/>
    <w:rsid w:val="000A4E4D"/>
    <w:rsid w:val="000A5364"/>
    <w:rsid w:val="000A5803"/>
    <w:rsid w:val="000A5A11"/>
    <w:rsid w:val="000A5A16"/>
    <w:rsid w:val="000A5AAA"/>
    <w:rsid w:val="000A6293"/>
    <w:rsid w:val="000A6C67"/>
    <w:rsid w:val="000A7EE3"/>
    <w:rsid w:val="000B00A4"/>
    <w:rsid w:val="000B02C1"/>
    <w:rsid w:val="000B11D5"/>
    <w:rsid w:val="000B1512"/>
    <w:rsid w:val="000B1E75"/>
    <w:rsid w:val="000B1FF5"/>
    <w:rsid w:val="000B2C65"/>
    <w:rsid w:val="000B4506"/>
    <w:rsid w:val="000B4D6B"/>
    <w:rsid w:val="000B5305"/>
    <w:rsid w:val="000B5B7B"/>
    <w:rsid w:val="000B5E97"/>
    <w:rsid w:val="000B624A"/>
    <w:rsid w:val="000B65FE"/>
    <w:rsid w:val="000B665E"/>
    <w:rsid w:val="000B6C13"/>
    <w:rsid w:val="000B6C22"/>
    <w:rsid w:val="000B6EA2"/>
    <w:rsid w:val="000B718E"/>
    <w:rsid w:val="000B73A1"/>
    <w:rsid w:val="000B7444"/>
    <w:rsid w:val="000B751D"/>
    <w:rsid w:val="000B75AE"/>
    <w:rsid w:val="000B7805"/>
    <w:rsid w:val="000C0484"/>
    <w:rsid w:val="000C0600"/>
    <w:rsid w:val="000C173A"/>
    <w:rsid w:val="000C1757"/>
    <w:rsid w:val="000C1BCB"/>
    <w:rsid w:val="000C1C63"/>
    <w:rsid w:val="000C249A"/>
    <w:rsid w:val="000C2CDE"/>
    <w:rsid w:val="000C2E10"/>
    <w:rsid w:val="000C357E"/>
    <w:rsid w:val="000C36B0"/>
    <w:rsid w:val="000C373D"/>
    <w:rsid w:val="000C378F"/>
    <w:rsid w:val="000C5519"/>
    <w:rsid w:val="000C6214"/>
    <w:rsid w:val="000C6325"/>
    <w:rsid w:val="000C6339"/>
    <w:rsid w:val="000C68F9"/>
    <w:rsid w:val="000C6B26"/>
    <w:rsid w:val="000C726B"/>
    <w:rsid w:val="000C7A80"/>
    <w:rsid w:val="000C7E51"/>
    <w:rsid w:val="000C7F6A"/>
    <w:rsid w:val="000D032C"/>
    <w:rsid w:val="000D1663"/>
    <w:rsid w:val="000D1A82"/>
    <w:rsid w:val="000D22D0"/>
    <w:rsid w:val="000D323E"/>
    <w:rsid w:val="000D4911"/>
    <w:rsid w:val="000D4A27"/>
    <w:rsid w:val="000D5344"/>
    <w:rsid w:val="000D634E"/>
    <w:rsid w:val="000D6519"/>
    <w:rsid w:val="000D6EBA"/>
    <w:rsid w:val="000D775B"/>
    <w:rsid w:val="000D77A7"/>
    <w:rsid w:val="000D7A1F"/>
    <w:rsid w:val="000D7CEF"/>
    <w:rsid w:val="000E07BD"/>
    <w:rsid w:val="000E0D81"/>
    <w:rsid w:val="000E0ECB"/>
    <w:rsid w:val="000E115A"/>
    <w:rsid w:val="000E12E7"/>
    <w:rsid w:val="000E14E3"/>
    <w:rsid w:val="000E179D"/>
    <w:rsid w:val="000E1CFA"/>
    <w:rsid w:val="000E1D27"/>
    <w:rsid w:val="000E1F4C"/>
    <w:rsid w:val="000E2543"/>
    <w:rsid w:val="000E2701"/>
    <w:rsid w:val="000E2749"/>
    <w:rsid w:val="000E2D69"/>
    <w:rsid w:val="000E2EED"/>
    <w:rsid w:val="000E38EB"/>
    <w:rsid w:val="000E3FB7"/>
    <w:rsid w:val="000E47DD"/>
    <w:rsid w:val="000E48CF"/>
    <w:rsid w:val="000E4CD8"/>
    <w:rsid w:val="000E50D7"/>
    <w:rsid w:val="000E5342"/>
    <w:rsid w:val="000E5383"/>
    <w:rsid w:val="000E5463"/>
    <w:rsid w:val="000E5682"/>
    <w:rsid w:val="000E6041"/>
    <w:rsid w:val="000E63A5"/>
    <w:rsid w:val="000E647D"/>
    <w:rsid w:val="000E660C"/>
    <w:rsid w:val="000E6CAA"/>
    <w:rsid w:val="000E74E0"/>
    <w:rsid w:val="000E7816"/>
    <w:rsid w:val="000E7B03"/>
    <w:rsid w:val="000F0106"/>
    <w:rsid w:val="000F06A3"/>
    <w:rsid w:val="000F1127"/>
    <w:rsid w:val="000F12E3"/>
    <w:rsid w:val="000F13C1"/>
    <w:rsid w:val="000F14F3"/>
    <w:rsid w:val="000F24C4"/>
    <w:rsid w:val="000F28A8"/>
    <w:rsid w:val="000F2B92"/>
    <w:rsid w:val="000F32D3"/>
    <w:rsid w:val="000F37B6"/>
    <w:rsid w:val="000F3B2B"/>
    <w:rsid w:val="000F467C"/>
    <w:rsid w:val="000F4CD4"/>
    <w:rsid w:val="000F54E2"/>
    <w:rsid w:val="000F5C30"/>
    <w:rsid w:val="000F5F99"/>
    <w:rsid w:val="000F61D1"/>
    <w:rsid w:val="000F64BE"/>
    <w:rsid w:val="000F686F"/>
    <w:rsid w:val="000F7FE1"/>
    <w:rsid w:val="0010094A"/>
    <w:rsid w:val="00100BF6"/>
    <w:rsid w:val="0010132C"/>
    <w:rsid w:val="00101C6B"/>
    <w:rsid w:val="001020D6"/>
    <w:rsid w:val="0010277F"/>
    <w:rsid w:val="00103726"/>
    <w:rsid w:val="001037DA"/>
    <w:rsid w:val="00103B76"/>
    <w:rsid w:val="00103D61"/>
    <w:rsid w:val="00103E59"/>
    <w:rsid w:val="00104E49"/>
    <w:rsid w:val="00105CF2"/>
    <w:rsid w:val="00106C26"/>
    <w:rsid w:val="00106E61"/>
    <w:rsid w:val="00107277"/>
    <w:rsid w:val="001104E8"/>
    <w:rsid w:val="00110585"/>
    <w:rsid w:val="00110F5E"/>
    <w:rsid w:val="00110FC6"/>
    <w:rsid w:val="00110FD1"/>
    <w:rsid w:val="0011179C"/>
    <w:rsid w:val="0011219F"/>
    <w:rsid w:val="0011263A"/>
    <w:rsid w:val="00112A72"/>
    <w:rsid w:val="00112ECE"/>
    <w:rsid w:val="00113288"/>
    <w:rsid w:val="0011386E"/>
    <w:rsid w:val="0011394E"/>
    <w:rsid w:val="00113FD3"/>
    <w:rsid w:val="001152A9"/>
    <w:rsid w:val="00115892"/>
    <w:rsid w:val="00115BB1"/>
    <w:rsid w:val="00116538"/>
    <w:rsid w:val="00116B11"/>
    <w:rsid w:val="001173DD"/>
    <w:rsid w:val="00117889"/>
    <w:rsid w:val="00117E1B"/>
    <w:rsid w:val="00117F67"/>
    <w:rsid w:val="001204A6"/>
    <w:rsid w:val="0012282C"/>
    <w:rsid w:val="001229D2"/>
    <w:rsid w:val="00122C72"/>
    <w:rsid w:val="00122E3F"/>
    <w:rsid w:val="0012338F"/>
    <w:rsid w:val="00123628"/>
    <w:rsid w:val="001236D6"/>
    <w:rsid w:val="001241CB"/>
    <w:rsid w:val="0012429E"/>
    <w:rsid w:val="00124330"/>
    <w:rsid w:val="00124668"/>
    <w:rsid w:val="00124788"/>
    <w:rsid w:val="0012485D"/>
    <w:rsid w:val="00124A91"/>
    <w:rsid w:val="001258DF"/>
    <w:rsid w:val="00125E61"/>
    <w:rsid w:val="0012650A"/>
    <w:rsid w:val="0012651F"/>
    <w:rsid w:val="00126D95"/>
    <w:rsid w:val="00127280"/>
    <w:rsid w:val="001276A9"/>
    <w:rsid w:val="001277FF"/>
    <w:rsid w:val="00127C49"/>
    <w:rsid w:val="00130079"/>
    <w:rsid w:val="00130910"/>
    <w:rsid w:val="00130BB6"/>
    <w:rsid w:val="00130FDE"/>
    <w:rsid w:val="00131179"/>
    <w:rsid w:val="0013140C"/>
    <w:rsid w:val="001318F7"/>
    <w:rsid w:val="00131CE4"/>
    <w:rsid w:val="00132035"/>
    <w:rsid w:val="0013255D"/>
    <w:rsid w:val="00132B59"/>
    <w:rsid w:val="00132C98"/>
    <w:rsid w:val="00132E3D"/>
    <w:rsid w:val="001339F7"/>
    <w:rsid w:val="00133D5D"/>
    <w:rsid w:val="00133E4F"/>
    <w:rsid w:val="0013455D"/>
    <w:rsid w:val="001345E4"/>
    <w:rsid w:val="0013499C"/>
    <w:rsid w:val="00135FEE"/>
    <w:rsid w:val="0013608E"/>
    <w:rsid w:val="00136B43"/>
    <w:rsid w:val="00137771"/>
    <w:rsid w:val="00137FBD"/>
    <w:rsid w:val="00140855"/>
    <w:rsid w:val="00140998"/>
    <w:rsid w:val="0014120D"/>
    <w:rsid w:val="00141AB6"/>
    <w:rsid w:val="00141CDA"/>
    <w:rsid w:val="001420C9"/>
    <w:rsid w:val="001424EB"/>
    <w:rsid w:val="001427EA"/>
    <w:rsid w:val="00142F36"/>
    <w:rsid w:val="00143312"/>
    <w:rsid w:val="0014348D"/>
    <w:rsid w:val="00143B90"/>
    <w:rsid w:val="00144549"/>
    <w:rsid w:val="001456C5"/>
    <w:rsid w:val="00146268"/>
    <w:rsid w:val="001467B6"/>
    <w:rsid w:val="00147470"/>
    <w:rsid w:val="0014798E"/>
    <w:rsid w:val="00147B9B"/>
    <w:rsid w:val="00147F06"/>
    <w:rsid w:val="0015039C"/>
    <w:rsid w:val="00150CE2"/>
    <w:rsid w:val="00152E26"/>
    <w:rsid w:val="00152FE9"/>
    <w:rsid w:val="001532B1"/>
    <w:rsid w:val="001532EC"/>
    <w:rsid w:val="00153377"/>
    <w:rsid w:val="00153981"/>
    <w:rsid w:val="00154120"/>
    <w:rsid w:val="00154165"/>
    <w:rsid w:val="00154263"/>
    <w:rsid w:val="00154853"/>
    <w:rsid w:val="00154C58"/>
    <w:rsid w:val="00155376"/>
    <w:rsid w:val="00155417"/>
    <w:rsid w:val="00155749"/>
    <w:rsid w:val="001557B7"/>
    <w:rsid w:val="001558B8"/>
    <w:rsid w:val="00155E15"/>
    <w:rsid w:val="00155EB6"/>
    <w:rsid w:val="00155EFA"/>
    <w:rsid w:val="0015748C"/>
    <w:rsid w:val="00160781"/>
    <w:rsid w:val="001607B0"/>
    <w:rsid w:val="00160DDA"/>
    <w:rsid w:val="00160E01"/>
    <w:rsid w:val="001616A6"/>
    <w:rsid w:val="00161F15"/>
    <w:rsid w:val="0016266D"/>
    <w:rsid w:val="0016273B"/>
    <w:rsid w:val="00162BD6"/>
    <w:rsid w:val="001635A3"/>
    <w:rsid w:val="00164358"/>
    <w:rsid w:val="00164AA9"/>
    <w:rsid w:val="00164C7E"/>
    <w:rsid w:val="00164E3A"/>
    <w:rsid w:val="00165044"/>
    <w:rsid w:val="0016508E"/>
    <w:rsid w:val="001659CF"/>
    <w:rsid w:val="00165EB7"/>
    <w:rsid w:val="0016601B"/>
    <w:rsid w:val="00166B4C"/>
    <w:rsid w:val="0016738B"/>
    <w:rsid w:val="001675DA"/>
    <w:rsid w:val="0016782C"/>
    <w:rsid w:val="0016797C"/>
    <w:rsid w:val="00167A8D"/>
    <w:rsid w:val="00167BA3"/>
    <w:rsid w:val="00170190"/>
    <w:rsid w:val="00170FD2"/>
    <w:rsid w:val="001723F2"/>
    <w:rsid w:val="001724EC"/>
    <w:rsid w:val="00172E7E"/>
    <w:rsid w:val="00172F22"/>
    <w:rsid w:val="0017428E"/>
    <w:rsid w:val="00174B8F"/>
    <w:rsid w:val="00174D14"/>
    <w:rsid w:val="00174E9F"/>
    <w:rsid w:val="001752E2"/>
    <w:rsid w:val="00175E40"/>
    <w:rsid w:val="00175FB5"/>
    <w:rsid w:val="001763AC"/>
    <w:rsid w:val="00176DC2"/>
    <w:rsid w:val="00177817"/>
    <w:rsid w:val="00177AEB"/>
    <w:rsid w:val="001811B5"/>
    <w:rsid w:val="001812DF"/>
    <w:rsid w:val="00182166"/>
    <w:rsid w:val="0018309C"/>
    <w:rsid w:val="00183A9D"/>
    <w:rsid w:val="001843B5"/>
    <w:rsid w:val="001844A9"/>
    <w:rsid w:val="0018455C"/>
    <w:rsid w:val="0018458C"/>
    <w:rsid w:val="00185247"/>
    <w:rsid w:val="00185A65"/>
    <w:rsid w:val="00185FC1"/>
    <w:rsid w:val="001867C9"/>
    <w:rsid w:val="001869A1"/>
    <w:rsid w:val="00187104"/>
    <w:rsid w:val="00187B02"/>
    <w:rsid w:val="00187D5C"/>
    <w:rsid w:val="001903C8"/>
    <w:rsid w:val="0019064B"/>
    <w:rsid w:val="00191187"/>
    <w:rsid w:val="00192811"/>
    <w:rsid w:val="00192E76"/>
    <w:rsid w:val="00193B76"/>
    <w:rsid w:val="00194D13"/>
    <w:rsid w:val="00195886"/>
    <w:rsid w:val="00195963"/>
    <w:rsid w:val="00195BF6"/>
    <w:rsid w:val="00195C26"/>
    <w:rsid w:val="00196314"/>
    <w:rsid w:val="00196316"/>
    <w:rsid w:val="00196342"/>
    <w:rsid w:val="00196D37"/>
    <w:rsid w:val="00197390"/>
    <w:rsid w:val="001A0451"/>
    <w:rsid w:val="001A1388"/>
    <w:rsid w:val="001A178E"/>
    <w:rsid w:val="001A1823"/>
    <w:rsid w:val="001A1D4C"/>
    <w:rsid w:val="001A20B3"/>
    <w:rsid w:val="001A29C3"/>
    <w:rsid w:val="001A2CF0"/>
    <w:rsid w:val="001A30B4"/>
    <w:rsid w:val="001A32A1"/>
    <w:rsid w:val="001A3514"/>
    <w:rsid w:val="001A39A0"/>
    <w:rsid w:val="001A6606"/>
    <w:rsid w:val="001A668D"/>
    <w:rsid w:val="001A6712"/>
    <w:rsid w:val="001A6E35"/>
    <w:rsid w:val="001A7987"/>
    <w:rsid w:val="001A7AD7"/>
    <w:rsid w:val="001B031E"/>
    <w:rsid w:val="001B07D8"/>
    <w:rsid w:val="001B0EC5"/>
    <w:rsid w:val="001B0F73"/>
    <w:rsid w:val="001B17E2"/>
    <w:rsid w:val="001B2381"/>
    <w:rsid w:val="001B33BC"/>
    <w:rsid w:val="001B366D"/>
    <w:rsid w:val="001B3EB2"/>
    <w:rsid w:val="001B4068"/>
    <w:rsid w:val="001B4583"/>
    <w:rsid w:val="001B486B"/>
    <w:rsid w:val="001B4EAC"/>
    <w:rsid w:val="001B4FAA"/>
    <w:rsid w:val="001B5531"/>
    <w:rsid w:val="001B5883"/>
    <w:rsid w:val="001B6254"/>
    <w:rsid w:val="001B6275"/>
    <w:rsid w:val="001B630E"/>
    <w:rsid w:val="001B67FE"/>
    <w:rsid w:val="001B7A7D"/>
    <w:rsid w:val="001C008A"/>
    <w:rsid w:val="001C0143"/>
    <w:rsid w:val="001C0E5A"/>
    <w:rsid w:val="001C17A5"/>
    <w:rsid w:val="001C1E3E"/>
    <w:rsid w:val="001C26E8"/>
    <w:rsid w:val="001C281E"/>
    <w:rsid w:val="001C369C"/>
    <w:rsid w:val="001C38BF"/>
    <w:rsid w:val="001C3B67"/>
    <w:rsid w:val="001C3FA9"/>
    <w:rsid w:val="001C4281"/>
    <w:rsid w:val="001C4800"/>
    <w:rsid w:val="001C4A61"/>
    <w:rsid w:val="001C4E07"/>
    <w:rsid w:val="001C4FC7"/>
    <w:rsid w:val="001C5169"/>
    <w:rsid w:val="001C5B9F"/>
    <w:rsid w:val="001C63BF"/>
    <w:rsid w:val="001C652B"/>
    <w:rsid w:val="001C6EDB"/>
    <w:rsid w:val="001C7496"/>
    <w:rsid w:val="001C79D2"/>
    <w:rsid w:val="001D0B14"/>
    <w:rsid w:val="001D0CCD"/>
    <w:rsid w:val="001D119D"/>
    <w:rsid w:val="001D1391"/>
    <w:rsid w:val="001D1641"/>
    <w:rsid w:val="001D1782"/>
    <w:rsid w:val="001D1A32"/>
    <w:rsid w:val="001D1B99"/>
    <w:rsid w:val="001D2032"/>
    <w:rsid w:val="001D2121"/>
    <w:rsid w:val="001D2D05"/>
    <w:rsid w:val="001D3A1F"/>
    <w:rsid w:val="001D4037"/>
    <w:rsid w:val="001D40E7"/>
    <w:rsid w:val="001D4692"/>
    <w:rsid w:val="001D487A"/>
    <w:rsid w:val="001D4F69"/>
    <w:rsid w:val="001D514A"/>
    <w:rsid w:val="001D57A7"/>
    <w:rsid w:val="001D5DE3"/>
    <w:rsid w:val="001D683D"/>
    <w:rsid w:val="001D69CE"/>
    <w:rsid w:val="001D6E0A"/>
    <w:rsid w:val="001D6E2F"/>
    <w:rsid w:val="001D7059"/>
    <w:rsid w:val="001D7120"/>
    <w:rsid w:val="001E0165"/>
    <w:rsid w:val="001E072C"/>
    <w:rsid w:val="001E0929"/>
    <w:rsid w:val="001E0C66"/>
    <w:rsid w:val="001E0D8B"/>
    <w:rsid w:val="001E12D4"/>
    <w:rsid w:val="001E1B06"/>
    <w:rsid w:val="001E1EFF"/>
    <w:rsid w:val="001E1FF3"/>
    <w:rsid w:val="001E280A"/>
    <w:rsid w:val="001E2A1C"/>
    <w:rsid w:val="001E3103"/>
    <w:rsid w:val="001E328D"/>
    <w:rsid w:val="001E374A"/>
    <w:rsid w:val="001E3DE2"/>
    <w:rsid w:val="001E454F"/>
    <w:rsid w:val="001E496A"/>
    <w:rsid w:val="001E49DE"/>
    <w:rsid w:val="001E4BB5"/>
    <w:rsid w:val="001E4E66"/>
    <w:rsid w:val="001E505D"/>
    <w:rsid w:val="001E5BF5"/>
    <w:rsid w:val="001E5E0D"/>
    <w:rsid w:val="001E6BFE"/>
    <w:rsid w:val="001E7594"/>
    <w:rsid w:val="001E76A6"/>
    <w:rsid w:val="001E7AB5"/>
    <w:rsid w:val="001F02B2"/>
    <w:rsid w:val="001F0784"/>
    <w:rsid w:val="001F0800"/>
    <w:rsid w:val="001F0814"/>
    <w:rsid w:val="001F0A7A"/>
    <w:rsid w:val="001F10AC"/>
    <w:rsid w:val="001F15DF"/>
    <w:rsid w:val="001F1644"/>
    <w:rsid w:val="001F166D"/>
    <w:rsid w:val="001F16A0"/>
    <w:rsid w:val="001F17A0"/>
    <w:rsid w:val="001F1907"/>
    <w:rsid w:val="001F2041"/>
    <w:rsid w:val="001F246A"/>
    <w:rsid w:val="001F2B72"/>
    <w:rsid w:val="001F2CD0"/>
    <w:rsid w:val="001F2E9A"/>
    <w:rsid w:val="001F4224"/>
    <w:rsid w:val="001F57D1"/>
    <w:rsid w:val="001F6712"/>
    <w:rsid w:val="001F7F0B"/>
    <w:rsid w:val="001F7F3C"/>
    <w:rsid w:val="00200696"/>
    <w:rsid w:val="002008D3"/>
    <w:rsid w:val="0020092B"/>
    <w:rsid w:val="002009DB"/>
    <w:rsid w:val="00200A17"/>
    <w:rsid w:val="002013CD"/>
    <w:rsid w:val="00201F2C"/>
    <w:rsid w:val="00202202"/>
    <w:rsid w:val="002027E3"/>
    <w:rsid w:val="00202804"/>
    <w:rsid w:val="00202A7C"/>
    <w:rsid w:val="00202F1B"/>
    <w:rsid w:val="0020328C"/>
    <w:rsid w:val="00203334"/>
    <w:rsid w:val="00204C78"/>
    <w:rsid w:val="00204C7C"/>
    <w:rsid w:val="00204D50"/>
    <w:rsid w:val="002054BB"/>
    <w:rsid w:val="00205F41"/>
    <w:rsid w:val="002075C6"/>
    <w:rsid w:val="00207D2B"/>
    <w:rsid w:val="0021004D"/>
    <w:rsid w:val="002102F1"/>
    <w:rsid w:val="0021070D"/>
    <w:rsid w:val="00210B1B"/>
    <w:rsid w:val="002111AE"/>
    <w:rsid w:val="0021125A"/>
    <w:rsid w:val="0021166E"/>
    <w:rsid w:val="002116C9"/>
    <w:rsid w:val="00211794"/>
    <w:rsid w:val="00211905"/>
    <w:rsid w:val="00212925"/>
    <w:rsid w:val="0021315D"/>
    <w:rsid w:val="00213637"/>
    <w:rsid w:val="00213AE1"/>
    <w:rsid w:val="00213E49"/>
    <w:rsid w:val="00214BD8"/>
    <w:rsid w:val="00214E94"/>
    <w:rsid w:val="00215009"/>
    <w:rsid w:val="002154C7"/>
    <w:rsid w:val="00216396"/>
    <w:rsid w:val="0021697A"/>
    <w:rsid w:val="00220B91"/>
    <w:rsid w:val="00220F0C"/>
    <w:rsid w:val="00221585"/>
    <w:rsid w:val="00222452"/>
    <w:rsid w:val="00222570"/>
    <w:rsid w:val="0022283B"/>
    <w:rsid w:val="00222C01"/>
    <w:rsid w:val="00223229"/>
    <w:rsid w:val="00223F33"/>
    <w:rsid w:val="0022418D"/>
    <w:rsid w:val="0022485B"/>
    <w:rsid w:val="00224921"/>
    <w:rsid w:val="00224EE8"/>
    <w:rsid w:val="00224FFA"/>
    <w:rsid w:val="00225D4F"/>
    <w:rsid w:val="002261DF"/>
    <w:rsid w:val="0022661C"/>
    <w:rsid w:val="00227241"/>
    <w:rsid w:val="00227DFF"/>
    <w:rsid w:val="00227EC4"/>
    <w:rsid w:val="002306D8"/>
    <w:rsid w:val="002309C4"/>
    <w:rsid w:val="002309F2"/>
    <w:rsid w:val="00231232"/>
    <w:rsid w:val="002322C9"/>
    <w:rsid w:val="00232740"/>
    <w:rsid w:val="002332C7"/>
    <w:rsid w:val="00233B83"/>
    <w:rsid w:val="00234510"/>
    <w:rsid w:val="002349E7"/>
    <w:rsid w:val="00234BE9"/>
    <w:rsid w:val="0023549E"/>
    <w:rsid w:val="00235668"/>
    <w:rsid w:val="00235802"/>
    <w:rsid w:val="00235925"/>
    <w:rsid w:val="002362F3"/>
    <w:rsid w:val="00236F92"/>
    <w:rsid w:val="0023759B"/>
    <w:rsid w:val="0023783D"/>
    <w:rsid w:val="00237E75"/>
    <w:rsid w:val="00240022"/>
    <w:rsid w:val="0024042C"/>
    <w:rsid w:val="00242122"/>
    <w:rsid w:val="00242AEE"/>
    <w:rsid w:val="00242B24"/>
    <w:rsid w:val="00242E65"/>
    <w:rsid w:val="00242F68"/>
    <w:rsid w:val="00243BC8"/>
    <w:rsid w:val="00244335"/>
    <w:rsid w:val="00244757"/>
    <w:rsid w:val="00244AE4"/>
    <w:rsid w:val="00244AF5"/>
    <w:rsid w:val="00245357"/>
    <w:rsid w:val="0024568A"/>
    <w:rsid w:val="00245B58"/>
    <w:rsid w:val="00245C9E"/>
    <w:rsid w:val="00245D05"/>
    <w:rsid w:val="00246A38"/>
    <w:rsid w:val="00246B3D"/>
    <w:rsid w:val="00246BC9"/>
    <w:rsid w:val="00246C5D"/>
    <w:rsid w:val="002475CD"/>
    <w:rsid w:val="00247E62"/>
    <w:rsid w:val="00250668"/>
    <w:rsid w:val="00250DD1"/>
    <w:rsid w:val="0025100F"/>
    <w:rsid w:val="00251B20"/>
    <w:rsid w:val="00251E4B"/>
    <w:rsid w:val="00252310"/>
    <w:rsid w:val="002527EB"/>
    <w:rsid w:val="002532CE"/>
    <w:rsid w:val="0025341E"/>
    <w:rsid w:val="002536CF"/>
    <w:rsid w:val="00254481"/>
    <w:rsid w:val="0025457F"/>
    <w:rsid w:val="002545D3"/>
    <w:rsid w:val="002553EF"/>
    <w:rsid w:val="0025576D"/>
    <w:rsid w:val="00255EE3"/>
    <w:rsid w:val="002567CF"/>
    <w:rsid w:val="00256DF2"/>
    <w:rsid w:val="00257028"/>
    <w:rsid w:val="002577DF"/>
    <w:rsid w:val="0026001D"/>
    <w:rsid w:val="002603BA"/>
    <w:rsid w:val="002606AA"/>
    <w:rsid w:val="002616A9"/>
    <w:rsid w:val="00261D49"/>
    <w:rsid w:val="002621C0"/>
    <w:rsid w:val="00262429"/>
    <w:rsid w:val="002629D6"/>
    <w:rsid w:val="00262DB5"/>
    <w:rsid w:val="00262E21"/>
    <w:rsid w:val="00263034"/>
    <w:rsid w:val="00263F0B"/>
    <w:rsid w:val="002640AE"/>
    <w:rsid w:val="002640C4"/>
    <w:rsid w:val="00264D9D"/>
    <w:rsid w:val="002656A8"/>
    <w:rsid w:val="00265C0F"/>
    <w:rsid w:val="00265C38"/>
    <w:rsid w:val="00265C4F"/>
    <w:rsid w:val="00265D65"/>
    <w:rsid w:val="00265E60"/>
    <w:rsid w:val="00265EDE"/>
    <w:rsid w:val="002662E1"/>
    <w:rsid w:val="00266C4C"/>
    <w:rsid w:val="002670B0"/>
    <w:rsid w:val="002673C9"/>
    <w:rsid w:val="002678D3"/>
    <w:rsid w:val="00267B1F"/>
    <w:rsid w:val="002707C7"/>
    <w:rsid w:val="00271844"/>
    <w:rsid w:val="00272371"/>
    <w:rsid w:val="00272BFC"/>
    <w:rsid w:val="00272C55"/>
    <w:rsid w:val="00272E1F"/>
    <w:rsid w:val="00273339"/>
    <w:rsid w:val="00273531"/>
    <w:rsid w:val="002739C8"/>
    <w:rsid w:val="00273CE3"/>
    <w:rsid w:val="00273FB2"/>
    <w:rsid w:val="002746AE"/>
    <w:rsid w:val="00274F28"/>
    <w:rsid w:val="002751E7"/>
    <w:rsid w:val="0027546F"/>
    <w:rsid w:val="00275F4E"/>
    <w:rsid w:val="00275FAC"/>
    <w:rsid w:val="00276A58"/>
    <w:rsid w:val="00276BC4"/>
    <w:rsid w:val="0027741B"/>
    <w:rsid w:val="0027770E"/>
    <w:rsid w:val="00277727"/>
    <w:rsid w:val="00277F31"/>
    <w:rsid w:val="00280B23"/>
    <w:rsid w:val="002814EC"/>
    <w:rsid w:val="00281C6F"/>
    <w:rsid w:val="00281FC0"/>
    <w:rsid w:val="00282A1A"/>
    <w:rsid w:val="00282BBB"/>
    <w:rsid w:val="00283E0E"/>
    <w:rsid w:val="002847D5"/>
    <w:rsid w:val="00284BC8"/>
    <w:rsid w:val="00285352"/>
    <w:rsid w:val="0028554A"/>
    <w:rsid w:val="00286030"/>
    <w:rsid w:val="0028633F"/>
    <w:rsid w:val="0028654A"/>
    <w:rsid w:val="00286ADB"/>
    <w:rsid w:val="00286B4D"/>
    <w:rsid w:val="0028795D"/>
    <w:rsid w:val="00290135"/>
    <w:rsid w:val="002904D3"/>
    <w:rsid w:val="0029068F"/>
    <w:rsid w:val="0029161D"/>
    <w:rsid w:val="00292196"/>
    <w:rsid w:val="00293FCA"/>
    <w:rsid w:val="0029414F"/>
    <w:rsid w:val="0029431B"/>
    <w:rsid w:val="00294446"/>
    <w:rsid w:val="00294634"/>
    <w:rsid w:val="00294AD0"/>
    <w:rsid w:val="00295D07"/>
    <w:rsid w:val="0029623A"/>
    <w:rsid w:val="0029638B"/>
    <w:rsid w:val="00296445"/>
    <w:rsid w:val="0029682A"/>
    <w:rsid w:val="00297191"/>
    <w:rsid w:val="00297737"/>
    <w:rsid w:val="002A0129"/>
    <w:rsid w:val="002A0705"/>
    <w:rsid w:val="002A0760"/>
    <w:rsid w:val="002A09D0"/>
    <w:rsid w:val="002A0F40"/>
    <w:rsid w:val="002A123A"/>
    <w:rsid w:val="002A17EE"/>
    <w:rsid w:val="002A1A7E"/>
    <w:rsid w:val="002A267B"/>
    <w:rsid w:val="002A2FA7"/>
    <w:rsid w:val="002A2FEA"/>
    <w:rsid w:val="002A363B"/>
    <w:rsid w:val="002A37FB"/>
    <w:rsid w:val="002A3819"/>
    <w:rsid w:val="002A3B5F"/>
    <w:rsid w:val="002A40DF"/>
    <w:rsid w:val="002A4620"/>
    <w:rsid w:val="002A4E18"/>
    <w:rsid w:val="002A55C8"/>
    <w:rsid w:val="002A582B"/>
    <w:rsid w:val="002A5850"/>
    <w:rsid w:val="002A5881"/>
    <w:rsid w:val="002A5FFB"/>
    <w:rsid w:val="002A6ACD"/>
    <w:rsid w:val="002A6B18"/>
    <w:rsid w:val="002A6D1B"/>
    <w:rsid w:val="002A70D6"/>
    <w:rsid w:val="002A725F"/>
    <w:rsid w:val="002A7757"/>
    <w:rsid w:val="002A797A"/>
    <w:rsid w:val="002A7B55"/>
    <w:rsid w:val="002B08AC"/>
    <w:rsid w:val="002B1004"/>
    <w:rsid w:val="002B2174"/>
    <w:rsid w:val="002B2925"/>
    <w:rsid w:val="002B2CA0"/>
    <w:rsid w:val="002B2D7C"/>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C54"/>
    <w:rsid w:val="002B6F0F"/>
    <w:rsid w:val="002B6F3A"/>
    <w:rsid w:val="002B76BC"/>
    <w:rsid w:val="002C03D4"/>
    <w:rsid w:val="002C0697"/>
    <w:rsid w:val="002C085E"/>
    <w:rsid w:val="002C0C79"/>
    <w:rsid w:val="002C1893"/>
    <w:rsid w:val="002C1964"/>
    <w:rsid w:val="002C1A3F"/>
    <w:rsid w:val="002C1D31"/>
    <w:rsid w:val="002C2FF6"/>
    <w:rsid w:val="002C31B0"/>
    <w:rsid w:val="002C3295"/>
    <w:rsid w:val="002C3639"/>
    <w:rsid w:val="002C370A"/>
    <w:rsid w:val="002C3866"/>
    <w:rsid w:val="002C3A92"/>
    <w:rsid w:val="002C3FA3"/>
    <w:rsid w:val="002C4732"/>
    <w:rsid w:val="002C4736"/>
    <w:rsid w:val="002C48D1"/>
    <w:rsid w:val="002C50E3"/>
    <w:rsid w:val="002C52A6"/>
    <w:rsid w:val="002C5EF1"/>
    <w:rsid w:val="002C6729"/>
    <w:rsid w:val="002C6E26"/>
    <w:rsid w:val="002C7B63"/>
    <w:rsid w:val="002C7D0B"/>
    <w:rsid w:val="002C7E54"/>
    <w:rsid w:val="002D1021"/>
    <w:rsid w:val="002D1045"/>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282"/>
    <w:rsid w:val="002D63DB"/>
    <w:rsid w:val="002D66AD"/>
    <w:rsid w:val="002D7AB6"/>
    <w:rsid w:val="002D7D08"/>
    <w:rsid w:val="002E0A12"/>
    <w:rsid w:val="002E1190"/>
    <w:rsid w:val="002E15C6"/>
    <w:rsid w:val="002E165D"/>
    <w:rsid w:val="002E1D87"/>
    <w:rsid w:val="002E1FC3"/>
    <w:rsid w:val="002E2289"/>
    <w:rsid w:val="002E28FD"/>
    <w:rsid w:val="002E2D2E"/>
    <w:rsid w:val="002E2E41"/>
    <w:rsid w:val="002E342F"/>
    <w:rsid w:val="002E4A09"/>
    <w:rsid w:val="002E4D5F"/>
    <w:rsid w:val="002E5086"/>
    <w:rsid w:val="002E5208"/>
    <w:rsid w:val="002E549B"/>
    <w:rsid w:val="002E5894"/>
    <w:rsid w:val="002E58CE"/>
    <w:rsid w:val="002E5DFA"/>
    <w:rsid w:val="002E5F58"/>
    <w:rsid w:val="002E7003"/>
    <w:rsid w:val="002E725A"/>
    <w:rsid w:val="002E7370"/>
    <w:rsid w:val="002E78C6"/>
    <w:rsid w:val="002F0805"/>
    <w:rsid w:val="002F0BDF"/>
    <w:rsid w:val="002F0D74"/>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2F71AA"/>
    <w:rsid w:val="00300129"/>
    <w:rsid w:val="00300329"/>
    <w:rsid w:val="00300834"/>
    <w:rsid w:val="0030089F"/>
    <w:rsid w:val="00301C80"/>
    <w:rsid w:val="003022B1"/>
    <w:rsid w:val="00302843"/>
    <w:rsid w:val="00302D4B"/>
    <w:rsid w:val="003038D0"/>
    <w:rsid w:val="00303946"/>
    <w:rsid w:val="003043E7"/>
    <w:rsid w:val="003045A7"/>
    <w:rsid w:val="00304689"/>
    <w:rsid w:val="00304F8A"/>
    <w:rsid w:val="0030540D"/>
    <w:rsid w:val="00305638"/>
    <w:rsid w:val="003057F6"/>
    <w:rsid w:val="003058C9"/>
    <w:rsid w:val="00305A98"/>
    <w:rsid w:val="00305B50"/>
    <w:rsid w:val="00305D0B"/>
    <w:rsid w:val="00305D7E"/>
    <w:rsid w:val="003061B8"/>
    <w:rsid w:val="00306D78"/>
    <w:rsid w:val="003071DB"/>
    <w:rsid w:val="0030797D"/>
    <w:rsid w:val="003105CB"/>
    <w:rsid w:val="003108C0"/>
    <w:rsid w:val="00310AB2"/>
    <w:rsid w:val="003110FE"/>
    <w:rsid w:val="003118A9"/>
    <w:rsid w:val="00311928"/>
    <w:rsid w:val="00311E74"/>
    <w:rsid w:val="003124E0"/>
    <w:rsid w:val="00312962"/>
    <w:rsid w:val="00312A25"/>
    <w:rsid w:val="00312F17"/>
    <w:rsid w:val="00313226"/>
    <w:rsid w:val="0031399D"/>
    <w:rsid w:val="00314DBB"/>
    <w:rsid w:val="00314F95"/>
    <w:rsid w:val="00315188"/>
    <w:rsid w:val="0031534F"/>
    <w:rsid w:val="00315613"/>
    <w:rsid w:val="0031619E"/>
    <w:rsid w:val="003161FA"/>
    <w:rsid w:val="00316317"/>
    <w:rsid w:val="0031667B"/>
    <w:rsid w:val="00316808"/>
    <w:rsid w:val="00316954"/>
    <w:rsid w:val="00316D0D"/>
    <w:rsid w:val="00316E2E"/>
    <w:rsid w:val="00317F69"/>
    <w:rsid w:val="00320F2A"/>
    <w:rsid w:val="0032179D"/>
    <w:rsid w:val="003218F9"/>
    <w:rsid w:val="00321CE2"/>
    <w:rsid w:val="00322715"/>
    <w:rsid w:val="00322B08"/>
    <w:rsid w:val="00322D3E"/>
    <w:rsid w:val="00322EFF"/>
    <w:rsid w:val="00322F44"/>
    <w:rsid w:val="00322FAC"/>
    <w:rsid w:val="003232B7"/>
    <w:rsid w:val="00323686"/>
    <w:rsid w:val="0032385C"/>
    <w:rsid w:val="003241B7"/>
    <w:rsid w:val="00324F89"/>
    <w:rsid w:val="0032598C"/>
    <w:rsid w:val="00325AE5"/>
    <w:rsid w:val="003266E8"/>
    <w:rsid w:val="003268C5"/>
    <w:rsid w:val="00326D6C"/>
    <w:rsid w:val="00326D79"/>
    <w:rsid w:val="00326DCF"/>
    <w:rsid w:val="00327A2D"/>
    <w:rsid w:val="00327AC8"/>
    <w:rsid w:val="00330392"/>
    <w:rsid w:val="00330611"/>
    <w:rsid w:val="00330935"/>
    <w:rsid w:val="00331D7A"/>
    <w:rsid w:val="00332A4D"/>
    <w:rsid w:val="00332E15"/>
    <w:rsid w:val="00332F75"/>
    <w:rsid w:val="00332FDF"/>
    <w:rsid w:val="00332FE4"/>
    <w:rsid w:val="00333238"/>
    <w:rsid w:val="003333AB"/>
    <w:rsid w:val="003339F2"/>
    <w:rsid w:val="00333B23"/>
    <w:rsid w:val="0033410F"/>
    <w:rsid w:val="00334118"/>
    <w:rsid w:val="0033476F"/>
    <w:rsid w:val="00334A13"/>
    <w:rsid w:val="00334FD4"/>
    <w:rsid w:val="003356A2"/>
    <w:rsid w:val="0033587B"/>
    <w:rsid w:val="00335975"/>
    <w:rsid w:val="00335C11"/>
    <w:rsid w:val="00335ED5"/>
    <w:rsid w:val="003372D0"/>
    <w:rsid w:val="0033765F"/>
    <w:rsid w:val="003402B9"/>
    <w:rsid w:val="00340396"/>
    <w:rsid w:val="00340BEE"/>
    <w:rsid w:val="003417E8"/>
    <w:rsid w:val="00341CE9"/>
    <w:rsid w:val="003420A9"/>
    <w:rsid w:val="003420AD"/>
    <w:rsid w:val="00342F5B"/>
    <w:rsid w:val="00343691"/>
    <w:rsid w:val="00343709"/>
    <w:rsid w:val="00343A58"/>
    <w:rsid w:val="00343CFA"/>
    <w:rsid w:val="00344D88"/>
    <w:rsid w:val="00345277"/>
    <w:rsid w:val="003460B0"/>
    <w:rsid w:val="0034625D"/>
    <w:rsid w:val="00346564"/>
    <w:rsid w:val="00346591"/>
    <w:rsid w:val="003465FE"/>
    <w:rsid w:val="00346731"/>
    <w:rsid w:val="00346963"/>
    <w:rsid w:val="00346A13"/>
    <w:rsid w:val="00347131"/>
    <w:rsid w:val="0034717B"/>
    <w:rsid w:val="0035014B"/>
    <w:rsid w:val="00350191"/>
    <w:rsid w:val="003507B3"/>
    <w:rsid w:val="003515C0"/>
    <w:rsid w:val="00351774"/>
    <w:rsid w:val="00351961"/>
    <w:rsid w:val="0035239F"/>
    <w:rsid w:val="00352AF1"/>
    <w:rsid w:val="00352F2B"/>
    <w:rsid w:val="003532F1"/>
    <w:rsid w:val="00353402"/>
    <w:rsid w:val="00353BAB"/>
    <w:rsid w:val="00353EE0"/>
    <w:rsid w:val="00354830"/>
    <w:rsid w:val="00354EE2"/>
    <w:rsid w:val="00354F51"/>
    <w:rsid w:val="0035642B"/>
    <w:rsid w:val="0035663B"/>
    <w:rsid w:val="00356C0B"/>
    <w:rsid w:val="00357610"/>
    <w:rsid w:val="003576A0"/>
    <w:rsid w:val="00357E1E"/>
    <w:rsid w:val="003604AC"/>
    <w:rsid w:val="00360D26"/>
    <w:rsid w:val="00361019"/>
    <w:rsid w:val="003614E5"/>
    <w:rsid w:val="00361919"/>
    <w:rsid w:val="00361D75"/>
    <w:rsid w:val="00362161"/>
    <w:rsid w:val="00362968"/>
    <w:rsid w:val="00362AC4"/>
    <w:rsid w:val="0036322E"/>
    <w:rsid w:val="0036328D"/>
    <w:rsid w:val="00364266"/>
    <w:rsid w:val="003645DC"/>
    <w:rsid w:val="00364BE2"/>
    <w:rsid w:val="00364CE7"/>
    <w:rsid w:val="00364DD7"/>
    <w:rsid w:val="003651D8"/>
    <w:rsid w:val="00365C16"/>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91A"/>
    <w:rsid w:val="00372AFF"/>
    <w:rsid w:val="00372D48"/>
    <w:rsid w:val="003730A7"/>
    <w:rsid w:val="00373308"/>
    <w:rsid w:val="00373ED1"/>
    <w:rsid w:val="003744B1"/>
    <w:rsid w:val="003747E1"/>
    <w:rsid w:val="00374B1C"/>
    <w:rsid w:val="00374B96"/>
    <w:rsid w:val="0037528A"/>
    <w:rsid w:val="003755BB"/>
    <w:rsid w:val="003757B4"/>
    <w:rsid w:val="003758F0"/>
    <w:rsid w:val="00375B54"/>
    <w:rsid w:val="00375C54"/>
    <w:rsid w:val="00375C9A"/>
    <w:rsid w:val="00375CED"/>
    <w:rsid w:val="00375E9E"/>
    <w:rsid w:val="003767BC"/>
    <w:rsid w:val="00376914"/>
    <w:rsid w:val="00377692"/>
    <w:rsid w:val="0037773F"/>
    <w:rsid w:val="0037774C"/>
    <w:rsid w:val="0037778D"/>
    <w:rsid w:val="003777F9"/>
    <w:rsid w:val="00377AE6"/>
    <w:rsid w:val="00380514"/>
    <w:rsid w:val="0038185C"/>
    <w:rsid w:val="003822ED"/>
    <w:rsid w:val="00382C6A"/>
    <w:rsid w:val="00382F4C"/>
    <w:rsid w:val="003832B6"/>
    <w:rsid w:val="00383451"/>
    <w:rsid w:val="00383F6C"/>
    <w:rsid w:val="00384355"/>
    <w:rsid w:val="00384DA6"/>
    <w:rsid w:val="00384DD1"/>
    <w:rsid w:val="00384DF8"/>
    <w:rsid w:val="00385190"/>
    <w:rsid w:val="00385CEC"/>
    <w:rsid w:val="00385E93"/>
    <w:rsid w:val="00386BD5"/>
    <w:rsid w:val="00387735"/>
    <w:rsid w:val="003878E6"/>
    <w:rsid w:val="003909ED"/>
    <w:rsid w:val="00390D92"/>
    <w:rsid w:val="00390FBE"/>
    <w:rsid w:val="0039113F"/>
    <w:rsid w:val="003911D5"/>
    <w:rsid w:val="003915AE"/>
    <w:rsid w:val="00391738"/>
    <w:rsid w:val="00391E73"/>
    <w:rsid w:val="00392100"/>
    <w:rsid w:val="0039224F"/>
    <w:rsid w:val="00392390"/>
    <w:rsid w:val="00392682"/>
    <w:rsid w:val="003927D8"/>
    <w:rsid w:val="00392F37"/>
    <w:rsid w:val="003949E5"/>
    <w:rsid w:val="00394B4B"/>
    <w:rsid w:val="00395315"/>
    <w:rsid w:val="00395852"/>
    <w:rsid w:val="00395879"/>
    <w:rsid w:val="00395E30"/>
    <w:rsid w:val="00396D6A"/>
    <w:rsid w:val="00397232"/>
    <w:rsid w:val="0039746E"/>
    <w:rsid w:val="00397663"/>
    <w:rsid w:val="00397CF8"/>
    <w:rsid w:val="00397F41"/>
    <w:rsid w:val="003A062B"/>
    <w:rsid w:val="003A06F4"/>
    <w:rsid w:val="003A071F"/>
    <w:rsid w:val="003A0E26"/>
    <w:rsid w:val="003A1059"/>
    <w:rsid w:val="003A19EF"/>
    <w:rsid w:val="003A27F2"/>
    <w:rsid w:val="003A2DF4"/>
    <w:rsid w:val="003A3454"/>
    <w:rsid w:val="003A399E"/>
    <w:rsid w:val="003A497E"/>
    <w:rsid w:val="003A4FD0"/>
    <w:rsid w:val="003A5195"/>
    <w:rsid w:val="003A5C07"/>
    <w:rsid w:val="003A6B56"/>
    <w:rsid w:val="003A6F72"/>
    <w:rsid w:val="003A70DC"/>
    <w:rsid w:val="003A7A3C"/>
    <w:rsid w:val="003A7DE4"/>
    <w:rsid w:val="003A7EF9"/>
    <w:rsid w:val="003B0490"/>
    <w:rsid w:val="003B09FE"/>
    <w:rsid w:val="003B0EA1"/>
    <w:rsid w:val="003B22B5"/>
    <w:rsid w:val="003B230C"/>
    <w:rsid w:val="003B244D"/>
    <w:rsid w:val="003B327F"/>
    <w:rsid w:val="003B3FA6"/>
    <w:rsid w:val="003B4354"/>
    <w:rsid w:val="003B4478"/>
    <w:rsid w:val="003B5133"/>
    <w:rsid w:val="003B562A"/>
    <w:rsid w:val="003B5746"/>
    <w:rsid w:val="003B5B81"/>
    <w:rsid w:val="003B63DB"/>
    <w:rsid w:val="003B65F7"/>
    <w:rsid w:val="003B7195"/>
    <w:rsid w:val="003B7D67"/>
    <w:rsid w:val="003B7ED4"/>
    <w:rsid w:val="003B7FEB"/>
    <w:rsid w:val="003C0789"/>
    <w:rsid w:val="003C089B"/>
    <w:rsid w:val="003C0B91"/>
    <w:rsid w:val="003C100E"/>
    <w:rsid w:val="003C1184"/>
    <w:rsid w:val="003C237A"/>
    <w:rsid w:val="003C2CA7"/>
    <w:rsid w:val="003C3A8F"/>
    <w:rsid w:val="003C3B76"/>
    <w:rsid w:val="003C4170"/>
    <w:rsid w:val="003C4457"/>
    <w:rsid w:val="003C4DB6"/>
    <w:rsid w:val="003C4E03"/>
    <w:rsid w:val="003C6629"/>
    <w:rsid w:val="003C693F"/>
    <w:rsid w:val="003C6CF6"/>
    <w:rsid w:val="003C7434"/>
    <w:rsid w:val="003C77EA"/>
    <w:rsid w:val="003D0084"/>
    <w:rsid w:val="003D05E8"/>
    <w:rsid w:val="003D0A4B"/>
    <w:rsid w:val="003D14B4"/>
    <w:rsid w:val="003D325D"/>
    <w:rsid w:val="003D3AF4"/>
    <w:rsid w:val="003D42FD"/>
    <w:rsid w:val="003D4E9F"/>
    <w:rsid w:val="003D5109"/>
    <w:rsid w:val="003D55D0"/>
    <w:rsid w:val="003D64B2"/>
    <w:rsid w:val="003D692F"/>
    <w:rsid w:val="003D70F8"/>
    <w:rsid w:val="003D74CA"/>
    <w:rsid w:val="003D76BB"/>
    <w:rsid w:val="003D7E7A"/>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4600"/>
    <w:rsid w:val="003E4A05"/>
    <w:rsid w:val="003E5368"/>
    <w:rsid w:val="003E6244"/>
    <w:rsid w:val="003E6460"/>
    <w:rsid w:val="003E6AB8"/>
    <w:rsid w:val="003E6B75"/>
    <w:rsid w:val="003E7F5A"/>
    <w:rsid w:val="003F090A"/>
    <w:rsid w:val="003F144F"/>
    <w:rsid w:val="003F178B"/>
    <w:rsid w:val="003F1BB5"/>
    <w:rsid w:val="003F24A5"/>
    <w:rsid w:val="003F27BB"/>
    <w:rsid w:val="003F4325"/>
    <w:rsid w:val="003F488C"/>
    <w:rsid w:val="003F58AA"/>
    <w:rsid w:val="003F5945"/>
    <w:rsid w:val="003F5A43"/>
    <w:rsid w:val="003F6D59"/>
    <w:rsid w:val="003F6E41"/>
    <w:rsid w:val="003F7164"/>
    <w:rsid w:val="003F72E3"/>
    <w:rsid w:val="003F79DC"/>
    <w:rsid w:val="003F7F6A"/>
    <w:rsid w:val="00400919"/>
    <w:rsid w:val="00400BA9"/>
    <w:rsid w:val="00400EF6"/>
    <w:rsid w:val="0040101A"/>
    <w:rsid w:val="00401661"/>
    <w:rsid w:val="00401D0F"/>
    <w:rsid w:val="004020E5"/>
    <w:rsid w:val="00402278"/>
    <w:rsid w:val="00402538"/>
    <w:rsid w:val="004029D2"/>
    <w:rsid w:val="004032A5"/>
    <w:rsid w:val="004035DB"/>
    <w:rsid w:val="00403A4E"/>
    <w:rsid w:val="00404091"/>
    <w:rsid w:val="004044F4"/>
    <w:rsid w:val="00404C09"/>
    <w:rsid w:val="004052DC"/>
    <w:rsid w:val="00405441"/>
    <w:rsid w:val="00405905"/>
    <w:rsid w:val="00405AAD"/>
    <w:rsid w:val="00405DB9"/>
    <w:rsid w:val="00405F40"/>
    <w:rsid w:val="004063EC"/>
    <w:rsid w:val="004064D8"/>
    <w:rsid w:val="00407263"/>
    <w:rsid w:val="0040773B"/>
    <w:rsid w:val="00407BA3"/>
    <w:rsid w:val="00407C84"/>
    <w:rsid w:val="00407FD9"/>
    <w:rsid w:val="00410176"/>
    <w:rsid w:val="00410BD7"/>
    <w:rsid w:val="00410EE8"/>
    <w:rsid w:val="004112B0"/>
    <w:rsid w:val="0041152B"/>
    <w:rsid w:val="00411603"/>
    <w:rsid w:val="004120A5"/>
    <w:rsid w:val="00412833"/>
    <w:rsid w:val="00412BF1"/>
    <w:rsid w:val="00412CEB"/>
    <w:rsid w:val="00412D99"/>
    <w:rsid w:val="004134B0"/>
    <w:rsid w:val="004145E5"/>
    <w:rsid w:val="00414638"/>
    <w:rsid w:val="00415E7B"/>
    <w:rsid w:val="00416006"/>
    <w:rsid w:val="00417173"/>
    <w:rsid w:val="0041739D"/>
    <w:rsid w:val="00417A2D"/>
    <w:rsid w:val="00417EDB"/>
    <w:rsid w:val="00420647"/>
    <w:rsid w:val="00421445"/>
    <w:rsid w:val="0042158B"/>
    <w:rsid w:val="00421716"/>
    <w:rsid w:val="004217FC"/>
    <w:rsid w:val="00422188"/>
    <w:rsid w:val="004227ED"/>
    <w:rsid w:val="004229E5"/>
    <w:rsid w:val="00422B4D"/>
    <w:rsid w:val="00422E0C"/>
    <w:rsid w:val="004230BD"/>
    <w:rsid w:val="004232E8"/>
    <w:rsid w:val="00423E45"/>
    <w:rsid w:val="0042420D"/>
    <w:rsid w:val="00424D1A"/>
    <w:rsid w:val="00424ECB"/>
    <w:rsid w:val="004251C0"/>
    <w:rsid w:val="004252FF"/>
    <w:rsid w:val="0042569A"/>
    <w:rsid w:val="0042667C"/>
    <w:rsid w:val="00426C32"/>
    <w:rsid w:val="004275DA"/>
    <w:rsid w:val="004277E5"/>
    <w:rsid w:val="0043094C"/>
    <w:rsid w:val="00430BD4"/>
    <w:rsid w:val="00431FE6"/>
    <w:rsid w:val="004334AB"/>
    <w:rsid w:val="00433857"/>
    <w:rsid w:val="004339AD"/>
    <w:rsid w:val="00433B87"/>
    <w:rsid w:val="00433D2D"/>
    <w:rsid w:val="004343E8"/>
    <w:rsid w:val="004347BB"/>
    <w:rsid w:val="0043486B"/>
    <w:rsid w:val="004352E5"/>
    <w:rsid w:val="004354F9"/>
    <w:rsid w:val="00435E07"/>
    <w:rsid w:val="004369B0"/>
    <w:rsid w:val="00436F2B"/>
    <w:rsid w:val="00436F30"/>
    <w:rsid w:val="00436FF0"/>
    <w:rsid w:val="004370D0"/>
    <w:rsid w:val="00437153"/>
    <w:rsid w:val="00437616"/>
    <w:rsid w:val="00437D55"/>
    <w:rsid w:val="0044099E"/>
    <w:rsid w:val="00440C7C"/>
    <w:rsid w:val="00440F4B"/>
    <w:rsid w:val="0044122B"/>
    <w:rsid w:val="00441989"/>
    <w:rsid w:val="00441EFC"/>
    <w:rsid w:val="00442796"/>
    <w:rsid w:val="00442A2B"/>
    <w:rsid w:val="00443363"/>
    <w:rsid w:val="0044371C"/>
    <w:rsid w:val="00444BA1"/>
    <w:rsid w:val="00444ECC"/>
    <w:rsid w:val="00445342"/>
    <w:rsid w:val="004458AC"/>
    <w:rsid w:val="00445957"/>
    <w:rsid w:val="00445DF1"/>
    <w:rsid w:val="00446316"/>
    <w:rsid w:val="004465DD"/>
    <w:rsid w:val="004467E3"/>
    <w:rsid w:val="00447798"/>
    <w:rsid w:val="004479ED"/>
    <w:rsid w:val="00447CB3"/>
    <w:rsid w:val="00447CBD"/>
    <w:rsid w:val="00447D25"/>
    <w:rsid w:val="00447FAA"/>
    <w:rsid w:val="004503A5"/>
    <w:rsid w:val="004506C1"/>
    <w:rsid w:val="00450E1D"/>
    <w:rsid w:val="00451198"/>
    <w:rsid w:val="0045143C"/>
    <w:rsid w:val="00451A98"/>
    <w:rsid w:val="00451EAE"/>
    <w:rsid w:val="004521A4"/>
    <w:rsid w:val="0045247E"/>
    <w:rsid w:val="004528D4"/>
    <w:rsid w:val="00452C39"/>
    <w:rsid w:val="00452C8E"/>
    <w:rsid w:val="00452E09"/>
    <w:rsid w:val="0045327F"/>
    <w:rsid w:val="00453430"/>
    <w:rsid w:val="00453785"/>
    <w:rsid w:val="00453A26"/>
    <w:rsid w:val="00453C96"/>
    <w:rsid w:val="004541D7"/>
    <w:rsid w:val="004547E5"/>
    <w:rsid w:val="00454F5F"/>
    <w:rsid w:val="00456261"/>
    <w:rsid w:val="00456542"/>
    <w:rsid w:val="0045681F"/>
    <w:rsid w:val="00456A61"/>
    <w:rsid w:val="0045744F"/>
    <w:rsid w:val="004574BE"/>
    <w:rsid w:val="004576EB"/>
    <w:rsid w:val="00457936"/>
    <w:rsid w:val="00457DB6"/>
    <w:rsid w:val="0046006F"/>
    <w:rsid w:val="00460F68"/>
    <w:rsid w:val="0046133B"/>
    <w:rsid w:val="00461597"/>
    <w:rsid w:val="00461719"/>
    <w:rsid w:val="0046272A"/>
    <w:rsid w:val="00462F79"/>
    <w:rsid w:val="004631EA"/>
    <w:rsid w:val="00463762"/>
    <w:rsid w:val="00463DF8"/>
    <w:rsid w:val="00464A43"/>
    <w:rsid w:val="00464BD6"/>
    <w:rsid w:val="00465106"/>
    <w:rsid w:val="00465629"/>
    <w:rsid w:val="0046574D"/>
    <w:rsid w:val="00465A06"/>
    <w:rsid w:val="004663F9"/>
    <w:rsid w:val="00466FC1"/>
    <w:rsid w:val="00467C32"/>
    <w:rsid w:val="00470B07"/>
    <w:rsid w:val="00470EF1"/>
    <w:rsid w:val="004714D6"/>
    <w:rsid w:val="00471C3A"/>
    <w:rsid w:val="00472310"/>
    <w:rsid w:val="004724F4"/>
    <w:rsid w:val="00472AD5"/>
    <w:rsid w:val="00473091"/>
    <w:rsid w:val="00473110"/>
    <w:rsid w:val="00474079"/>
    <w:rsid w:val="004746EB"/>
    <w:rsid w:val="0047518D"/>
    <w:rsid w:val="0047534F"/>
    <w:rsid w:val="00475503"/>
    <w:rsid w:val="0047597B"/>
    <w:rsid w:val="00475F12"/>
    <w:rsid w:val="0047631E"/>
    <w:rsid w:val="004765A7"/>
    <w:rsid w:val="00476C71"/>
    <w:rsid w:val="004775C7"/>
    <w:rsid w:val="00477E8E"/>
    <w:rsid w:val="00480040"/>
    <w:rsid w:val="00480775"/>
    <w:rsid w:val="00480852"/>
    <w:rsid w:val="004811B1"/>
    <w:rsid w:val="00481970"/>
    <w:rsid w:val="0048247D"/>
    <w:rsid w:val="00483201"/>
    <w:rsid w:val="004836D1"/>
    <w:rsid w:val="00483A90"/>
    <w:rsid w:val="00484092"/>
    <w:rsid w:val="00484442"/>
    <w:rsid w:val="00484567"/>
    <w:rsid w:val="004850EC"/>
    <w:rsid w:val="00485EF9"/>
    <w:rsid w:val="004874A3"/>
    <w:rsid w:val="004876C3"/>
    <w:rsid w:val="004876D6"/>
    <w:rsid w:val="0049061A"/>
    <w:rsid w:val="00490956"/>
    <w:rsid w:val="004909A3"/>
    <w:rsid w:val="004912AA"/>
    <w:rsid w:val="004927B9"/>
    <w:rsid w:val="004929C1"/>
    <w:rsid w:val="004929D8"/>
    <w:rsid w:val="00493755"/>
    <w:rsid w:val="00493E00"/>
    <w:rsid w:val="004948AA"/>
    <w:rsid w:val="00494A56"/>
    <w:rsid w:val="00494ED2"/>
    <w:rsid w:val="00495419"/>
    <w:rsid w:val="00495F0B"/>
    <w:rsid w:val="00496135"/>
    <w:rsid w:val="00496CCA"/>
    <w:rsid w:val="00496D37"/>
    <w:rsid w:val="00496FD6"/>
    <w:rsid w:val="00497B18"/>
    <w:rsid w:val="00497BE2"/>
    <w:rsid w:val="004A0BAD"/>
    <w:rsid w:val="004A13C5"/>
    <w:rsid w:val="004A275B"/>
    <w:rsid w:val="004A2A85"/>
    <w:rsid w:val="004A321F"/>
    <w:rsid w:val="004A3D7E"/>
    <w:rsid w:val="004A4BE7"/>
    <w:rsid w:val="004A4F47"/>
    <w:rsid w:val="004A5067"/>
    <w:rsid w:val="004A53BE"/>
    <w:rsid w:val="004A62F6"/>
    <w:rsid w:val="004A6810"/>
    <w:rsid w:val="004A685F"/>
    <w:rsid w:val="004A6C1D"/>
    <w:rsid w:val="004A765F"/>
    <w:rsid w:val="004A7D62"/>
    <w:rsid w:val="004A7E41"/>
    <w:rsid w:val="004B117B"/>
    <w:rsid w:val="004B1907"/>
    <w:rsid w:val="004B2492"/>
    <w:rsid w:val="004B30EC"/>
    <w:rsid w:val="004B325D"/>
    <w:rsid w:val="004B3A12"/>
    <w:rsid w:val="004B3E89"/>
    <w:rsid w:val="004B3F74"/>
    <w:rsid w:val="004B4370"/>
    <w:rsid w:val="004B4DE2"/>
    <w:rsid w:val="004B52F3"/>
    <w:rsid w:val="004B5312"/>
    <w:rsid w:val="004B5410"/>
    <w:rsid w:val="004B6010"/>
    <w:rsid w:val="004B603F"/>
    <w:rsid w:val="004B69AC"/>
    <w:rsid w:val="004B6A8E"/>
    <w:rsid w:val="004B73E4"/>
    <w:rsid w:val="004B76EC"/>
    <w:rsid w:val="004B7B70"/>
    <w:rsid w:val="004B7EE1"/>
    <w:rsid w:val="004C028D"/>
    <w:rsid w:val="004C0385"/>
    <w:rsid w:val="004C0460"/>
    <w:rsid w:val="004C1116"/>
    <w:rsid w:val="004C1346"/>
    <w:rsid w:val="004C1641"/>
    <w:rsid w:val="004C170A"/>
    <w:rsid w:val="004C1960"/>
    <w:rsid w:val="004C1AFB"/>
    <w:rsid w:val="004C1FAE"/>
    <w:rsid w:val="004C20C3"/>
    <w:rsid w:val="004C2FA4"/>
    <w:rsid w:val="004C328F"/>
    <w:rsid w:val="004C3678"/>
    <w:rsid w:val="004C3EBF"/>
    <w:rsid w:val="004C428F"/>
    <w:rsid w:val="004C53C1"/>
    <w:rsid w:val="004C5653"/>
    <w:rsid w:val="004C5DCA"/>
    <w:rsid w:val="004C5FBD"/>
    <w:rsid w:val="004C6BBA"/>
    <w:rsid w:val="004C7117"/>
    <w:rsid w:val="004C774F"/>
    <w:rsid w:val="004C7F59"/>
    <w:rsid w:val="004D075B"/>
    <w:rsid w:val="004D0D2C"/>
    <w:rsid w:val="004D2149"/>
    <w:rsid w:val="004D2316"/>
    <w:rsid w:val="004D2472"/>
    <w:rsid w:val="004D28A8"/>
    <w:rsid w:val="004D2ADA"/>
    <w:rsid w:val="004D30BF"/>
    <w:rsid w:val="004D4954"/>
    <w:rsid w:val="004D52AD"/>
    <w:rsid w:val="004D5720"/>
    <w:rsid w:val="004D58A6"/>
    <w:rsid w:val="004D59D8"/>
    <w:rsid w:val="004D5D3E"/>
    <w:rsid w:val="004D5DB9"/>
    <w:rsid w:val="004D60B6"/>
    <w:rsid w:val="004D6101"/>
    <w:rsid w:val="004D6CB3"/>
    <w:rsid w:val="004D6DCB"/>
    <w:rsid w:val="004D7348"/>
    <w:rsid w:val="004D7569"/>
    <w:rsid w:val="004D7D82"/>
    <w:rsid w:val="004E02AA"/>
    <w:rsid w:val="004E096F"/>
    <w:rsid w:val="004E0D16"/>
    <w:rsid w:val="004E1217"/>
    <w:rsid w:val="004E1E02"/>
    <w:rsid w:val="004E2177"/>
    <w:rsid w:val="004E2FDD"/>
    <w:rsid w:val="004E34EE"/>
    <w:rsid w:val="004E3DAE"/>
    <w:rsid w:val="004E46D6"/>
    <w:rsid w:val="004E4783"/>
    <w:rsid w:val="004E508A"/>
    <w:rsid w:val="004E5B93"/>
    <w:rsid w:val="004E5C3E"/>
    <w:rsid w:val="004E6265"/>
    <w:rsid w:val="004E643A"/>
    <w:rsid w:val="004E6A91"/>
    <w:rsid w:val="004E6BD2"/>
    <w:rsid w:val="004E6C13"/>
    <w:rsid w:val="004E7374"/>
    <w:rsid w:val="004E752D"/>
    <w:rsid w:val="004F08A6"/>
    <w:rsid w:val="004F0A9C"/>
    <w:rsid w:val="004F0AAF"/>
    <w:rsid w:val="004F0B34"/>
    <w:rsid w:val="004F177D"/>
    <w:rsid w:val="004F208E"/>
    <w:rsid w:val="004F20D5"/>
    <w:rsid w:val="004F24EC"/>
    <w:rsid w:val="004F27FB"/>
    <w:rsid w:val="004F2E19"/>
    <w:rsid w:val="004F3159"/>
    <w:rsid w:val="004F35A7"/>
    <w:rsid w:val="004F38CF"/>
    <w:rsid w:val="004F40CD"/>
    <w:rsid w:val="004F4115"/>
    <w:rsid w:val="004F44CC"/>
    <w:rsid w:val="004F4FD7"/>
    <w:rsid w:val="004F550D"/>
    <w:rsid w:val="004F567A"/>
    <w:rsid w:val="004F5727"/>
    <w:rsid w:val="004F5BC7"/>
    <w:rsid w:val="004F60BF"/>
    <w:rsid w:val="004F69A1"/>
    <w:rsid w:val="004F6ABF"/>
    <w:rsid w:val="004F6B62"/>
    <w:rsid w:val="004F7C73"/>
    <w:rsid w:val="005006F0"/>
    <w:rsid w:val="005013FE"/>
    <w:rsid w:val="00501C13"/>
    <w:rsid w:val="005025D8"/>
    <w:rsid w:val="00502C02"/>
    <w:rsid w:val="00502E52"/>
    <w:rsid w:val="00502FD7"/>
    <w:rsid w:val="00503147"/>
    <w:rsid w:val="00503985"/>
    <w:rsid w:val="00503B37"/>
    <w:rsid w:val="00503FAC"/>
    <w:rsid w:val="0050474F"/>
    <w:rsid w:val="005055BC"/>
    <w:rsid w:val="005060BE"/>
    <w:rsid w:val="00506371"/>
    <w:rsid w:val="005068B1"/>
    <w:rsid w:val="0050693B"/>
    <w:rsid w:val="00506ACF"/>
    <w:rsid w:val="005077C6"/>
    <w:rsid w:val="005078F1"/>
    <w:rsid w:val="0051003E"/>
    <w:rsid w:val="00510288"/>
    <w:rsid w:val="00510441"/>
    <w:rsid w:val="005109B9"/>
    <w:rsid w:val="0051102D"/>
    <w:rsid w:val="005125F4"/>
    <w:rsid w:val="00512A00"/>
    <w:rsid w:val="005136F8"/>
    <w:rsid w:val="005141BB"/>
    <w:rsid w:val="00514373"/>
    <w:rsid w:val="0051453B"/>
    <w:rsid w:val="0051472A"/>
    <w:rsid w:val="005147E7"/>
    <w:rsid w:val="005148B3"/>
    <w:rsid w:val="00514ED4"/>
    <w:rsid w:val="00514F6E"/>
    <w:rsid w:val="005152B3"/>
    <w:rsid w:val="0051616B"/>
    <w:rsid w:val="005162CA"/>
    <w:rsid w:val="0051643F"/>
    <w:rsid w:val="00516846"/>
    <w:rsid w:val="005169E4"/>
    <w:rsid w:val="0051729A"/>
    <w:rsid w:val="0051782F"/>
    <w:rsid w:val="00517DF0"/>
    <w:rsid w:val="005201C6"/>
    <w:rsid w:val="005201F8"/>
    <w:rsid w:val="0052028F"/>
    <w:rsid w:val="005207C0"/>
    <w:rsid w:val="00520A3A"/>
    <w:rsid w:val="00521736"/>
    <w:rsid w:val="00521AC8"/>
    <w:rsid w:val="005220FE"/>
    <w:rsid w:val="005228E2"/>
    <w:rsid w:val="0052369D"/>
    <w:rsid w:val="00523798"/>
    <w:rsid w:val="00523A9C"/>
    <w:rsid w:val="0052580F"/>
    <w:rsid w:val="00525A83"/>
    <w:rsid w:val="00525A97"/>
    <w:rsid w:val="00525C9A"/>
    <w:rsid w:val="00525E52"/>
    <w:rsid w:val="005271C8"/>
    <w:rsid w:val="00527279"/>
    <w:rsid w:val="005272A4"/>
    <w:rsid w:val="00527484"/>
    <w:rsid w:val="00527A2F"/>
    <w:rsid w:val="00530065"/>
    <w:rsid w:val="0053061B"/>
    <w:rsid w:val="00530D23"/>
    <w:rsid w:val="005312D9"/>
    <w:rsid w:val="0053273E"/>
    <w:rsid w:val="00533A6B"/>
    <w:rsid w:val="00533AA8"/>
    <w:rsid w:val="0053408B"/>
    <w:rsid w:val="00534447"/>
    <w:rsid w:val="00534878"/>
    <w:rsid w:val="00536884"/>
    <w:rsid w:val="00536D5E"/>
    <w:rsid w:val="00536FED"/>
    <w:rsid w:val="005372DB"/>
    <w:rsid w:val="00537840"/>
    <w:rsid w:val="00540626"/>
    <w:rsid w:val="00540665"/>
    <w:rsid w:val="00540A22"/>
    <w:rsid w:val="00540CF5"/>
    <w:rsid w:val="00540F13"/>
    <w:rsid w:val="00540FBE"/>
    <w:rsid w:val="00541174"/>
    <w:rsid w:val="0054134F"/>
    <w:rsid w:val="00541394"/>
    <w:rsid w:val="005414D3"/>
    <w:rsid w:val="0054187D"/>
    <w:rsid w:val="00541F28"/>
    <w:rsid w:val="00542977"/>
    <w:rsid w:val="00542ACB"/>
    <w:rsid w:val="00542D19"/>
    <w:rsid w:val="00543592"/>
    <w:rsid w:val="005436B6"/>
    <w:rsid w:val="005437D6"/>
    <w:rsid w:val="00543920"/>
    <w:rsid w:val="0054482E"/>
    <w:rsid w:val="00544C3B"/>
    <w:rsid w:val="00544E52"/>
    <w:rsid w:val="0054503F"/>
    <w:rsid w:val="00545511"/>
    <w:rsid w:val="00545ADA"/>
    <w:rsid w:val="00545CC2"/>
    <w:rsid w:val="0054675C"/>
    <w:rsid w:val="00546880"/>
    <w:rsid w:val="0054702B"/>
    <w:rsid w:val="005472AE"/>
    <w:rsid w:val="0055020C"/>
    <w:rsid w:val="005506B5"/>
    <w:rsid w:val="00551425"/>
    <w:rsid w:val="00551617"/>
    <w:rsid w:val="005518FA"/>
    <w:rsid w:val="00551A0C"/>
    <w:rsid w:val="00551AC0"/>
    <w:rsid w:val="0055203B"/>
    <w:rsid w:val="00552075"/>
    <w:rsid w:val="005524AE"/>
    <w:rsid w:val="00552629"/>
    <w:rsid w:val="00552E6F"/>
    <w:rsid w:val="00552FF9"/>
    <w:rsid w:val="0055308A"/>
    <w:rsid w:val="00553138"/>
    <w:rsid w:val="005534D5"/>
    <w:rsid w:val="0055382F"/>
    <w:rsid w:val="00553AF8"/>
    <w:rsid w:val="00553B60"/>
    <w:rsid w:val="00553DCE"/>
    <w:rsid w:val="00554066"/>
    <w:rsid w:val="00554A31"/>
    <w:rsid w:val="00554E6A"/>
    <w:rsid w:val="0055549C"/>
    <w:rsid w:val="005557FE"/>
    <w:rsid w:val="00556C29"/>
    <w:rsid w:val="00557138"/>
    <w:rsid w:val="00557285"/>
    <w:rsid w:val="0055785A"/>
    <w:rsid w:val="0056088F"/>
    <w:rsid w:val="00560B80"/>
    <w:rsid w:val="00560DC7"/>
    <w:rsid w:val="00561431"/>
    <w:rsid w:val="00561607"/>
    <w:rsid w:val="005618B5"/>
    <w:rsid w:val="00561B6F"/>
    <w:rsid w:val="00562243"/>
    <w:rsid w:val="00562A4F"/>
    <w:rsid w:val="00562BF9"/>
    <w:rsid w:val="0056354D"/>
    <w:rsid w:val="0056372F"/>
    <w:rsid w:val="00563F22"/>
    <w:rsid w:val="00564987"/>
    <w:rsid w:val="005649A2"/>
    <w:rsid w:val="00564BC8"/>
    <w:rsid w:val="00564FDB"/>
    <w:rsid w:val="00565F14"/>
    <w:rsid w:val="00565F71"/>
    <w:rsid w:val="00566090"/>
    <w:rsid w:val="00566804"/>
    <w:rsid w:val="005668B3"/>
    <w:rsid w:val="00566AAA"/>
    <w:rsid w:val="00567143"/>
    <w:rsid w:val="005676FB"/>
    <w:rsid w:val="00567F8D"/>
    <w:rsid w:val="005700AD"/>
    <w:rsid w:val="005705F6"/>
    <w:rsid w:val="005707B9"/>
    <w:rsid w:val="00570A09"/>
    <w:rsid w:val="00570DE9"/>
    <w:rsid w:val="00570F82"/>
    <w:rsid w:val="00571056"/>
    <w:rsid w:val="00571CD0"/>
    <w:rsid w:val="0057261E"/>
    <w:rsid w:val="00572ED2"/>
    <w:rsid w:val="00572F2A"/>
    <w:rsid w:val="005730A8"/>
    <w:rsid w:val="005735CB"/>
    <w:rsid w:val="005739E8"/>
    <w:rsid w:val="00573A50"/>
    <w:rsid w:val="0057432F"/>
    <w:rsid w:val="00574DD7"/>
    <w:rsid w:val="00574F17"/>
    <w:rsid w:val="00575522"/>
    <w:rsid w:val="0057598F"/>
    <w:rsid w:val="00575BCF"/>
    <w:rsid w:val="0057652C"/>
    <w:rsid w:val="0057656D"/>
    <w:rsid w:val="00576CDE"/>
    <w:rsid w:val="005773E1"/>
    <w:rsid w:val="00577A4C"/>
    <w:rsid w:val="00577C94"/>
    <w:rsid w:val="00577E58"/>
    <w:rsid w:val="00580198"/>
    <w:rsid w:val="005824D6"/>
    <w:rsid w:val="00582B40"/>
    <w:rsid w:val="00582E4C"/>
    <w:rsid w:val="005836B1"/>
    <w:rsid w:val="005837A1"/>
    <w:rsid w:val="005837EF"/>
    <w:rsid w:val="00583925"/>
    <w:rsid w:val="005843C4"/>
    <w:rsid w:val="00584F6A"/>
    <w:rsid w:val="00584FAD"/>
    <w:rsid w:val="00585027"/>
    <w:rsid w:val="00586661"/>
    <w:rsid w:val="00586B85"/>
    <w:rsid w:val="00587623"/>
    <w:rsid w:val="00590A61"/>
    <w:rsid w:val="00590D7F"/>
    <w:rsid w:val="005910EC"/>
    <w:rsid w:val="00591550"/>
    <w:rsid w:val="00591C38"/>
    <w:rsid w:val="00591ED0"/>
    <w:rsid w:val="0059351A"/>
    <w:rsid w:val="00593BC8"/>
    <w:rsid w:val="00593D68"/>
    <w:rsid w:val="00594144"/>
    <w:rsid w:val="00594678"/>
    <w:rsid w:val="00594736"/>
    <w:rsid w:val="00595240"/>
    <w:rsid w:val="00595E00"/>
    <w:rsid w:val="00595FAB"/>
    <w:rsid w:val="00596498"/>
    <w:rsid w:val="00596582"/>
    <w:rsid w:val="00596898"/>
    <w:rsid w:val="00596A7A"/>
    <w:rsid w:val="005971F1"/>
    <w:rsid w:val="00597539"/>
    <w:rsid w:val="00597784"/>
    <w:rsid w:val="005979A3"/>
    <w:rsid w:val="005A0111"/>
    <w:rsid w:val="005A05EA"/>
    <w:rsid w:val="005A1011"/>
    <w:rsid w:val="005A10EB"/>
    <w:rsid w:val="005A31F0"/>
    <w:rsid w:val="005A3AD8"/>
    <w:rsid w:val="005A40EE"/>
    <w:rsid w:val="005A4E1B"/>
    <w:rsid w:val="005A5A8D"/>
    <w:rsid w:val="005A5B48"/>
    <w:rsid w:val="005A5CDB"/>
    <w:rsid w:val="005A5E1D"/>
    <w:rsid w:val="005A67C7"/>
    <w:rsid w:val="005A6B41"/>
    <w:rsid w:val="005A7743"/>
    <w:rsid w:val="005A7A21"/>
    <w:rsid w:val="005A7AA5"/>
    <w:rsid w:val="005A7DB8"/>
    <w:rsid w:val="005B04C8"/>
    <w:rsid w:val="005B0682"/>
    <w:rsid w:val="005B0824"/>
    <w:rsid w:val="005B0DCB"/>
    <w:rsid w:val="005B0E7B"/>
    <w:rsid w:val="005B0FF4"/>
    <w:rsid w:val="005B133A"/>
    <w:rsid w:val="005B1A0A"/>
    <w:rsid w:val="005B1ECE"/>
    <w:rsid w:val="005B1F1F"/>
    <w:rsid w:val="005B26D6"/>
    <w:rsid w:val="005B2979"/>
    <w:rsid w:val="005B2B9C"/>
    <w:rsid w:val="005B2BAF"/>
    <w:rsid w:val="005B30C6"/>
    <w:rsid w:val="005B30FA"/>
    <w:rsid w:val="005B3ED2"/>
    <w:rsid w:val="005B45E5"/>
    <w:rsid w:val="005B4DFB"/>
    <w:rsid w:val="005B5612"/>
    <w:rsid w:val="005B6E94"/>
    <w:rsid w:val="005B71E6"/>
    <w:rsid w:val="005B7661"/>
    <w:rsid w:val="005B7E04"/>
    <w:rsid w:val="005B7FAE"/>
    <w:rsid w:val="005C04D6"/>
    <w:rsid w:val="005C1283"/>
    <w:rsid w:val="005C1418"/>
    <w:rsid w:val="005C17CA"/>
    <w:rsid w:val="005C2140"/>
    <w:rsid w:val="005C23DE"/>
    <w:rsid w:val="005C27CE"/>
    <w:rsid w:val="005C27DD"/>
    <w:rsid w:val="005C29AF"/>
    <w:rsid w:val="005C2B9D"/>
    <w:rsid w:val="005C2C09"/>
    <w:rsid w:val="005C2C28"/>
    <w:rsid w:val="005C2FDC"/>
    <w:rsid w:val="005C33DC"/>
    <w:rsid w:val="005C3C50"/>
    <w:rsid w:val="005C4690"/>
    <w:rsid w:val="005C4891"/>
    <w:rsid w:val="005C4C63"/>
    <w:rsid w:val="005C4EB1"/>
    <w:rsid w:val="005C5703"/>
    <w:rsid w:val="005C590F"/>
    <w:rsid w:val="005C6124"/>
    <w:rsid w:val="005C6187"/>
    <w:rsid w:val="005C68A1"/>
    <w:rsid w:val="005C70FF"/>
    <w:rsid w:val="005C7271"/>
    <w:rsid w:val="005C7F14"/>
    <w:rsid w:val="005D0459"/>
    <w:rsid w:val="005D1093"/>
    <w:rsid w:val="005D153F"/>
    <w:rsid w:val="005D1DF8"/>
    <w:rsid w:val="005D2253"/>
    <w:rsid w:val="005D2B28"/>
    <w:rsid w:val="005D2D42"/>
    <w:rsid w:val="005D31A5"/>
    <w:rsid w:val="005D3B4B"/>
    <w:rsid w:val="005D3CE3"/>
    <w:rsid w:val="005D4596"/>
    <w:rsid w:val="005D538F"/>
    <w:rsid w:val="005D55C0"/>
    <w:rsid w:val="005D5D55"/>
    <w:rsid w:val="005D5D63"/>
    <w:rsid w:val="005D6422"/>
    <w:rsid w:val="005D67F9"/>
    <w:rsid w:val="005D6D8A"/>
    <w:rsid w:val="005D6EF5"/>
    <w:rsid w:val="005E041F"/>
    <w:rsid w:val="005E06DB"/>
    <w:rsid w:val="005E0770"/>
    <w:rsid w:val="005E0799"/>
    <w:rsid w:val="005E0CB8"/>
    <w:rsid w:val="005E12FE"/>
    <w:rsid w:val="005E13ED"/>
    <w:rsid w:val="005E15BF"/>
    <w:rsid w:val="005E1751"/>
    <w:rsid w:val="005E1E20"/>
    <w:rsid w:val="005E2100"/>
    <w:rsid w:val="005E2621"/>
    <w:rsid w:val="005E2BBF"/>
    <w:rsid w:val="005E3949"/>
    <w:rsid w:val="005E3A5B"/>
    <w:rsid w:val="005E3DA9"/>
    <w:rsid w:val="005E40B6"/>
    <w:rsid w:val="005E4228"/>
    <w:rsid w:val="005E464C"/>
    <w:rsid w:val="005E4BD4"/>
    <w:rsid w:val="005E50C6"/>
    <w:rsid w:val="005E568D"/>
    <w:rsid w:val="005E5D32"/>
    <w:rsid w:val="005E607D"/>
    <w:rsid w:val="005E66DD"/>
    <w:rsid w:val="005E6BBA"/>
    <w:rsid w:val="005E7A3D"/>
    <w:rsid w:val="005F0AEF"/>
    <w:rsid w:val="005F0CBA"/>
    <w:rsid w:val="005F16B5"/>
    <w:rsid w:val="005F188D"/>
    <w:rsid w:val="005F1C92"/>
    <w:rsid w:val="005F20B5"/>
    <w:rsid w:val="005F252A"/>
    <w:rsid w:val="005F265A"/>
    <w:rsid w:val="005F3301"/>
    <w:rsid w:val="005F4360"/>
    <w:rsid w:val="005F4433"/>
    <w:rsid w:val="005F508C"/>
    <w:rsid w:val="005F5478"/>
    <w:rsid w:val="005F5514"/>
    <w:rsid w:val="005F5B1E"/>
    <w:rsid w:val="005F6107"/>
    <w:rsid w:val="005F61A1"/>
    <w:rsid w:val="005F6434"/>
    <w:rsid w:val="005F66E6"/>
    <w:rsid w:val="005F7939"/>
    <w:rsid w:val="0060019F"/>
    <w:rsid w:val="00600851"/>
    <w:rsid w:val="00600886"/>
    <w:rsid w:val="00600B3C"/>
    <w:rsid w:val="00600BB0"/>
    <w:rsid w:val="00600FA2"/>
    <w:rsid w:val="006010BA"/>
    <w:rsid w:val="006015A4"/>
    <w:rsid w:val="00601769"/>
    <w:rsid w:val="00601DBB"/>
    <w:rsid w:val="00603095"/>
    <w:rsid w:val="00603D42"/>
    <w:rsid w:val="00604E3E"/>
    <w:rsid w:val="00604FA6"/>
    <w:rsid w:val="00604FFF"/>
    <w:rsid w:val="0060547F"/>
    <w:rsid w:val="00606336"/>
    <w:rsid w:val="00606E43"/>
    <w:rsid w:val="00607248"/>
    <w:rsid w:val="00607D09"/>
    <w:rsid w:val="0061097E"/>
    <w:rsid w:val="00610BA5"/>
    <w:rsid w:val="00611584"/>
    <w:rsid w:val="0061189A"/>
    <w:rsid w:val="00611B4E"/>
    <w:rsid w:val="00611F9A"/>
    <w:rsid w:val="00612067"/>
    <w:rsid w:val="00612C26"/>
    <w:rsid w:val="00612C7A"/>
    <w:rsid w:val="006131BA"/>
    <w:rsid w:val="00613390"/>
    <w:rsid w:val="0061547E"/>
    <w:rsid w:val="00615F2C"/>
    <w:rsid w:val="00615F90"/>
    <w:rsid w:val="0061611A"/>
    <w:rsid w:val="006162FA"/>
    <w:rsid w:val="00616723"/>
    <w:rsid w:val="006169CB"/>
    <w:rsid w:val="00616B5B"/>
    <w:rsid w:val="00617396"/>
    <w:rsid w:val="00617560"/>
    <w:rsid w:val="00617915"/>
    <w:rsid w:val="006179C8"/>
    <w:rsid w:val="00617C06"/>
    <w:rsid w:val="006201FA"/>
    <w:rsid w:val="00620294"/>
    <w:rsid w:val="006202E0"/>
    <w:rsid w:val="00620A4F"/>
    <w:rsid w:val="006210C5"/>
    <w:rsid w:val="006215C0"/>
    <w:rsid w:val="0062164A"/>
    <w:rsid w:val="00621DE4"/>
    <w:rsid w:val="00621E5B"/>
    <w:rsid w:val="00622AA0"/>
    <w:rsid w:val="00623552"/>
    <w:rsid w:val="006237D6"/>
    <w:rsid w:val="0062498E"/>
    <w:rsid w:val="00624EBC"/>
    <w:rsid w:val="00625B87"/>
    <w:rsid w:val="00625C86"/>
    <w:rsid w:val="006262A5"/>
    <w:rsid w:val="00626E36"/>
    <w:rsid w:val="00627494"/>
    <w:rsid w:val="006277C3"/>
    <w:rsid w:val="006277D1"/>
    <w:rsid w:val="00627806"/>
    <w:rsid w:val="0062785A"/>
    <w:rsid w:val="00627AA7"/>
    <w:rsid w:val="00627B86"/>
    <w:rsid w:val="00627FE9"/>
    <w:rsid w:val="00630202"/>
    <w:rsid w:val="006306A6"/>
    <w:rsid w:val="0063146D"/>
    <w:rsid w:val="00631603"/>
    <w:rsid w:val="00632192"/>
    <w:rsid w:val="00633F51"/>
    <w:rsid w:val="00634322"/>
    <w:rsid w:val="0063495D"/>
    <w:rsid w:val="00634A40"/>
    <w:rsid w:val="00635441"/>
    <w:rsid w:val="006357B9"/>
    <w:rsid w:val="0063647E"/>
    <w:rsid w:val="00636BAD"/>
    <w:rsid w:val="00636E22"/>
    <w:rsid w:val="00637085"/>
    <w:rsid w:val="0063734A"/>
    <w:rsid w:val="006374AC"/>
    <w:rsid w:val="006374F2"/>
    <w:rsid w:val="00637A6F"/>
    <w:rsid w:val="00637DFC"/>
    <w:rsid w:val="0064016E"/>
    <w:rsid w:val="006409B3"/>
    <w:rsid w:val="00640BF7"/>
    <w:rsid w:val="00641BCE"/>
    <w:rsid w:val="006423CD"/>
    <w:rsid w:val="00642945"/>
    <w:rsid w:val="00642DB3"/>
    <w:rsid w:val="00643B90"/>
    <w:rsid w:val="006457BA"/>
    <w:rsid w:val="00646C3A"/>
    <w:rsid w:val="00647BFC"/>
    <w:rsid w:val="00647C7A"/>
    <w:rsid w:val="006500D1"/>
    <w:rsid w:val="00650120"/>
    <w:rsid w:val="006504B5"/>
    <w:rsid w:val="006507E1"/>
    <w:rsid w:val="00650F73"/>
    <w:rsid w:val="0065106A"/>
    <w:rsid w:val="0065136A"/>
    <w:rsid w:val="0065180B"/>
    <w:rsid w:val="006518B9"/>
    <w:rsid w:val="00653056"/>
    <w:rsid w:val="00653326"/>
    <w:rsid w:val="00654ABD"/>
    <w:rsid w:val="00655A14"/>
    <w:rsid w:val="00655EFE"/>
    <w:rsid w:val="006563A9"/>
    <w:rsid w:val="006564F0"/>
    <w:rsid w:val="006568A7"/>
    <w:rsid w:val="00656D9F"/>
    <w:rsid w:val="00657413"/>
    <w:rsid w:val="00657BDB"/>
    <w:rsid w:val="00657BF4"/>
    <w:rsid w:val="00660177"/>
    <w:rsid w:val="00660629"/>
    <w:rsid w:val="00660CFB"/>
    <w:rsid w:val="006617FF"/>
    <w:rsid w:val="00661905"/>
    <w:rsid w:val="00661A30"/>
    <w:rsid w:val="00661AD2"/>
    <w:rsid w:val="00661E3D"/>
    <w:rsid w:val="0066265A"/>
    <w:rsid w:val="006627EF"/>
    <w:rsid w:val="00664173"/>
    <w:rsid w:val="006646D6"/>
    <w:rsid w:val="00664BB4"/>
    <w:rsid w:val="006657AB"/>
    <w:rsid w:val="006657E5"/>
    <w:rsid w:val="00666153"/>
    <w:rsid w:val="006669D4"/>
    <w:rsid w:val="00666A09"/>
    <w:rsid w:val="00667266"/>
    <w:rsid w:val="0066734B"/>
    <w:rsid w:val="00667871"/>
    <w:rsid w:val="00667969"/>
    <w:rsid w:val="00667FA5"/>
    <w:rsid w:val="006703EA"/>
    <w:rsid w:val="006709A0"/>
    <w:rsid w:val="00670DE4"/>
    <w:rsid w:val="00671497"/>
    <w:rsid w:val="006725D0"/>
    <w:rsid w:val="00672982"/>
    <w:rsid w:val="00672B20"/>
    <w:rsid w:val="00672B79"/>
    <w:rsid w:val="00673068"/>
    <w:rsid w:val="006734E7"/>
    <w:rsid w:val="006735F6"/>
    <w:rsid w:val="0067411C"/>
    <w:rsid w:val="00674438"/>
    <w:rsid w:val="0067493B"/>
    <w:rsid w:val="00674E99"/>
    <w:rsid w:val="00674F91"/>
    <w:rsid w:val="00675127"/>
    <w:rsid w:val="0067581A"/>
    <w:rsid w:val="00675945"/>
    <w:rsid w:val="00676D54"/>
    <w:rsid w:val="00677DA1"/>
    <w:rsid w:val="00677DDA"/>
    <w:rsid w:val="006801C4"/>
    <w:rsid w:val="00680BE0"/>
    <w:rsid w:val="00681013"/>
    <w:rsid w:val="00681484"/>
    <w:rsid w:val="00681D99"/>
    <w:rsid w:val="006820FB"/>
    <w:rsid w:val="006829F1"/>
    <w:rsid w:val="006834DA"/>
    <w:rsid w:val="00683CFE"/>
    <w:rsid w:val="006840AB"/>
    <w:rsid w:val="006843B8"/>
    <w:rsid w:val="006848C1"/>
    <w:rsid w:val="00684D4E"/>
    <w:rsid w:val="00685434"/>
    <w:rsid w:val="006854F2"/>
    <w:rsid w:val="00685907"/>
    <w:rsid w:val="00685A22"/>
    <w:rsid w:val="00685AC9"/>
    <w:rsid w:val="00685AE6"/>
    <w:rsid w:val="00686123"/>
    <w:rsid w:val="00686579"/>
    <w:rsid w:val="006866FE"/>
    <w:rsid w:val="006870F9"/>
    <w:rsid w:val="00690175"/>
    <w:rsid w:val="006903E7"/>
    <w:rsid w:val="00690A11"/>
    <w:rsid w:val="0069117E"/>
    <w:rsid w:val="00691628"/>
    <w:rsid w:val="0069211A"/>
    <w:rsid w:val="006924F3"/>
    <w:rsid w:val="00692D37"/>
    <w:rsid w:val="006937B7"/>
    <w:rsid w:val="00693870"/>
    <w:rsid w:val="006938B7"/>
    <w:rsid w:val="00694A9A"/>
    <w:rsid w:val="00694BC5"/>
    <w:rsid w:val="00694D66"/>
    <w:rsid w:val="00694E1F"/>
    <w:rsid w:val="00694F18"/>
    <w:rsid w:val="0069521D"/>
    <w:rsid w:val="0069531E"/>
    <w:rsid w:val="00695468"/>
    <w:rsid w:val="006955D3"/>
    <w:rsid w:val="00695826"/>
    <w:rsid w:val="006961C9"/>
    <w:rsid w:val="0069620D"/>
    <w:rsid w:val="006972D7"/>
    <w:rsid w:val="00697B16"/>
    <w:rsid w:val="00697D0C"/>
    <w:rsid w:val="00697F6F"/>
    <w:rsid w:val="006A04BA"/>
    <w:rsid w:val="006A1396"/>
    <w:rsid w:val="006A1A38"/>
    <w:rsid w:val="006A1E37"/>
    <w:rsid w:val="006A2101"/>
    <w:rsid w:val="006A21CD"/>
    <w:rsid w:val="006A3321"/>
    <w:rsid w:val="006A3D04"/>
    <w:rsid w:val="006A3DDA"/>
    <w:rsid w:val="006A3DE5"/>
    <w:rsid w:val="006A4434"/>
    <w:rsid w:val="006A45EC"/>
    <w:rsid w:val="006A5364"/>
    <w:rsid w:val="006A547E"/>
    <w:rsid w:val="006A607A"/>
    <w:rsid w:val="006A6217"/>
    <w:rsid w:val="006A6963"/>
    <w:rsid w:val="006A7057"/>
    <w:rsid w:val="006A755D"/>
    <w:rsid w:val="006B0032"/>
    <w:rsid w:val="006B0A6B"/>
    <w:rsid w:val="006B0B95"/>
    <w:rsid w:val="006B0E71"/>
    <w:rsid w:val="006B108C"/>
    <w:rsid w:val="006B1BA8"/>
    <w:rsid w:val="006B215C"/>
    <w:rsid w:val="006B23D8"/>
    <w:rsid w:val="006B2C2A"/>
    <w:rsid w:val="006B38DA"/>
    <w:rsid w:val="006B3C2E"/>
    <w:rsid w:val="006B4399"/>
    <w:rsid w:val="006B4667"/>
    <w:rsid w:val="006B4790"/>
    <w:rsid w:val="006B516B"/>
    <w:rsid w:val="006B5661"/>
    <w:rsid w:val="006B5D89"/>
    <w:rsid w:val="006B63B8"/>
    <w:rsid w:val="006B676B"/>
    <w:rsid w:val="006B67EE"/>
    <w:rsid w:val="006B6CD3"/>
    <w:rsid w:val="006B6D60"/>
    <w:rsid w:val="006B6EC5"/>
    <w:rsid w:val="006B7B2A"/>
    <w:rsid w:val="006C04EC"/>
    <w:rsid w:val="006C097E"/>
    <w:rsid w:val="006C0CD4"/>
    <w:rsid w:val="006C0EF9"/>
    <w:rsid w:val="006C0F48"/>
    <w:rsid w:val="006C157F"/>
    <w:rsid w:val="006C180C"/>
    <w:rsid w:val="006C2C15"/>
    <w:rsid w:val="006C2FA1"/>
    <w:rsid w:val="006C31C7"/>
    <w:rsid w:val="006C3506"/>
    <w:rsid w:val="006C3992"/>
    <w:rsid w:val="006C3DC9"/>
    <w:rsid w:val="006C47B5"/>
    <w:rsid w:val="006C4AFA"/>
    <w:rsid w:val="006C5269"/>
    <w:rsid w:val="006C54C3"/>
    <w:rsid w:val="006C5575"/>
    <w:rsid w:val="006C574F"/>
    <w:rsid w:val="006C57EC"/>
    <w:rsid w:val="006C6F9A"/>
    <w:rsid w:val="006C7F0C"/>
    <w:rsid w:val="006D0199"/>
    <w:rsid w:val="006D04C8"/>
    <w:rsid w:val="006D0ADC"/>
    <w:rsid w:val="006D0DC9"/>
    <w:rsid w:val="006D13C6"/>
    <w:rsid w:val="006D13DC"/>
    <w:rsid w:val="006D19CD"/>
    <w:rsid w:val="006D1D20"/>
    <w:rsid w:val="006D1D88"/>
    <w:rsid w:val="006D1EC9"/>
    <w:rsid w:val="006D2DFB"/>
    <w:rsid w:val="006D312A"/>
    <w:rsid w:val="006D3629"/>
    <w:rsid w:val="006D3B53"/>
    <w:rsid w:val="006D3D13"/>
    <w:rsid w:val="006D4980"/>
    <w:rsid w:val="006D534E"/>
    <w:rsid w:val="006D60F3"/>
    <w:rsid w:val="006D628C"/>
    <w:rsid w:val="006D6616"/>
    <w:rsid w:val="006D662D"/>
    <w:rsid w:val="006D68A5"/>
    <w:rsid w:val="006E09CD"/>
    <w:rsid w:val="006E0A59"/>
    <w:rsid w:val="006E0BB7"/>
    <w:rsid w:val="006E0C72"/>
    <w:rsid w:val="006E1C3B"/>
    <w:rsid w:val="006E20F4"/>
    <w:rsid w:val="006E2254"/>
    <w:rsid w:val="006E2866"/>
    <w:rsid w:val="006E322A"/>
    <w:rsid w:val="006E369C"/>
    <w:rsid w:val="006E36A5"/>
    <w:rsid w:val="006E3739"/>
    <w:rsid w:val="006E4848"/>
    <w:rsid w:val="006E4A83"/>
    <w:rsid w:val="006E527F"/>
    <w:rsid w:val="006E53BF"/>
    <w:rsid w:val="006E553C"/>
    <w:rsid w:val="006E58D9"/>
    <w:rsid w:val="006E631D"/>
    <w:rsid w:val="006E71DD"/>
    <w:rsid w:val="006E7A12"/>
    <w:rsid w:val="006F0063"/>
    <w:rsid w:val="006F03D8"/>
    <w:rsid w:val="006F07B7"/>
    <w:rsid w:val="006F07E5"/>
    <w:rsid w:val="006F0BA0"/>
    <w:rsid w:val="006F0DD1"/>
    <w:rsid w:val="006F166C"/>
    <w:rsid w:val="006F1732"/>
    <w:rsid w:val="006F1ED3"/>
    <w:rsid w:val="006F36F9"/>
    <w:rsid w:val="006F3D2A"/>
    <w:rsid w:val="006F51CF"/>
    <w:rsid w:val="006F5899"/>
    <w:rsid w:val="006F5977"/>
    <w:rsid w:val="006F5ED8"/>
    <w:rsid w:val="006F633C"/>
    <w:rsid w:val="006F6EDB"/>
    <w:rsid w:val="006F727E"/>
    <w:rsid w:val="006F74CF"/>
    <w:rsid w:val="006F758A"/>
    <w:rsid w:val="006F7A9F"/>
    <w:rsid w:val="006F7E41"/>
    <w:rsid w:val="00700330"/>
    <w:rsid w:val="007007C2"/>
    <w:rsid w:val="00700806"/>
    <w:rsid w:val="00702E81"/>
    <w:rsid w:val="007045CE"/>
    <w:rsid w:val="00704ADB"/>
    <w:rsid w:val="00705052"/>
    <w:rsid w:val="0070509F"/>
    <w:rsid w:val="0070519C"/>
    <w:rsid w:val="007060AC"/>
    <w:rsid w:val="00706E0D"/>
    <w:rsid w:val="00707F5D"/>
    <w:rsid w:val="0071022F"/>
    <w:rsid w:val="0071123F"/>
    <w:rsid w:val="00711C80"/>
    <w:rsid w:val="00711FE4"/>
    <w:rsid w:val="007121BE"/>
    <w:rsid w:val="007121DC"/>
    <w:rsid w:val="0071319F"/>
    <w:rsid w:val="00713377"/>
    <w:rsid w:val="00713521"/>
    <w:rsid w:val="00713B7C"/>
    <w:rsid w:val="0071419A"/>
    <w:rsid w:val="00714972"/>
    <w:rsid w:val="007151EB"/>
    <w:rsid w:val="00715718"/>
    <w:rsid w:val="007157BA"/>
    <w:rsid w:val="0071587A"/>
    <w:rsid w:val="00715E41"/>
    <w:rsid w:val="00716A62"/>
    <w:rsid w:val="00717824"/>
    <w:rsid w:val="00717B02"/>
    <w:rsid w:val="00720398"/>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4C4"/>
    <w:rsid w:val="00726682"/>
    <w:rsid w:val="00726950"/>
    <w:rsid w:val="0072716F"/>
    <w:rsid w:val="007271C1"/>
    <w:rsid w:val="0072731A"/>
    <w:rsid w:val="00727983"/>
    <w:rsid w:val="00730004"/>
    <w:rsid w:val="00730239"/>
    <w:rsid w:val="00730441"/>
    <w:rsid w:val="007306D3"/>
    <w:rsid w:val="00730EE5"/>
    <w:rsid w:val="00731316"/>
    <w:rsid w:val="007323DB"/>
    <w:rsid w:val="007324EC"/>
    <w:rsid w:val="00732762"/>
    <w:rsid w:val="007327BA"/>
    <w:rsid w:val="00732A3D"/>
    <w:rsid w:val="00732AE0"/>
    <w:rsid w:val="00732F8B"/>
    <w:rsid w:val="007330D4"/>
    <w:rsid w:val="0073317C"/>
    <w:rsid w:val="007332A5"/>
    <w:rsid w:val="007335A2"/>
    <w:rsid w:val="00733C46"/>
    <w:rsid w:val="007345D4"/>
    <w:rsid w:val="00734F37"/>
    <w:rsid w:val="00734FAD"/>
    <w:rsid w:val="00735823"/>
    <w:rsid w:val="007358AF"/>
    <w:rsid w:val="00736028"/>
    <w:rsid w:val="007361C0"/>
    <w:rsid w:val="00736A22"/>
    <w:rsid w:val="00736CCF"/>
    <w:rsid w:val="00740C76"/>
    <w:rsid w:val="00741A85"/>
    <w:rsid w:val="00741EE1"/>
    <w:rsid w:val="007420B7"/>
    <w:rsid w:val="00742B75"/>
    <w:rsid w:val="00742FB4"/>
    <w:rsid w:val="0074380E"/>
    <w:rsid w:val="00743A45"/>
    <w:rsid w:val="00743BA5"/>
    <w:rsid w:val="00744D31"/>
    <w:rsid w:val="00744E9A"/>
    <w:rsid w:val="007450EE"/>
    <w:rsid w:val="007453B4"/>
    <w:rsid w:val="00746D65"/>
    <w:rsid w:val="007470FF"/>
    <w:rsid w:val="007479C0"/>
    <w:rsid w:val="00747A59"/>
    <w:rsid w:val="00747B85"/>
    <w:rsid w:val="00747D68"/>
    <w:rsid w:val="00747DA9"/>
    <w:rsid w:val="00750475"/>
    <w:rsid w:val="00750769"/>
    <w:rsid w:val="007508A1"/>
    <w:rsid w:val="007508E1"/>
    <w:rsid w:val="00751230"/>
    <w:rsid w:val="00751558"/>
    <w:rsid w:val="00751E5D"/>
    <w:rsid w:val="00752C8F"/>
    <w:rsid w:val="00752D8F"/>
    <w:rsid w:val="00753073"/>
    <w:rsid w:val="00753416"/>
    <w:rsid w:val="00753979"/>
    <w:rsid w:val="00754077"/>
    <w:rsid w:val="00754172"/>
    <w:rsid w:val="00754878"/>
    <w:rsid w:val="00754ADD"/>
    <w:rsid w:val="00756882"/>
    <w:rsid w:val="007573DE"/>
    <w:rsid w:val="00757983"/>
    <w:rsid w:val="00757B12"/>
    <w:rsid w:val="00757B90"/>
    <w:rsid w:val="00757BF8"/>
    <w:rsid w:val="00760258"/>
    <w:rsid w:val="007606B7"/>
    <w:rsid w:val="0076071F"/>
    <w:rsid w:val="00760F3D"/>
    <w:rsid w:val="00761DC8"/>
    <w:rsid w:val="007627C2"/>
    <w:rsid w:val="00762914"/>
    <w:rsid w:val="00762CC7"/>
    <w:rsid w:val="00763728"/>
    <w:rsid w:val="00763A29"/>
    <w:rsid w:val="00763B1B"/>
    <w:rsid w:val="00763B2D"/>
    <w:rsid w:val="00763EA3"/>
    <w:rsid w:val="00763F24"/>
    <w:rsid w:val="00764100"/>
    <w:rsid w:val="007649CB"/>
    <w:rsid w:val="00764FDC"/>
    <w:rsid w:val="0076573B"/>
    <w:rsid w:val="007659ED"/>
    <w:rsid w:val="00765DEB"/>
    <w:rsid w:val="007671B2"/>
    <w:rsid w:val="0076724C"/>
    <w:rsid w:val="00767458"/>
    <w:rsid w:val="007679D4"/>
    <w:rsid w:val="00767DC8"/>
    <w:rsid w:val="00770041"/>
    <w:rsid w:val="00771094"/>
    <w:rsid w:val="00771294"/>
    <w:rsid w:val="0077205E"/>
    <w:rsid w:val="00772259"/>
    <w:rsid w:val="0077275C"/>
    <w:rsid w:val="00772BF9"/>
    <w:rsid w:val="00772D7A"/>
    <w:rsid w:val="00772EE6"/>
    <w:rsid w:val="00773441"/>
    <w:rsid w:val="007734AE"/>
    <w:rsid w:val="00773C47"/>
    <w:rsid w:val="00773F08"/>
    <w:rsid w:val="0077409D"/>
    <w:rsid w:val="00774E6B"/>
    <w:rsid w:val="0077530B"/>
    <w:rsid w:val="00775844"/>
    <w:rsid w:val="00775EE8"/>
    <w:rsid w:val="00776096"/>
    <w:rsid w:val="00776630"/>
    <w:rsid w:val="00776AFC"/>
    <w:rsid w:val="00776B99"/>
    <w:rsid w:val="00776DAC"/>
    <w:rsid w:val="00776E3C"/>
    <w:rsid w:val="00777090"/>
    <w:rsid w:val="00777345"/>
    <w:rsid w:val="0077738E"/>
    <w:rsid w:val="007774C6"/>
    <w:rsid w:val="00777562"/>
    <w:rsid w:val="007779F7"/>
    <w:rsid w:val="00780446"/>
    <w:rsid w:val="007806BF"/>
    <w:rsid w:val="00780750"/>
    <w:rsid w:val="00780BA3"/>
    <w:rsid w:val="00780C03"/>
    <w:rsid w:val="00780CD0"/>
    <w:rsid w:val="00780D5F"/>
    <w:rsid w:val="00780EB1"/>
    <w:rsid w:val="0078157D"/>
    <w:rsid w:val="00781BF2"/>
    <w:rsid w:val="00782FA9"/>
    <w:rsid w:val="007839F9"/>
    <w:rsid w:val="007844F2"/>
    <w:rsid w:val="00784512"/>
    <w:rsid w:val="00784800"/>
    <w:rsid w:val="0078495D"/>
    <w:rsid w:val="007867D6"/>
    <w:rsid w:val="00786B30"/>
    <w:rsid w:val="00786CCC"/>
    <w:rsid w:val="007876AB"/>
    <w:rsid w:val="00790073"/>
    <w:rsid w:val="007905E5"/>
    <w:rsid w:val="00790758"/>
    <w:rsid w:val="007911D4"/>
    <w:rsid w:val="00792624"/>
    <w:rsid w:val="00792819"/>
    <w:rsid w:val="00792B1E"/>
    <w:rsid w:val="00792EED"/>
    <w:rsid w:val="00793183"/>
    <w:rsid w:val="007932ED"/>
    <w:rsid w:val="00793B55"/>
    <w:rsid w:val="00794585"/>
    <w:rsid w:val="0079491D"/>
    <w:rsid w:val="00794926"/>
    <w:rsid w:val="00794B22"/>
    <w:rsid w:val="00794FA3"/>
    <w:rsid w:val="00795770"/>
    <w:rsid w:val="007966D1"/>
    <w:rsid w:val="00796717"/>
    <w:rsid w:val="0079671C"/>
    <w:rsid w:val="00797112"/>
    <w:rsid w:val="00797715"/>
    <w:rsid w:val="007979B5"/>
    <w:rsid w:val="00797AB3"/>
    <w:rsid w:val="00797B4B"/>
    <w:rsid w:val="007A031B"/>
    <w:rsid w:val="007A051B"/>
    <w:rsid w:val="007A07C5"/>
    <w:rsid w:val="007A0BC2"/>
    <w:rsid w:val="007A0C18"/>
    <w:rsid w:val="007A1383"/>
    <w:rsid w:val="007A1667"/>
    <w:rsid w:val="007A1F8E"/>
    <w:rsid w:val="007A21CF"/>
    <w:rsid w:val="007A2224"/>
    <w:rsid w:val="007A2227"/>
    <w:rsid w:val="007A24A6"/>
    <w:rsid w:val="007A2804"/>
    <w:rsid w:val="007A41F4"/>
    <w:rsid w:val="007A449C"/>
    <w:rsid w:val="007A480F"/>
    <w:rsid w:val="007A5A73"/>
    <w:rsid w:val="007A619B"/>
    <w:rsid w:val="007A6484"/>
    <w:rsid w:val="007A664E"/>
    <w:rsid w:val="007A68AE"/>
    <w:rsid w:val="007A6A14"/>
    <w:rsid w:val="007A6A81"/>
    <w:rsid w:val="007A70DA"/>
    <w:rsid w:val="007A76B0"/>
    <w:rsid w:val="007A7B62"/>
    <w:rsid w:val="007B0016"/>
    <w:rsid w:val="007B059E"/>
    <w:rsid w:val="007B07D8"/>
    <w:rsid w:val="007B08FD"/>
    <w:rsid w:val="007B0BA0"/>
    <w:rsid w:val="007B0BD3"/>
    <w:rsid w:val="007B18DC"/>
    <w:rsid w:val="007B1983"/>
    <w:rsid w:val="007B1B14"/>
    <w:rsid w:val="007B1ED0"/>
    <w:rsid w:val="007B1ED9"/>
    <w:rsid w:val="007B2082"/>
    <w:rsid w:val="007B20B1"/>
    <w:rsid w:val="007B238C"/>
    <w:rsid w:val="007B25EB"/>
    <w:rsid w:val="007B2730"/>
    <w:rsid w:val="007B2AC0"/>
    <w:rsid w:val="007B43BF"/>
    <w:rsid w:val="007B4A29"/>
    <w:rsid w:val="007B4F50"/>
    <w:rsid w:val="007B5339"/>
    <w:rsid w:val="007B5464"/>
    <w:rsid w:val="007B54DF"/>
    <w:rsid w:val="007B5A89"/>
    <w:rsid w:val="007B5D89"/>
    <w:rsid w:val="007B5F72"/>
    <w:rsid w:val="007B6CB6"/>
    <w:rsid w:val="007B7326"/>
    <w:rsid w:val="007B73D9"/>
    <w:rsid w:val="007B7D09"/>
    <w:rsid w:val="007C03AB"/>
    <w:rsid w:val="007C09ED"/>
    <w:rsid w:val="007C0EB1"/>
    <w:rsid w:val="007C10C1"/>
    <w:rsid w:val="007C2126"/>
    <w:rsid w:val="007C240C"/>
    <w:rsid w:val="007C2AE7"/>
    <w:rsid w:val="007C2B2D"/>
    <w:rsid w:val="007C2EA7"/>
    <w:rsid w:val="007C360E"/>
    <w:rsid w:val="007C3736"/>
    <w:rsid w:val="007C395D"/>
    <w:rsid w:val="007C422A"/>
    <w:rsid w:val="007C42B0"/>
    <w:rsid w:val="007C4324"/>
    <w:rsid w:val="007C48CA"/>
    <w:rsid w:val="007C4C6F"/>
    <w:rsid w:val="007C4E95"/>
    <w:rsid w:val="007C5935"/>
    <w:rsid w:val="007C5A43"/>
    <w:rsid w:val="007C5E94"/>
    <w:rsid w:val="007C6081"/>
    <w:rsid w:val="007C611F"/>
    <w:rsid w:val="007C682F"/>
    <w:rsid w:val="007D0367"/>
    <w:rsid w:val="007D0A3F"/>
    <w:rsid w:val="007D0A89"/>
    <w:rsid w:val="007D0BE4"/>
    <w:rsid w:val="007D2294"/>
    <w:rsid w:val="007D30CA"/>
    <w:rsid w:val="007D3503"/>
    <w:rsid w:val="007D36E2"/>
    <w:rsid w:val="007D440B"/>
    <w:rsid w:val="007D5106"/>
    <w:rsid w:val="007D57E7"/>
    <w:rsid w:val="007D58F4"/>
    <w:rsid w:val="007D60A5"/>
    <w:rsid w:val="007D663D"/>
    <w:rsid w:val="007D66D3"/>
    <w:rsid w:val="007D6A4B"/>
    <w:rsid w:val="007D6F12"/>
    <w:rsid w:val="007D730B"/>
    <w:rsid w:val="007D7387"/>
    <w:rsid w:val="007D742B"/>
    <w:rsid w:val="007D7858"/>
    <w:rsid w:val="007D7965"/>
    <w:rsid w:val="007D7F4C"/>
    <w:rsid w:val="007E02CF"/>
    <w:rsid w:val="007E0783"/>
    <w:rsid w:val="007E080C"/>
    <w:rsid w:val="007E159A"/>
    <w:rsid w:val="007E19F4"/>
    <w:rsid w:val="007E1C9C"/>
    <w:rsid w:val="007E1E96"/>
    <w:rsid w:val="007E2051"/>
    <w:rsid w:val="007E257E"/>
    <w:rsid w:val="007E2CCE"/>
    <w:rsid w:val="007E37F0"/>
    <w:rsid w:val="007E4288"/>
    <w:rsid w:val="007E457C"/>
    <w:rsid w:val="007E4ADE"/>
    <w:rsid w:val="007E4CA9"/>
    <w:rsid w:val="007E4E85"/>
    <w:rsid w:val="007E5213"/>
    <w:rsid w:val="007E5461"/>
    <w:rsid w:val="007E55BF"/>
    <w:rsid w:val="007E55F3"/>
    <w:rsid w:val="007E5F63"/>
    <w:rsid w:val="007E60C0"/>
    <w:rsid w:val="007E7965"/>
    <w:rsid w:val="007E7C20"/>
    <w:rsid w:val="007E7CA3"/>
    <w:rsid w:val="007E7D04"/>
    <w:rsid w:val="007E7E99"/>
    <w:rsid w:val="007F0438"/>
    <w:rsid w:val="007F0CB0"/>
    <w:rsid w:val="007F1DF6"/>
    <w:rsid w:val="007F3728"/>
    <w:rsid w:val="007F3767"/>
    <w:rsid w:val="007F37BF"/>
    <w:rsid w:val="007F3931"/>
    <w:rsid w:val="007F3979"/>
    <w:rsid w:val="007F3CB1"/>
    <w:rsid w:val="007F3DD0"/>
    <w:rsid w:val="007F44B9"/>
    <w:rsid w:val="007F4CE1"/>
    <w:rsid w:val="007F4D22"/>
    <w:rsid w:val="007F5843"/>
    <w:rsid w:val="007F5E11"/>
    <w:rsid w:val="007F6134"/>
    <w:rsid w:val="007F650D"/>
    <w:rsid w:val="007F6775"/>
    <w:rsid w:val="007F72B7"/>
    <w:rsid w:val="007F747E"/>
    <w:rsid w:val="007F77CA"/>
    <w:rsid w:val="007F7D0E"/>
    <w:rsid w:val="008007E7"/>
    <w:rsid w:val="00800D0E"/>
    <w:rsid w:val="00800D48"/>
    <w:rsid w:val="00802407"/>
    <w:rsid w:val="008028F6"/>
    <w:rsid w:val="00802AD2"/>
    <w:rsid w:val="00802CCE"/>
    <w:rsid w:val="00803610"/>
    <w:rsid w:val="00803C8D"/>
    <w:rsid w:val="00803CD5"/>
    <w:rsid w:val="00804F24"/>
    <w:rsid w:val="00805EBF"/>
    <w:rsid w:val="00805FBD"/>
    <w:rsid w:val="00806122"/>
    <w:rsid w:val="0080632B"/>
    <w:rsid w:val="008064BC"/>
    <w:rsid w:val="00806DD5"/>
    <w:rsid w:val="00806E48"/>
    <w:rsid w:val="00807036"/>
    <w:rsid w:val="00807C01"/>
    <w:rsid w:val="00810020"/>
    <w:rsid w:val="008100F1"/>
    <w:rsid w:val="00810901"/>
    <w:rsid w:val="00810B44"/>
    <w:rsid w:val="00810DD7"/>
    <w:rsid w:val="008111D7"/>
    <w:rsid w:val="00811C60"/>
    <w:rsid w:val="008121B9"/>
    <w:rsid w:val="008129A4"/>
    <w:rsid w:val="008129B0"/>
    <w:rsid w:val="00814AF6"/>
    <w:rsid w:val="00814B76"/>
    <w:rsid w:val="00814D73"/>
    <w:rsid w:val="00814E94"/>
    <w:rsid w:val="00814EC1"/>
    <w:rsid w:val="00815040"/>
    <w:rsid w:val="0081532A"/>
    <w:rsid w:val="008154A7"/>
    <w:rsid w:val="00815889"/>
    <w:rsid w:val="00815FC9"/>
    <w:rsid w:val="008160A9"/>
    <w:rsid w:val="008169E8"/>
    <w:rsid w:val="00816A73"/>
    <w:rsid w:val="00816D2B"/>
    <w:rsid w:val="008179E1"/>
    <w:rsid w:val="00817AC3"/>
    <w:rsid w:val="00817E52"/>
    <w:rsid w:val="008209B3"/>
    <w:rsid w:val="008209F1"/>
    <w:rsid w:val="00821ACE"/>
    <w:rsid w:val="008229F7"/>
    <w:rsid w:val="00822CD2"/>
    <w:rsid w:val="008234BF"/>
    <w:rsid w:val="008235FE"/>
    <w:rsid w:val="00823A82"/>
    <w:rsid w:val="00823D07"/>
    <w:rsid w:val="00824442"/>
    <w:rsid w:val="00824A6B"/>
    <w:rsid w:val="00824D76"/>
    <w:rsid w:val="008252BC"/>
    <w:rsid w:val="00825A24"/>
    <w:rsid w:val="008265B0"/>
    <w:rsid w:val="00826767"/>
    <w:rsid w:val="00826EFD"/>
    <w:rsid w:val="00826FA5"/>
    <w:rsid w:val="00827082"/>
    <w:rsid w:val="00827F14"/>
    <w:rsid w:val="008300F5"/>
    <w:rsid w:val="00830359"/>
    <w:rsid w:val="00830689"/>
    <w:rsid w:val="00830AAB"/>
    <w:rsid w:val="00830F2B"/>
    <w:rsid w:val="0083149D"/>
    <w:rsid w:val="00831D61"/>
    <w:rsid w:val="00831E0B"/>
    <w:rsid w:val="008322C0"/>
    <w:rsid w:val="0083237A"/>
    <w:rsid w:val="00832BC1"/>
    <w:rsid w:val="008330A5"/>
    <w:rsid w:val="008330C1"/>
    <w:rsid w:val="00833329"/>
    <w:rsid w:val="008334F8"/>
    <w:rsid w:val="0083407B"/>
    <w:rsid w:val="008342D8"/>
    <w:rsid w:val="008346F4"/>
    <w:rsid w:val="00835079"/>
    <w:rsid w:val="008350C9"/>
    <w:rsid w:val="0083590A"/>
    <w:rsid w:val="00835D8C"/>
    <w:rsid w:val="00837148"/>
    <w:rsid w:val="00837295"/>
    <w:rsid w:val="00837880"/>
    <w:rsid w:val="00837964"/>
    <w:rsid w:val="008400E2"/>
    <w:rsid w:val="00840B9D"/>
    <w:rsid w:val="0084214E"/>
    <w:rsid w:val="0084254C"/>
    <w:rsid w:val="00842703"/>
    <w:rsid w:val="008429C8"/>
    <w:rsid w:val="008437A6"/>
    <w:rsid w:val="00843843"/>
    <w:rsid w:val="00843865"/>
    <w:rsid w:val="008445F5"/>
    <w:rsid w:val="00844E7A"/>
    <w:rsid w:val="00845446"/>
    <w:rsid w:val="00845B23"/>
    <w:rsid w:val="0084670E"/>
    <w:rsid w:val="0084679E"/>
    <w:rsid w:val="00846978"/>
    <w:rsid w:val="00847411"/>
    <w:rsid w:val="00850026"/>
    <w:rsid w:val="00850344"/>
    <w:rsid w:val="0085051E"/>
    <w:rsid w:val="008514F8"/>
    <w:rsid w:val="008516CE"/>
    <w:rsid w:val="00851B36"/>
    <w:rsid w:val="00851CCC"/>
    <w:rsid w:val="0085229A"/>
    <w:rsid w:val="0085264B"/>
    <w:rsid w:val="008526D7"/>
    <w:rsid w:val="0085285C"/>
    <w:rsid w:val="0085347D"/>
    <w:rsid w:val="00853A40"/>
    <w:rsid w:val="00854172"/>
    <w:rsid w:val="008549CE"/>
    <w:rsid w:val="00855C90"/>
    <w:rsid w:val="00856B9D"/>
    <w:rsid w:val="008573A0"/>
    <w:rsid w:val="008574BB"/>
    <w:rsid w:val="00857EA7"/>
    <w:rsid w:val="008600E0"/>
    <w:rsid w:val="008600F3"/>
    <w:rsid w:val="008601D4"/>
    <w:rsid w:val="00860228"/>
    <w:rsid w:val="00860993"/>
    <w:rsid w:val="00860A7D"/>
    <w:rsid w:val="008611AD"/>
    <w:rsid w:val="00861626"/>
    <w:rsid w:val="008627D9"/>
    <w:rsid w:val="00863A38"/>
    <w:rsid w:val="00863A66"/>
    <w:rsid w:val="00863C47"/>
    <w:rsid w:val="0086470B"/>
    <w:rsid w:val="00864B57"/>
    <w:rsid w:val="00864DDA"/>
    <w:rsid w:val="0086537F"/>
    <w:rsid w:val="008653E7"/>
    <w:rsid w:val="00865934"/>
    <w:rsid w:val="00865A3A"/>
    <w:rsid w:val="008662E9"/>
    <w:rsid w:val="00866624"/>
    <w:rsid w:val="0086662B"/>
    <w:rsid w:val="0086692F"/>
    <w:rsid w:val="00866DC2"/>
    <w:rsid w:val="008704F1"/>
    <w:rsid w:val="008707B9"/>
    <w:rsid w:val="00871158"/>
    <w:rsid w:val="0087125E"/>
    <w:rsid w:val="008733E6"/>
    <w:rsid w:val="00873439"/>
    <w:rsid w:val="00874C8E"/>
    <w:rsid w:val="00875132"/>
    <w:rsid w:val="008752A6"/>
    <w:rsid w:val="008757D3"/>
    <w:rsid w:val="00875892"/>
    <w:rsid w:val="0087640A"/>
    <w:rsid w:val="008765A8"/>
    <w:rsid w:val="008766F2"/>
    <w:rsid w:val="00876A84"/>
    <w:rsid w:val="00876E2F"/>
    <w:rsid w:val="00877068"/>
    <w:rsid w:val="00877873"/>
    <w:rsid w:val="00877889"/>
    <w:rsid w:val="008778B3"/>
    <w:rsid w:val="00877E85"/>
    <w:rsid w:val="00877F69"/>
    <w:rsid w:val="008802E1"/>
    <w:rsid w:val="008802F7"/>
    <w:rsid w:val="00880C87"/>
    <w:rsid w:val="008818CE"/>
    <w:rsid w:val="008818FD"/>
    <w:rsid w:val="008819A3"/>
    <w:rsid w:val="00881E4B"/>
    <w:rsid w:val="008825F1"/>
    <w:rsid w:val="00882C8F"/>
    <w:rsid w:val="00883283"/>
    <w:rsid w:val="00883A47"/>
    <w:rsid w:val="008843CA"/>
    <w:rsid w:val="00884BA0"/>
    <w:rsid w:val="0088500B"/>
    <w:rsid w:val="00885884"/>
    <w:rsid w:val="00885FCE"/>
    <w:rsid w:val="00886528"/>
    <w:rsid w:val="00886BFD"/>
    <w:rsid w:val="00886DB4"/>
    <w:rsid w:val="00887558"/>
    <w:rsid w:val="00887DEB"/>
    <w:rsid w:val="008906D2"/>
    <w:rsid w:val="008910CF"/>
    <w:rsid w:val="00891C08"/>
    <w:rsid w:val="00891C5C"/>
    <w:rsid w:val="00891F4A"/>
    <w:rsid w:val="008931AA"/>
    <w:rsid w:val="00893522"/>
    <w:rsid w:val="00893ADC"/>
    <w:rsid w:val="008947BD"/>
    <w:rsid w:val="008948C4"/>
    <w:rsid w:val="0089567A"/>
    <w:rsid w:val="00895820"/>
    <w:rsid w:val="00895F3C"/>
    <w:rsid w:val="00896224"/>
    <w:rsid w:val="00896B74"/>
    <w:rsid w:val="00896CA2"/>
    <w:rsid w:val="00897588"/>
    <w:rsid w:val="008975FC"/>
    <w:rsid w:val="00897A05"/>
    <w:rsid w:val="00897B73"/>
    <w:rsid w:val="00897BC7"/>
    <w:rsid w:val="00897EEE"/>
    <w:rsid w:val="008A0245"/>
    <w:rsid w:val="008A048E"/>
    <w:rsid w:val="008A0E7D"/>
    <w:rsid w:val="008A1177"/>
    <w:rsid w:val="008A11E8"/>
    <w:rsid w:val="008A1307"/>
    <w:rsid w:val="008A14D2"/>
    <w:rsid w:val="008A1557"/>
    <w:rsid w:val="008A17A8"/>
    <w:rsid w:val="008A227C"/>
    <w:rsid w:val="008A250B"/>
    <w:rsid w:val="008A2DB9"/>
    <w:rsid w:val="008A2EB7"/>
    <w:rsid w:val="008A3D6C"/>
    <w:rsid w:val="008A4046"/>
    <w:rsid w:val="008A4341"/>
    <w:rsid w:val="008A4495"/>
    <w:rsid w:val="008A4BE0"/>
    <w:rsid w:val="008A4C93"/>
    <w:rsid w:val="008A4FE0"/>
    <w:rsid w:val="008A5136"/>
    <w:rsid w:val="008A537B"/>
    <w:rsid w:val="008A5B1A"/>
    <w:rsid w:val="008A5F74"/>
    <w:rsid w:val="008A605E"/>
    <w:rsid w:val="008A7189"/>
    <w:rsid w:val="008A7ABC"/>
    <w:rsid w:val="008B082F"/>
    <w:rsid w:val="008B13A3"/>
    <w:rsid w:val="008B14DC"/>
    <w:rsid w:val="008B209D"/>
    <w:rsid w:val="008B2AEF"/>
    <w:rsid w:val="008B2EED"/>
    <w:rsid w:val="008B3944"/>
    <w:rsid w:val="008B3A9E"/>
    <w:rsid w:val="008B3ADB"/>
    <w:rsid w:val="008B3B05"/>
    <w:rsid w:val="008B55E4"/>
    <w:rsid w:val="008B5ECA"/>
    <w:rsid w:val="008B5F4A"/>
    <w:rsid w:val="008B600B"/>
    <w:rsid w:val="008B664C"/>
    <w:rsid w:val="008B6802"/>
    <w:rsid w:val="008B6830"/>
    <w:rsid w:val="008B6D96"/>
    <w:rsid w:val="008B73F7"/>
    <w:rsid w:val="008B74D0"/>
    <w:rsid w:val="008B75AD"/>
    <w:rsid w:val="008B7634"/>
    <w:rsid w:val="008C0313"/>
    <w:rsid w:val="008C1EF5"/>
    <w:rsid w:val="008C20C1"/>
    <w:rsid w:val="008C2682"/>
    <w:rsid w:val="008C29FC"/>
    <w:rsid w:val="008C2A81"/>
    <w:rsid w:val="008C2AC6"/>
    <w:rsid w:val="008C301A"/>
    <w:rsid w:val="008C3D2F"/>
    <w:rsid w:val="008C51BF"/>
    <w:rsid w:val="008C51D6"/>
    <w:rsid w:val="008C5400"/>
    <w:rsid w:val="008C56B7"/>
    <w:rsid w:val="008C5E4E"/>
    <w:rsid w:val="008C6CF1"/>
    <w:rsid w:val="008C7073"/>
    <w:rsid w:val="008C7123"/>
    <w:rsid w:val="008C782D"/>
    <w:rsid w:val="008C7B41"/>
    <w:rsid w:val="008C7B99"/>
    <w:rsid w:val="008D07E4"/>
    <w:rsid w:val="008D1ADB"/>
    <w:rsid w:val="008D1D63"/>
    <w:rsid w:val="008D1F49"/>
    <w:rsid w:val="008D2006"/>
    <w:rsid w:val="008D2754"/>
    <w:rsid w:val="008D2A1A"/>
    <w:rsid w:val="008D3773"/>
    <w:rsid w:val="008D397B"/>
    <w:rsid w:val="008D4065"/>
    <w:rsid w:val="008D4628"/>
    <w:rsid w:val="008D4C01"/>
    <w:rsid w:val="008D4CA0"/>
    <w:rsid w:val="008D4E55"/>
    <w:rsid w:val="008D5129"/>
    <w:rsid w:val="008D5C27"/>
    <w:rsid w:val="008D6292"/>
    <w:rsid w:val="008D6EDE"/>
    <w:rsid w:val="008D71A1"/>
    <w:rsid w:val="008D789D"/>
    <w:rsid w:val="008E218A"/>
    <w:rsid w:val="008E2403"/>
    <w:rsid w:val="008E2637"/>
    <w:rsid w:val="008E28E8"/>
    <w:rsid w:val="008E3002"/>
    <w:rsid w:val="008E32D9"/>
    <w:rsid w:val="008E3376"/>
    <w:rsid w:val="008E35F2"/>
    <w:rsid w:val="008E36A4"/>
    <w:rsid w:val="008E3D97"/>
    <w:rsid w:val="008E3E7E"/>
    <w:rsid w:val="008E4134"/>
    <w:rsid w:val="008E461D"/>
    <w:rsid w:val="008E4EED"/>
    <w:rsid w:val="008E504D"/>
    <w:rsid w:val="008E5479"/>
    <w:rsid w:val="008E5603"/>
    <w:rsid w:val="008E57D9"/>
    <w:rsid w:val="008E5F2F"/>
    <w:rsid w:val="008E6001"/>
    <w:rsid w:val="008E6BCA"/>
    <w:rsid w:val="008E6CD7"/>
    <w:rsid w:val="008E7C56"/>
    <w:rsid w:val="008E7E26"/>
    <w:rsid w:val="008F0888"/>
    <w:rsid w:val="008F1624"/>
    <w:rsid w:val="008F1D86"/>
    <w:rsid w:val="008F2B6A"/>
    <w:rsid w:val="008F2E91"/>
    <w:rsid w:val="008F2F12"/>
    <w:rsid w:val="008F3250"/>
    <w:rsid w:val="008F37CB"/>
    <w:rsid w:val="008F440C"/>
    <w:rsid w:val="008F44D7"/>
    <w:rsid w:val="008F4BF7"/>
    <w:rsid w:val="008F4E63"/>
    <w:rsid w:val="008F4E7C"/>
    <w:rsid w:val="008F4F7C"/>
    <w:rsid w:val="008F5544"/>
    <w:rsid w:val="008F56E7"/>
    <w:rsid w:val="008F7209"/>
    <w:rsid w:val="008F726E"/>
    <w:rsid w:val="008F726F"/>
    <w:rsid w:val="009006E6"/>
    <w:rsid w:val="00901761"/>
    <w:rsid w:val="00901877"/>
    <w:rsid w:val="00901B3D"/>
    <w:rsid w:val="009023EA"/>
    <w:rsid w:val="00902485"/>
    <w:rsid w:val="009025B9"/>
    <w:rsid w:val="009028AA"/>
    <w:rsid w:val="00903221"/>
    <w:rsid w:val="00903D63"/>
    <w:rsid w:val="00904289"/>
    <w:rsid w:val="00905204"/>
    <w:rsid w:val="00905234"/>
    <w:rsid w:val="009059BD"/>
    <w:rsid w:val="00905B0F"/>
    <w:rsid w:val="00906255"/>
    <w:rsid w:val="00906EBA"/>
    <w:rsid w:val="009074E4"/>
    <w:rsid w:val="00907501"/>
    <w:rsid w:val="0091072F"/>
    <w:rsid w:val="00910753"/>
    <w:rsid w:val="00910FEB"/>
    <w:rsid w:val="00911401"/>
    <w:rsid w:val="0091144B"/>
    <w:rsid w:val="009117B2"/>
    <w:rsid w:val="00912065"/>
    <w:rsid w:val="009125C8"/>
    <w:rsid w:val="009132C7"/>
    <w:rsid w:val="00913BA4"/>
    <w:rsid w:val="00913CE4"/>
    <w:rsid w:val="00913DBA"/>
    <w:rsid w:val="00914735"/>
    <w:rsid w:val="00914AB6"/>
    <w:rsid w:val="00914AC8"/>
    <w:rsid w:val="00914D6B"/>
    <w:rsid w:val="009150CB"/>
    <w:rsid w:val="00915276"/>
    <w:rsid w:val="0091555B"/>
    <w:rsid w:val="0091621E"/>
    <w:rsid w:val="00916A53"/>
    <w:rsid w:val="009178FD"/>
    <w:rsid w:val="00917D9F"/>
    <w:rsid w:val="00917E37"/>
    <w:rsid w:val="00920003"/>
    <w:rsid w:val="0092026C"/>
    <w:rsid w:val="009206CC"/>
    <w:rsid w:val="0092081B"/>
    <w:rsid w:val="009216FD"/>
    <w:rsid w:val="00921C50"/>
    <w:rsid w:val="00921CD8"/>
    <w:rsid w:val="00923A0E"/>
    <w:rsid w:val="00923F2F"/>
    <w:rsid w:val="00924173"/>
    <w:rsid w:val="00924962"/>
    <w:rsid w:val="00925285"/>
    <w:rsid w:val="009254DE"/>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4B7"/>
    <w:rsid w:val="00932D74"/>
    <w:rsid w:val="009343BC"/>
    <w:rsid w:val="0093547D"/>
    <w:rsid w:val="00935FB9"/>
    <w:rsid w:val="0093664E"/>
    <w:rsid w:val="00937237"/>
    <w:rsid w:val="0093751C"/>
    <w:rsid w:val="0093758D"/>
    <w:rsid w:val="009377A1"/>
    <w:rsid w:val="00937875"/>
    <w:rsid w:val="00940BF8"/>
    <w:rsid w:val="00940C76"/>
    <w:rsid w:val="0094129B"/>
    <w:rsid w:val="009419F5"/>
    <w:rsid w:val="009427BD"/>
    <w:rsid w:val="009427C9"/>
    <w:rsid w:val="00945B62"/>
    <w:rsid w:val="00945BD3"/>
    <w:rsid w:val="0094674A"/>
    <w:rsid w:val="00946B9D"/>
    <w:rsid w:val="0094747C"/>
    <w:rsid w:val="0094797F"/>
    <w:rsid w:val="00947D06"/>
    <w:rsid w:val="009509C0"/>
    <w:rsid w:val="00950C03"/>
    <w:rsid w:val="00950D33"/>
    <w:rsid w:val="00951958"/>
    <w:rsid w:val="0095215E"/>
    <w:rsid w:val="00952C7D"/>
    <w:rsid w:val="00952FF8"/>
    <w:rsid w:val="00953010"/>
    <w:rsid w:val="009531CE"/>
    <w:rsid w:val="00953993"/>
    <w:rsid w:val="00953A2A"/>
    <w:rsid w:val="00953D8B"/>
    <w:rsid w:val="00955096"/>
    <w:rsid w:val="0095553F"/>
    <w:rsid w:val="00955C7B"/>
    <w:rsid w:val="00956D72"/>
    <w:rsid w:val="00956DBE"/>
    <w:rsid w:val="00957313"/>
    <w:rsid w:val="0095781B"/>
    <w:rsid w:val="00960268"/>
    <w:rsid w:val="00960458"/>
    <w:rsid w:val="00960720"/>
    <w:rsid w:val="00960F12"/>
    <w:rsid w:val="00961810"/>
    <w:rsid w:val="00961C9F"/>
    <w:rsid w:val="009623B8"/>
    <w:rsid w:val="00962D25"/>
    <w:rsid w:val="00962DB5"/>
    <w:rsid w:val="00962F9D"/>
    <w:rsid w:val="009630E3"/>
    <w:rsid w:val="00963346"/>
    <w:rsid w:val="009650C9"/>
    <w:rsid w:val="009661FB"/>
    <w:rsid w:val="00966635"/>
    <w:rsid w:val="00967716"/>
    <w:rsid w:val="00967D00"/>
    <w:rsid w:val="00970425"/>
    <w:rsid w:val="00970614"/>
    <w:rsid w:val="0097342D"/>
    <w:rsid w:val="00973BDB"/>
    <w:rsid w:val="00973F55"/>
    <w:rsid w:val="0097411A"/>
    <w:rsid w:val="0097445D"/>
    <w:rsid w:val="00974FB8"/>
    <w:rsid w:val="00975774"/>
    <w:rsid w:val="00976092"/>
    <w:rsid w:val="009760A4"/>
    <w:rsid w:val="009767D8"/>
    <w:rsid w:val="00976C61"/>
    <w:rsid w:val="00976D9B"/>
    <w:rsid w:val="00977000"/>
    <w:rsid w:val="00977577"/>
    <w:rsid w:val="009778BF"/>
    <w:rsid w:val="00977BC1"/>
    <w:rsid w:val="00977D5B"/>
    <w:rsid w:val="00977D69"/>
    <w:rsid w:val="00980B85"/>
    <w:rsid w:val="00980FE3"/>
    <w:rsid w:val="0098146C"/>
    <w:rsid w:val="009814F6"/>
    <w:rsid w:val="0098180C"/>
    <w:rsid w:val="00981ED0"/>
    <w:rsid w:val="009821F2"/>
    <w:rsid w:val="009823D9"/>
    <w:rsid w:val="00982A49"/>
    <w:rsid w:val="00982C46"/>
    <w:rsid w:val="00982DC9"/>
    <w:rsid w:val="00983331"/>
    <w:rsid w:val="009834D3"/>
    <w:rsid w:val="00983AC5"/>
    <w:rsid w:val="0098451D"/>
    <w:rsid w:val="009847E2"/>
    <w:rsid w:val="00984D27"/>
    <w:rsid w:val="00985269"/>
    <w:rsid w:val="00985594"/>
    <w:rsid w:val="009862EA"/>
    <w:rsid w:val="0098662C"/>
    <w:rsid w:val="009870D9"/>
    <w:rsid w:val="00987E9A"/>
    <w:rsid w:val="00990094"/>
    <w:rsid w:val="00990927"/>
    <w:rsid w:val="00990D9F"/>
    <w:rsid w:val="009910FA"/>
    <w:rsid w:val="009911CF"/>
    <w:rsid w:val="00991625"/>
    <w:rsid w:val="00991976"/>
    <w:rsid w:val="00991B42"/>
    <w:rsid w:val="00992838"/>
    <w:rsid w:val="00992E85"/>
    <w:rsid w:val="00993128"/>
    <w:rsid w:val="00993153"/>
    <w:rsid w:val="009935DD"/>
    <w:rsid w:val="00993B68"/>
    <w:rsid w:val="00993D2F"/>
    <w:rsid w:val="009946AF"/>
    <w:rsid w:val="009948D8"/>
    <w:rsid w:val="009955E8"/>
    <w:rsid w:val="00995B58"/>
    <w:rsid w:val="00996212"/>
    <w:rsid w:val="0099633C"/>
    <w:rsid w:val="009966D9"/>
    <w:rsid w:val="00997383"/>
    <w:rsid w:val="009973FD"/>
    <w:rsid w:val="009976F5"/>
    <w:rsid w:val="00997B57"/>
    <w:rsid w:val="009A0206"/>
    <w:rsid w:val="009A04D1"/>
    <w:rsid w:val="009A08CA"/>
    <w:rsid w:val="009A0EEE"/>
    <w:rsid w:val="009A10E3"/>
    <w:rsid w:val="009A1492"/>
    <w:rsid w:val="009A1503"/>
    <w:rsid w:val="009A1BCE"/>
    <w:rsid w:val="009A22EF"/>
    <w:rsid w:val="009A28EE"/>
    <w:rsid w:val="009A31F3"/>
    <w:rsid w:val="009A341E"/>
    <w:rsid w:val="009A36E9"/>
    <w:rsid w:val="009A424E"/>
    <w:rsid w:val="009A4671"/>
    <w:rsid w:val="009A4875"/>
    <w:rsid w:val="009A4AEA"/>
    <w:rsid w:val="009A4DC6"/>
    <w:rsid w:val="009A4E23"/>
    <w:rsid w:val="009A598F"/>
    <w:rsid w:val="009A6293"/>
    <w:rsid w:val="009A66C7"/>
    <w:rsid w:val="009A6903"/>
    <w:rsid w:val="009A6FE8"/>
    <w:rsid w:val="009B0501"/>
    <w:rsid w:val="009B0583"/>
    <w:rsid w:val="009B05A8"/>
    <w:rsid w:val="009B09A9"/>
    <w:rsid w:val="009B0DDD"/>
    <w:rsid w:val="009B132E"/>
    <w:rsid w:val="009B1654"/>
    <w:rsid w:val="009B166D"/>
    <w:rsid w:val="009B18F3"/>
    <w:rsid w:val="009B1E16"/>
    <w:rsid w:val="009B1F0A"/>
    <w:rsid w:val="009B20EF"/>
    <w:rsid w:val="009B2371"/>
    <w:rsid w:val="009B2A85"/>
    <w:rsid w:val="009B2F58"/>
    <w:rsid w:val="009B31EC"/>
    <w:rsid w:val="009B34C2"/>
    <w:rsid w:val="009B3781"/>
    <w:rsid w:val="009B395D"/>
    <w:rsid w:val="009B4A42"/>
    <w:rsid w:val="009B5449"/>
    <w:rsid w:val="009B5591"/>
    <w:rsid w:val="009B5A56"/>
    <w:rsid w:val="009B5CB5"/>
    <w:rsid w:val="009B6C0C"/>
    <w:rsid w:val="009B75D3"/>
    <w:rsid w:val="009B7CCA"/>
    <w:rsid w:val="009B7DAF"/>
    <w:rsid w:val="009C0956"/>
    <w:rsid w:val="009C10D9"/>
    <w:rsid w:val="009C14E3"/>
    <w:rsid w:val="009C1D2B"/>
    <w:rsid w:val="009C1FBC"/>
    <w:rsid w:val="009C204C"/>
    <w:rsid w:val="009C2539"/>
    <w:rsid w:val="009C25A8"/>
    <w:rsid w:val="009C2DEA"/>
    <w:rsid w:val="009C2FBD"/>
    <w:rsid w:val="009C339F"/>
    <w:rsid w:val="009C3C8B"/>
    <w:rsid w:val="009C414A"/>
    <w:rsid w:val="009C45BC"/>
    <w:rsid w:val="009C49A2"/>
    <w:rsid w:val="009C4D6A"/>
    <w:rsid w:val="009C50C2"/>
    <w:rsid w:val="009C572C"/>
    <w:rsid w:val="009C6B7C"/>
    <w:rsid w:val="009C6BEC"/>
    <w:rsid w:val="009C71D8"/>
    <w:rsid w:val="009C72AA"/>
    <w:rsid w:val="009C74DB"/>
    <w:rsid w:val="009C7C1E"/>
    <w:rsid w:val="009D0572"/>
    <w:rsid w:val="009D0A9D"/>
    <w:rsid w:val="009D0C64"/>
    <w:rsid w:val="009D113F"/>
    <w:rsid w:val="009D221F"/>
    <w:rsid w:val="009D3244"/>
    <w:rsid w:val="009D338D"/>
    <w:rsid w:val="009D3C65"/>
    <w:rsid w:val="009D3EF7"/>
    <w:rsid w:val="009D45E3"/>
    <w:rsid w:val="009D49B4"/>
    <w:rsid w:val="009D4DFB"/>
    <w:rsid w:val="009D54A1"/>
    <w:rsid w:val="009D5625"/>
    <w:rsid w:val="009D567F"/>
    <w:rsid w:val="009D5BE6"/>
    <w:rsid w:val="009D5C8F"/>
    <w:rsid w:val="009D6EE3"/>
    <w:rsid w:val="009D774A"/>
    <w:rsid w:val="009E00E8"/>
    <w:rsid w:val="009E0C2E"/>
    <w:rsid w:val="009E0C64"/>
    <w:rsid w:val="009E0E40"/>
    <w:rsid w:val="009E19E4"/>
    <w:rsid w:val="009E1AB9"/>
    <w:rsid w:val="009E24D2"/>
    <w:rsid w:val="009E2585"/>
    <w:rsid w:val="009E2620"/>
    <w:rsid w:val="009E2B6C"/>
    <w:rsid w:val="009E3A8C"/>
    <w:rsid w:val="009E3AD5"/>
    <w:rsid w:val="009E4255"/>
    <w:rsid w:val="009E45A4"/>
    <w:rsid w:val="009E4789"/>
    <w:rsid w:val="009E513C"/>
    <w:rsid w:val="009E51EC"/>
    <w:rsid w:val="009E59B4"/>
    <w:rsid w:val="009E602A"/>
    <w:rsid w:val="009E6CCA"/>
    <w:rsid w:val="009E75E8"/>
    <w:rsid w:val="009E7842"/>
    <w:rsid w:val="009F0655"/>
    <w:rsid w:val="009F0D4D"/>
    <w:rsid w:val="009F1658"/>
    <w:rsid w:val="009F1822"/>
    <w:rsid w:val="009F187D"/>
    <w:rsid w:val="009F2048"/>
    <w:rsid w:val="009F3392"/>
    <w:rsid w:val="009F35ED"/>
    <w:rsid w:val="009F4102"/>
    <w:rsid w:val="009F452A"/>
    <w:rsid w:val="009F4A33"/>
    <w:rsid w:val="009F4E7E"/>
    <w:rsid w:val="009F4ED8"/>
    <w:rsid w:val="009F4FB4"/>
    <w:rsid w:val="009F509E"/>
    <w:rsid w:val="009F51B0"/>
    <w:rsid w:val="009F51EF"/>
    <w:rsid w:val="009F53C7"/>
    <w:rsid w:val="009F58B1"/>
    <w:rsid w:val="009F5B6B"/>
    <w:rsid w:val="009F5B70"/>
    <w:rsid w:val="009F6225"/>
    <w:rsid w:val="009F6243"/>
    <w:rsid w:val="009F691A"/>
    <w:rsid w:val="009F6B9E"/>
    <w:rsid w:val="009F6C5A"/>
    <w:rsid w:val="009F6FD8"/>
    <w:rsid w:val="009F6FFA"/>
    <w:rsid w:val="009F710C"/>
    <w:rsid w:val="00A00110"/>
    <w:rsid w:val="00A022BB"/>
    <w:rsid w:val="00A02D8D"/>
    <w:rsid w:val="00A02FAA"/>
    <w:rsid w:val="00A03AD8"/>
    <w:rsid w:val="00A045F5"/>
    <w:rsid w:val="00A04D5A"/>
    <w:rsid w:val="00A04DB4"/>
    <w:rsid w:val="00A04F6E"/>
    <w:rsid w:val="00A052DD"/>
    <w:rsid w:val="00A05344"/>
    <w:rsid w:val="00A05546"/>
    <w:rsid w:val="00A055BC"/>
    <w:rsid w:val="00A0630D"/>
    <w:rsid w:val="00A06815"/>
    <w:rsid w:val="00A0688A"/>
    <w:rsid w:val="00A07432"/>
    <w:rsid w:val="00A07797"/>
    <w:rsid w:val="00A1033C"/>
    <w:rsid w:val="00A108AF"/>
    <w:rsid w:val="00A1095C"/>
    <w:rsid w:val="00A11237"/>
    <w:rsid w:val="00A117AA"/>
    <w:rsid w:val="00A11ACD"/>
    <w:rsid w:val="00A11B5F"/>
    <w:rsid w:val="00A11D74"/>
    <w:rsid w:val="00A129E7"/>
    <w:rsid w:val="00A12E11"/>
    <w:rsid w:val="00A136C1"/>
    <w:rsid w:val="00A13A3F"/>
    <w:rsid w:val="00A13DCD"/>
    <w:rsid w:val="00A13DE8"/>
    <w:rsid w:val="00A141EB"/>
    <w:rsid w:val="00A148FB"/>
    <w:rsid w:val="00A14A9D"/>
    <w:rsid w:val="00A14D5C"/>
    <w:rsid w:val="00A1511A"/>
    <w:rsid w:val="00A15AE3"/>
    <w:rsid w:val="00A15AF2"/>
    <w:rsid w:val="00A16036"/>
    <w:rsid w:val="00A16047"/>
    <w:rsid w:val="00A161CB"/>
    <w:rsid w:val="00A16325"/>
    <w:rsid w:val="00A165B4"/>
    <w:rsid w:val="00A16DD2"/>
    <w:rsid w:val="00A176F7"/>
    <w:rsid w:val="00A17848"/>
    <w:rsid w:val="00A179C6"/>
    <w:rsid w:val="00A17D54"/>
    <w:rsid w:val="00A17F5B"/>
    <w:rsid w:val="00A17F61"/>
    <w:rsid w:val="00A205D6"/>
    <w:rsid w:val="00A20D8E"/>
    <w:rsid w:val="00A21C15"/>
    <w:rsid w:val="00A22A3F"/>
    <w:rsid w:val="00A22B91"/>
    <w:rsid w:val="00A2314C"/>
    <w:rsid w:val="00A234BC"/>
    <w:rsid w:val="00A23903"/>
    <w:rsid w:val="00A23AB3"/>
    <w:rsid w:val="00A23B0A"/>
    <w:rsid w:val="00A2414F"/>
    <w:rsid w:val="00A2466D"/>
    <w:rsid w:val="00A248C0"/>
    <w:rsid w:val="00A24D3B"/>
    <w:rsid w:val="00A24FF7"/>
    <w:rsid w:val="00A25379"/>
    <w:rsid w:val="00A25675"/>
    <w:rsid w:val="00A25952"/>
    <w:rsid w:val="00A25A10"/>
    <w:rsid w:val="00A25C09"/>
    <w:rsid w:val="00A263E4"/>
    <w:rsid w:val="00A26621"/>
    <w:rsid w:val="00A271CE"/>
    <w:rsid w:val="00A27552"/>
    <w:rsid w:val="00A27AD6"/>
    <w:rsid w:val="00A27D02"/>
    <w:rsid w:val="00A27DDF"/>
    <w:rsid w:val="00A30226"/>
    <w:rsid w:val="00A30FB0"/>
    <w:rsid w:val="00A313A6"/>
    <w:rsid w:val="00A314F3"/>
    <w:rsid w:val="00A316E5"/>
    <w:rsid w:val="00A31B3E"/>
    <w:rsid w:val="00A32250"/>
    <w:rsid w:val="00A32913"/>
    <w:rsid w:val="00A335B3"/>
    <w:rsid w:val="00A33840"/>
    <w:rsid w:val="00A33A12"/>
    <w:rsid w:val="00A33BE6"/>
    <w:rsid w:val="00A33D45"/>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127"/>
    <w:rsid w:val="00A414B1"/>
    <w:rsid w:val="00A419A0"/>
    <w:rsid w:val="00A426A6"/>
    <w:rsid w:val="00A42711"/>
    <w:rsid w:val="00A42C42"/>
    <w:rsid w:val="00A4340A"/>
    <w:rsid w:val="00A43FFB"/>
    <w:rsid w:val="00A444D7"/>
    <w:rsid w:val="00A44619"/>
    <w:rsid w:val="00A452B3"/>
    <w:rsid w:val="00A45769"/>
    <w:rsid w:val="00A458ED"/>
    <w:rsid w:val="00A45B21"/>
    <w:rsid w:val="00A45C12"/>
    <w:rsid w:val="00A4602A"/>
    <w:rsid w:val="00A46BF7"/>
    <w:rsid w:val="00A46CDE"/>
    <w:rsid w:val="00A46E25"/>
    <w:rsid w:val="00A478D7"/>
    <w:rsid w:val="00A50204"/>
    <w:rsid w:val="00A505D3"/>
    <w:rsid w:val="00A50AC7"/>
    <w:rsid w:val="00A50F97"/>
    <w:rsid w:val="00A5193B"/>
    <w:rsid w:val="00A51994"/>
    <w:rsid w:val="00A51A32"/>
    <w:rsid w:val="00A51AE3"/>
    <w:rsid w:val="00A5212B"/>
    <w:rsid w:val="00A523EE"/>
    <w:rsid w:val="00A52CF1"/>
    <w:rsid w:val="00A538CF"/>
    <w:rsid w:val="00A53960"/>
    <w:rsid w:val="00A53D28"/>
    <w:rsid w:val="00A53FD8"/>
    <w:rsid w:val="00A54671"/>
    <w:rsid w:val="00A54784"/>
    <w:rsid w:val="00A554E4"/>
    <w:rsid w:val="00A557D4"/>
    <w:rsid w:val="00A55D41"/>
    <w:rsid w:val="00A56E7B"/>
    <w:rsid w:val="00A57045"/>
    <w:rsid w:val="00A57D42"/>
    <w:rsid w:val="00A60342"/>
    <w:rsid w:val="00A60AB5"/>
    <w:rsid w:val="00A6135C"/>
    <w:rsid w:val="00A61D52"/>
    <w:rsid w:val="00A61E34"/>
    <w:rsid w:val="00A62D0F"/>
    <w:rsid w:val="00A63316"/>
    <w:rsid w:val="00A63567"/>
    <w:rsid w:val="00A64770"/>
    <w:rsid w:val="00A649FF"/>
    <w:rsid w:val="00A654CF"/>
    <w:rsid w:val="00A65728"/>
    <w:rsid w:val="00A659AC"/>
    <w:rsid w:val="00A67179"/>
    <w:rsid w:val="00A672C0"/>
    <w:rsid w:val="00A67D78"/>
    <w:rsid w:val="00A702BF"/>
    <w:rsid w:val="00A70316"/>
    <w:rsid w:val="00A70350"/>
    <w:rsid w:val="00A712C1"/>
    <w:rsid w:val="00A72136"/>
    <w:rsid w:val="00A72F5D"/>
    <w:rsid w:val="00A730E4"/>
    <w:rsid w:val="00A73151"/>
    <w:rsid w:val="00A73A30"/>
    <w:rsid w:val="00A73D2A"/>
    <w:rsid w:val="00A73D4F"/>
    <w:rsid w:val="00A73D52"/>
    <w:rsid w:val="00A73FC3"/>
    <w:rsid w:val="00A74318"/>
    <w:rsid w:val="00A743D4"/>
    <w:rsid w:val="00A743E0"/>
    <w:rsid w:val="00A744FE"/>
    <w:rsid w:val="00A747B6"/>
    <w:rsid w:val="00A7480B"/>
    <w:rsid w:val="00A74810"/>
    <w:rsid w:val="00A74E5A"/>
    <w:rsid w:val="00A750A5"/>
    <w:rsid w:val="00A754D9"/>
    <w:rsid w:val="00A75680"/>
    <w:rsid w:val="00A75C8C"/>
    <w:rsid w:val="00A77330"/>
    <w:rsid w:val="00A77BBC"/>
    <w:rsid w:val="00A805F3"/>
    <w:rsid w:val="00A8287E"/>
    <w:rsid w:val="00A828BB"/>
    <w:rsid w:val="00A82E8B"/>
    <w:rsid w:val="00A8346A"/>
    <w:rsid w:val="00A8347F"/>
    <w:rsid w:val="00A83486"/>
    <w:rsid w:val="00A838EA"/>
    <w:rsid w:val="00A83DC8"/>
    <w:rsid w:val="00A8400C"/>
    <w:rsid w:val="00A84A9D"/>
    <w:rsid w:val="00A84BB6"/>
    <w:rsid w:val="00A84EF3"/>
    <w:rsid w:val="00A8599A"/>
    <w:rsid w:val="00A85E51"/>
    <w:rsid w:val="00A873F6"/>
    <w:rsid w:val="00A8755F"/>
    <w:rsid w:val="00A87F94"/>
    <w:rsid w:val="00A90154"/>
    <w:rsid w:val="00A90161"/>
    <w:rsid w:val="00A90B3E"/>
    <w:rsid w:val="00A90D39"/>
    <w:rsid w:val="00A916CD"/>
    <w:rsid w:val="00A91C82"/>
    <w:rsid w:val="00A91DEC"/>
    <w:rsid w:val="00A92212"/>
    <w:rsid w:val="00A92428"/>
    <w:rsid w:val="00A9295C"/>
    <w:rsid w:val="00A92E6E"/>
    <w:rsid w:val="00A93E7F"/>
    <w:rsid w:val="00A93F41"/>
    <w:rsid w:val="00A94959"/>
    <w:rsid w:val="00A94A6D"/>
    <w:rsid w:val="00A94B32"/>
    <w:rsid w:val="00A951AB"/>
    <w:rsid w:val="00A9522A"/>
    <w:rsid w:val="00A955A4"/>
    <w:rsid w:val="00A95830"/>
    <w:rsid w:val="00A967DC"/>
    <w:rsid w:val="00A96C99"/>
    <w:rsid w:val="00A96D36"/>
    <w:rsid w:val="00A9700C"/>
    <w:rsid w:val="00A971F2"/>
    <w:rsid w:val="00A975F5"/>
    <w:rsid w:val="00A97C93"/>
    <w:rsid w:val="00A97EA1"/>
    <w:rsid w:val="00AA012B"/>
    <w:rsid w:val="00AA014A"/>
    <w:rsid w:val="00AA0289"/>
    <w:rsid w:val="00AA06E0"/>
    <w:rsid w:val="00AA077C"/>
    <w:rsid w:val="00AA0AE4"/>
    <w:rsid w:val="00AA0DF8"/>
    <w:rsid w:val="00AA0F21"/>
    <w:rsid w:val="00AA0FB0"/>
    <w:rsid w:val="00AA128E"/>
    <w:rsid w:val="00AA12DD"/>
    <w:rsid w:val="00AA1480"/>
    <w:rsid w:val="00AA1697"/>
    <w:rsid w:val="00AA227D"/>
    <w:rsid w:val="00AA249C"/>
    <w:rsid w:val="00AA24B6"/>
    <w:rsid w:val="00AA33B7"/>
    <w:rsid w:val="00AA4E95"/>
    <w:rsid w:val="00AA4F7E"/>
    <w:rsid w:val="00AA5555"/>
    <w:rsid w:val="00AA55B3"/>
    <w:rsid w:val="00AA5ED0"/>
    <w:rsid w:val="00AA6C33"/>
    <w:rsid w:val="00AA75DE"/>
    <w:rsid w:val="00AA76F0"/>
    <w:rsid w:val="00AA7C8A"/>
    <w:rsid w:val="00AB0A4E"/>
    <w:rsid w:val="00AB0A66"/>
    <w:rsid w:val="00AB1D30"/>
    <w:rsid w:val="00AB2DBC"/>
    <w:rsid w:val="00AB2EB2"/>
    <w:rsid w:val="00AB4ABB"/>
    <w:rsid w:val="00AB4F6B"/>
    <w:rsid w:val="00AB536E"/>
    <w:rsid w:val="00AB5621"/>
    <w:rsid w:val="00AB5911"/>
    <w:rsid w:val="00AB5A88"/>
    <w:rsid w:val="00AB5AE4"/>
    <w:rsid w:val="00AB5BB8"/>
    <w:rsid w:val="00AB5D54"/>
    <w:rsid w:val="00AB60F2"/>
    <w:rsid w:val="00AB674C"/>
    <w:rsid w:val="00AB6804"/>
    <w:rsid w:val="00AB6E5C"/>
    <w:rsid w:val="00AB7056"/>
    <w:rsid w:val="00AB7C1E"/>
    <w:rsid w:val="00AC0A0A"/>
    <w:rsid w:val="00AC0D4B"/>
    <w:rsid w:val="00AC110C"/>
    <w:rsid w:val="00AC14B9"/>
    <w:rsid w:val="00AC1586"/>
    <w:rsid w:val="00AC1F06"/>
    <w:rsid w:val="00AC2003"/>
    <w:rsid w:val="00AC2227"/>
    <w:rsid w:val="00AC3F82"/>
    <w:rsid w:val="00AC4620"/>
    <w:rsid w:val="00AC4B37"/>
    <w:rsid w:val="00AC524C"/>
    <w:rsid w:val="00AC541B"/>
    <w:rsid w:val="00AC5B10"/>
    <w:rsid w:val="00AC5BCB"/>
    <w:rsid w:val="00AC60AB"/>
    <w:rsid w:val="00AC60D6"/>
    <w:rsid w:val="00AC7693"/>
    <w:rsid w:val="00AC7C13"/>
    <w:rsid w:val="00AD0823"/>
    <w:rsid w:val="00AD0855"/>
    <w:rsid w:val="00AD0DB2"/>
    <w:rsid w:val="00AD1453"/>
    <w:rsid w:val="00AD1ABD"/>
    <w:rsid w:val="00AD1B51"/>
    <w:rsid w:val="00AD1BF8"/>
    <w:rsid w:val="00AD27EC"/>
    <w:rsid w:val="00AD2AAB"/>
    <w:rsid w:val="00AD2E99"/>
    <w:rsid w:val="00AD36CD"/>
    <w:rsid w:val="00AD37BF"/>
    <w:rsid w:val="00AD3C18"/>
    <w:rsid w:val="00AD3C6F"/>
    <w:rsid w:val="00AD4357"/>
    <w:rsid w:val="00AD45EA"/>
    <w:rsid w:val="00AD49E3"/>
    <w:rsid w:val="00AD4A0E"/>
    <w:rsid w:val="00AD4D9D"/>
    <w:rsid w:val="00AD5031"/>
    <w:rsid w:val="00AD7117"/>
    <w:rsid w:val="00AD78FF"/>
    <w:rsid w:val="00AD799A"/>
    <w:rsid w:val="00AD7CEC"/>
    <w:rsid w:val="00AE0587"/>
    <w:rsid w:val="00AE0643"/>
    <w:rsid w:val="00AE08B1"/>
    <w:rsid w:val="00AE094E"/>
    <w:rsid w:val="00AE0D0B"/>
    <w:rsid w:val="00AE189A"/>
    <w:rsid w:val="00AE381A"/>
    <w:rsid w:val="00AE393D"/>
    <w:rsid w:val="00AE3C79"/>
    <w:rsid w:val="00AE41AC"/>
    <w:rsid w:val="00AE41E9"/>
    <w:rsid w:val="00AE4257"/>
    <w:rsid w:val="00AE4422"/>
    <w:rsid w:val="00AE4C21"/>
    <w:rsid w:val="00AE58D5"/>
    <w:rsid w:val="00AE5E06"/>
    <w:rsid w:val="00AE6228"/>
    <w:rsid w:val="00AE644A"/>
    <w:rsid w:val="00AE70FE"/>
    <w:rsid w:val="00AE7672"/>
    <w:rsid w:val="00AE7DE0"/>
    <w:rsid w:val="00AE7EB8"/>
    <w:rsid w:val="00AF01DD"/>
    <w:rsid w:val="00AF0709"/>
    <w:rsid w:val="00AF0761"/>
    <w:rsid w:val="00AF077B"/>
    <w:rsid w:val="00AF1261"/>
    <w:rsid w:val="00AF1454"/>
    <w:rsid w:val="00AF15EE"/>
    <w:rsid w:val="00AF1A45"/>
    <w:rsid w:val="00AF2F8F"/>
    <w:rsid w:val="00AF34C6"/>
    <w:rsid w:val="00AF4B32"/>
    <w:rsid w:val="00AF501B"/>
    <w:rsid w:val="00AF53BD"/>
    <w:rsid w:val="00AF5749"/>
    <w:rsid w:val="00AF6D69"/>
    <w:rsid w:val="00AF6DF7"/>
    <w:rsid w:val="00AF6FF3"/>
    <w:rsid w:val="00AF702A"/>
    <w:rsid w:val="00AF72A0"/>
    <w:rsid w:val="00AF73F6"/>
    <w:rsid w:val="00AF753B"/>
    <w:rsid w:val="00AF7F27"/>
    <w:rsid w:val="00B00005"/>
    <w:rsid w:val="00B00AA1"/>
    <w:rsid w:val="00B00E70"/>
    <w:rsid w:val="00B029F2"/>
    <w:rsid w:val="00B02C4C"/>
    <w:rsid w:val="00B03441"/>
    <w:rsid w:val="00B037EE"/>
    <w:rsid w:val="00B03F1C"/>
    <w:rsid w:val="00B0449E"/>
    <w:rsid w:val="00B04B25"/>
    <w:rsid w:val="00B04C15"/>
    <w:rsid w:val="00B0528A"/>
    <w:rsid w:val="00B05513"/>
    <w:rsid w:val="00B05517"/>
    <w:rsid w:val="00B05FD1"/>
    <w:rsid w:val="00B0607F"/>
    <w:rsid w:val="00B06A12"/>
    <w:rsid w:val="00B06F3B"/>
    <w:rsid w:val="00B075C3"/>
    <w:rsid w:val="00B0793A"/>
    <w:rsid w:val="00B07C60"/>
    <w:rsid w:val="00B07E36"/>
    <w:rsid w:val="00B07EEA"/>
    <w:rsid w:val="00B103D4"/>
    <w:rsid w:val="00B10ABC"/>
    <w:rsid w:val="00B10B75"/>
    <w:rsid w:val="00B10DF1"/>
    <w:rsid w:val="00B10EFA"/>
    <w:rsid w:val="00B11290"/>
    <w:rsid w:val="00B11BAB"/>
    <w:rsid w:val="00B123DA"/>
    <w:rsid w:val="00B12C80"/>
    <w:rsid w:val="00B12E5A"/>
    <w:rsid w:val="00B131C9"/>
    <w:rsid w:val="00B132D1"/>
    <w:rsid w:val="00B13454"/>
    <w:rsid w:val="00B13707"/>
    <w:rsid w:val="00B13756"/>
    <w:rsid w:val="00B13894"/>
    <w:rsid w:val="00B13DC9"/>
    <w:rsid w:val="00B13F68"/>
    <w:rsid w:val="00B14121"/>
    <w:rsid w:val="00B148C9"/>
    <w:rsid w:val="00B14B76"/>
    <w:rsid w:val="00B15538"/>
    <w:rsid w:val="00B15679"/>
    <w:rsid w:val="00B15A09"/>
    <w:rsid w:val="00B15A9A"/>
    <w:rsid w:val="00B16302"/>
    <w:rsid w:val="00B16D17"/>
    <w:rsid w:val="00B17208"/>
    <w:rsid w:val="00B17398"/>
    <w:rsid w:val="00B17569"/>
    <w:rsid w:val="00B177C8"/>
    <w:rsid w:val="00B20265"/>
    <w:rsid w:val="00B206C7"/>
    <w:rsid w:val="00B20A6F"/>
    <w:rsid w:val="00B20B01"/>
    <w:rsid w:val="00B214B9"/>
    <w:rsid w:val="00B2162A"/>
    <w:rsid w:val="00B21CC6"/>
    <w:rsid w:val="00B21CD4"/>
    <w:rsid w:val="00B21DBA"/>
    <w:rsid w:val="00B21EF3"/>
    <w:rsid w:val="00B2218B"/>
    <w:rsid w:val="00B2231E"/>
    <w:rsid w:val="00B237C5"/>
    <w:rsid w:val="00B23D20"/>
    <w:rsid w:val="00B240AF"/>
    <w:rsid w:val="00B243AA"/>
    <w:rsid w:val="00B2499D"/>
    <w:rsid w:val="00B24DE3"/>
    <w:rsid w:val="00B2547E"/>
    <w:rsid w:val="00B258D7"/>
    <w:rsid w:val="00B25DDC"/>
    <w:rsid w:val="00B262CA"/>
    <w:rsid w:val="00B2767D"/>
    <w:rsid w:val="00B2780D"/>
    <w:rsid w:val="00B27EBE"/>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6C2A"/>
    <w:rsid w:val="00B37515"/>
    <w:rsid w:val="00B37F82"/>
    <w:rsid w:val="00B407D0"/>
    <w:rsid w:val="00B40DBA"/>
    <w:rsid w:val="00B41258"/>
    <w:rsid w:val="00B41B99"/>
    <w:rsid w:val="00B41CDA"/>
    <w:rsid w:val="00B42256"/>
    <w:rsid w:val="00B426E2"/>
    <w:rsid w:val="00B42B4E"/>
    <w:rsid w:val="00B43B0E"/>
    <w:rsid w:val="00B43D4E"/>
    <w:rsid w:val="00B4462A"/>
    <w:rsid w:val="00B44B24"/>
    <w:rsid w:val="00B45956"/>
    <w:rsid w:val="00B45E95"/>
    <w:rsid w:val="00B4603B"/>
    <w:rsid w:val="00B4615C"/>
    <w:rsid w:val="00B46FA6"/>
    <w:rsid w:val="00B470E0"/>
    <w:rsid w:val="00B4753A"/>
    <w:rsid w:val="00B47A42"/>
    <w:rsid w:val="00B506DE"/>
    <w:rsid w:val="00B50811"/>
    <w:rsid w:val="00B50B16"/>
    <w:rsid w:val="00B51668"/>
    <w:rsid w:val="00B51FFA"/>
    <w:rsid w:val="00B52A5B"/>
    <w:rsid w:val="00B52C5A"/>
    <w:rsid w:val="00B53B8F"/>
    <w:rsid w:val="00B544CE"/>
    <w:rsid w:val="00B5452C"/>
    <w:rsid w:val="00B547B7"/>
    <w:rsid w:val="00B549DE"/>
    <w:rsid w:val="00B54B00"/>
    <w:rsid w:val="00B55A84"/>
    <w:rsid w:val="00B55B4E"/>
    <w:rsid w:val="00B56418"/>
    <w:rsid w:val="00B566D6"/>
    <w:rsid w:val="00B567F6"/>
    <w:rsid w:val="00B569A3"/>
    <w:rsid w:val="00B56BE2"/>
    <w:rsid w:val="00B57CCD"/>
    <w:rsid w:val="00B57FBF"/>
    <w:rsid w:val="00B60998"/>
    <w:rsid w:val="00B60B34"/>
    <w:rsid w:val="00B6160E"/>
    <w:rsid w:val="00B61840"/>
    <w:rsid w:val="00B61B3D"/>
    <w:rsid w:val="00B61BBE"/>
    <w:rsid w:val="00B62DF6"/>
    <w:rsid w:val="00B636D9"/>
    <w:rsid w:val="00B63D82"/>
    <w:rsid w:val="00B63D92"/>
    <w:rsid w:val="00B6419F"/>
    <w:rsid w:val="00B64953"/>
    <w:rsid w:val="00B65427"/>
    <w:rsid w:val="00B665DB"/>
    <w:rsid w:val="00B66627"/>
    <w:rsid w:val="00B66E39"/>
    <w:rsid w:val="00B67795"/>
    <w:rsid w:val="00B70644"/>
    <w:rsid w:val="00B71191"/>
    <w:rsid w:val="00B7154C"/>
    <w:rsid w:val="00B7185B"/>
    <w:rsid w:val="00B72B15"/>
    <w:rsid w:val="00B72C39"/>
    <w:rsid w:val="00B73D32"/>
    <w:rsid w:val="00B73F7D"/>
    <w:rsid w:val="00B74583"/>
    <w:rsid w:val="00B7461A"/>
    <w:rsid w:val="00B75030"/>
    <w:rsid w:val="00B754EA"/>
    <w:rsid w:val="00B75ACC"/>
    <w:rsid w:val="00B75FE1"/>
    <w:rsid w:val="00B777AA"/>
    <w:rsid w:val="00B779F0"/>
    <w:rsid w:val="00B801C2"/>
    <w:rsid w:val="00B80294"/>
    <w:rsid w:val="00B803C8"/>
    <w:rsid w:val="00B80C62"/>
    <w:rsid w:val="00B80F84"/>
    <w:rsid w:val="00B81002"/>
    <w:rsid w:val="00B81D9A"/>
    <w:rsid w:val="00B81E3B"/>
    <w:rsid w:val="00B82551"/>
    <w:rsid w:val="00B82BE7"/>
    <w:rsid w:val="00B82E46"/>
    <w:rsid w:val="00B83097"/>
    <w:rsid w:val="00B83691"/>
    <w:rsid w:val="00B83939"/>
    <w:rsid w:val="00B83A02"/>
    <w:rsid w:val="00B83C3F"/>
    <w:rsid w:val="00B84021"/>
    <w:rsid w:val="00B845C0"/>
    <w:rsid w:val="00B846E9"/>
    <w:rsid w:val="00B84C1C"/>
    <w:rsid w:val="00B859EE"/>
    <w:rsid w:val="00B85DD8"/>
    <w:rsid w:val="00B86D9C"/>
    <w:rsid w:val="00B86E5C"/>
    <w:rsid w:val="00B86EF4"/>
    <w:rsid w:val="00B870F7"/>
    <w:rsid w:val="00B87703"/>
    <w:rsid w:val="00B87BB0"/>
    <w:rsid w:val="00B87DD1"/>
    <w:rsid w:val="00B87E1B"/>
    <w:rsid w:val="00B87E9C"/>
    <w:rsid w:val="00B90404"/>
    <w:rsid w:val="00B9088D"/>
    <w:rsid w:val="00B90FA8"/>
    <w:rsid w:val="00B91604"/>
    <w:rsid w:val="00B9177A"/>
    <w:rsid w:val="00B93A2C"/>
    <w:rsid w:val="00B93A3A"/>
    <w:rsid w:val="00B93E4C"/>
    <w:rsid w:val="00B94055"/>
    <w:rsid w:val="00B94972"/>
    <w:rsid w:val="00B94BD0"/>
    <w:rsid w:val="00B94D26"/>
    <w:rsid w:val="00B94FC2"/>
    <w:rsid w:val="00B9578A"/>
    <w:rsid w:val="00B9643F"/>
    <w:rsid w:val="00B965B4"/>
    <w:rsid w:val="00B968D0"/>
    <w:rsid w:val="00B96936"/>
    <w:rsid w:val="00B96E4A"/>
    <w:rsid w:val="00B979C9"/>
    <w:rsid w:val="00BA0095"/>
    <w:rsid w:val="00BA015D"/>
    <w:rsid w:val="00BA09B3"/>
    <w:rsid w:val="00BA14EC"/>
    <w:rsid w:val="00BA1EF0"/>
    <w:rsid w:val="00BA2569"/>
    <w:rsid w:val="00BA2864"/>
    <w:rsid w:val="00BA2B33"/>
    <w:rsid w:val="00BA2DDD"/>
    <w:rsid w:val="00BA316C"/>
    <w:rsid w:val="00BA31D7"/>
    <w:rsid w:val="00BA3424"/>
    <w:rsid w:val="00BA4376"/>
    <w:rsid w:val="00BA47AE"/>
    <w:rsid w:val="00BA4C5E"/>
    <w:rsid w:val="00BA4D4D"/>
    <w:rsid w:val="00BA518B"/>
    <w:rsid w:val="00BA5224"/>
    <w:rsid w:val="00BA5BDA"/>
    <w:rsid w:val="00BA5C73"/>
    <w:rsid w:val="00BA7DB5"/>
    <w:rsid w:val="00BB03C1"/>
    <w:rsid w:val="00BB0976"/>
    <w:rsid w:val="00BB157E"/>
    <w:rsid w:val="00BB1A58"/>
    <w:rsid w:val="00BB2299"/>
    <w:rsid w:val="00BB3693"/>
    <w:rsid w:val="00BB380F"/>
    <w:rsid w:val="00BB3DDC"/>
    <w:rsid w:val="00BB3F38"/>
    <w:rsid w:val="00BB52B2"/>
    <w:rsid w:val="00BB52ED"/>
    <w:rsid w:val="00BB55B5"/>
    <w:rsid w:val="00BB58C0"/>
    <w:rsid w:val="00BB5964"/>
    <w:rsid w:val="00BB5CE4"/>
    <w:rsid w:val="00BB6090"/>
    <w:rsid w:val="00BB6328"/>
    <w:rsid w:val="00BB65CA"/>
    <w:rsid w:val="00BB7261"/>
    <w:rsid w:val="00BB75F9"/>
    <w:rsid w:val="00BB7860"/>
    <w:rsid w:val="00BB78FC"/>
    <w:rsid w:val="00BB7C66"/>
    <w:rsid w:val="00BB7F73"/>
    <w:rsid w:val="00BC0C99"/>
    <w:rsid w:val="00BC0D85"/>
    <w:rsid w:val="00BC10E6"/>
    <w:rsid w:val="00BC19D9"/>
    <w:rsid w:val="00BC1B85"/>
    <w:rsid w:val="00BC2A31"/>
    <w:rsid w:val="00BC2A84"/>
    <w:rsid w:val="00BC2BF9"/>
    <w:rsid w:val="00BC3310"/>
    <w:rsid w:val="00BC3C64"/>
    <w:rsid w:val="00BC3C76"/>
    <w:rsid w:val="00BC40A6"/>
    <w:rsid w:val="00BC42E0"/>
    <w:rsid w:val="00BC442F"/>
    <w:rsid w:val="00BC4E30"/>
    <w:rsid w:val="00BC5352"/>
    <w:rsid w:val="00BC5665"/>
    <w:rsid w:val="00BC5900"/>
    <w:rsid w:val="00BC5AC9"/>
    <w:rsid w:val="00BC6825"/>
    <w:rsid w:val="00BC7DCD"/>
    <w:rsid w:val="00BD0321"/>
    <w:rsid w:val="00BD0CC7"/>
    <w:rsid w:val="00BD1449"/>
    <w:rsid w:val="00BD1960"/>
    <w:rsid w:val="00BD1B01"/>
    <w:rsid w:val="00BD2023"/>
    <w:rsid w:val="00BD271A"/>
    <w:rsid w:val="00BD2A94"/>
    <w:rsid w:val="00BD2C6C"/>
    <w:rsid w:val="00BD2D6E"/>
    <w:rsid w:val="00BD2EF8"/>
    <w:rsid w:val="00BD2F6C"/>
    <w:rsid w:val="00BD37DB"/>
    <w:rsid w:val="00BD38DC"/>
    <w:rsid w:val="00BD3B0C"/>
    <w:rsid w:val="00BD3BF4"/>
    <w:rsid w:val="00BD4032"/>
    <w:rsid w:val="00BD5023"/>
    <w:rsid w:val="00BD56FA"/>
    <w:rsid w:val="00BD5882"/>
    <w:rsid w:val="00BD6A59"/>
    <w:rsid w:val="00BD6F4D"/>
    <w:rsid w:val="00BD70EF"/>
    <w:rsid w:val="00BD712B"/>
    <w:rsid w:val="00BD76A3"/>
    <w:rsid w:val="00BD772A"/>
    <w:rsid w:val="00BD7836"/>
    <w:rsid w:val="00BD79BD"/>
    <w:rsid w:val="00BE042E"/>
    <w:rsid w:val="00BE0CC6"/>
    <w:rsid w:val="00BE16BC"/>
    <w:rsid w:val="00BE1816"/>
    <w:rsid w:val="00BE2D8A"/>
    <w:rsid w:val="00BE36E7"/>
    <w:rsid w:val="00BE38F7"/>
    <w:rsid w:val="00BE38FC"/>
    <w:rsid w:val="00BE3AE1"/>
    <w:rsid w:val="00BE3CF0"/>
    <w:rsid w:val="00BE3D86"/>
    <w:rsid w:val="00BE3FFB"/>
    <w:rsid w:val="00BE41E4"/>
    <w:rsid w:val="00BE468C"/>
    <w:rsid w:val="00BE4D2D"/>
    <w:rsid w:val="00BE50A6"/>
    <w:rsid w:val="00BE51B5"/>
    <w:rsid w:val="00BE55B8"/>
    <w:rsid w:val="00BE5D0A"/>
    <w:rsid w:val="00BE6CD9"/>
    <w:rsid w:val="00BE72E2"/>
    <w:rsid w:val="00BE7BFA"/>
    <w:rsid w:val="00BF0CB5"/>
    <w:rsid w:val="00BF0D91"/>
    <w:rsid w:val="00BF0F91"/>
    <w:rsid w:val="00BF12E2"/>
    <w:rsid w:val="00BF24DD"/>
    <w:rsid w:val="00BF2637"/>
    <w:rsid w:val="00BF270B"/>
    <w:rsid w:val="00BF289B"/>
    <w:rsid w:val="00BF48C3"/>
    <w:rsid w:val="00BF4D74"/>
    <w:rsid w:val="00BF53ED"/>
    <w:rsid w:val="00BF54D4"/>
    <w:rsid w:val="00BF5E86"/>
    <w:rsid w:val="00BF6F28"/>
    <w:rsid w:val="00BF709F"/>
    <w:rsid w:val="00BF725D"/>
    <w:rsid w:val="00BF77F0"/>
    <w:rsid w:val="00C00079"/>
    <w:rsid w:val="00C00698"/>
    <w:rsid w:val="00C00C81"/>
    <w:rsid w:val="00C0107B"/>
    <w:rsid w:val="00C015EF"/>
    <w:rsid w:val="00C0194E"/>
    <w:rsid w:val="00C021AD"/>
    <w:rsid w:val="00C02C44"/>
    <w:rsid w:val="00C02E09"/>
    <w:rsid w:val="00C0334A"/>
    <w:rsid w:val="00C033F7"/>
    <w:rsid w:val="00C03988"/>
    <w:rsid w:val="00C045B1"/>
    <w:rsid w:val="00C04689"/>
    <w:rsid w:val="00C05454"/>
    <w:rsid w:val="00C06DB3"/>
    <w:rsid w:val="00C071F3"/>
    <w:rsid w:val="00C07DE2"/>
    <w:rsid w:val="00C102B5"/>
    <w:rsid w:val="00C1033D"/>
    <w:rsid w:val="00C10BFB"/>
    <w:rsid w:val="00C113F6"/>
    <w:rsid w:val="00C115FD"/>
    <w:rsid w:val="00C11BCD"/>
    <w:rsid w:val="00C12113"/>
    <w:rsid w:val="00C1213C"/>
    <w:rsid w:val="00C121E3"/>
    <w:rsid w:val="00C1276F"/>
    <w:rsid w:val="00C13718"/>
    <w:rsid w:val="00C13870"/>
    <w:rsid w:val="00C13AF5"/>
    <w:rsid w:val="00C13C1F"/>
    <w:rsid w:val="00C13E9C"/>
    <w:rsid w:val="00C146BF"/>
    <w:rsid w:val="00C146FF"/>
    <w:rsid w:val="00C14D3D"/>
    <w:rsid w:val="00C154CF"/>
    <w:rsid w:val="00C170F6"/>
    <w:rsid w:val="00C20283"/>
    <w:rsid w:val="00C20551"/>
    <w:rsid w:val="00C20809"/>
    <w:rsid w:val="00C208AC"/>
    <w:rsid w:val="00C20DFF"/>
    <w:rsid w:val="00C20F9F"/>
    <w:rsid w:val="00C213A0"/>
    <w:rsid w:val="00C2148D"/>
    <w:rsid w:val="00C21B55"/>
    <w:rsid w:val="00C21EC2"/>
    <w:rsid w:val="00C2226A"/>
    <w:rsid w:val="00C22340"/>
    <w:rsid w:val="00C22CF3"/>
    <w:rsid w:val="00C23295"/>
    <w:rsid w:val="00C234AF"/>
    <w:rsid w:val="00C23DD5"/>
    <w:rsid w:val="00C244F6"/>
    <w:rsid w:val="00C24C36"/>
    <w:rsid w:val="00C25DCF"/>
    <w:rsid w:val="00C26002"/>
    <w:rsid w:val="00C26301"/>
    <w:rsid w:val="00C2632D"/>
    <w:rsid w:val="00C26532"/>
    <w:rsid w:val="00C26E34"/>
    <w:rsid w:val="00C272CF"/>
    <w:rsid w:val="00C2730D"/>
    <w:rsid w:val="00C2757F"/>
    <w:rsid w:val="00C301D3"/>
    <w:rsid w:val="00C3057D"/>
    <w:rsid w:val="00C309AF"/>
    <w:rsid w:val="00C30D58"/>
    <w:rsid w:val="00C3171C"/>
    <w:rsid w:val="00C31CDB"/>
    <w:rsid w:val="00C31FCF"/>
    <w:rsid w:val="00C3234F"/>
    <w:rsid w:val="00C3284C"/>
    <w:rsid w:val="00C32C49"/>
    <w:rsid w:val="00C335AA"/>
    <w:rsid w:val="00C3455D"/>
    <w:rsid w:val="00C36B20"/>
    <w:rsid w:val="00C374E2"/>
    <w:rsid w:val="00C37B16"/>
    <w:rsid w:val="00C37DC4"/>
    <w:rsid w:val="00C37F6F"/>
    <w:rsid w:val="00C408BC"/>
    <w:rsid w:val="00C412D0"/>
    <w:rsid w:val="00C41E27"/>
    <w:rsid w:val="00C42265"/>
    <w:rsid w:val="00C430B0"/>
    <w:rsid w:val="00C43318"/>
    <w:rsid w:val="00C43C27"/>
    <w:rsid w:val="00C43C48"/>
    <w:rsid w:val="00C43D3B"/>
    <w:rsid w:val="00C44068"/>
    <w:rsid w:val="00C441E0"/>
    <w:rsid w:val="00C44246"/>
    <w:rsid w:val="00C444A5"/>
    <w:rsid w:val="00C44870"/>
    <w:rsid w:val="00C44DFF"/>
    <w:rsid w:val="00C44E16"/>
    <w:rsid w:val="00C45B08"/>
    <w:rsid w:val="00C45F94"/>
    <w:rsid w:val="00C460FC"/>
    <w:rsid w:val="00C4637A"/>
    <w:rsid w:val="00C467A4"/>
    <w:rsid w:val="00C46881"/>
    <w:rsid w:val="00C4688C"/>
    <w:rsid w:val="00C47110"/>
    <w:rsid w:val="00C509B1"/>
    <w:rsid w:val="00C51206"/>
    <w:rsid w:val="00C5157A"/>
    <w:rsid w:val="00C5177B"/>
    <w:rsid w:val="00C51867"/>
    <w:rsid w:val="00C521ED"/>
    <w:rsid w:val="00C52A71"/>
    <w:rsid w:val="00C52F0C"/>
    <w:rsid w:val="00C53A8B"/>
    <w:rsid w:val="00C53B19"/>
    <w:rsid w:val="00C5460B"/>
    <w:rsid w:val="00C55048"/>
    <w:rsid w:val="00C550E9"/>
    <w:rsid w:val="00C552D5"/>
    <w:rsid w:val="00C5554B"/>
    <w:rsid w:val="00C55A10"/>
    <w:rsid w:val="00C55F52"/>
    <w:rsid w:val="00C567F7"/>
    <w:rsid w:val="00C568F9"/>
    <w:rsid w:val="00C57575"/>
    <w:rsid w:val="00C57A46"/>
    <w:rsid w:val="00C57AD5"/>
    <w:rsid w:val="00C606D5"/>
    <w:rsid w:val="00C60A22"/>
    <w:rsid w:val="00C612A1"/>
    <w:rsid w:val="00C615BA"/>
    <w:rsid w:val="00C615CE"/>
    <w:rsid w:val="00C61F41"/>
    <w:rsid w:val="00C61FF2"/>
    <w:rsid w:val="00C62272"/>
    <w:rsid w:val="00C629CF"/>
    <w:rsid w:val="00C6309C"/>
    <w:rsid w:val="00C634CD"/>
    <w:rsid w:val="00C63A06"/>
    <w:rsid w:val="00C63A45"/>
    <w:rsid w:val="00C63B65"/>
    <w:rsid w:val="00C63C39"/>
    <w:rsid w:val="00C64113"/>
    <w:rsid w:val="00C647DB"/>
    <w:rsid w:val="00C64981"/>
    <w:rsid w:val="00C6520C"/>
    <w:rsid w:val="00C65E28"/>
    <w:rsid w:val="00C662EE"/>
    <w:rsid w:val="00C663EF"/>
    <w:rsid w:val="00C669EE"/>
    <w:rsid w:val="00C66B18"/>
    <w:rsid w:val="00C6740F"/>
    <w:rsid w:val="00C6741A"/>
    <w:rsid w:val="00C67826"/>
    <w:rsid w:val="00C7026E"/>
    <w:rsid w:val="00C705AE"/>
    <w:rsid w:val="00C70D13"/>
    <w:rsid w:val="00C71C17"/>
    <w:rsid w:val="00C71F1B"/>
    <w:rsid w:val="00C724F4"/>
    <w:rsid w:val="00C72625"/>
    <w:rsid w:val="00C72785"/>
    <w:rsid w:val="00C72C1E"/>
    <w:rsid w:val="00C73008"/>
    <w:rsid w:val="00C73037"/>
    <w:rsid w:val="00C73615"/>
    <w:rsid w:val="00C73AD2"/>
    <w:rsid w:val="00C74183"/>
    <w:rsid w:val="00C74631"/>
    <w:rsid w:val="00C74E96"/>
    <w:rsid w:val="00C75044"/>
    <w:rsid w:val="00C76E33"/>
    <w:rsid w:val="00C77134"/>
    <w:rsid w:val="00C7726E"/>
    <w:rsid w:val="00C80C41"/>
    <w:rsid w:val="00C81397"/>
    <w:rsid w:val="00C8211D"/>
    <w:rsid w:val="00C833EE"/>
    <w:rsid w:val="00C841D4"/>
    <w:rsid w:val="00C84BD9"/>
    <w:rsid w:val="00C84BDC"/>
    <w:rsid w:val="00C84EDB"/>
    <w:rsid w:val="00C84F8D"/>
    <w:rsid w:val="00C85256"/>
    <w:rsid w:val="00C85FA7"/>
    <w:rsid w:val="00C85FED"/>
    <w:rsid w:val="00C863A7"/>
    <w:rsid w:val="00C863E5"/>
    <w:rsid w:val="00C86433"/>
    <w:rsid w:val="00C865EF"/>
    <w:rsid w:val="00C86667"/>
    <w:rsid w:val="00C86792"/>
    <w:rsid w:val="00C86AE4"/>
    <w:rsid w:val="00C86FE6"/>
    <w:rsid w:val="00C87B1D"/>
    <w:rsid w:val="00C87F52"/>
    <w:rsid w:val="00C900C0"/>
    <w:rsid w:val="00C90907"/>
    <w:rsid w:val="00C909DE"/>
    <w:rsid w:val="00C90F87"/>
    <w:rsid w:val="00C91666"/>
    <w:rsid w:val="00C91D80"/>
    <w:rsid w:val="00C91EB9"/>
    <w:rsid w:val="00C91ED0"/>
    <w:rsid w:val="00C91F4F"/>
    <w:rsid w:val="00C92491"/>
    <w:rsid w:val="00C92681"/>
    <w:rsid w:val="00C929EA"/>
    <w:rsid w:val="00C946EA"/>
    <w:rsid w:val="00C94B08"/>
    <w:rsid w:val="00C957C2"/>
    <w:rsid w:val="00C95A48"/>
    <w:rsid w:val="00C95B34"/>
    <w:rsid w:val="00C95B5B"/>
    <w:rsid w:val="00C967FA"/>
    <w:rsid w:val="00C97123"/>
    <w:rsid w:val="00C97679"/>
    <w:rsid w:val="00C97693"/>
    <w:rsid w:val="00C97705"/>
    <w:rsid w:val="00C9784C"/>
    <w:rsid w:val="00CA02F4"/>
    <w:rsid w:val="00CA05F3"/>
    <w:rsid w:val="00CA086E"/>
    <w:rsid w:val="00CA0AD2"/>
    <w:rsid w:val="00CA1205"/>
    <w:rsid w:val="00CA1FFE"/>
    <w:rsid w:val="00CA2DF9"/>
    <w:rsid w:val="00CA3EDC"/>
    <w:rsid w:val="00CA487C"/>
    <w:rsid w:val="00CA4C2F"/>
    <w:rsid w:val="00CA5CD0"/>
    <w:rsid w:val="00CA5E71"/>
    <w:rsid w:val="00CA615A"/>
    <w:rsid w:val="00CA64C6"/>
    <w:rsid w:val="00CA6951"/>
    <w:rsid w:val="00CA6BF1"/>
    <w:rsid w:val="00CA6DAF"/>
    <w:rsid w:val="00CA759C"/>
    <w:rsid w:val="00CA7869"/>
    <w:rsid w:val="00CA7A5F"/>
    <w:rsid w:val="00CA7DFD"/>
    <w:rsid w:val="00CA7E6B"/>
    <w:rsid w:val="00CB14DE"/>
    <w:rsid w:val="00CB1C9E"/>
    <w:rsid w:val="00CB2189"/>
    <w:rsid w:val="00CB2ADF"/>
    <w:rsid w:val="00CB36CD"/>
    <w:rsid w:val="00CB3790"/>
    <w:rsid w:val="00CB3928"/>
    <w:rsid w:val="00CB3C94"/>
    <w:rsid w:val="00CB3E87"/>
    <w:rsid w:val="00CB411C"/>
    <w:rsid w:val="00CB4908"/>
    <w:rsid w:val="00CB49DA"/>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65"/>
    <w:rsid w:val="00CC007A"/>
    <w:rsid w:val="00CC0523"/>
    <w:rsid w:val="00CC0532"/>
    <w:rsid w:val="00CC09B2"/>
    <w:rsid w:val="00CC0E57"/>
    <w:rsid w:val="00CC171F"/>
    <w:rsid w:val="00CC1A85"/>
    <w:rsid w:val="00CC1A9A"/>
    <w:rsid w:val="00CC2BE1"/>
    <w:rsid w:val="00CC2D70"/>
    <w:rsid w:val="00CC3790"/>
    <w:rsid w:val="00CC3A8B"/>
    <w:rsid w:val="00CC42CB"/>
    <w:rsid w:val="00CC48ED"/>
    <w:rsid w:val="00CC67FD"/>
    <w:rsid w:val="00CC6CEE"/>
    <w:rsid w:val="00CC7587"/>
    <w:rsid w:val="00CC7D40"/>
    <w:rsid w:val="00CD0153"/>
    <w:rsid w:val="00CD052C"/>
    <w:rsid w:val="00CD05A2"/>
    <w:rsid w:val="00CD1140"/>
    <w:rsid w:val="00CD12CF"/>
    <w:rsid w:val="00CD14E0"/>
    <w:rsid w:val="00CD157D"/>
    <w:rsid w:val="00CD1982"/>
    <w:rsid w:val="00CD1E16"/>
    <w:rsid w:val="00CD1E34"/>
    <w:rsid w:val="00CD2683"/>
    <w:rsid w:val="00CD2910"/>
    <w:rsid w:val="00CD3F40"/>
    <w:rsid w:val="00CD4224"/>
    <w:rsid w:val="00CD5B1C"/>
    <w:rsid w:val="00CD5D50"/>
    <w:rsid w:val="00CD5F04"/>
    <w:rsid w:val="00CD6925"/>
    <w:rsid w:val="00CD6C8A"/>
    <w:rsid w:val="00CD7087"/>
    <w:rsid w:val="00CD73C8"/>
    <w:rsid w:val="00CD760C"/>
    <w:rsid w:val="00CD7756"/>
    <w:rsid w:val="00CE0658"/>
    <w:rsid w:val="00CE0DF5"/>
    <w:rsid w:val="00CE1139"/>
    <w:rsid w:val="00CE1266"/>
    <w:rsid w:val="00CE1389"/>
    <w:rsid w:val="00CE148D"/>
    <w:rsid w:val="00CE1524"/>
    <w:rsid w:val="00CE1A2B"/>
    <w:rsid w:val="00CE23BA"/>
    <w:rsid w:val="00CE24EF"/>
    <w:rsid w:val="00CE298E"/>
    <w:rsid w:val="00CE3143"/>
    <w:rsid w:val="00CE3237"/>
    <w:rsid w:val="00CE33A8"/>
    <w:rsid w:val="00CE38B1"/>
    <w:rsid w:val="00CE470D"/>
    <w:rsid w:val="00CE55AA"/>
    <w:rsid w:val="00CE57AF"/>
    <w:rsid w:val="00CE5B7B"/>
    <w:rsid w:val="00CE605D"/>
    <w:rsid w:val="00CE65C2"/>
    <w:rsid w:val="00CE6ED2"/>
    <w:rsid w:val="00CE7803"/>
    <w:rsid w:val="00CE78BF"/>
    <w:rsid w:val="00CE78DC"/>
    <w:rsid w:val="00CE7B7D"/>
    <w:rsid w:val="00CF05A5"/>
    <w:rsid w:val="00CF130F"/>
    <w:rsid w:val="00CF14DC"/>
    <w:rsid w:val="00CF1618"/>
    <w:rsid w:val="00CF1B75"/>
    <w:rsid w:val="00CF20E5"/>
    <w:rsid w:val="00CF3011"/>
    <w:rsid w:val="00CF345D"/>
    <w:rsid w:val="00CF385E"/>
    <w:rsid w:val="00CF3C49"/>
    <w:rsid w:val="00CF5BC7"/>
    <w:rsid w:val="00CF6B8E"/>
    <w:rsid w:val="00CF6D48"/>
    <w:rsid w:val="00CF6D8D"/>
    <w:rsid w:val="00CF753B"/>
    <w:rsid w:val="00CF7AE5"/>
    <w:rsid w:val="00CF7B66"/>
    <w:rsid w:val="00D004C8"/>
    <w:rsid w:val="00D005FB"/>
    <w:rsid w:val="00D012B4"/>
    <w:rsid w:val="00D01A34"/>
    <w:rsid w:val="00D01B2A"/>
    <w:rsid w:val="00D0256C"/>
    <w:rsid w:val="00D02700"/>
    <w:rsid w:val="00D02F9E"/>
    <w:rsid w:val="00D0308A"/>
    <w:rsid w:val="00D033CC"/>
    <w:rsid w:val="00D03704"/>
    <w:rsid w:val="00D037AF"/>
    <w:rsid w:val="00D037ED"/>
    <w:rsid w:val="00D03DF0"/>
    <w:rsid w:val="00D0473E"/>
    <w:rsid w:val="00D04D1A"/>
    <w:rsid w:val="00D05582"/>
    <w:rsid w:val="00D05F6F"/>
    <w:rsid w:val="00D0610E"/>
    <w:rsid w:val="00D06126"/>
    <w:rsid w:val="00D06C41"/>
    <w:rsid w:val="00D07A7B"/>
    <w:rsid w:val="00D07AE8"/>
    <w:rsid w:val="00D07FC5"/>
    <w:rsid w:val="00D10D78"/>
    <w:rsid w:val="00D1182B"/>
    <w:rsid w:val="00D11878"/>
    <w:rsid w:val="00D11E41"/>
    <w:rsid w:val="00D1235C"/>
    <w:rsid w:val="00D12616"/>
    <w:rsid w:val="00D12ECA"/>
    <w:rsid w:val="00D134FF"/>
    <w:rsid w:val="00D13AB7"/>
    <w:rsid w:val="00D13CB0"/>
    <w:rsid w:val="00D13F8A"/>
    <w:rsid w:val="00D147CE"/>
    <w:rsid w:val="00D14A4B"/>
    <w:rsid w:val="00D14D3B"/>
    <w:rsid w:val="00D15150"/>
    <w:rsid w:val="00D1520E"/>
    <w:rsid w:val="00D15637"/>
    <w:rsid w:val="00D156CD"/>
    <w:rsid w:val="00D157FB"/>
    <w:rsid w:val="00D15E14"/>
    <w:rsid w:val="00D16E10"/>
    <w:rsid w:val="00D207C7"/>
    <w:rsid w:val="00D21B92"/>
    <w:rsid w:val="00D22F95"/>
    <w:rsid w:val="00D231BA"/>
    <w:rsid w:val="00D23350"/>
    <w:rsid w:val="00D23CAC"/>
    <w:rsid w:val="00D25983"/>
    <w:rsid w:val="00D25AC3"/>
    <w:rsid w:val="00D25F88"/>
    <w:rsid w:val="00D2619C"/>
    <w:rsid w:val="00D261E3"/>
    <w:rsid w:val="00D2650F"/>
    <w:rsid w:val="00D26672"/>
    <w:rsid w:val="00D26831"/>
    <w:rsid w:val="00D2693C"/>
    <w:rsid w:val="00D26A8A"/>
    <w:rsid w:val="00D26CCC"/>
    <w:rsid w:val="00D27107"/>
    <w:rsid w:val="00D278E5"/>
    <w:rsid w:val="00D3065C"/>
    <w:rsid w:val="00D309B1"/>
    <w:rsid w:val="00D30F56"/>
    <w:rsid w:val="00D318F8"/>
    <w:rsid w:val="00D31B24"/>
    <w:rsid w:val="00D31BE2"/>
    <w:rsid w:val="00D322B6"/>
    <w:rsid w:val="00D33218"/>
    <w:rsid w:val="00D337CD"/>
    <w:rsid w:val="00D33EBD"/>
    <w:rsid w:val="00D340E7"/>
    <w:rsid w:val="00D342A6"/>
    <w:rsid w:val="00D34F3C"/>
    <w:rsid w:val="00D3587B"/>
    <w:rsid w:val="00D364F5"/>
    <w:rsid w:val="00D3662F"/>
    <w:rsid w:val="00D36859"/>
    <w:rsid w:val="00D36BD1"/>
    <w:rsid w:val="00D36E9E"/>
    <w:rsid w:val="00D376EB"/>
    <w:rsid w:val="00D4052D"/>
    <w:rsid w:val="00D40E3A"/>
    <w:rsid w:val="00D40F45"/>
    <w:rsid w:val="00D41228"/>
    <w:rsid w:val="00D4223B"/>
    <w:rsid w:val="00D42DF9"/>
    <w:rsid w:val="00D42EF0"/>
    <w:rsid w:val="00D43049"/>
    <w:rsid w:val="00D43375"/>
    <w:rsid w:val="00D43655"/>
    <w:rsid w:val="00D43EC3"/>
    <w:rsid w:val="00D43F67"/>
    <w:rsid w:val="00D44171"/>
    <w:rsid w:val="00D45214"/>
    <w:rsid w:val="00D4533E"/>
    <w:rsid w:val="00D453AC"/>
    <w:rsid w:val="00D453B7"/>
    <w:rsid w:val="00D4543F"/>
    <w:rsid w:val="00D4584E"/>
    <w:rsid w:val="00D45EED"/>
    <w:rsid w:val="00D468A8"/>
    <w:rsid w:val="00D471A0"/>
    <w:rsid w:val="00D47294"/>
    <w:rsid w:val="00D478AF"/>
    <w:rsid w:val="00D47D7C"/>
    <w:rsid w:val="00D47FAA"/>
    <w:rsid w:val="00D50128"/>
    <w:rsid w:val="00D518A1"/>
    <w:rsid w:val="00D519AB"/>
    <w:rsid w:val="00D51B10"/>
    <w:rsid w:val="00D5205B"/>
    <w:rsid w:val="00D520FC"/>
    <w:rsid w:val="00D52566"/>
    <w:rsid w:val="00D533DF"/>
    <w:rsid w:val="00D534D3"/>
    <w:rsid w:val="00D53A20"/>
    <w:rsid w:val="00D54592"/>
    <w:rsid w:val="00D55489"/>
    <w:rsid w:val="00D55ABD"/>
    <w:rsid w:val="00D55C39"/>
    <w:rsid w:val="00D55C8F"/>
    <w:rsid w:val="00D56E39"/>
    <w:rsid w:val="00D57256"/>
    <w:rsid w:val="00D60515"/>
    <w:rsid w:val="00D60929"/>
    <w:rsid w:val="00D60C09"/>
    <w:rsid w:val="00D6146A"/>
    <w:rsid w:val="00D61644"/>
    <w:rsid w:val="00D6183B"/>
    <w:rsid w:val="00D6202D"/>
    <w:rsid w:val="00D621F6"/>
    <w:rsid w:val="00D62266"/>
    <w:rsid w:val="00D6237A"/>
    <w:rsid w:val="00D62C73"/>
    <w:rsid w:val="00D635E4"/>
    <w:rsid w:val="00D639A1"/>
    <w:rsid w:val="00D63D91"/>
    <w:rsid w:val="00D64A1F"/>
    <w:rsid w:val="00D64CBA"/>
    <w:rsid w:val="00D64F41"/>
    <w:rsid w:val="00D65291"/>
    <w:rsid w:val="00D657AF"/>
    <w:rsid w:val="00D6596A"/>
    <w:rsid w:val="00D65B14"/>
    <w:rsid w:val="00D663AA"/>
    <w:rsid w:val="00D66D8D"/>
    <w:rsid w:val="00D6778A"/>
    <w:rsid w:val="00D678E2"/>
    <w:rsid w:val="00D67F31"/>
    <w:rsid w:val="00D67F87"/>
    <w:rsid w:val="00D70417"/>
    <w:rsid w:val="00D706FD"/>
    <w:rsid w:val="00D70BA0"/>
    <w:rsid w:val="00D70BDF"/>
    <w:rsid w:val="00D70F95"/>
    <w:rsid w:val="00D7102D"/>
    <w:rsid w:val="00D71853"/>
    <w:rsid w:val="00D71878"/>
    <w:rsid w:val="00D71C6E"/>
    <w:rsid w:val="00D72885"/>
    <w:rsid w:val="00D73353"/>
    <w:rsid w:val="00D74CE1"/>
    <w:rsid w:val="00D74E2F"/>
    <w:rsid w:val="00D74FF6"/>
    <w:rsid w:val="00D759FB"/>
    <w:rsid w:val="00D75BF5"/>
    <w:rsid w:val="00D7614F"/>
    <w:rsid w:val="00D762B9"/>
    <w:rsid w:val="00D768AE"/>
    <w:rsid w:val="00D76E2C"/>
    <w:rsid w:val="00D76ED6"/>
    <w:rsid w:val="00D77549"/>
    <w:rsid w:val="00D7767A"/>
    <w:rsid w:val="00D77A37"/>
    <w:rsid w:val="00D8048C"/>
    <w:rsid w:val="00D807B5"/>
    <w:rsid w:val="00D80C6A"/>
    <w:rsid w:val="00D80E56"/>
    <w:rsid w:val="00D80FE2"/>
    <w:rsid w:val="00D8166B"/>
    <w:rsid w:val="00D81889"/>
    <w:rsid w:val="00D81D58"/>
    <w:rsid w:val="00D81F28"/>
    <w:rsid w:val="00D827F5"/>
    <w:rsid w:val="00D829C2"/>
    <w:rsid w:val="00D838CD"/>
    <w:rsid w:val="00D83AFD"/>
    <w:rsid w:val="00D83D2B"/>
    <w:rsid w:val="00D83E29"/>
    <w:rsid w:val="00D8409D"/>
    <w:rsid w:val="00D84141"/>
    <w:rsid w:val="00D847F1"/>
    <w:rsid w:val="00D84ED2"/>
    <w:rsid w:val="00D85126"/>
    <w:rsid w:val="00D8539B"/>
    <w:rsid w:val="00D85DF9"/>
    <w:rsid w:val="00D85F16"/>
    <w:rsid w:val="00D860E3"/>
    <w:rsid w:val="00D86C30"/>
    <w:rsid w:val="00D87082"/>
    <w:rsid w:val="00D877CE"/>
    <w:rsid w:val="00D8798A"/>
    <w:rsid w:val="00D87F28"/>
    <w:rsid w:val="00D9008D"/>
    <w:rsid w:val="00D905E7"/>
    <w:rsid w:val="00D907E9"/>
    <w:rsid w:val="00D90B64"/>
    <w:rsid w:val="00D90C1D"/>
    <w:rsid w:val="00D90E7C"/>
    <w:rsid w:val="00D90F4A"/>
    <w:rsid w:val="00D90F4C"/>
    <w:rsid w:val="00D9113E"/>
    <w:rsid w:val="00D91143"/>
    <w:rsid w:val="00D915B4"/>
    <w:rsid w:val="00D9160A"/>
    <w:rsid w:val="00D92029"/>
    <w:rsid w:val="00D92383"/>
    <w:rsid w:val="00D92BB0"/>
    <w:rsid w:val="00D92EF1"/>
    <w:rsid w:val="00D9374E"/>
    <w:rsid w:val="00D938AF"/>
    <w:rsid w:val="00D93D93"/>
    <w:rsid w:val="00D93E36"/>
    <w:rsid w:val="00D94165"/>
    <w:rsid w:val="00D94674"/>
    <w:rsid w:val="00D946F8"/>
    <w:rsid w:val="00D94883"/>
    <w:rsid w:val="00D94BF4"/>
    <w:rsid w:val="00D94C8D"/>
    <w:rsid w:val="00D953C5"/>
    <w:rsid w:val="00D95485"/>
    <w:rsid w:val="00D9580D"/>
    <w:rsid w:val="00D9595B"/>
    <w:rsid w:val="00D95A71"/>
    <w:rsid w:val="00D95AB4"/>
    <w:rsid w:val="00D95AD8"/>
    <w:rsid w:val="00D95E4C"/>
    <w:rsid w:val="00D95E8A"/>
    <w:rsid w:val="00D96003"/>
    <w:rsid w:val="00D9609A"/>
    <w:rsid w:val="00D96153"/>
    <w:rsid w:val="00D964F4"/>
    <w:rsid w:val="00D967DE"/>
    <w:rsid w:val="00D97CBB"/>
    <w:rsid w:val="00DA0786"/>
    <w:rsid w:val="00DA097C"/>
    <w:rsid w:val="00DA1C4F"/>
    <w:rsid w:val="00DA2636"/>
    <w:rsid w:val="00DA2EB0"/>
    <w:rsid w:val="00DA4312"/>
    <w:rsid w:val="00DA47FF"/>
    <w:rsid w:val="00DA4DD5"/>
    <w:rsid w:val="00DA4F61"/>
    <w:rsid w:val="00DA670C"/>
    <w:rsid w:val="00DA685C"/>
    <w:rsid w:val="00DA6C08"/>
    <w:rsid w:val="00DA6E66"/>
    <w:rsid w:val="00DA7397"/>
    <w:rsid w:val="00DA748D"/>
    <w:rsid w:val="00DA794B"/>
    <w:rsid w:val="00DA7DFA"/>
    <w:rsid w:val="00DA7F2B"/>
    <w:rsid w:val="00DB00D1"/>
    <w:rsid w:val="00DB0197"/>
    <w:rsid w:val="00DB0698"/>
    <w:rsid w:val="00DB0B56"/>
    <w:rsid w:val="00DB111F"/>
    <w:rsid w:val="00DB13E0"/>
    <w:rsid w:val="00DB1F1B"/>
    <w:rsid w:val="00DB2BBA"/>
    <w:rsid w:val="00DB2CF4"/>
    <w:rsid w:val="00DB33ED"/>
    <w:rsid w:val="00DB3856"/>
    <w:rsid w:val="00DB3E28"/>
    <w:rsid w:val="00DB3E81"/>
    <w:rsid w:val="00DB3EDA"/>
    <w:rsid w:val="00DB460D"/>
    <w:rsid w:val="00DB4AB5"/>
    <w:rsid w:val="00DB4AED"/>
    <w:rsid w:val="00DB4C9A"/>
    <w:rsid w:val="00DB539D"/>
    <w:rsid w:val="00DB5A3C"/>
    <w:rsid w:val="00DB6158"/>
    <w:rsid w:val="00DB62EA"/>
    <w:rsid w:val="00DB64E0"/>
    <w:rsid w:val="00DB696F"/>
    <w:rsid w:val="00DB6ABF"/>
    <w:rsid w:val="00DB6BD7"/>
    <w:rsid w:val="00DB7718"/>
    <w:rsid w:val="00DB77A6"/>
    <w:rsid w:val="00DB7B97"/>
    <w:rsid w:val="00DC0CB5"/>
    <w:rsid w:val="00DC0E5E"/>
    <w:rsid w:val="00DC176C"/>
    <w:rsid w:val="00DC1A41"/>
    <w:rsid w:val="00DC1BBE"/>
    <w:rsid w:val="00DC1EA3"/>
    <w:rsid w:val="00DC202F"/>
    <w:rsid w:val="00DC3519"/>
    <w:rsid w:val="00DC48F7"/>
    <w:rsid w:val="00DC523B"/>
    <w:rsid w:val="00DC586F"/>
    <w:rsid w:val="00DC5B3A"/>
    <w:rsid w:val="00DC5D87"/>
    <w:rsid w:val="00DC6037"/>
    <w:rsid w:val="00DC6147"/>
    <w:rsid w:val="00DC68BE"/>
    <w:rsid w:val="00DC707A"/>
    <w:rsid w:val="00DC747F"/>
    <w:rsid w:val="00DC7B20"/>
    <w:rsid w:val="00DC7C0D"/>
    <w:rsid w:val="00DC7EBE"/>
    <w:rsid w:val="00DD1D2C"/>
    <w:rsid w:val="00DD1DBA"/>
    <w:rsid w:val="00DD2D26"/>
    <w:rsid w:val="00DD2D4D"/>
    <w:rsid w:val="00DD352F"/>
    <w:rsid w:val="00DD4319"/>
    <w:rsid w:val="00DD525C"/>
    <w:rsid w:val="00DD6237"/>
    <w:rsid w:val="00DD6C6E"/>
    <w:rsid w:val="00DD71D6"/>
    <w:rsid w:val="00DD7944"/>
    <w:rsid w:val="00DD7B2A"/>
    <w:rsid w:val="00DE03A6"/>
    <w:rsid w:val="00DE03D3"/>
    <w:rsid w:val="00DE051C"/>
    <w:rsid w:val="00DE0FB5"/>
    <w:rsid w:val="00DE1137"/>
    <w:rsid w:val="00DE12F2"/>
    <w:rsid w:val="00DE2256"/>
    <w:rsid w:val="00DE2EE4"/>
    <w:rsid w:val="00DE3A62"/>
    <w:rsid w:val="00DE3AC9"/>
    <w:rsid w:val="00DE3C18"/>
    <w:rsid w:val="00DE5196"/>
    <w:rsid w:val="00DE57E0"/>
    <w:rsid w:val="00DE5C19"/>
    <w:rsid w:val="00DE5EC4"/>
    <w:rsid w:val="00DE5ED9"/>
    <w:rsid w:val="00DE6075"/>
    <w:rsid w:val="00DE60A8"/>
    <w:rsid w:val="00DE63D0"/>
    <w:rsid w:val="00DE6851"/>
    <w:rsid w:val="00DE7C29"/>
    <w:rsid w:val="00DF0F60"/>
    <w:rsid w:val="00DF1EFC"/>
    <w:rsid w:val="00DF2111"/>
    <w:rsid w:val="00DF2FAB"/>
    <w:rsid w:val="00DF30CE"/>
    <w:rsid w:val="00DF37C2"/>
    <w:rsid w:val="00DF38D1"/>
    <w:rsid w:val="00DF3A47"/>
    <w:rsid w:val="00DF3B65"/>
    <w:rsid w:val="00DF3F1C"/>
    <w:rsid w:val="00DF41C3"/>
    <w:rsid w:val="00DF440A"/>
    <w:rsid w:val="00DF4E2C"/>
    <w:rsid w:val="00DF4FCF"/>
    <w:rsid w:val="00DF58E6"/>
    <w:rsid w:val="00DF5962"/>
    <w:rsid w:val="00DF5C65"/>
    <w:rsid w:val="00DF5F29"/>
    <w:rsid w:val="00DF6360"/>
    <w:rsid w:val="00DF63B8"/>
    <w:rsid w:val="00DF65D7"/>
    <w:rsid w:val="00DF65DB"/>
    <w:rsid w:val="00DF6BD3"/>
    <w:rsid w:val="00DF6F9B"/>
    <w:rsid w:val="00DF73B3"/>
    <w:rsid w:val="00DF7424"/>
    <w:rsid w:val="00DF76F2"/>
    <w:rsid w:val="00DF79DB"/>
    <w:rsid w:val="00DF7C2D"/>
    <w:rsid w:val="00E003E7"/>
    <w:rsid w:val="00E02BA4"/>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78E"/>
    <w:rsid w:val="00E07BED"/>
    <w:rsid w:val="00E07CE3"/>
    <w:rsid w:val="00E07D89"/>
    <w:rsid w:val="00E10133"/>
    <w:rsid w:val="00E103E1"/>
    <w:rsid w:val="00E10925"/>
    <w:rsid w:val="00E10E85"/>
    <w:rsid w:val="00E11293"/>
    <w:rsid w:val="00E11545"/>
    <w:rsid w:val="00E11991"/>
    <w:rsid w:val="00E11B05"/>
    <w:rsid w:val="00E11B72"/>
    <w:rsid w:val="00E11D15"/>
    <w:rsid w:val="00E11F57"/>
    <w:rsid w:val="00E12232"/>
    <w:rsid w:val="00E13251"/>
    <w:rsid w:val="00E13424"/>
    <w:rsid w:val="00E13601"/>
    <w:rsid w:val="00E13B16"/>
    <w:rsid w:val="00E141B9"/>
    <w:rsid w:val="00E142A7"/>
    <w:rsid w:val="00E1440E"/>
    <w:rsid w:val="00E1469B"/>
    <w:rsid w:val="00E1504C"/>
    <w:rsid w:val="00E156B1"/>
    <w:rsid w:val="00E15F35"/>
    <w:rsid w:val="00E169E9"/>
    <w:rsid w:val="00E16F1A"/>
    <w:rsid w:val="00E16F7F"/>
    <w:rsid w:val="00E17130"/>
    <w:rsid w:val="00E172F9"/>
    <w:rsid w:val="00E175D7"/>
    <w:rsid w:val="00E1765C"/>
    <w:rsid w:val="00E176D6"/>
    <w:rsid w:val="00E179D4"/>
    <w:rsid w:val="00E17B1E"/>
    <w:rsid w:val="00E17C7B"/>
    <w:rsid w:val="00E17DF4"/>
    <w:rsid w:val="00E200B1"/>
    <w:rsid w:val="00E20116"/>
    <w:rsid w:val="00E20ABD"/>
    <w:rsid w:val="00E211AF"/>
    <w:rsid w:val="00E212F7"/>
    <w:rsid w:val="00E21363"/>
    <w:rsid w:val="00E22866"/>
    <w:rsid w:val="00E230AC"/>
    <w:rsid w:val="00E232F2"/>
    <w:rsid w:val="00E23413"/>
    <w:rsid w:val="00E243EC"/>
    <w:rsid w:val="00E248DF"/>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737"/>
    <w:rsid w:val="00E30EAF"/>
    <w:rsid w:val="00E315DA"/>
    <w:rsid w:val="00E31C84"/>
    <w:rsid w:val="00E31DF4"/>
    <w:rsid w:val="00E31E27"/>
    <w:rsid w:val="00E32C59"/>
    <w:rsid w:val="00E32F81"/>
    <w:rsid w:val="00E333F7"/>
    <w:rsid w:val="00E33513"/>
    <w:rsid w:val="00E33596"/>
    <w:rsid w:val="00E33B11"/>
    <w:rsid w:val="00E341E7"/>
    <w:rsid w:val="00E342B4"/>
    <w:rsid w:val="00E345DA"/>
    <w:rsid w:val="00E34B81"/>
    <w:rsid w:val="00E35569"/>
    <w:rsid w:val="00E35692"/>
    <w:rsid w:val="00E362C4"/>
    <w:rsid w:val="00E366AD"/>
    <w:rsid w:val="00E36A91"/>
    <w:rsid w:val="00E36C9B"/>
    <w:rsid w:val="00E400AC"/>
    <w:rsid w:val="00E407C4"/>
    <w:rsid w:val="00E40BB0"/>
    <w:rsid w:val="00E40DF8"/>
    <w:rsid w:val="00E4116C"/>
    <w:rsid w:val="00E41198"/>
    <w:rsid w:val="00E4120E"/>
    <w:rsid w:val="00E41244"/>
    <w:rsid w:val="00E412FF"/>
    <w:rsid w:val="00E4150C"/>
    <w:rsid w:val="00E42A9E"/>
    <w:rsid w:val="00E43B49"/>
    <w:rsid w:val="00E43E8E"/>
    <w:rsid w:val="00E440C4"/>
    <w:rsid w:val="00E4528C"/>
    <w:rsid w:val="00E457C5"/>
    <w:rsid w:val="00E45894"/>
    <w:rsid w:val="00E45A4B"/>
    <w:rsid w:val="00E45CB9"/>
    <w:rsid w:val="00E463CD"/>
    <w:rsid w:val="00E4654A"/>
    <w:rsid w:val="00E46762"/>
    <w:rsid w:val="00E4686E"/>
    <w:rsid w:val="00E4694B"/>
    <w:rsid w:val="00E46992"/>
    <w:rsid w:val="00E46D78"/>
    <w:rsid w:val="00E473BB"/>
    <w:rsid w:val="00E47C84"/>
    <w:rsid w:val="00E50132"/>
    <w:rsid w:val="00E511BB"/>
    <w:rsid w:val="00E512A0"/>
    <w:rsid w:val="00E515D1"/>
    <w:rsid w:val="00E51AE1"/>
    <w:rsid w:val="00E51E0D"/>
    <w:rsid w:val="00E51E77"/>
    <w:rsid w:val="00E524FE"/>
    <w:rsid w:val="00E52790"/>
    <w:rsid w:val="00E534BD"/>
    <w:rsid w:val="00E53D93"/>
    <w:rsid w:val="00E54046"/>
    <w:rsid w:val="00E54501"/>
    <w:rsid w:val="00E5451F"/>
    <w:rsid w:val="00E54C43"/>
    <w:rsid w:val="00E54C50"/>
    <w:rsid w:val="00E55994"/>
    <w:rsid w:val="00E56B8E"/>
    <w:rsid w:val="00E56D62"/>
    <w:rsid w:val="00E57161"/>
    <w:rsid w:val="00E572B7"/>
    <w:rsid w:val="00E5787F"/>
    <w:rsid w:val="00E57990"/>
    <w:rsid w:val="00E602D6"/>
    <w:rsid w:val="00E60A98"/>
    <w:rsid w:val="00E60C12"/>
    <w:rsid w:val="00E61098"/>
    <w:rsid w:val="00E6116D"/>
    <w:rsid w:val="00E62052"/>
    <w:rsid w:val="00E623F1"/>
    <w:rsid w:val="00E6280E"/>
    <w:rsid w:val="00E62E32"/>
    <w:rsid w:val="00E6337E"/>
    <w:rsid w:val="00E6379B"/>
    <w:rsid w:val="00E63884"/>
    <w:rsid w:val="00E63C8D"/>
    <w:rsid w:val="00E643A8"/>
    <w:rsid w:val="00E65833"/>
    <w:rsid w:val="00E666F3"/>
    <w:rsid w:val="00E668A6"/>
    <w:rsid w:val="00E66C0C"/>
    <w:rsid w:val="00E66E97"/>
    <w:rsid w:val="00E67248"/>
    <w:rsid w:val="00E673B8"/>
    <w:rsid w:val="00E67A21"/>
    <w:rsid w:val="00E67D4F"/>
    <w:rsid w:val="00E705CF"/>
    <w:rsid w:val="00E705F1"/>
    <w:rsid w:val="00E707BC"/>
    <w:rsid w:val="00E70884"/>
    <w:rsid w:val="00E70B1E"/>
    <w:rsid w:val="00E70CB2"/>
    <w:rsid w:val="00E7257E"/>
    <w:rsid w:val="00E72F57"/>
    <w:rsid w:val="00E7391C"/>
    <w:rsid w:val="00E73A15"/>
    <w:rsid w:val="00E73A1D"/>
    <w:rsid w:val="00E7459C"/>
    <w:rsid w:val="00E74E62"/>
    <w:rsid w:val="00E759E3"/>
    <w:rsid w:val="00E75C14"/>
    <w:rsid w:val="00E75E65"/>
    <w:rsid w:val="00E76014"/>
    <w:rsid w:val="00E77094"/>
    <w:rsid w:val="00E773F1"/>
    <w:rsid w:val="00E77591"/>
    <w:rsid w:val="00E7783E"/>
    <w:rsid w:val="00E779D1"/>
    <w:rsid w:val="00E77A3E"/>
    <w:rsid w:val="00E77A87"/>
    <w:rsid w:val="00E80147"/>
    <w:rsid w:val="00E80FAF"/>
    <w:rsid w:val="00E811A6"/>
    <w:rsid w:val="00E81C57"/>
    <w:rsid w:val="00E81F59"/>
    <w:rsid w:val="00E820E7"/>
    <w:rsid w:val="00E8227F"/>
    <w:rsid w:val="00E823F4"/>
    <w:rsid w:val="00E8240A"/>
    <w:rsid w:val="00E825B8"/>
    <w:rsid w:val="00E8260B"/>
    <w:rsid w:val="00E82E45"/>
    <w:rsid w:val="00E835C4"/>
    <w:rsid w:val="00E8398F"/>
    <w:rsid w:val="00E84755"/>
    <w:rsid w:val="00E84BFD"/>
    <w:rsid w:val="00E84FF6"/>
    <w:rsid w:val="00E858A1"/>
    <w:rsid w:val="00E85C4E"/>
    <w:rsid w:val="00E85C70"/>
    <w:rsid w:val="00E863EB"/>
    <w:rsid w:val="00E869AC"/>
    <w:rsid w:val="00E86F98"/>
    <w:rsid w:val="00E8792F"/>
    <w:rsid w:val="00E879D3"/>
    <w:rsid w:val="00E90467"/>
    <w:rsid w:val="00E9129A"/>
    <w:rsid w:val="00E91F34"/>
    <w:rsid w:val="00E922A6"/>
    <w:rsid w:val="00E922D7"/>
    <w:rsid w:val="00E936B8"/>
    <w:rsid w:val="00E93C12"/>
    <w:rsid w:val="00E93F6E"/>
    <w:rsid w:val="00E93FB5"/>
    <w:rsid w:val="00E941CA"/>
    <w:rsid w:val="00E9449E"/>
    <w:rsid w:val="00E9499E"/>
    <w:rsid w:val="00E94CDB"/>
    <w:rsid w:val="00E9539B"/>
    <w:rsid w:val="00E95D51"/>
    <w:rsid w:val="00E96108"/>
    <w:rsid w:val="00E9677A"/>
    <w:rsid w:val="00E9701C"/>
    <w:rsid w:val="00E971AE"/>
    <w:rsid w:val="00E97D88"/>
    <w:rsid w:val="00EA01E0"/>
    <w:rsid w:val="00EA042F"/>
    <w:rsid w:val="00EA0649"/>
    <w:rsid w:val="00EA0A8D"/>
    <w:rsid w:val="00EA1262"/>
    <w:rsid w:val="00EA24D6"/>
    <w:rsid w:val="00EA2DC1"/>
    <w:rsid w:val="00EA3248"/>
    <w:rsid w:val="00EA46A3"/>
    <w:rsid w:val="00EA5376"/>
    <w:rsid w:val="00EA54B1"/>
    <w:rsid w:val="00EA62B0"/>
    <w:rsid w:val="00EA70ED"/>
    <w:rsid w:val="00EA70F5"/>
    <w:rsid w:val="00EA716F"/>
    <w:rsid w:val="00EA7403"/>
    <w:rsid w:val="00EA7421"/>
    <w:rsid w:val="00EB0007"/>
    <w:rsid w:val="00EB01D7"/>
    <w:rsid w:val="00EB04F3"/>
    <w:rsid w:val="00EB0E35"/>
    <w:rsid w:val="00EB0F1A"/>
    <w:rsid w:val="00EB19F9"/>
    <w:rsid w:val="00EB24CA"/>
    <w:rsid w:val="00EB327F"/>
    <w:rsid w:val="00EB40FF"/>
    <w:rsid w:val="00EB4912"/>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B7FEE"/>
    <w:rsid w:val="00EC0858"/>
    <w:rsid w:val="00EC0A9D"/>
    <w:rsid w:val="00EC126C"/>
    <w:rsid w:val="00EC21DA"/>
    <w:rsid w:val="00EC2A9E"/>
    <w:rsid w:val="00EC346D"/>
    <w:rsid w:val="00EC364F"/>
    <w:rsid w:val="00EC39AD"/>
    <w:rsid w:val="00EC3F72"/>
    <w:rsid w:val="00EC439F"/>
    <w:rsid w:val="00EC43C8"/>
    <w:rsid w:val="00EC4B2E"/>
    <w:rsid w:val="00EC556F"/>
    <w:rsid w:val="00EC5855"/>
    <w:rsid w:val="00EC5B7E"/>
    <w:rsid w:val="00EC6D77"/>
    <w:rsid w:val="00EC6E11"/>
    <w:rsid w:val="00EC7B91"/>
    <w:rsid w:val="00ED00F8"/>
    <w:rsid w:val="00ED084D"/>
    <w:rsid w:val="00ED0B48"/>
    <w:rsid w:val="00ED0B94"/>
    <w:rsid w:val="00ED17F2"/>
    <w:rsid w:val="00ED1800"/>
    <w:rsid w:val="00ED1C72"/>
    <w:rsid w:val="00ED223B"/>
    <w:rsid w:val="00ED28F0"/>
    <w:rsid w:val="00ED2A75"/>
    <w:rsid w:val="00ED2BBA"/>
    <w:rsid w:val="00ED3004"/>
    <w:rsid w:val="00ED3563"/>
    <w:rsid w:val="00ED5306"/>
    <w:rsid w:val="00ED5530"/>
    <w:rsid w:val="00ED56DB"/>
    <w:rsid w:val="00ED5AC1"/>
    <w:rsid w:val="00ED5FEE"/>
    <w:rsid w:val="00ED6687"/>
    <w:rsid w:val="00ED6EC4"/>
    <w:rsid w:val="00ED791A"/>
    <w:rsid w:val="00ED7BFA"/>
    <w:rsid w:val="00ED7F55"/>
    <w:rsid w:val="00EE002A"/>
    <w:rsid w:val="00EE01FF"/>
    <w:rsid w:val="00EE067B"/>
    <w:rsid w:val="00EE0C45"/>
    <w:rsid w:val="00EE0F12"/>
    <w:rsid w:val="00EE18B9"/>
    <w:rsid w:val="00EE1D7C"/>
    <w:rsid w:val="00EE1EAB"/>
    <w:rsid w:val="00EE20BC"/>
    <w:rsid w:val="00EE2520"/>
    <w:rsid w:val="00EE257B"/>
    <w:rsid w:val="00EE2D07"/>
    <w:rsid w:val="00EE3188"/>
    <w:rsid w:val="00EE3B1E"/>
    <w:rsid w:val="00EE3EAA"/>
    <w:rsid w:val="00EE40EF"/>
    <w:rsid w:val="00EE45D3"/>
    <w:rsid w:val="00EE499F"/>
    <w:rsid w:val="00EE52C9"/>
    <w:rsid w:val="00EE565A"/>
    <w:rsid w:val="00EE5678"/>
    <w:rsid w:val="00EE5A16"/>
    <w:rsid w:val="00EE6732"/>
    <w:rsid w:val="00EE686C"/>
    <w:rsid w:val="00EE6977"/>
    <w:rsid w:val="00EE69B6"/>
    <w:rsid w:val="00EE6A12"/>
    <w:rsid w:val="00EE7480"/>
    <w:rsid w:val="00EE77E2"/>
    <w:rsid w:val="00EE7B27"/>
    <w:rsid w:val="00EE7FAD"/>
    <w:rsid w:val="00EF0244"/>
    <w:rsid w:val="00EF062F"/>
    <w:rsid w:val="00EF0CDA"/>
    <w:rsid w:val="00EF1DDC"/>
    <w:rsid w:val="00EF1E47"/>
    <w:rsid w:val="00EF2277"/>
    <w:rsid w:val="00EF2432"/>
    <w:rsid w:val="00EF267A"/>
    <w:rsid w:val="00EF2CE7"/>
    <w:rsid w:val="00EF3A63"/>
    <w:rsid w:val="00EF3ADE"/>
    <w:rsid w:val="00EF3C45"/>
    <w:rsid w:val="00EF4998"/>
    <w:rsid w:val="00EF4C95"/>
    <w:rsid w:val="00EF5097"/>
    <w:rsid w:val="00EF5CE5"/>
    <w:rsid w:val="00EF6198"/>
    <w:rsid w:val="00EF70ED"/>
    <w:rsid w:val="00EF7771"/>
    <w:rsid w:val="00F00072"/>
    <w:rsid w:val="00F001CD"/>
    <w:rsid w:val="00F002A5"/>
    <w:rsid w:val="00F00EC5"/>
    <w:rsid w:val="00F01190"/>
    <w:rsid w:val="00F0137A"/>
    <w:rsid w:val="00F014E1"/>
    <w:rsid w:val="00F01593"/>
    <w:rsid w:val="00F0177C"/>
    <w:rsid w:val="00F0201F"/>
    <w:rsid w:val="00F02E10"/>
    <w:rsid w:val="00F03486"/>
    <w:rsid w:val="00F0352B"/>
    <w:rsid w:val="00F04606"/>
    <w:rsid w:val="00F046EA"/>
    <w:rsid w:val="00F049B5"/>
    <w:rsid w:val="00F06293"/>
    <w:rsid w:val="00F06D59"/>
    <w:rsid w:val="00F07469"/>
    <w:rsid w:val="00F074EA"/>
    <w:rsid w:val="00F101E1"/>
    <w:rsid w:val="00F10649"/>
    <w:rsid w:val="00F10AA3"/>
    <w:rsid w:val="00F11F8B"/>
    <w:rsid w:val="00F1216E"/>
    <w:rsid w:val="00F128BD"/>
    <w:rsid w:val="00F128ED"/>
    <w:rsid w:val="00F12D12"/>
    <w:rsid w:val="00F13258"/>
    <w:rsid w:val="00F13D04"/>
    <w:rsid w:val="00F13F49"/>
    <w:rsid w:val="00F15598"/>
    <w:rsid w:val="00F15EC8"/>
    <w:rsid w:val="00F167DE"/>
    <w:rsid w:val="00F1684E"/>
    <w:rsid w:val="00F16F14"/>
    <w:rsid w:val="00F170A9"/>
    <w:rsid w:val="00F17241"/>
    <w:rsid w:val="00F17E9F"/>
    <w:rsid w:val="00F20765"/>
    <w:rsid w:val="00F20CA8"/>
    <w:rsid w:val="00F211D0"/>
    <w:rsid w:val="00F221A7"/>
    <w:rsid w:val="00F22878"/>
    <w:rsid w:val="00F22FEA"/>
    <w:rsid w:val="00F231FF"/>
    <w:rsid w:val="00F2333A"/>
    <w:rsid w:val="00F23579"/>
    <w:rsid w:val="00F24687"/>
    <w:rsid w:val="00F24ABB"/>
    <w:rsid w:val="00F2533A"/>
    <w:rsid w:val="00F25B35"/>
    <w:rsid w:val="00F25DC7"/>
    <w:rsid w:val="00F265DF"/>
    <w:rsid w:val="00F2697C"/>
    <w:rsid w:val="00F2727A"/>
    <w:rsid w:val="00F273B8"/>
    <w:rsid w:val="00F2774B"/>
    <w:rsid w:val="00F2776E"/>
    <w:rsid w:val="00F27A48"/>
    <w:rsid w:val="00F304D2"/>
    <w:rsid w:val="00F3054C"/>
    <w:rsid w:val="00F30CC9"/>
    <w:rsid w:val="00F31337"/>
    <w:rsid w:val="00F31484"/>
    <w:rsid w:val="00F315B1"/>
    <w:rsid w:val="00F32204"/>
    <w:rsid w:val="00F329F4"/>
    <w:rsid w:val="00F332AB"/>
    <w:rsid w:val="00F3341A"/>
    <w:rsid w:val="00F33739"/>
    <w:rsid w:val="00F33C44"/>
    <w:rsid w:val="00F33F18"/>
    <w:rsid w:val="00F3413B"/>
    <w:rsid w:val="00F3429F"/>
    <w:rsid w:val="00F34324"/>
    <w:rsid w:val="00F3463D"/>
    <w:rsid w:val="00F3480D"/>
    <w:rsid w:val="00F350B1"/>
    <w:rsid w:val="00F36777"/>
    <w:rsid w:val="00F37D41"/>
    <w:rsid w:val="00F37EA0"/>
    <w:rsid w:val="00F40199"/>
    <w:rsid w:val="00F40473"/>
    <w:rsid w:val="00F414E4"/>
    <w:rsid w:val="00F41841"/>
    <w:rsid w:val="00F41CDE"/>
    <w:rsid w:val="00F420ED"/>
    <w:rsid w:val="00F4246E"/>
    <w:rsid w:val="00F435FC"/>
    <w:rsid w:val="00F437C0"/>
    <w:rsid w:val="00F43DFC"/>
    <w:rsid w:val="00F43F66"/>
    <w:rsid w:val="00F44556"/>
    <w:rsid w:val="00F45C3A"/>
    <w:rsid w:val="00F45DB8"/>
    <w:rsid w:val="00F45EA8"/>
    <w:rsid w:val="00F46831"/>
    <w:rsid w:val="00F47991"/>
    <w:rsid w:val="00F47D8D"/>
    <w:rsid w:val="00F504EC"/>
    <w:rsid w:val="00F50D94"/>
    <w:rsid w:val="00F5209F"/>
    <w:rsid w:val="00F52483"/>
    <w:rsid w:val="00F52F15"/>
    <w:rsid w:val="00F53291"/>
    <w:rsid w:val="00F53B59"/>
    <w:rsid w:val="00F5407D"/>
    <w:rsid w:val="00F544F0"/>
    <w:rsid w:val="00F54FAB"/>
    <w:rsid w:val="00F5571D"/>
    <w:rsid w:val="00F55B81"/>
    <w:rsid w:val="00F55E39"/>
    <w:rsid w:val="00F56169"/>
    <w:rsid w:val="00F56459"/>
    <w:rsid w:val="00F569E8"/>
    <w:rsid w:val="00F56F2F"/>
    <w:rsid w:val="00F570A3"/>
    <w:rsid w:val="00F5741C"/>
    <w:rsid w:val="00F60593"/>
    <w:rsid w:val="00F60F49"/>
    <w:rsid w:val="00F610E9"/>
    <w:rsid w:val="00F61955"/>
    <w:rsid w:val="00F62381"/>
    <w:rsid w:val="00F63806"/>
    <w:rsid w:val="00F6382C"/>
    <w:rsid w:val="00F64092"/>
    <w:rsid w:val="00F6492A"/>
    <w:rsid w:val="00F64C8E"/>
    <w:rsid w:val="00F655A1"/>
    <w:rsid w:val="00F655E1"/>
    <w:rsid w:val="00F65C93"/>
    <w:rsid w:val="00F66277"/>
    <w:rsid w:val="00F6679E"/>
    <w:rsid w:val="00F668BA"/>
    <w:rsid w:val="00F669D3"/>
    <w:rsid w:val="00F67531"/>
    <w:rsid w:val="00F675AC"/>
    <w:rsid w:val="00F675D8"/>
    <w:rsid w:val="00F676AD"/>
    <w:rsid w:val="00F676C9"/>
    <w:rsid w:val="00F67A90"/>
    <w:rsid w:val="00F67AB7"/>
    <w:rsid w:val="00F70799"/>
    <w:rsid w:val="00F709CA"/>
    <w:rsid w:val="00F70D9A"/>
    <w:rsid w:val="00F710B2"/>
    <w:rsid w:val="00F719CC"/>
    <w:rsid w:val="00F71EAB"/>
    <w:rsid w:val="00F72060"/>
    <w:rsid w:val="00F721E4"/>
    <w:rsid w:val="00F72270"/>
    <w:rsid w:val="00F728D3"/>
    <w:rsid w:val="00F7299B"/>
    <w:rsid w:val="00F72AC8"/>
    <w:rsid w:val="00F72B2E"/>
    <w:rsid w:val="00F732ED"/>
    <w:rsid w:val="00F73480"/>
    <w:rsid w:val="00F74334"/>
    <w:rsid w:val="00F74A1B"/>
    <w:rsid w:val="00F753F3"/>
    <w:rsid w:val="00F75BA9"/>
    <w:rsid w:val="00F75D9E"/>
    <w:rsid w:val="00F763EE"/>
    <w:rsid w:val="00F767B8"/>
    <w:rsid w:val="00F769B7"/>
    <w:rsid w:val="00F77011"/>
    <w:rsid w:val="00F7784A"/>
    <w:rsid w:val="00F77958"/>
    <w:rsid w:val="00F8060E"/>
    <w:rsid w:val="00F80625"/>
    <w:rsid w:val="00F806F1"/>
    <w:rsid w:val="00F8098C"/>
    <w:rsid w:val="00F80CFA"/>
    <w:rsid w:val="00F80D60"/>
    <w:rsid w:val="00F80F5B"/>
    <w:rsid w:val="00F80FEC"/>
    <w:rsid w:val="00F8137E"/>
    <w:rsid w:val="00F81421"/>
    <w:rsid w:val="00F8158E"/>
    <w:rsid w:val="00F81651"/>
    <w:rsid w:val="00F818E2"/>
    <w:rsid w:val="00F822C2"/>
    <w:rsid w:val="00F828D4"/>
    <w:rsid w:val="00F82B2C"/>
    <w:rsid w:val="00F82E82"/>
    <w:rsid w:val="00F83376"/>
    <w:rsid w:val="00F83419"/>
    <w:rsid w:val="00F8355C"/>
    <w:rsid w:val="00F83671"/>
    <w:rsid w:val="00F83C7A"/>
    <w:rsid w:val="00F83D75"/>
    <w:rsid w:val="00F845FF"/>
    <w:rsid w:val="00F84670"/>
    <w:rsid w:val="00F847D2"/>
    <w:rsid w:val="00F84835"/>
    <w:rsid w:val="00F848B7"/>
    <w:rsid w:val="00F84AF4"/>
    <w:rsid w:val="00F84D4E"/>
    <w:rsid w:val="00F84FF6"/>
    <w:rsid w:val="00F85211"/>
    <w:rsid w:val="00F85D9E"/>
    <w:rsid w:val="00F860BA"/>
    <w:rsid w:val="00F86488"/>
    <w:rsid w:val="00F8685C"/>
    <w:rsid w:val="00F86966"/>
    <w:rsid w:val="00F87068"/>
    <w:rsid w:val="00F902F2"/>
    <w:rsid w:val="00F90B6D"/>
    <w:rsid w:val="00F90D2B"/>
    <w:rsid w:val="00F91597"/>
    <w:rsid w:val="00F916BA"/>
    <w:rsid w:val="00F920CA"/>
    <w:rsid w:val="00F9246E"/>
    <w:rsid w:val="00F92BB5"/>
    <w:rsid w:val="00F933A2"/>
    <w:rsid w:val="00F93ED3"/>
    <w:rsid w:val="00F93F98"/>
    <w:rsid w:val="00F951F9"/>
    <w:rsid w:val="00F95A4E"/>
    <w:rsid w:val="00F96029"/>
    <w:rsid w:val="00F961EB"/>
    <w:rsid w:val="00F96C3D"/>
    <w:rsid w:val="00F97487"/>
    <w:rsid w:val="00F97705"/>
    <w:rsid w:val="00FA010B"/>
    <w:rsid w:val="00FA0D23"/>
    <w:rsid w:val="00FA0EB1"/>
    <w:rsid w:val="00FA10DF"/>
    <w:rsid w:val="00FA12DD"/>
    <w:rsid w:val="00FA17B2"/>
    <w:rsid w:val="00FA1984"/>
    <w:rsid w:val="00FA1C43"/>
    <w:rsid w:val="00FA2C51"/>
    <w:rsid w:val="00FA2E74"/>
    <w:rsid w:val="00FA3392"/>
    <w:rsid w:val="00FA342F"/>
    <w:rsid w:val="00FA36BE"/>
    <w:rsid w:val="00FA52E2"/>
    <w:rsid w:val="00FA55D5"/>
    <w:rsid w:val="00FA567F"/>
    <w:rsid w:val="00FA57DD"/>
    <w:rsid w:val="00FA619B"/>
    <w:rsid w:val="00FA7727"/>
    <w:rsid w:val="00FB0010"/>
    <w:rsid w:val="00FB05CA"/>
    <w:rsid w:val="00FB07D0"/>
    <w:rsid w:val="00FB0989"/>
    <w:rsid w:val="00FB0D54"/>
    <w:rsid w:val="00FB15F3"/>
    <w:rsid w:val="00FB17BD"/>
    <w:rsid w:val="00FB1F39"/>
    <w:rsid w:val="00FB23DE"/>
    <w:rsid w:val="00FB29EB"/>
    <w:rsid w:val="00FB2B49"/>
    <w:rsid w:val="00FB3296"/>
    <w:rsid w:val="00FB34BD"/>
    <w:rsid w:val="00FB39BF"/>
    <w:rsid w:val="00FB44FB"/>
    <w:rsid w:val="00FB4A3D"/>
    <w:rsid w:val="00FB4A5F"/>
    <w:rsid w:val="00FB52D3"/>
    <w:rsid w:val="00FB5325"/>
    <w:rsid w:val="00FB59B5"/>
    <w:rsid w:val="00FB5FBB"/>
    <w:rsid w:val="00FB655C"/>
    <w:rsid w:val="00FB7411"/>
    <w:rsid w:val="00FC02E5"/>
    <w:rsid w:val="00FC0A01"/>
    <w:rsid w:val="00FC0D1D"/>
    <w:rsid w:val="00FC21F3"/>
    <w:rsid w:val="00FC2503"/>
    <w:rsid w:val="00FC28C2"/>
    <w:rsid w:val="00FC2A34"/>
    <w:rsid w:val="00FC2B02"/>
    <w:rsid w:val="00FC2E41"/>
    <w:rsid w:val="00FC36D8"/>
    <w:rsid w:val="00FC3D4B"/>
    <w:rsid w:val="00FC5568"/>
    <w:rsid w:val="00FC5700"/>
    <w:rsid w:val="00FC5DB9"/>
    <w:rsid w:val="00FC6046"/>
    <w:rsid w:val="00FC6E94"/>
    <w:rsid w:val="00FC73FB"/>
    <w:rsid w:val="00FC7F7B"/>
    <w:rsid w:val="00FD0308"/>
    <w:rsid w:val="00FD0ACF"/>
    <w:rsid w:val="00FD123D"/>
    <w:rsid w:val="00FD1D13"/>
    <w:rsid w:val="00FD22B4"/>
    <w:rsid w:val="00FD273F"/>
    <w:rsid w:val="00FD27B9"/>
    <w:rsid w:val="00FD294F"/>
    <w:rsid w:val="00FD2C04"/>
    <w:rsid w:val="00FD380D"/>
    <w:rsid w:val="00FD3B68"/>
    <w:rsid w:val="00FD3FF8"/>
    <w:rsid w:val="00FD4776"/>
    <w:rsid w:val="00FD4C84"/>
    <w:rsid w:val="00FD5582"/>
    <w:rsid w:val="00FD5B0F"/>
    <w:rsid w:val="00FD5E80"/>
    <w:rsid w:val="00FD6A9A"/>
    <w:rsid w:val="00FD79AB"/>
    <w:rsid w:val="00FD7B84"/>
    <w:rsid w:val="00FE052F"/>
    <w:rsid w:val="00FE1847"/>
    <w:rsid w:val="00FE1AD7"/>
    <w:rsid w:val="00FE1D6F"/>
    <w:rsid w:val="00FE1F8E"/>
    <w:rsid w:val="00FE268B"/>
    <w:rsid w:val="00FE317D"/>
    <w:rsid w:val="00FE34A3"/>
    <w:rsid w:val="00FE34D6"/>
    <w:rsid w:val="00FE362F"/>
    <w:rsid w:val="00FE3A84"/>
    <w:rsid w:val="00FE3EB5"/>
    <w:rsid w:val="00FE453D"/>
    <w:rsid w:val="00FE46F9"/>
    <w:rsid w:val="00FE4A43"/>
    <w:rsid w:val="00FE4B86"/>
    <w:rsid w:val="00FE4C69"/>
    <w:rsid w:val="00FE5088"/>
    <w:rsid w:val="00FE561F"/>
    <w:rsid w:val="00FE606D"/>
    <w:rsid w:val="00FE63CE"/>
    <w:rsid w:val="00FE6EE7"/>
    <w:rsid w:val="00FE6F69"/>
    <w:rsid w:val="00FE7B88"/>
    <w:rsid w:val="00FE7BD3"/>
    <w:rsid w:val="00FF02AD"/>
    <w:rsid w:val="00FF033D"/>
    <w:rsid w:val="00FF0459"/>
    <w:rsid w:val="00FF2250"/>
    <w:rsid w:val="00FF2326"/>
    <w:rsid w:val="00FF2A4C"/>
    <w:rsid w:val="00FF2C78"/>
    <w:rsid w:val="00FF3061"/>
    <w:rsid w:val="00FF32BD"/>
    <w:rsid w:val="00FF32E4"/>
    <w:rsid w:val="00FF41C0"/>
    <w:rsid w:val="00FF4C0D"/>
    <w:rsid w:val="00FF4DA8"/>
    <w:rsid w:val="00FF4DFB"/>
    <w:rsid w:val="00FF4F47"/>
    <w:rsid w:val="00FF523E"/>
    <w:rsid w:val="00FF55B4"/>
    <w:rsid w:val="00FF5998"/>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DC654C"/>
  <w15:docId w15:val="{B2689BF1-0D62-48F7-97F6-DD388B58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aliases w:val="Уровня нет"/>
    <w:qFormat/>
    <w:rsid w:val="00822CD2"/>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semiHidden/>
    <w:rsid w:val="00C615BA"/>
    <w:rPr>
      <w:rFonts w:cs="Tahoma"/>
      <w:sz w:val="16"/>
      <w:szCs w:val="16"/>
    </w:rPr>
  </w:style>
  <w:style w:type="paragraph" w:styleId="aa">
    <w:name w:val="footer"/>
    <w:basedOn w:val="a0"/>
    <w:rsid w:val="0052580F"/>
    <w:pPr>
      <w:tabs>
        <w:tab w:val="center" w:pos="4677"/>
        <w:tab w:val="right" w:pos="9355"/>
      </w:tabs>
    </w:pPr>
  </w:style>
  <w:style w:type="character" w:styleId="ab">
    <w:name w:val="page number"/>
    <w:rsid w:val="0052580F"/>
    <w:rPr>
      <w:rFonts w:cs="Times New Roman"/>
    </w:rPr>
  </w:style>
  <w:style w:type="paragraph" w:styleId="ac">
    <w:name w:val="header"/>
    <w:basedOn w:val="a0"/>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d">
    <w:name w:val="annotation reference"/>
    <w:rsid w:val="000503C8"/>
    <w:rPr>
      <w:rFonts w:cs="Times New Roman"/>
      <w:sz w:val="16"/>
      <w:szCs w:val="16"/>
    </w:rPr>
  </w:style>
  <w:style w:type="paragraph" w:styleId="ae">
    <w:name w:val="annotation text"/>
    <w:basedOn w:val="a0"/>
    <w:link w:val="af"/>
    <w:rsid w:val="000503C8"/>
    <w:rPr>
      <w:szCs w:val="20"/>
      <w:lang w:val="x-none" w:eastAsia="x-none"/>
    </w:rPr>
  </w:style>
  <w:style w:type="character" w:customStyle="1" w:styleId="af">
    <w:name w:val="Текст примечания Знак"/>
    <w:link w:val="ae"/>
    <w:locked/>
    <w:rsid w:val="000503C8"/>
    <w:rPr>
      <w:rFonts w:cs="Times New Roman"/>
    </w:rPr>
  </w:style>
  <w:style w:type="paragraph" w:styleId="af0">
    <w:name w:val="annotation subject"/>
    <w:basedOn w:val="ae"/>
    <w:next w:val="ae"/>
    <w:link w:val="af1"/>
    <w:rsid w:val="000503C8"/>
    <w:rPr>
      <w:b/>
      <w:bCs/>
    </w:rPr>
  </w:style>
  <w:style w:type="character" w:customStyle="1" w:styleId="af1">
    <w:name w:val="Тема примечания Знак"/>
    <w:link w:val="af0"/>
    <w:locked/>
    <w:rsid w:val="000503C8"/>
    <w:rPr>
      <w:rFonts w:cs="Times New Roman"/>
      <w:b/>
      <w:bCs/>
    </w:rPr>
  </w:style>
  <w:style w:type="numbering" w:customStyle="1" w:styleId="1">
    <w:name w:val="Стиль1"/>
    <w:rsid w:val="00566AAA"/>
    <w:pPr>
      <w:numPr>
        <w:numId w:val="3"/>
      </w:numPr>
    </w:pPr>
  </w:style>
  <w:style w:type="character" w:styleId="af2">
    <w:name w:val="FollowedHyperlink"/>
    <w:rsid w:val="00456A61"/>
    <w:rPr>
      <w:color w:val="800080"/>
      <w:u w:val="single"/>
    </w:rPr>
  </w:style>
  <w:style w:type="paragraph" w:styleId="14">
    <w:name w:val="toc 1"/>
    <w:basedOn w:val="a0"/>
    <w:next w:val="a0"/>
    <w:autoRedefine/>
    <w:uiPriority w:val="39"/>
    <w:rsid w:val="00544C3B"/>
    <w:pPr>
      <w:tabs>
        <w:tab w:val="left" w:pos="600"/>
        <w:tab w:val="right" w:leader="dot" w:pos="9344"/>
      </w:tabs>
      <w:spacing w:before="120" w:after="120"/>
      <w:ind w:firstLine="142"/>
    </w:pPr>
    <w:rPr>
      <w:b/>
      <w:bCs/>
      <w:caps/>
      <w:szCs w:val="20"/>
    </w:rPr>
  </w:style>
  <w:style w:type="paragraph" w:styleId="23">
    <w:name w:val="toc 2"/>
    <w:basedOn w:val="a0"/>
    <w:next w:val="a0"/>
    <w:autoRedefine/>
    <w:uiPriority w:val="39"/>
    <w:rsid w:val="00B0449E"/>
    <w:pPr>
      <w:tabs>
        <w:tab w:val="left" w:pos="800"/>
        <w:tab w:val="right" w:leader="dot" w:pos="9344"/>
      </w:tabs>
      <w:ind w:left="200"/>
    </w:pPr>
    <w:rPr>
      <w:szCs w:val="20"/>
    </w:rPr>
  </w:style>
  <w:style w:type="paragraph" w:styleId="32">
    <w:name w:val="toc 3"/>
    <w:basedOn w:val="a0"/>
    <w:next w:val="a0"/>
    <w:autoRedefine/>
    <w:uiPriority w:val="39"/>
    <w:rsid w:val="00DF65DB"/>
    <w:pPr>
      <w:ind w:left="400"/>
    </w:pPr>
    <w:rPr>
      <w:i/>
      <w:iCs/>
      <w:szCs w:val="20"/>
    </w:rPr>
  </w:style>
  <w:style w:type="paragraph" w:styleId="40">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3">
    <w:name w:val="Revision"/>
    <w:hidden/>
    <w:uiPriority w:val="99"/>
    <w:semiHidden/>
    <w:rsid w:val="00C441E0"/>
    <w:rPr>
      <w:sz w:val="24"/>
      <w:szCs w:val="24"/>
    </w:rPr>
  </w:style>
  <w:style w:type="paragraph" w:styleId="af4">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5">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6"/>
    <w:qFormat/>
    <w:locked/>
    <w:rsid w:val="002116C9"/>
    <w:pPr>
      <w:keepNext/>
      <w:numPr>
        <w:ilvl w:val="1"/>
        <w:numId w:val="7"/>
      </w:numPr>
      <w:tabs>
        <w:tab w:val="clear" w:pos="800"/>
        <w:tab w:val="left" w:pos="1026"/>
      </w:tabs>
      <w:outlineLvl w:val="1"/>
    </w:pPr>
    <w:rPr>
      <w:rFonts w:cs="Arial"/>
      <w:b/>
    </w:rPr>
  </w:style>
  <w:style w:type="character" w:customStyle="1" w:styleId="af6">
    <w:name w:val="Заголовок Знак"/>
    <w:aliases w:val="Уровень 2 Знак"/>
    <w:basedOn w:val="a1"/>
    <w:link w:val="a"/>
    <w:rsid w:val="002116C9"/>
    <w:rPr>
      <w:rFonts w:ascii="Tahoma" w:hAnsi="Tahoma" w:cs="Arial"/>
      <w:b/>
    </w:rPr>
  </w:style>
  <w:style w:type="character" w:styleId="af7">
    <w:name w:val="Emphasis"/>
    <w:aliases w:val="Глава 3"/>
    <w:qFormat/>
    <w:locked/>
    <w:rsid w:val="00D54592"/>
    <w:rPr>
      <w:rFonts w:ascii="Arial" w:hAnsi="Arial" w:cs="Arial"/>
      <w:sz w:val="20"/>
      <w:szCs w:val="20"/>
    </w:rPr>
  </w:style>
  <w:style w:type="paragraph" w:customStyle="1" w:styleId="30">
    <w:name w:val="Уровень 3"/>
    <w:basedOn w:val="a0"/>
    <w:link w:val="33"/>
    <w:qFormat/>
    <w:rsid w:val="00047157"/>
    <w:pPr>
      <w:numPr>
        <w:ilvl w:val="2"/>
        <w:numId w:val="7"/>
      </w:numPr>
      <w:jc w:val="both"/>
    </w:pPr>
  </w:style>
  <w:style w:type="paragraph" w:customStyle="1" w:styleId="4">
    <w:name w:val="Уровень 4"/>
    <w:basedOn w:val="a0"/>
    <w:link w:val="41"/>
    <w:qFormat/>
    <w:rsid w:val="00F32204"/>
    <w:pPr>
      <w:numPr>
        <w:ilvl w:val="3"/>
        <w:numId w:val="7"/>
      </w:numPr>
      <w:tabs>
        <w:tab w:val="left" w:pos="1701"/>
      </w:tabs>
      <w:jc w:val="both"/>
    </w:pPr>
  </w:style>
  <w:style w:type="character" w:customStyle="1" w:styleId="33">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1">
    <w:name w:val="Уровень 4 Знак"/>
    <w:basedOn w:val="a1"/>
    <w:link w:val="4"/>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8">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9">
    <w:name w:val="Уровень Формул текст"/>
    <w:basedOn w:val="a0"/>
    <w:link w:val="afa"/>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b">
    <w:name w:val="Уровень Формул"/>
    <w:basedOn w:val="a0"/>
    <w:link w:val="afc"/>
    <w:qFormat/>
    <w:rsid w:val="0056354D"/>
    <w:pPr>
      <w:spacing w:before="240" w:after="240"/>
      <w:jc w:val="both"/>
    </w:pPr>
    <w:rPr>
      <w:rFonts w:ascii="Cambria Math" w:hAnsi="Cambria Math" w:cs="Arial"/>
      <w:i/>
      <w:sz w:val="24"/>
      <w:szCs w:val="20"/>
      <w:lang w:val="en-US"/>
    </w:rPr>
  </w:style>
  <w:style w:type="character" w:customStyle="1" w:styleId="afa">
    <w:name w:val="Уровень Формул текст Знак"/>
    <w:basedOn w:val="a1"/>
    <w:link w:val="af9"/>
    <w:rsid w:val="00D45214"/>
    <w:rPr>
      <w:rFonts w:ascii="Tahoma" w:hAnsi="Tahoma" w:cs="Arial"/>
    </w:rPr>
  </w:style>
  <w:style w:type="character" w:customStyle="1" w:styleId="afc">
    <w:name w:val="Уровень Формул Знак"/>
    <w:basedOn w:val="a1"/>
    <w:link w:val="afb"/>
    <w:rsid w:val="0056354D"/>
    <w:rPr>
      <w:rFonts w:ascii="Cambria Math" w:hAnsi="Cambria Math" w:cs="Arial"/>
      <w:i/>
      <w:sz w:val="24"/>
      <w:lang w:val="en-US"/>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d">
    <w:name w:val="footnote text"/>
    <w:basedOn w:val="a0"/>
    <w:link w:val="afe"/>
    <w:semiHidden/>
    <w:unhideWhenUsed/>
    <w:rsid w:val="00D322B6"/>
    <w:rPr>
      <w:szCs w:val="20"/>
    </w:rPr>
  </w:style>
  <w:style w:type="character" w:customStyle="1" w:styleId="afe">
    <w:name w:val="Текст сноски Знак"/>
    <w:basedOn w:val="a1"/>
    <w:link w:val="afd"/>
    <w:semiHidden/>
    <w:rsid w:val="00D322B6"/>
    <w:rPr>
      <w:rFonts w:ascii="Tahoma" w:hAnsi="Tahoma"/>
    </w:rPr>
  </w:style>
  <w:style w:type="character" w:styleId="aff">
    <w:name w:val="footnote reference"/>
    <w:basedOn w:val="a1"/>
    <w:semiHidden/>
    <w:unhideWhenUsed/>
    <w:rsid w:val="00D322B6"/>
    <w:rPr>
      <w:vertAlign w:val="superscript"/>
    </w:rPr>
  </w:style>
  <w:style w:type="paragraph" w:customStyle="1" w:styleId="16">
    <w:name w:val="Обычный1"/>
    <w:rsid w:val="00192811"/>
    <w:pPr>
      <w:snapToGrid w:val="0"/>
      <w:spacing w:before="100" w:after="100"/>
    </w:pPr>
    <w:rPr>
      <w:sz w:val="24"/>
    </w:rPr>
  </w:style>
  <w:style w:type="paragraph" w:customStyle="1" w:styleId="Default">
    <w:name w:val="Default"/>
    <w:rsid w:val="00242F68"/>
    <w:pPr>
      <w:autoSpaceDE w:val="0"/>
      <w:autoSpaceDN w:val="0"/>
      <w:adjustRightInd w:val="0"/>
    </w:pPr>
    <w:rPr>
      <w:color w:val="000000"/>
      <w:sz w:val="24"/>
      <w:szCs w:val="24"/>
    </w:rPr>
  </w:style>
  <w:style w:type="character" w:customStyle="1" w:styleId="aff0">
    <w:name w:val="Стиль Выделение"/>
    <w:aliases w:val="Глава 3 + Tahoma полужирный"/>
    <w:basedOn w:val="af7"/>
    <w:rsid w:val="00D3065C"/>
    <w:rPr>
      <w:rFonts w:ascii="Tahoma" w:hAnsi="Tahoma" w:cs="Arial"/>
      <w:b w:val="0"/>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43532640">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3.xml><?xml version="1.0" encoding="utf-8"?>
<ds:datastoreItem xmlns:ds="http://schemas.openxmlformats.org/officeDocument/2006/customXml" ds:itemID="{6908AECD-1087-41C4-80FA-447E814C58A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A336149-58E8-4F9F-8F8A-434327CD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4693</Words>
  <Characters>32513</Characters>
  <Application>Microsoft Office Word</Application>
  <DocSecurity>0</DocSecurity>
  <Lines>270</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37132</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Губин Денис Борисович</cp:lastModifiedBy>
  <cp:revision>7</cp:revision>
  <cp:lastPrinted>2018-12-19T09:21:00Z</cp:lastPrinted>
  <dcterms:created xsi:type="dcterms:W3CDTF">2023-05-16T05:23:00Z</dcterms:created>
  <dcterms:modified xsi:type="dcterms:W3CDTF">2023-06-07T08:16:00Z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