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05" w:rsidRDefault="00D82717" w:rsidP="00AC11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Список дат, являющихся </w:t>
      </w:r>
      <w:r w:rsidRPr="0011157A">
        <w:rPr>
          <w:rFonts w:ascii="Tahoma" w:hAnsi="Tahoma" w:cs="Tahoma"/>
          <w:b/>
          <w:sz w:val="20"/>
          <w:szCs w:val="20"/>
        </w:rPr>
        <w:t>последними днями заключения опционов</w:t>
      </w:r>
      <w:r>
        <w:rPr>
          <w:rFonts w:ascii="Tahoma" w:hAnsi="Tahoma" w:cs="Tahoma"/>
          <w:b/>
          <w:sz w:val="20"/>
          <w:szCs w:val="20"/>
        </w:rPr>
        <w:t xml:space="preserve"> в 2015 году</w:t>
      </w:r>
    </w:p>
    <w:p w:rsidR="00326937" w:rsidRPr="00D82717" w:rsidRDefault="00D82717" w:rsidP="00AC11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C11D0">
        <w:rPr>
          <w:rFonts w:ascii="Tahoma" w:hAnsi="Tahoma" w:cs="Tahoma"/>
          <w:b/>
          <w:sz w:val="20"/>
          <w:szCs w:val="20"/>
        </w:rPr>
        <w:t>(</w:t>
      </w:r>
      <w:r w:rsidR="00817344" w:rsidRPr="00064825">
        <w:rPr>
          <w:rFonts w:ascii="Tahoma" w:hAnsi="Tahoma" w:cs="Tahoma"/>
          <w:b/>
          <w:sz w:val="20"/>
          <w:szCs w:val="20"/>
        </w:rPr>
        <w:t xml:space="preserve">Календарь </w:t>
      </w:r>
      <w:r w:rsidR="00064825">
        <w:rPr>
          <w:rFonts w:ascii="Tahoma" w:hAnsi="Tahoma" w:cs="Tahoma"/>
          <w:b/>
          <w:sz w:val="20"/>
          <w:szCs w:val="20"/>
        </w:rPr>
        <w:t>экспирации</w:t>
      </w:r>
      <w:r w:rsidR="00817344" w:rsidRPr="00064825">
        <w:rPr>
          <w:rFonts w:ascii="Tahoma" w:hAnsi="Tahoma" w:cs="Tahoma"/>
          <w:b/>
          <w:sz w:val="20"/>
          <w:szCs w:val="20"/>
        </w:rPr>
        <w:t xml:space="preserve"> опционов на 2015 год</w:t>
      </w:r>
      <w:r w:rsidRPr="00AC11D0">
        <w:rPr>
          <w:rFonts w:ascii="Tahoma" w:hAnsi="Tahoma" w:cs="Tahoma"/>
          <w:b/>
          <w:sz w:val="20"/>
          <w:szCs w:val="20"/>
        </w:rPr>
        <w:t>)</w:t>
      </w:r>
    </w:p>
    <w:p w:rsidR="00326937" w:rsidRPr="00064825" w:rsidRDefault="00326937" w:rsidP="00AC11D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7344" w:rsidRDefault="00817344" w:rsidP="007E3FA0">
      <w:pPr>
        <w:pStyle w:val="a4"/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2A53F0">
        <w:rPr>
          <w:rFonts w:ascii="Tahoma" w:hAnsi="Tahoma" w:cs="Tahoma"/>
          <w:b/>
          <w:sz w:val="20"/>
          <w:szCs w:val="20"/>
        </w:rPr>
        <w:t>Общие положения</w:t>
      </w:r>
    </w:p>
    <w:p w:rsidR="00817344" w:rsidRPr="00064825" w:rsidRDefault="00817344" w:rsidP="00C4201D">
      <w:pPr>
        <w:pStyle w:val="a4"/>
        <w:numPr>
          <w:ilvl w:val="1"/>
          <w:numId w:val="1"/>
        </w:numPr>
        <w:spacing w:before="120" w:after="0" w:line="240" w:lineRule="auto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064825">
        <w:rPr>
          <w:rFonts w:ascii="Tahoma" w:hAnsi="Tahoma" w:cs="Tahoma"/>
          <w:sz w:val="20"/>
          <w:szCs w:val="20"/>
        </w:rPr>
        <w:t>Настоящий документ определяет список дат, являющихся последними днями заключения опционов</w:t>
      </w:r>
      <w:r w:rsidR="00064825" w:rsidRPr="00064825">
        <w:rPr>
          <w:rFonts w:ascii="Tahoma" w:hAnsi="Tahoma" w:cs="Tahoma"/>
          <w:sz w:val="20"/>
          <w:szCs w:val="20"/>
        </w:rPr>
        <w:t xml:space="preserve"> в 2015 году (далее – Календарь экспирации опционов</w:t>
      </w:r>
      <w:r w:rsidR="007E3FA0">
        <w:rPr>
          <w:rFonts w:ascii="Tahoma" w:hAnsi="Tahoma" w:cs="Tahoma"/>
          <w:sz w:val="20"/>
          <w:szCs w:val="20"/>
        </w:rPr>
        <w:t xml:space="preserve"> на 2015 год</w:t>
      </w:r>
      <w:r w:rsidR="00064825" w:rsidRPr="00064825">
        <w:rPr>
          <w:rFonts w:ascii="Tahoma" w:hAnsi="Tahoma" w:cs="Tahoma"/>
          <w:sz w:val="20"/>
          <w:szCs w:val="20"/>
        </w:rPr>
        <w:t>).</w:t>
      </w:r>
    </w:p>
    <w:p w:rsidR="00064825" w:rsidRPr="00064825" w:rsidRDefault="00064825" w:rsidP="00C4201D">
      <w:pPr>
        <w:pStyle w:val="a4"/>
        <w:numPr>
          <w:ilvl w:val="1"/>
          <w:numId w:val="1"/>
        </w:numPr>
        <w:spacing w:before="120" w:after="0" w:line="240" w:lineRule="auto"/>
        <w:ind w:left="1434" w:hanging="357"/>
        <w:jc w:val="both"/>
        <w:rPr>
          <w:rFonts w:ascii="Tahoma" w:hAnsi="Tahoma" w:cs="Tahoma"/>
          <w:sz w:val="20"/>
          <w:szCs w:val="20"/>
        </w:rPr>
      </w:pPr>
      <w:r w:rsidRPr="00064825">
        <w:rPr>
          <w:rFonts w:ascii="Tahoma" w:hAnsi="Tahoma" w:cs="Tahoma"/>
          <w:sz w:val="20"/>
          <w:szCs w:val="20"/>
        </w:rPr>
        <w:t>Термины и определения, используемые в Календаре экспирации опционов</w:t>
      </w:r>
      <w:r w:rsidR="007E3FA0">
        <w:rPr>
          <w:rFonts w:ascii="Tahoma" w:hAnsi="Tahoma" w:cs="Tahoma"/>
          <w:sz w:val="20"/>
          <w:szCs w:val="20"/>
        </w:rPr>
        <w:t xml:space="preserve"> на 2015 год</w:t>
      </w:r>
      <w:r w:rsidRPr="00064825">
        <w:rPr>
          <w:rFonts w:ascii="Tahoma" w:hAnsi="Tahoma" w:cs="Tahoma"/>
          <w:sz w:val="20"/>
          <w:szCs w:val="20"/>
        </w:rPr>
        <w:t>:</w:t>
      </w:r>
    </w:p>
    <w:tbl>
      <w:tblPr>
        <w:tblStyle w:val="a5"/>
        <w:tblW w:w="0" w:type="auto"/>
        <w:tblInd w:w="14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5777"/>
      </w:tblGrid>
      <w:tr w:rsidR="000F11E1" w:rsidTr="002A53F0">
        <w:tc>
          <w:tcPr>
            <w:tcW w:w="2354" w:type="dxa"/>
          </w:tcPr>
          <w:p w:rsidR="000F11E1" w:rsidRPr="002A53F0" w:rsidRDefault="002A53F0" w:rsidP="00E43425">
            <w:pPr>
              <w:pStyle w:val="a4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r w:rsidR="00E43425">
              <w:rPr>
                <w:rFonts w:ascii="Tahoma" w:hAnsi="Tahoma" w:cs="Tahoma"/>
                <w:b/>
                <w:sz w:val="20"/>
                <w:szCs w:val="20"/>
              </w:rPr>
              <w:t>Квартальный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»</w:t>
            </w:r>
            <w:r w:rsidR="000F11E1" w:rsidRPr="002A53F0">
              <w:rPr>
                <w:rFonts w:ascii="Tahoma" w:hAnsi="Tahoma" w:cs="Tahoma"/>
                <w:b/>
                <w:sz w:val="20"/>
                <w:szCs w:val="20"/>
              </w:rPr>
              <w:t xml:space="preserve"> опцион</w:t>
            </w:r>
          </w:p>
        </w:tc>
        <w:tc>
          <w:tcPr>
            <w:tcW w:w="5777" w:type="dxa"/>
          </w:tcPr>
          <w:p w:rsidR="000F11E1" w:rsidRDefault="000F11E1" w:rsidP="007E3FA0">
            <w:pPr>
              <w:pStyle w:val="a4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опцион, день, месяц и год окончания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срока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действия которого совпадает с </w:t>
            </w:r>
            <w:r w:rsidR="00D347DA">
              <w:rPr>
                <w:rFonts w:ascii="Tahoma" w:hAnsi="Tahoma" w:cs="Tahoma"/>
                <w:sz w:val="20"/>
                <w:szCs w:val="20"/>
              </w:rPr>
              <w:t xml:space="preserve">днем,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месяцем и годом исполнения фьючерса, являющегося базовым активом такого опциона (за исключением </w:t>
            </w:r>
            <w:proofErr w:type="spellStart"/>
            <w:r w:rsidR="00D25F08">
              <w:rPr>
                <w:rFonts w:ascii="Tahoma" w:hAnsi="Tahoma" w:cs="Tahoma"/>
                <w:sz w:val="20"/>
                <w:szCs w:val="20"/>
              </w:rPr>
              <w:t>маржируемого</w:t>
            </w:r>
            <w:proofErr w:type="spellEnd"/>
            <w:r w:rsidR="00D25F0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опцион</w:t>
            </w:r>
            <w:r w:rsidR="00D347DA">
              <w:rPr>
                <w:rFonts w:ascii="Tahoma" w:hAnsi="Tahoma" w:cs="Tahoma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на фьючерс</w:t>
            </w:r>
            <w:r w:rsidR="00D25F08">
              <w:rPr>
                <w:rFonts w:ascii="Tahoma" w:hAnsi="Tahoma" w:cs="Tahoma"/>
                <w:sz w:val="20"/>
                <w:szCs w:val="20"/>
              </w:rPr>
              <w:t>ны</w:t>
            </w:r>
            <w:r w:rsidR="00B24248">
              <w:rPr>
                <w:rFonts w:ascii="Tahoma" w:hAnsi="Tahoma" w:cs="Tahoma"/>
                <w:sz w:val="20"/>
                <w:szCs w:val="20"/>
              </w:rPr>
              <w:t>й</w:t>
            </w:r>
            <w:r w:rsidR="00D25F08">
              <w:rPr>
                <w:rFonts w:ascii="Tahoma" w:hAnsi="Tahoma" w:cs="Tahoma"/>
                <w:sz w:val="20"/>
                <w:szCs w:val="20"/>
              </w:rPr>
              <w:t xml:space="preserve"> контракт</w:t>
            </w:r>
            <w:r>
              <w:rPr>
                <w:rFonts w:ascii="Tahoma" w:hAnsi="Tahoma" w:cs="Tahoma"/>
                <w:sz w:val="20"/>
                <w:szCs w:val="20"/>
              </w:rPr>
              <w:t xml:space="preserve"> на акции российских эмитентов</w:t>
            </w:r>
            <w:r w:rsidR="00D25F08">
              <w:rPr>
                <w:rFonts w:ascii="Tahoma" w:hAnsi="Tahoma" w:cs="Tahoma"/>
                <w:sz w:val="20"/>
                <w:szCs w:val="20"/>
              </w:rPr>
              <w:t>; далее – опцион на фьючерс на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). </w:t>
            </w:r>
          </w:p>
          <w:p w:rsidR="000F11E1" w:rsidRDefault="000F11E1" w:rsidP="00B24248">
            <w:pPr>
              <w:pStyle w:val="a4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Для </w:t>
            </w:r>
            <w:r w:rsidR="0060792B">
              <w:rPr>
                <w:rFonts w:ascii="Tahoma" w:hAnsi="Tahoma" w:cs="Tahoma"/>
                <w:sz w:val="20"/>
                <w:szCs w:val="20"/>
              </w:rPr>
              <w:t>опцион</w:t>
            </w:r>
            <w:r w:rsidR="00D25F08">
              <w:rPr>
                <w:rFonts w:ascii="Tahoma" w:hAnsi="Tahoma" w:cs="Tahoma"/>
                <w:sz w:val="20"/>
                <w:szCs w:val="20"/>
              </w:rPr>
              <w:t>ов</w:t>
            </w:r>
            <w:r w:rsidR="0060792B">
              <w:rPr>
                <w:rFonts w:ascii="Tahoma" w:hAnsi="Tahoma" w:cs="Tahoma"/>
                <w:sz w:val="20"/>
                <w:szCs w:val="20"/>
              </w:rPr>
              <w:t xml:space="preserve"> на</w:t>
            </w:r>
            <w:r w:rsidR="00D25F08">
              <w:rPr>
                <w:rFonts w:ascii="Tahoma" w:hAnsi="Tahoma" w:cs="Tahoma"/>
                <w:sz w:val="20"/>
                <w:szCs w:val="20"/>
              </w:rPr>
              <w:t xml:space="preserve"> фью</w:t>
            </w:r>
            <w:bookmarkStart w:id="0" w:name="_GoBack"/>
            <w:bookmarkEnd w:id="0"/>
            <w:r w:rsidR="00D25F08">
              <w:rPr>
                <w:rFonts w:ascii="Tahoma" w:hAnsi="Tahoma" w:cs="Tahoma"/>
                <w:sz w:val="20"/>
                <w:szCs w:val="20"/>
              </w:rPr>
              <w:t>черс</w:t>
            </w:r>
            <w:r w:rsidR="00B24248">
              <w:rPr>
                <w:rFonts w:ascii="Tahoma" w:hAnsi="Tahoma" w:cs="Tahoma"/>
                <w:sz w:val="20"/>
                <w:szCs w:val="20"/>
              </w:rPr>
              <w:t>ы</w:t>
            </w:r>
            <w:r w:rsidR="00B24248" w:rsidRPr="00B242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4248">
              <w:rPr>
                <w:rFonts w:ascii="Tahoma" w:hAnsi="Tahoma" w:cs="Tahoma"/>
                <w:sz w:val="20"/>
                <w:szCs w:val="20"/>
              </w:rPr>
              <w:t>на</w:t>
            </w:r>
            <w:r w:rsidR="0060792B">
              <w:rPr>
                <w:rFonts w:ascii="Tahoma" w:hAnsi="Tahoma" w:cs="Tahoma"/>
                <w:sz w:val="20"/>
                <w:szCs w:val="20"/>
              </w:rPr>
              <w:t xml:space="preserve"> акции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D347DA">
              <w:rPr>
                <w:rFonts w:ascii="Tahoma" w:hAnsi="Tahoma" w:cs="Tahoma"/>
                <w:sz w:val="20"/>
                <w:szCs w:val="20"/>
              </w:rPr>
              <w:t>«квартальный»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опцион – опцион, месяц и год окончания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срока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действия которого </w:t>
            </w:r>
            <w:r w:rsidR="006A3C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совпадает с месяцем и годом исполнения фьючерса, являющегося базовым активом такого опциона, а день окончания срока действия </w:t>
            </w:r>
            <w:r w:rsidR="00915DA6">
              <w:rPr>
                <w:rFonts w:ascii="Tahoma" w:hAnsi="Tahoma" w:cs="Tahoma"/>
                <w:sz w:val="20"/>
                <w:szCs w:val="20"/>
              </w:rPr>
              <w:t>не совпадает с днем исполнения фьючерса, являющегося базовым активом</w:t>
            </w:r>
            <w:r w:rsidR="000168AB">
              <w:rPr>
                <w:rFonts w:ascii="Tahoma" w:hAnsi="Tahoma" w:cs="Tahoma"/>
                <w:sz w:val="20"/>
                <w:szCs w:val="20"/>
              </w:rPr>
              <w:t xml:space="preserve"> такого опциона и</w:t>
            </w:r>
            <w:r w:rsidR="0091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47DA">
              <w:rPr>
                <w:rFonts w:ascii="Tahoma" w:hAnsi="Tahoma" w:cs="Tahoma"/>
                <w:sz w:val="20"/>
                <w:szCs w:val="20"/>
              </w:rPr>
              <w:t>определен</w:t>
            </w:r>
            <w:r w:rsidR="00D347DA" w:rsidRPr="00D347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47DA">
              <w:rPr>
                <w:rFonts w:ascii="Tahoma" w:hAnsi="Tahoma" w:cs="Tahoma"/>
                <w:sz w:val="20"/>
                <w:szCs w:val="20"/>
              </w:rPr>
              <w:t xml:space="preserve">в разделе </w:t>
            </w:r>
            <w:r w:rsidR="00D347DA">
              <w:rPr>
                <w:rFonts w:ascii="Tahoma" w:hAnsi="Tahoma" w:cs="Tahoma"/>
                <w:sz w:val="20"/>
                <w:szCs w:val="20"/>
                <w:lang w:val="en-US"/>
              </w:rPr>
              <w:t>II</w:t>
            </w:r>
            <w:r w:rsidR="00D347DA" w:rsidRPr="00D347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47DA">
              <w:rPr>
                <w:rFonts w:ascii="Tahoma" w:hAnsi="Tahoma" w:cs="Tahoma"/>
                <w:sz w:val="20"/>
                <w:szCs w:val="20"/>
              </w:rPr>
              <w:t>Календаря экспирации опционов на 2015 год.</w:t>
            </w:r>
          </w:p>
        </w:tc>
      </w:tr>
      <w:tr w:rsidR="000F11E1" w:rsidTr="002A53F0">
        <w:tc>
          <w:tcPr>
            <w:tcW w:w="2354" w:type="dxa"/>
          </w:tcPr>
          <w:p w:rsidR="000F11E1" w:rsidRPr="002A53F0" w:rsidRDefault="002A53F0" w:rsidP="007E3FA0">
            <w:pPr>
              <w:pStyle w:val="a4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r w:rsidR="000F11E1" w:rsidRPr="002A53F0">
              <w:rPr>
                <w:rFonts w:ascii="Tahoma" w:hAnsi="Tahoma" w:cs="Tahoma"/>
                <w:b/>
                <w:sz w:val="20"/>
                <w:szCs w:val="20"/>
              </w:rPr>
              <w:t>Месячный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»</w:t>
            </w:r>
            <w:r w:rsidR="000F11E1" w:rsidRPr="002A53F0">
              <w:rPr>
                <w:rFonts w:ascii="Tahoma" w:hAnsi="Tahoma" w:cs="Tahoma"/>
                <w:b/>
                <w:sz w:val="20"/>
                <w:szCs w:val="20"/>
              </w:rPr>
              <w:t xml:space="preserve"> опцион</w:t>
            </w:r>
          </w:p>
        </w:tc>
        <w:tc>
          <w:tcPr>
            <w:tcW w:w="5777" w:type="dxa"/>
          </w:tcPr>
          <w:p w:rsidR="000F11E1" w:rsidRPr="000F11E1" w:rsidRDefault="000F11E1" w:rsidP="000F11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1E1">
              <w:rPr>
                <w:rFonts w:ascii="Tahoma" w:hAnsi="Tahoma" w:cs="Tahoma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:rsidR="000F11E1" w:rsidRDefault="000F11E1" w:rsidP="000F11E1">
            <w:pPr>
              <w:pStyle w:val="a4"/>
              <w:numPr>
                <w:ilvl w:val="0"/>
                <w:numId w:val="2"/>
              </w:numPr>
              <w:ind w:left="459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год окончания срока действия опциона совпадает с годом исполнения фьючерса, являющегося базовым активом такого опциона;</w:t>
            </w:r>
          </w:p>
          <w:p w:rsidR="000F11E1" w:rsidRDefault="000F11E1" w:rsidP="000F11E1">
            <w:pPr>
              <w:pStyle w:val="a4"/>
              <w:numPr>
                <w:ilvl w:val="0"/>
                <w:numId w:val="2"/>
              </w:numPr>
              <w:ind w:left="459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месяц окончания срока действия опциона не совпадает с месяцем</w:t>
            </w:r>
            <w:r w:rsidR="00EC03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исполнения фьючерса, являющегося базовым активом такого опциона</w:t>
            </w:r>
            <w:r w:rsidR="00D347DA" w:rsidRPr="00D347D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D347DA">
              <w:rPr>
                <w:rFonts w:ascii="Tahoma" w:hAnsi="Tahoma" w:cs="Tahoma"/>
                <w:sz w:val="20"/>
                <w:szCs w:val="20"/>
              </w:rPr>
              <w:t xml:space="preserve">за исключением </w:t>
            </w:r>
            <w:proofErr w:type="spellStart"/>
            <w:r w:rsidR="00146037">
              <w:rPr>
                <w:rFonts w:ascii="Tahoma" w:hAnsi="Tahoma" w:cs="Tahoma"/>
                <w:sz w:val="20"/>
                <w:szCs w:val="20"/>
              </w:rPr>
              <w:t>маржируемого</w:t>
            </w:r>
            <w:proofErr w:type="spellEnd"/>
            <w:r w:rsidR="0014603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347DA">
              <w:rPr>
                <w:rFonts w:ascii="Tahoma" w:hAnsi="Tahoma" w:cs="Tahoma"/>
                <w:sz w:val="20"/>
                <w:szCs w:val="20"/>
              </w:rPr>
              <w:t>опциона на фьючерс</w:t>
            </w:r>
            <w:r w:rsidR="00146037">
              <w:rPr>
                <w:rFonts w:ascii="Tahoma" w:hAnsi="Tahoma" w:cs="Tahoma"/>
                <w:sz w:val="20"/>
                <w:szCs w:val="20"/>
              </w:rPr>
              <w:t>ный контракт</w:t>
            </w:r>
            <w:r w:rsidR="00D347DA">
              <w:rPr>
                <w:rFonts w:ascii="Tahoma" w:hAnsi="Tahoma" w:cs="Tahoma"/>
                <w:sz w:val="20"/>
                <w:szCs w:val="20"/>
              </w:rPr>
              <w:t xml:space="preserve"> на нефть сорта </w:t>
            </w:r>
            <w:r w:rsidR="00D347DA">
              <w:rPr>
                <w:rFonts w:ascii="Tahoma" w:hAnsi="Tahoma" w:cs="Tahoma"/>
                <w:sz w:val="20"/>
                <w:szCs w:val="20"/>
                <w:lang w:val="en-US"/>
              </w:rPr>
              <w:t>Brent</w:t>
            </w:r>
            <w:r w:rsidR="00E400E2">
              <w:rPr>
                <w:rFonts w:ascii="Tahoma" w:hAnsi="Tahoma" w:cs="Tahoma"/>
                <w:sz w:val="20"/>
                <w:szCs w:val="20"/>
              </w:rPr>
              <w:t>;</w:t>
            </w:r>
            <w:r w:rsidR="00146037">
              <w:rPr>
                <w:rFonts w:ascii="Tahoma" w:hAnsi="Tahoma" w:cs="Tahoma"/>
                <w:sz w:val="20"/>
                <w:szCs w:val="20"/>
              </w:rPr>
              <w:t xml:space="preserve"> далее – опцион </w:t>
            </w:r>
            <w:r w:rsidR="00D25F08">
              <w:rPr>
                <w:rFonts w:ascii="Tahoma" w:hAnsi="Tahoma" w:cs="Tahoma"/>
                <w:sz w:val="20"/>
                <w:szCs w:val="20"/>
              </w:rPr>
              <w:t xml:space="preserve">на фьючерс </w:t>
            </w:r>
            <w:r w:rsidR="00146037">
              <w:rPr>
                <w:rFonts w:ascii="Tahoma" w:hAnsi="Tahoma" w:cs="Tahoma"/>
                <w:sz w:val="20"/>
                <w:szCs w:val="20"/>
              </w:rPr>
              <w:t xml:space="preserve">на </w:t>
            </w:r>
            <w:r w:rsidR="006A3C9B">
              <w:rPr>
                <w:rFonts w:ascii="Tahoma" w:hAnsi="Tahoma" w:cs="Tahoma"/>
                <w:sz w:val="20"/>
                <w:szCs w:val="20"/>
              </w:rPr>
              <w:t xml:space="preserve">нефть </w:t>
            </w:r>
            <w:r w:rsidR="00146037">
              <w:rPr>
                <w:rFonts w:ascii="Tahoma" w:hAnsi="Tahoma" w:cs="Tahoma"/>
                <w:sz w:val="20"/>
                <w:szCs w:val="20"/>
                <w:lang w:val="en-US"/>
              </w:rPr>
              <w:t>Brent</w:t>
            </w:r>
            <w:r w:rsidR="00D347DA" w:rsidRPr="00D347DA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F11E1" w:rsidRPr="00D347DA" w:rsidRDefault="000F11E1" w:rsidP="00D347DA">
            <w:pPr>
              <w:pStyle w:val="a4"/>
              <w:numPr>
                <w:ilvl w:val="0"/>
                <w:numId w:val="2"/>
              </w:numPr>
              <w:ind w:left="459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день окончания срока действия опциона определен в </w:t>
            </w:r>
            <w:r w:rsidR="004838A3">
              <w:rPr>
                <w:rFonts w:ascii="Tahoma" w:hAnsi="Tahoma" w:cs="Tahoma"/>
                <w:sz w:val="20"/>
                <w:szCs w:val="20"/>
              </w:rPr>
              <w:t xml:space="preserve">разделе </w:t>
            </w:r>
            <w:r w:rsidR="004838A3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="00D347DA">
              <w:rPr>
                <w:rFonts w:ascii="Tahoma" w:hAnsi="Tahoma" w:cs="Tahoma"/>
                <w:sz w:val="20"/>
                <w:szCs w:val="20"/>
                <w:lang w:val="en-US"/>
              </w:rPr>
              <w:t>II</w:t>
            </w:r>
            <w:r w:rsidRPr="00E14C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Календаря экспирации опционов на 2015 год.</w:t>
            </w:r>
          </w:p>
          <w:p w:rsidR="00D347DA" w:rsidRPr="006332D0" w:rsidRDefault="006332D0" w:rsidP="00D25F0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Для опционов на</w:t>
            </w:r>
            <w:r w:rsidR="00D25F08">
              <w:rPr>
                <w:rFonts w:ascii="Tahoma" w:hAnsi="Tahoma" w:cs="Tahoma"/>
                <w:sz w:val="20"/>
                <w:szCs w:val="20"/>
              </w:rPr>
              <w:t xml:space="preserve"> фьючерс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00E2">
              <w:rPr>
                <w:rFonts w:ascii="Tahoma" w:hAnsi="Tahoma" w:cs="Tahoma"/>
                <w:sz w:val="20"/>
                <w:szCs w:val="20"/>
              </w:rPr>
              <w:t xml:space="preserve">на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нефть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Brent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, «месячный» опцион – опцион, месяц и год окончания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срока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действия которого совпадает с месяцем и годом исполнения фьючерса, являющегося базовым активом такого опциона, </w:t>
            </w:r>
            <w:r w:rsidR="00D25F08">
              <w:rPr>
                <w:rFonts w:ascii="Tahoma" w:hAnsi="Tahoma" w:cs="Tahoma"/>
                <w:sz w:val="20"/>
                <w:szCs w:val="20"/>
              </w:rPr>
              <w:t>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день окончания срока действия </w:t>
            </w:r>
            <w:r w:rsidR="000168AB">
              <w:rPr>
                <w:rFonts w:ascii="Tahoma" w:hAnsi="Tahoma" w:cs="Tahoma"/>
                <w:sz w:val="20"/>
                <w:szCs w:val="20"/>
              </w:rPr>
              <w:t xml:space="preserve">не совпадает с днем исполнения фьючерса, являющегося базовым активом такого опциона и </w:t>
            </w:r>
            <w:r>
              <w:rPr>
                <w:rFonts w:ascii="Tahoma" w:hAnsi="Tahoma" w:cs="Tahoma"/>
                <w:sz w:val="20"/>
                <w:szCs w:val="20"/>
              </w:rPr>
              <w:t>определен</w:t>
            </w:r>
            <w:r w:rsidRPr="00D347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 разделе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III</w:t>
            </w:r>
            <w:r w:rsidRPr="00D347D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Календаря экспирации опционов на 2015 год.</w:t>
            </w:r>
          </w:p>
        </w:tc>
      </w:tr>
      <w:tr w:rsidR="000F11E1" w:rsidTr="002A53F0">
        <w:tc>
          <w:tcPr>
            <w:tcW w:w="2354" w:type="dxa"/>
          </w:tcPr>
          <w:p w:rsidR="000F11E1" w:rsidRPr="002A53F0" w:rsidRDefault="002A53F0" w:rsidP="007E3FA0">
            <w:pPr>
              <w:pStyle w:val="a4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«</w:t>
            </w:r>
            <w:r w:rsidR="000F11E1" w:rsidRPr="002A53F0">
              <w:rPr>
                <w:rFonts w:ascii="Tahoma" w:hAnsi="Tahoma" w:cs="Tahoma"/>
                <w:b/>
                <w:sz w:val="20"/>
                <w:szCs w:val="20"/>
              </w:rPr>
              <w:t>Недельный</w:t>
            </w:r>
            <w:r>
              <w:rPr>
                <w:rFonts w:ascii="Tahoma" w:hAnsi="Tahoma" w:cs="Tahoma"/>
                <w:b/>
                <w:sz w:val="20"/>
                <w:szCs w:val="20"/>
              </w:rPr>
              <w:t>»</w:t>
            </w:r>
            <w:r w:rsidR="000F11E1" w:rsidRPr="002A53F0">
              <w:rPr>
                <w:rFonts w:ascii="Tahoma" w:hAnsi="Tahoma" w:cs="Tahoma"/>
                <w:b/>
                <w:sz w:val="20"/>
                <w:szCs w:val="20"/>
              </w:rPr>
              <w:t xml:space="preserve"> опцион</w:t>
            </w:r>
          </w:p>
        </w:tc>
        <w:tc>
          <w:tcPr>
            <w:tcW w:w="5777" w:type="dxa"/>
          </w:tcPr>
          <w:p w:rsidR="000F11E1" w:rsidRPr="000F11E1" w:rsidRDefault="000F11E1" w:rsidP="000F11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F11E1">
              <w:rPr>
                <w:rFonts w:ascii="Tahoma" w:hAnsi="Tahoma" w:cs="Tahoma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:rsidR="000F11E1" w:rsidRDefault="000F11E1" w:rsidP="000F11E1">
            <w:pPr>
              <w:pStyle w:val="a4"/>
              <w:numPr>
                <w:ilvl w:val="0"/>
                <w:numId w:val="2"/>
              </w:numPr>
              <w:ind w:left="459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год окончания срока действия опциона </w:t>
            </w:r>
            <w:r w:rsidR="00EC0399">
              <w:rPr>
                <w:rFonts w:ascii="Tahoma" w:hAnsi="Tahoma" w:cs="Tahoma"/>
                <w:sz w:val="20"/>
                <w:szCs w:val="20"/>
              </w:rPr>
              <w:t>совпада</w:t>
            </w:r>
            <w:r w:rsidR="00971D8A">
              <w:rPr>
                <w:rFonts w:ascii="Tahoma" w:hAnsi="Tahoma" w:cs="Tahoma"/>
                <w:sz w:val="20"/>
                <w:szCs w:val="20"/>
              </w:rPr>
              <w:t>е</w:t>
            </w:r>
            <w:r w:rsidR="00EC0399">
              <w:rPr>
                <w:rFonts w:ascii="Tahoma" w:hAnsi="Tahoma" w:cs="Tahoma"/>
                <w:sz w:val="20"/>
                <w:szCs w:val="20"/>
              </w:rPr>
              <w:t xml:space="preserve">т 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EC039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годом исполнения фьючерса, являющегося базовым активом такого опциона;</w:t>
            </w:r>
          </w:p>
          <w:p w:rsidR="000F11E1" w:rsidRDefault="006364CC" w:rsidP="004838A3">
            <w:pPr>
              <w:pStyle w:val="a4"/>
              <w:numPr>
                <w:ilvl w:val="0"/>
                <w:numId w:val="2"/>
              </w:numPr>
              <w:ind w:left="459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месяц и </w:t>
            </w:r>
            <w:r w:rsidR="000F11E1">
              <w:rPr>
                <w:rFonts w:ascii="Tahoma" w:hAnsi="Tahoma" w:cs="Tahoma"/>
                <w:sz w:val="20"/>
                <w:szCs w:val="20"/>
              </w:rPr>
              <w:t>день окончания срока действия опциона определен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="000F11E1">
              <w:rPr>
                <w:rFonts w:ascii="Tahoma" w:hAnsi="Tahoma" w:cs="Tahoma"/>
                <w:sz w:val="20"/>
                <w:szCs w:val="20"/>
              </w:rPr>
              <w:t xml:space="preserve"> в </w:t>
            </w:r>
            <w:r w:rsidR="004838A3">
              <w:rPr>
                <w:rFonts w:ascii="Tahoma" w:hAnsi="Tahoma" w:cs="Tahoma"/>
                <w:sz w:val="20"/>
                <w:szCs w:val="20"/>
              </w:rPr>
              <w:t xml:space="preserve">разделе </w:t>
            </w:r>
            <w:r w:rsidR="00D347DA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="004838A3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="000F11E1" w:rsidRPr="00E14CC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F11E1">
              <w:rPr>
                <w:rFonts w:ascii="Tahoma" w:hAnsi="Tahoma" w:cs="Tahoma"/>
                <w:sz w:val="20"/>
                <w:szCs w:val="20"/>
              </w:rPr>
              <w:t>Календаря экспирации опционов на 2015 год.</w:t>
            </w:r>
          </w:p>
        </w:tc>
      </w:tr>
      <w:tr w:rsidR="000F11E1" w:rsidTr="002A53F0">
        <w:tc>
          <w:tcPr>
            <w:tcW w:w="2354" w:type="dxa"/>
          </w:tcPr>
          <w:p w:rsidR="000F11E1" w:rsidRPr="002A53F0" w:rsidRDefault="000F11E1" w:rsidP="007E3FA0">
            <w:pPr>
              <w:pStyle w:val="a4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2A53F0">
              <w:rPr>
                <w:rFonts w:ascii="Tahoma" w:hAnsi="Tahoma" w:cs="Tahoma"/>
                <w:b/>
                <w:sz w:val="20"/>
                <w:szCs w:val="20"/>
              </w:rPr>
              <w:t>Экспирация опционов</w:t>
            </w:r>
          </w:p>
        </w:tc>
        <w:tc>
          <w:tcPr>
            <w:tcW w:w="5777" w:type="dxa"/>
          </w:tcPr>
          <w:p w:rsidR="000F11E1" w:rsidRDefault="000F11E1" w:rsidP="007E3FA0">
            <w:pPr>
              <w:pStyle w:val="a4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истечение срока действия опциона, определяемого в Спецификации соответствующего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маржируемого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опциона.</w:t>
            </w:r>
          </w:p>
        </w:tc>
      </w:tr>
    </w:tbl>
    <w:p w:rsidR="000F11E1" w:rsidRDefault="000F11E1" w:rsidP="007E3FA0">
      <w:pPr>
        <w:pStyle w:val="a4"/>
        <w:ind w:left="1440"/>
        <w:jc w:val="both"/>
        <w:rPr>
          <w:rFonts w:ascii="Tahoma" w:hAnsi="Tahoma" w:cs="Tahoma"/>
          <w:sz w:val="20"/>
          <w:szCs w:val="20"/>
        </w:rPr>
      </w:pPr>
    </w:p>
    <w:p w:rsidR="00064825" w:rsidRDefault="00064825" w:rsidP="00C4201D">
      <w:pPr>
        <w:pStyle w:val="a4"/>
        <w:numPr>
          <w:ilvl w:val="1"/>
          <w:numId w:val="1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064825">
        <w:rPr>
          <w:rFonts w:ascii="Tahoma" w:hAnsi="Tahoma" w:cs="Tahoma"/>
          <w:sz w:val="20"/>
          <w:szCs w:val="20"/>
        </w:rPr>
        <w:t xml:space="preserve">Иные термины и определения, </w:t>
      </w:r>
      <w:r w:rsidR="00EC0399">
        <w:rPr>
          <w:rFonts w:ascii="Tahoma" w:hAnsi="Tahoma" w:cs="Tahoma"/>
          <w:sz w:val="20"/>
          <w:szCs w:val="20"/>
        </w:rPr>
        <w:t xml:space="preserve">специально </w:t>
      </w:r>
      <w:r w:rsidRPr="00064825">
        <w:rPr>
          <w:rFonts w:ascii="Tahoma" w:hAnsi="Tahoma" w:cs="Tahoma"/>
          <w:sz w:val="20"/>
          <w:szCs w:val="20"/>
        </w:rPr>
        <w:t xml:space="preserve">не </w:t>
      </w:r>
      <w:r w:rsidR="00EC0399">
        <w:rPr>
          <w:rFonts w:ascii="Tahoma" w:hAnsi="Tahoma" w:cs="Tahoma"/>
          <w:sz w:val="20"/>
          <w:szCs w:val="20"/>
        </w:rPr>
        <w:t xml:space="preserve">определенные </w:t>
      </w:r>
      <w:r w:rsidRPr="00064825">
        <w:rPr>
          <w:rFonts w:ascii="Tahoma" w:hAnsi="Tahoma" w:cs="Tahoma"/>
          <w:sz w:val="20"/>
          <w:szCs w:val="20"/>
        </w:rPr>
        <w:t>в Календаре экспирации опционов</w:t>
      </w:r>
      <w:r w:rsidR="007E3FA0">
        <w:rPr>
          <w:rFonts w:ascii="Tahoma" w:hAnsi="Tahoma" w:cs="Tahoma"/>
          <w:sz w:val="20"/>
          <w:szCs w:val="20"/>
        </w:rPr>
        <w:t xml:space="preserve"> на 2015 год</w:t>
      </w:r>
      <w:r w:rsidRPr="00064825">
        <w:rPr>
          <w:rFonts w:ascii="Tahoma" w:hAnsi="Tahoma" w:cs="Tahoma"/>
          <w:sz w:val="20"/>
          <w:szCs w:val="20"/>
        </w:rPr>
        <w:t xml:space="preserve">, понимаются в соответствии с законодательством Российской Федерации, правилами, регулирующими порядок проведения торгов на </w:t>
      </w:r>
      <w:r w:rsidR="00EC0399">
        <w:rPr>
          <w:rFonts w:ascii="Tahoma" w:hAnsi="Tahoma" w:cs="Tahoma"/>
          <w:sz w:val="20"/>
          <w:szCs w:val="20"/>
        </w:rPr>
        <w:lastRenderedPageBreak/>
        <w:t>С</w:t>
      </w:r>
      <w:r w:rsidR="00EC0399" w:rsidRPr="00064825">
        <w:rPr>
          <w:rFonts w:ascii="Tahoma" w:hAnsi="Tahoma" w:cs="Tahoma"/>
          <w:sz w:val="20"/>
          <w:szCs w:val="20"/>
        </w:rPr>
        <w:t xml:space="preserve">рочном </w:t>
      </w:r>
      <w:r w:rsidRPr="00064825">
        <w:rPr>
          <w:rFonts w:ascii="Tahoma" w:hAnsi="Tahoma" w:cs="Tahoma"/>
          <w:sz w:val="20"/>
          <w:szCs w:val="20"/>
        </w:rPr>
        <w:t>рынке ОАО Московская Биржа</w:t>
      </w:r>
      <w:r>
        <w:rPr>
          <w:rFonts w:ascii="Tahoma" w:hAnsi="Tahoma" w:cs="Tahoma"/>
          <w:sz w:val="20"/>
          <w:szCs w:val="20"/>
        </w:rPr>
        <w:t>, правилами</w:t>
      </w:r>
      <w:r w:rsidRPr="00064825">
        <w:rPr>
          <w:rFonts w:ascii="Tahoma" w:hAnsi="Tahoma" w:cs="Tahoma"/>
          <w:sz w:val="20"/>
          <w:szCs w:val="20"/>
        </w:rPr>
        <w:t>, регулирующими порядок оказания клиринговых услуг на Срочном рынке ОАО Московская Биржа</w:t>
      </w:r>
      <w:r>
        <w:rPr>
          <w:rFonts w:ascii="Tahoma" w:hAnsi="Tahoma" w:cs="Tahoma"/>
          <w:sz w:val="20"/>
          <w:szCs w:val="20"/>
        </w:rPr>
        <w:t xml:space="preserve">, </w:t>
      </w:r>
      <w:r w:rsidR="007E3FA0">
        <w:rPr>
          <w:rFonts w:ascii="Tahoma" w:hAnsi="Tahoma" w:cs="Tahoma"/>
          <w:sz w:val="20"/>
          <w:szCs w:val="20"/>
        </w:rPr>
        <w:t xml:space="preserve">Спецификациями </w:t>
      </w:r>
      <w:r w:rsidR="00EC0399">
        <w:rPr>
          <w:rFonts w:ascii="Tahoma" w:hAnsi="Tahoma" w:cs="Tahoma"/>
          <w:sz w:val="20"/>
          <w:szCs w:val="20"/>
        </w:rPr>
        <w:t>Срочных контрактов</w:t>
      </w:r>
      <w:r>
        <w:rPr>
          <w:rFonts w:ascii="Tahoma" w:hAnsi="Tahoma" w:cs="Tahoma"/>
          <w:sz w:val="20"/>
          <w:szCs w:val="20"/>
        </w:rPr>
        <w:t>.</w:t>
      </w:r>
    </w:p>
    <w:p w:rsidR="00F9267A" w:rsidRDefault="00504582" w:rsidP="00C4201D">
      <w:pPr>
        <w:pStyle w:val="a4"/>
        <w:numPr>
          <w:ilvl w:val="1"/>
          <w:numId w:val="1"/>
        </w:num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04582">
        <w:rPr>
          <w:rFonts w:ascii="Tahoma" w:hAnsi="Tahoma" w:cs="Tahoma"/>
          <w:sz w:val="20"/>
          <w:szCs w:val="20"/>
        </w:rPr>
        <w:t xml:space="preserve">Биржа вправе по согласованию с Клиринговым центром вносить изменения в </w:t>
      </w:r>
      <w:r w:rsidR="00F9267A" w:rsidRPr="003379F2">
        <w:rPr>
          <w:rFonts w:ascii="Tahoma" w:hAnsi="Tahoma" w:cs="Tahoma"/>
          <w:sz w:val="20"/>
          <w:szCs w:val="20"/>
        </w:rPr>
        <w:t>Список дат, являющихся последними днями заключения опционов (</w:t>
      </w:r>
      <w:r w:rsidRPr="00504582">
        <w:rPr>
          <w:rFonts w:ascii="Tahoma" w:hAnsi="Tahoma" w:cs="Tahoma"/>
          <w:sz w:val="20"/>
          <w:szCs w:val="20"/>
        </w:rPr>
        <w:t>Календарь экспирации опционов на 2015 год</w:t>
      </w:r>
      <w:r w:rsidR="00F9267A">
        <w:rPr>
          <w:rFonts w:ascii="Tahoma" w:hAnsi="Tahoma" w:cs="Tahoma"/>
          <w:sz w:val="20"/>
          <w:szCs w:val="20"/>
        </w:rPr>
        <w:t>)</w:t>
      </w:r>
      <w:r w:rsidRPr="00504582">
        <w:rPr>
          <w:rFonts w:ascii="Tahoma" w:hAnsi="Tahoma" w:cs="Tahoma"/>
          <w:sz w:val="20"/>
          <w:szCs w:val="20"/>
        </w:rPr>
        <w:t>.</w:t>
      </w:r>
    </w:p>
    <w:p w:rsidR="00603FAB" w:rsidRDefault="00504582" w:rsidP="00C4201D">
      <w:pPr>
        <w:pStyle w:val="a4"/>
        <w:spacing w:before="120"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 w:rsidRPr="00504582">
        <w:rPr>
          <w:rFonts w:ascii="Tahoma" w:hAnsi="Tahoma" w:cs="Tahoma"/>
          <w:sz w:val="20"/>
          <w:szCs w:val="20"/>
        </w:rPr>
        <w:t xml:space="preserve">Информация об изменении </w:t>
      </w:r>
      <w:r w:rsidR="00F9267A" w:rsidRPr="003379F2">
        <w:rPr>
          <w:rFonts w:ascii="Tahoma" w:hAnsi="Tahoma" w:cs="Tahoma"/>
          <w:sz w:val="20"/>
          <w:szCs w:val="20"/>
        </w:rPr>
        <w:t>Списка дат, являющихся последними днями заключения опционов</w:t>
      </w:r>
      <w:r w:rsidR="00F9267A">
        <w:rPr>
          <w:rFonts w:ascii="Tahoma" w:hAnsi="Tahoma" w:cs="Tahoma"/>
        </w:rPr>
        <w:t xml:space="preserve"> </w:t>
      </w:r>
      <w:r w:rsidR="007849F4">
        <w:rPr>
          <w:rFonts w:ascii="Tahoma" w:hAnsi="Tahoma" w:cs="Tahoma"/>
        </w:rPr>
        <w:t>(</w:t>
      </w:r>
      <w:r w:rsidRPr="00504582">
        <w:rPr>
          <w:rFonts w:ascii="Tahoma" w:hAnsi="Tahoma" w:cs="Tahoma"/>
          <w:sz w:val="20"/>
          <w:szCs w:val="20"/>
        </w:rPr>
        <w:t>Календаря экспирации опционов на 2015</w:t>
      </w:r>
      <w:r w:rsidR="007849F4">
        <w:rPr>
          <w:rFonts w:ascii="Tahoma" w:hAnsi="Tahoma" w:cs="Tahoma"/>
          <w:sz w:val="20"/>
          <w:szCs w:val="20"/>
        </w:rPr>
        <w:t>)</w:t>
      </w:r>
      <w:r w:rsidRPr="00504582">
        <w:rPr>
          <w:rFonts w:ascii="Tahoma" w:hAnsi="Tahoma" w:cs="Tahoma"/>
          <w:sz w:val="20"/>
          <w:szCs w:val="20"/>
        </w:rPr>
        <w:t xml:space="preserve"> доводится до сведения Участников торгов в порядке и сроки, установленные Спецификацией соответствующего опциона.</w:t>
      </w:r>
    </w:p>
    <w:p w:rsidR="007849F4" w:rsidRDefault="007849F4" w:rsidP="00C4201D">
      <w:pPr>
        <w:pStyle w:val="a4"/>
        <w:spacing w:before="120" w:after="0" w:line="240" w:lineRule="auto"/>
        <w:ind w:left="1440"/>
        <w:jc w:val="both"/>
        <w:rPr>
          <w:rFonts w:ascii="Tahoma" w:hAnsi="Tahoma" w:cs="Tahoma"/>
        </w:rPr>
      </w:pPr>
      <w:proofErr w:type="gramStart"/>
      <w:r w:rsidRPr="00AC11D0">
        <w:rPr>
          <w:rFonts w:ascii="Tahoma" w:hAnsi="Tahoma" w:cs="Tahoma"/>
          <w:sz w:val="20"/>
          <w:szCs w:val="20"/>
        </w:rPr>
        <w:t>Если Спецификацией соответствующего опциона не установлены порядок и сроки информирования Участников торгов об изменении Списка дат, являющихся последними днями заключения опционов, указанная информация доводится  до сведения Участников торгов путем ее опубликования на сайте Биржи в сети Интернет не менее чем за 3 (три) Торговых дня до</w:t>
      </w:r>
      <w:r w:rsidR="00D82717" w:rsidRPr="00AC11D0">
        <w:rPr>
          <w:rFonts w:ascii="Tahoma" w:hAnsi="Tahoma" w:cs="Tahoma"/>
          <w:sz w:val="20"/>
          <w:szCs w:val="20"/>
        </w:rPr>
        <w:t xml:space="preserve"> </w:t>
      </w:r>
      <w:r w:rsidR="00D82717">
        <w:rPr>
          <w:rFonts w:ascii="Tahoma" w:hAnsi="Tahoma" w:cs="Tahoma"/>
          <w:sz w:val="20"/>
          <w:szCs w:val="20"/>
        </w:rPr>
        <w:t xml:space="preserve">даты </w:t>
      </w:r>
      <w:r w:rsidRPr="00AC11D0">
        <w:rPr>
          <w:rFonts w:ascii="Tahoma" w:hAnsi="Tahoma" w:cs="Tahoma"/>
          <w:sz w:val="20"/>
          <w:szCs w:val="20"/>
        </w:rPr>
        <w:t>вступления в силу соответствующего решения.</w:t>
      </w:r>
      <w:proofErr w:type="gramEnd"/>
    </w:p>
    <w:p w:rsidR="007849F4" w:rsidRPr="00D82717" w:rsidRDefault="007849F4" w:rsidP="00C4201D">
      <w:pPr>
        <w:pStyle w:val="a4"/>
        <w:spacing w:before="120" w:after="0" w:line="240" w:lineRule="auto"/>
        <w:ind w:left="1440"/>
        <w:jc w:val="both"/>
        <w:rPr>
          <w:rFonts w:ascii="Tahoma" w:hAnsi="Tahoma" w:cs="Tahoma"/>
        </w:rPr>
      </w:pPr>
      <w:proofErr w:type="gramStart"/>
      <w:r w:rsidRPr="00AC11D0">
        <w:rPr>
          <w:rFonts w:ascii="Tahoma" w:hAnsi="Tahoma" w:cs="Tahoma"/>
          <w:sz w:val="20"/>
          <w:szCs w:val="20"/>
        </w:rPr>
        <w:t xml:space="preserve">В случае наступления оснований для </w:t>
      </w:r>
      <w:r>
        <w:rPr>
          <w:rFonts w:ascii="Tahoma" w:hAnsi="Tahoma" w:cs="Tahoma"/>
          <w:sz w:val="20"/>
          <w:szCs w:val="20"/>
        </w:rPr>
        <w:t xml:space="preserve">изменения </w:t>
      </w:r>
      <w:r w:rsidRPr="00AB2619">
        <w:rPr>
          <w:rFonts w:ascii="Tahoma" w:hAnsi="Tahoma" w:cs="Tahoma"/>
          <w:sz w:val="20"/>
          <w:szCs w:val="20"/>
        </w:rPr>
        <w:t>Списка дат, являющихся последними днями заключения опционов</w:t>
      </w:r>
      <w:r>
        <w:rPr>
          <w:rFonts w:ascii="Tahoma" w:hAnsi="Tahoma" w:cs="Tahoma"/>
          <w:sz w:val="20"/>
          <w:szCs w:val="20"/>
        </w:rPr>
        <w:t>,</w:t>
      </w:r>
      <w:r w:rsidRPr="007849F4">
        <w:rPr>
          <w:rFonts w:ascii="Tahoma" w:hAnsi="Tahoma" w:cs="Tahoma"/>
          <w:sz w:val="20"/>
          <w:szCs w:val="20"/>
        </w:rPr>
        <w:t xml:space="preserve"> </w:t>
      </w:r>
      <w:r w:rsidRPr="00AC11D0">
        <w:rPr>
          <w:rFonts w:ascii="Tahoma" w:hAnsi="Tahoma" w:cs="Tahoma"/>
          <w:sz w:val="20"/>
          <w:szCs w:val="20"/>
        </w:rPr>
        <w:t>менее чем за 3 (три) Торговых дня до последнего дня заключения Контрак</w:t>
      </w:r>
      <w:r w:rsidRPr="007849F4">
        <w:rPr>
          <w:rFonts w:ascii="Tahoma" w:hAnsi="Tahoma" w:cs="Tahoma"/>
          <w:sz w:val="20"/>
          <w:szCs w:val="20"/>
        </w:rPr>
        <w:t xml:space="preserve">та, информация о таком решении </w:t>
      </w:r>
      <w:r w:rsidRPr="00AC11D0">
        <w:rPr>
          <w:rFonts w:ascii="Tahoma" w:hAnsi="Tahoma" w:cs="Tahoma"/>
          <w:sz w:val="20"/>
          <w:szCs w:val="20"/>
        </w:rPr>
        <w:t xml:space="preserve">доводится до сведения Участников торгов путем ее опубликования на сайте Биржи в сети Интернет не позднее </w:t>
      </w:r>
      <w:r w:rsidR="00AC11D0">
        <w:rPr>
          <w:rFonts w:ascii="Tahoma" w:hAnsi="Tahoma" w:cs="Tahoma"/>
          <w:sz w:val="20"/>
          <w:szCs w:val="20"/>
        </w:rPr>
        <w:t xml:space="preserve">момента </w:t>
      </w:r>
      <w:r w:rsidRPr="00AC11D0">
        <w:rPr>
          <w:rFonts w:ascii="Tahoma" w:hAnsi="Tahoma" w:cs="Tahoma"/>
          <w:sz w:val="20"/>
          <w:szCs w:val="20"/>
        </w:rPr>
        <w:t>вступления в силу соответствующих решений.</w:t>
      </w:r>
      <w:proofErr w:type="gramEnd"/>
    </w:p>
    <w:p w:rsidR="00603FAB" w:rsidRDefault="00603FAB" w:rsidP="00AC11D0">
      <w:pPr>
        <w:pStyle w:val="af5"/>
        <w:spacing w:before="120" w:beforeAutospacing="0" w:after="0" w:afterAutospacing="0"/>
        <w:ind w:left="567" w:right="57"/>
        <w:rPr>
          <w:rFonts w:ascii="Tahoma" w:hAnsi="Tahoma" w:cs="Tahoma"/>
          <w:bCs/>
        </w:rPr>
      </w:pPr>
    </w:p>
    <w:p w:rsidR="001C7B29" w:rsidRPr="00504582" w:rsidRDefault="001C7B29" w:rsidP="00603FAB">
      <w:pPr>
        <w:pStyle w:val="a4"/>
        <w:ind w:left="1440"/>
        <w:jc w:val="both"/>
        <w:rPr>
          <w:rFonts w:ascii="Tahoma" w:hAnsi="Tahoma" w:cs="Tahoma"/>
          <w:sz w:val="20"/>
          <w:szCs w:val="20"/>
        </w:rPr>
        <w:sectPr w:rsidR="001C7B29" w:rsidRPr="00504582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7344" w:rsidRDefault="002A53F0" w:rsidP="007E3FA0">
      <w:pPr>
        <w:pStyle w:val="a4"/>
        <w:numPr>
          <w:ilvl w:val="0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2A53F0">
        <w:rPr>
          <w:rFonts w:ascii="Tahoma" w:hAnsi="Tahoma" w:cs="Tahoma"/>
          <w:b/>
          <w:sz w:val="20"/>
          <w:szCs w:val="20"/>
        </w:rPr>
        <w:lastRenderedPageBreak/>
        <w:t xml:space="preserve">Календарь экспирации </w:t>
      </w:r>
      <w:r>
        <w:rPr>
          <w:rFonts w:ascii="Tahoma" w:hAnsi="Tahoma" w:cs="Tahoma"/>
          <w:b/>
          <w:sz w:val="20"/>
          <w:szCs w:val="20"/>
        </w:rPr>
        <w:t>«</w:t>
      </w:r>
      <w:r w:rsidRPr="002A53F0">
        <w:rPr>
          <w:rFonts w:ascii="Tahoma" w:hAnsi="Tahoma" w:cs="Tahoma"/>
          <w:b/>
          <w:sz w:val="20"/>
          <w:szCs w:val="20"/>
        </w:rPr>
        <w:t>квартальных</w:t>
      </w:r>
      <w:r>
        <w:rPr>
          <w:rFonts w:ascii="Tahoma" w:hAnsi="Tahoma" w:cs="Tahoma"/>
          <w:b/>
          <w:sz w:val="20"/>
          <w:szCs w:val="20"/>
        </w:rPr>
        <w:t>»</w:t>
      </w:r>
      <w:r w:rsidRPr="002A53F0">
        <w:rPr>
          <w:rFonts w:ascii="Tahoma" w:hAnsi="Tahoma" w:cs="Tahoma"/>
          <w:b/>
          <w:sz w:val="20"/>
          <w:szCs w:val="20"/>
        </w:rPr>
        <w:t xml:space="preserve"> опционов на 2015 год </w:t>
      </w:r>
    </w:p>
    <w:tbl>
      <w:tblPr>
        <w:tblW w:w="15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3"/>
        <w:gridCol w:w="42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9"/>
        <w:gridCol w:w="421"/>
        <w:gridCol w:w="425"/>
        <w:gridCol w:w="425"/>
        <w:gridCol w:w="425"/>
        <w:gridCol w:w="427"/>
        <w:gridCol w:w="425"/>
        <w:gridCol w:w="425"/>
        <w:gridCol w:w="425"/>
        <w:gridCol w:w="425"/>
        <w:gridCol w:w="426"/>
      </w:tblGrid>
      <w:tr w:rsidR="00504582" w:rsidRPr="000C1A6D" w:rsidTr="000C1A6D">
        <w:trPr>
          <w:cantSplit/>
          <w:trHeight w:val="4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Февраль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Июнь</w:t>
            </w:r>
          </w:p>
        </w:tc>
      </w:tr>
      <w:tr w:rsidR="004E5673" w:rsidRPr="00504582" w:rsidTr="006332D0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F15928">
            <w:pPr>
              <w:spacing w:after="0" w:line="240" w:lineRule="auto"/>
              <w:ind w:right="85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</w:tr>
      <w:tr w:rsidR="00504582" w:rsidRPr="00504582" w:rsidTr="006332D0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Вторник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</w:tr>
      <w:tr w:rsidR="00504582" w:rsidRPr="00504582" w:rsidTr="00E4342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Среда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504582" w:rsidRPr="00504582" w:rsidTr="00E4342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Четверг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0C1A6D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ABF8F" w:themeFill="accent6" w:themeFillTint="99"/>
            <w:vAlign w:val="center"/>
          </w:tcPr>
          <w:p w:rsidR="00504582" w:rsidRPr="00F15928" w:rsidRDefault="00E43425" w:rsidP="000C1A6D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04582" w:rsidRPr="00E43425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504582" w:rsidRPr="00504582" w:rsidTr="00E4342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Пятница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7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F15928" w:rsidRDefault="000C1A6D" w:rsidP="000C1A6D">
            <w:pPr>
              <w:spacing w:after="0" w:line="240" w:lineRule="auto"/>
              <w:ind w:right="2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504582" w:rsidRPr="00F15928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F15928" w:rsidRDefault="00E43425" w:rsidP="00504582">
            <w:pPr>
              <w:spacing w:after="0" w:line="240" w:lineRule="auto"/>
              <w:ind w:left="57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504582"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0C1A6D" w:rsidRPr="000C1A6D" w:rsidTr="00F15928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  <w:t>Суббота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left="68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E43425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504582"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E43425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504582"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  <w:tr w:rsidR="000C1A6D" w:rsidRPr="000C1A6D" w:rsidTr="00F15928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  <w:t>Воскресенье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left="68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E43425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504582"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E43425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  <w:t xml:space="preserve"> </w:t>
            </w:r>
            <w:r w:rsidR="00504582"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</w:tbl>
    <w:p w:rsidR="00504582" w:rsidRPr="007263B5" w:rsidRDefault="00504582" w:rsidP="007263B5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5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6"/>
      </w:tblGrid>
      <w:tr w:rsidR="00504582" w:rsidRPr="000C1A6D" w:rsidTr="000C1A6D">
        <w:trPr>
          <w:cantSplit/>
          <w:trHeight w:val="4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Август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Декабрь</w:t>
            </w:r>
          </w:p>
        </w:tc>
      </w:tr>
      <w:tr w:rsidR="00504582" w:rsidRPr="00504582" w:rsidTr="00C743CF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FABF8F" w:themeFill="accent6" w:themeFillTint="99"/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</w:tr>
      <w:tr w:rsidR="00504582" w:rsidRPr="00504582" w:rsidTr="00F74ACC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Вторник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B6DDE8" w:themeFill="accent5" w:themeFillTint="66"/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0C1A6D" w:rsidP="000C1A6D">
            <w:pPr>
              <w:spacing w:after="0" w:line="240" w:lineRule="auto"/>
              <w:ind w:right="2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504582" w:rsidRPr="00F15928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</w:tr>
      <w:tr w:rsidR="00504582" w:rsidRPr="00504582" w:rsidTr="006332D0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Среда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</w:tr>
      <w:tr w:rsidR="00504582" w:rsidRPr="00504582" w:rsidTr="006332D0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Четверг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582" w:rsidRPr="000C1A6D" w:rsidRDefault="00504582" w:rsidP="000C1A6D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</w:tr>
      <w:tr w:rsidR="00504582" w:rsidRPr="00504582" w:rsidTr="000C1A6D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Пятница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504582" w:rsidRPr="00504582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0C1A6D" w:rsidRPr="000C1A6D" w:rsidTr="007263B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  <w:t>Суббота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  <w:tr w:rsidR="000C1A6D" w:rsidRPr="000C1A6D" w:rsidTr="000C1A6D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0C1A6D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  <w:t>Воскресенье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4582" w:rsidRPr="00F15928" w:rsidRDefault="00504582" w:rsidP="00504582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</w:tbl>
    <w:p w:rsidR="00504582" w:rsidRPr="00504582" w:rsidRDefault="00504582" w:rsidP="00504582">
      <w:pPr>
        <w:pStyle w:val="a4"/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ind w:right="13665"/>
        <w:rPr>
          <w:sz w:val="2"/>
          <w:szCs w:val="2"/>
        </w:rPr>
      </w:pPr>
    </w:p>
    <w:p w:rsidR="00504582" w:rsidRPr="007263B5" w:rsidRDefault="00504582" w:rsidP="001C7B29">
      <w:pPr>
        <w:pStyle w:val="a4"/>
        <w:ind w:left="1080"/>
        <w:jc w:val="both"/>
        <w:rPr>
          <w:rFonts w:ascii="Tahoma" w:hAnsi="Tahoma" w:cs="Tahoma"/>
          <w:sz w:val="20"/>
          <w:szCs w:val="20"/>
        </w:rPr>
      </w:pPr>
    </w:p>
    <w:tbl>
      <w:tblPr>
        <w:tblStyle w:val="a5"/>
        <w:tblW w:w="0" w:type="auto"/>
        <w:tblInd w:w="10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3260"/>
      </w:tblGrid>
      <w:tr w:rsidR="00E43425" w:rsidTr="003F5CFE">
        <w:tc>
          <w:tcPr>
            <w:tcW w:w="446" w:type="dxa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ABF8F" w:themeFill="accent6" w:themeFillTint="99"/>
              <w:tblLook w:val="04A0" w:firstRow="1" w:lastRow="0" w:firstColumn="1" w:lastColumn="0" w:noHBand="0" w:noVBand="1"/>
            </w:tblPr>
            <w:tblGrid>
              <w:gridCol w:w="230"/>
            </w:tblGrid>
            <w:tr w:rsidR="00E43425" w:rsidTr="00E43425">
              <w:tc>
                <w:tcPr>
                  <w:tcW w:w="360" w:type="dxa"/>
                  <w:shd w:val="clear" w:color="auto" w:fill="FABF8F" w:themeFill="accent6" w:themeFillTint="99"/>
                </w:tcPr>
                <w:p w:rsidR="00E43425" w:rsidRDefault="00E43425" w:rsidP="003E6BAF">
                  <w:pPr>
                    <w:pStyle w:val="a4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43425" w:rsidRDefault="00E43425" w:rsidP="003E6BAF">
            <w:pPr>
              <w:pStyle w:val="a4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60" w:type="dxa"/>
            <w:vAlign w:val="center"/>
          </w:tcPr>
          <w:p w:rsidR="00E43425" w:rsidRPr="003E6BAF" w:rsidRDefault="00E43425" w:rsidP="009C7116">
            <w:pPr>
              <w:pStyle w:val="a4"/>
              <w:ind w:left="0"/>
              <w:rPr>
                <w:rFonts w:ascii="Tahoma" w:hAnsi="Tahoma" w:cs="Tahoma"/>
                <w:sz w:val="18"/>
                <w:szCs w:val="20"/>
              </w:rPr>
            </w:pPr>
            <w:r w:rsidRPr="003E6BAF">
              <w:rPr>
                <w:rFonts w:ascii="Tahoma" w:hAnsi="Tahoma" w:cs="Tahoma"/>
                <w:sz w:val="18"/>
                <w:szCs w:val="20"/>
              </w:rPr>
              <w:t xml:space="preserve">последний день </w:t>
            </w:r>
            <w:r w:rsidR="00F9267A">
              <w:rPr>
                <w:rFonts w:ascii="Tahoma" w:hAnsi="Tahoma" w:cs="Tahoma"/>
                <w:sz w:val="18"/>
                <w:szCs w:val="20"/>
              </w:rPr>
              <w:t xml:space="preserve">заключения </w:t>
            </w:r>
            <w:r w:rsidRPr="003E6BAF">
              <w:rPr>
                <w:rFonts w:ascii="Tahoma" w:hAnsi="Tahoma" w:cs="Tahoma"/>
                <w:sz w:val="18"/>
                <w:szCs w:val="20"/>
              </w:rPr>
              <w:t xml:space="preserve">и </w:t>
            </w:r>
            <w:r w:rsidR="00F9267A">
              <w:rPr>
                <w:rFonts w:ascii="Tahoma" w:hAnsi="Tahoma" w:cs="Tahoma"/>
                <w:sz w:val="18"/>
                <w:szCs w:val="20"/>
              </w:rPr>
              <w:t>день Э</w:t>
            </w:r>
            <w:r w:rsidRPr="003E6BAF">
              <w:rPr>
                <w:rFonts w:ascii="Tahoma" w:hAnsi="Tahoma" w:cs="Tahoma"/>
                <w:sz w:val="18"/>
                <w:szCs w:val="20"/>
              </w:rPr>
              <w:t>кспираци</w:t>
            </w:r>
            <w:r w:rsidR="00F9267A">
              <w:rPr>
                <w:rFonts w:ascii="Tahoma" w:hAnsi="Tahoma" w:cs="Tahoma"/>
                <w:sz w:val="18"/>
                <w:szCs w:val="20"/>
              </w:rPr>
              <w:t>и</w:t>
            </w:r>
            <w:r w:rsidRPr="003E6BAF">
              <w:rPr>
                <w:rFonts w:ascii="Tahoma" w:hAnsi="Tahoma" w:cs="Tahoma"/>
                <w:sz w:val="18"/>
                <w:szCs w:val="20"/>
              </w:rPr>
              <w:t xml:space="preserve"> «квартальных» опционов</w:t>
            </w:r>
            <w:r w:rsidR="009C7116">
              <w:rPr>
                <w:rFonts w:ascii="Tahoma" w:hAnsi="Tahoma" w:cs="Tahoma"/>
                <w:sz w:val="18"/>
                <w:szCs w:val="20"/>
              </w:rPr>
              <w:t xml:space="preserve"> на</w:t>
            </w:r>
            <w:r w:rsidRPr="003E6BAF">
              <w:rPr>
                <w:rFonts w:ascii="Tahoma" w:hAnsi="Tahoma" w:cs="Tahoma"/>
                <w:sz w:val="18"/>
                <w:szCs w:val="20"/>
              </w:rPr>
              <w:t xml:space="preserve"> фьючерсы на акции российских эмитентов</w:t>
            </w:r>
            <w:r w:rsidR="00DC3D97" w:rsidRPr="003E6BAF">
              <w:rPr>
                <w:rFonts w:ascii="Tahoma" w:hAnsi="Tahoma" w:cs="Tahoma"/>
                <w:sz w:val="18"/>
                <w:szCs w:val="20"/>
              </w:rPr>
              <w:t>;</w:t>
            </w:r>
          </w:p>
        </w:tc>
      </w:tr>
      <w:tr w:rsidR="00C743CF" w:rsidTr="003F5CFE">
        <w:tc>
          <w:tcPr>
            <w:tcW w:w="446" w:type="dxa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B6DDE8" w:themeFill="accent5" w:themeFillTint="66"/>
              <w:tblLook w:val="04A0" w:firstRow="1" w:lastRow="0" w:firstColumn="1" w:lastColumn="0" w:noHBand="0" w:noVBand="1"/>
            </w:tblPr>
            <w:tblGrid>
              <w:gridCol w:w="230"/>
            </w:tblGrid>
            <w:tr w:rsidR="00C743CF" w:rsidTr="00C743CF">
              <w:tc>
                <w:tcPr>
                  <w:tcW w:w="360" w:type="dxa"/>
                  <w:shd w:val="clear" w:color="auto" w:fill="B6DDE8" w:themeFill="accent5" w:themeFillTint="66"/>
                </w:tcPr>
                <w:p w:rsidR="00C743CF" w:rsidRDefault="00C743CF" w:rsidP="003E6BAF">
                  <w:pPr>
                    <w:pStyle w:val="a4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743CF" w:rsidRDefault="00C743CF" w:rsidP="003E6BAF">
            <w:pPr>
              <w:pStyle w:val="a4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60" w:type="dxa"/>
            <w:vAlign w:val="center"/>
          </w:tcPr>
          <w:p w:rsidR="00C743CF" w:rsidRPr="003E6BAF" w:rsidRDefault="00C743CF" w:rsidP="003F5CFE">
            <w:pPr>
              <w:pStyle w:val="a4"/>
              <w:ind w:left="0"/>
              <w:rPr>
                <w:rFonts w:ascii="Tahoma" w:hAnsi="Tahoma" w:cs="Tahoma"/>
                <w:sz w:val="18"/>
                <w:szCs w:val="20"/>
              </w:rPr>
            </w:pPr>
            <w:r w:rsidRPr="003E6BAF">
              <w:rPr>
                <w:rFonts w:ascii="Tahoma" w:hAnsi="Tahoma" w:cs="Tahoma"/>
                <w:sz w:val="18"/>
                <w:szCs w:val="20"/>
              </w:rPr>
              <w:t xml:space="preserve">последний день </w:t>
            </w:r>
            <w:r w:rsidR="00F9267A">
              <w:rPr>
                <w:rFonts w:ascii="Tahoma" w:hAnsi="Tahoma" w:cs="Tahoma"/>
                <w:sz w:val="18"/>
                <w:szCs w:val="20"/>
              </w:rPr>
              <w:t xml:space="preserve">заключения </w:t>
            </w:r>
            <w:r w:rsidRPr="003E6BAF">
              <w:rPr>
                <w:rFonts w:ascii="Tahoma" w:hAnsi="Tahoma" w:cs="Tahoma"/>
                <w:sz w:val="18"/>
                <w:szCs w:val="20"/>
              </w:rPr>
              <w:t xml:space="preserve">и </w:t>
            </w:r>
            <w:r w:rsidR="00F9267A">
              <w:rPr>
                <w:rFonts w:ascii="Tahoma" w:hAnsi="Tahoma" w:cs="Tahoma"/>
                <w:sz w:val="18"/>
                <w:szCs w:val="20"/>
              </w:rPr>
              <w:t>день Э</w:t>
            </w:r>
            <w:r w:rsidRPr="003E6BAF">
              <w:rPr>
                <w:rFonts w:ascii="Tahoma" w:hAnsi="Tahoma" w:cs="Tahoma"/>
                <w:sz w:val="18"/>
                <w:szCs w:val="20"/>
              </w:rPr>
              <w:t>кспираци</w:t>
            </w:r>
            <w:r w:rsidR="00F9267A">
              <w:rPr>
                <w:rFonts w:ascii="Tahoma" w:hAnsi="Tahoma" w:cs="Tahoma"/>
                <w:sz w:val="18"/>
                <w:szCs w:val="20"/>
              </w:rPr>
              <w:t>и</w:t>
            </w:r>
            <w:r w:rsidRPr="003E6BAF">
              <w:rPr>
                <w:rFonts w:ascii="Tahoma" w:hAnsi="Tahoma" w:cs="Tahoma"/>
                <w:sz w:val="18"/>
                <w:szCs w:val="20"/>
              </w:rPr>
              <w:t xml:space="preserve"> «квартальных»</w:t>
            </w:r>
            <w:r w:rsidR="009C7116">
              <w:rPr>
                <w:rFonts w:ascii="Tahoma" w:hAnsi="Tahoma" w:cs="Tahoma"/>
                <w:sz w:val="18"/>
                <w:szCs w:val="20"/>
              </w:rPr>
              <w:t xml:space="preserve"> </w:t>
            </w:r>
            <w:proofErr w:type="spellStart"/>
            <w:r w:rsidR="009C7116">
              <w:rPr>
                <w:rFonts w:ascii="Tahoma" w:hAnsi="Tahoma" w:cs="Tahoma"/>
                <w:sz w:val="18"/>
                <w:szCs w:val="20"/>
              </w:rPr>
              <w:t>маржируемых</w:t>
            </w:r>
            <w:proofErr w:type="spellEnd"/>
            <w:r w:rsidRPr="003E6BAF">
              <w:rPr>
                <w:rFonts w:ascii="Tahoma" w:hAnsi="Tahoma" w:cs="Tahoma"/>
                <w:sz w:val="18"/>
                <w:szCs w:val="20"/>
              </w:rPr>
              <w:t xml:space="preserve"> опционов</w:t>
            </w:r>
            <w:r w:rsidR="00BA5840">
              <w:rPr>
                <w:rFonts w:ascii="Tahoma" w:hAnsi="Tahoma" w:cs="Tahoma"/>
                <w:sz w:val="18"/>
                <w:szCs w:val="20"/>
              </w:rPr>
              <w:t xml:space="preserve">, </w:t>
            </w:r>
            <w:r w:rsidR="00B24248">
              <w:rPr>
                <w:rFonts w:ascii="Tahoma" w:hAnsi="Tahoma" w:cs="Tahoma"/>
                <w:sz w:val="18"/>
                <w:szCs w:val="20"/>
              </w:rPr>
              <w:t xml:space="preserve">базовым </w:t>
            </w:r>
            <w:r w:rsidR="00BA5840">
              <w:rPr>
                <w:rFonts w:ascii="Tahoma" w:hAnsi="Tahoma" w:cs="Tahoma"/>
                <w:sz w:val="18"/>
                <w:szCs w:val="20"/>
              </w:rPr>
              <w:t>активом которых являются</w:t>
            </w:r>
            <w:r w:rsidRPr="003E6BAF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BA5840" w:rsidRPr="003E6BAF">
              <w:rPr>
                <w:rFonts w:ascii="Tahoma" w:hAnsi="Tahoma" w:cs="Tahoma"/>
                <w:sz w:val="18"/>
                <w:szCs w:val="20"/>
              </w:rPr>
              <w:t>фьючерс</w:t>
            </w:r>
            <w:r w:rsidR="00BA5840">
              <w:rPr>
                <w:rFonts w:ascii="Tahoma" w:hAnsi="Tahoma" w:cs="Tahoma"/>
                <w:sz w:val="18"/>
                <w:szCs w:val="20"/>
              </w:rPr>
              <w:t>ные контракты</w:t>
            </w:r>
            <w:r w:rsidR="00BA5840" w:rsidRPr="003E6BAF">
              <w:rPr>
                <w:rFonts w:ascii="Tahoma" w:hAnsi="Tahoma" w:cs="Tahoma"/>
                <w:sz w:val="18"/>
                <w:szCs w:val="20"/>
              </w:rPr>
              <w:t xml:space="preserve"> </w:t>
            </w:r>
            <w:proofErr w:type="gramStart"/>
            <w:r w:rsidRPr="003E6BAF">
              <w:rPr>
                <w:rFonts w:ascii="Tahoma" w:hAnsi="Tahoma" w:cs="Tahoma"/>
                <w:sz w:val="18"/>
                <w:szCs w:val="20"/>
              </w:rPr>
              <w:t>на</w:t>
            </w:r>
            <w:proofErr w:type="gramEnd"/>
            <w:r w:rsidRPr="003E6BAF">
              <w:rPr>
                <w:rFonts w:ascii="Tahoma" w:hAnsi="Tahoma" w:cs="Tahoma"/>
                <w:sz w:val="18"/>
                <w:szCs w:val="20"/>
              </w:rPr>
              <w:t>:</w:t>
            </w:r>
          </w:p>
          <w:p w:rsidR="00C743CF" w:rsidRPr="003E6BAF" w:rsidRDefault="00BA5840" w:rsidP="003F5CFE">
            <w:pPr>
              <w:pStyle w:val="a4"/>
              <w:numPr>
                <w:ilvl w:val="0"/>
                <w:numId w:val="6"/>
              </w:numPr>
              <w:ind w:left="459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И</w:t>
            </w:r>
            <w:r w:rsidRPr="003E6BAF">
              <w:rPr>
                <w:rFonts w:ascii="Tahoma" w:hAnsi="Tahoma" w:cs="Tahoma"/>
                <w:sz w:val="18"/>
                <w:szCs w:val="20"/>
              </w:rPr>
              <w:t>ндекс</w:t>
            </w:r>
            <w:r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3E6BAF">
              <w:rPr>
                <w:rFonts w:ascii="Tahoma" w:hAnsi="Tahoma" w:cs="Tahoma"/>
                <w:sz w:val="18"/>
                <w:szCs w:val="20"/>
              </w:rPr>
              <w:t>РТС</w:t>
            </w:r>
          </w:p>
          <w:p w:rsidR="00C743CF" w:rsidRPr="003E6BAF" w:rsidRDefault="00BA5840" w:rsidP="003F5CFE">
            <w:pPr>
              <w:pStyle w:val="a4"/>
              <w:numPr>
                <w:ilvl w:val="0"/>
                <w:numId w:val="6"/>
              </w:numPr>
              <w:ind w:left="459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И</w:t>
            </w:r>
            <w:r w:rsidR="00C743CF" w:rsidRPr="003E6BAF">
              <w:rPr>
                <w:rFonts w:ascii="Tahoma" w:hAnsi="Tahoma" w:cs="Tahoma"/>
                <w:sz w:val="18"/>
                <w:szCs w:val="20"/>
              </w:rPr>
              <w:t>ндекс ММВБ</w:t>
            </w:r>
          </w:p>
          <w:p w:rsidR="00DC3D97" w:rsidRPr="003E6BAF" w:rsidRDefault="00C743CF" w:rsidP="003F5CFE">
            <w:pPr>
              <w:pStyle w:val="a4"/>
              <w:numPr>
                <w:ilvl w:val="0"/>
                <w:numId w:val="6"/>
              </w:numPr>
              <w:ind w:left="459"/>
              <w:rPr>
                <w:rFonts w:ascii="Tahoma" w:hAnsi="Tahoma" w:cs="Tahoma"/>
                <w:sz w:val="18"/>
                <w:szCs w:val="20"/>
              </w:rPr>
            </w:pPr>
            <w:r w:rsidRPr="003E6BAF">
              <w:rPr>
                <w:rFonts w:ascii="Tahoma" w:hAnsi="Tahoma" w:cs="Tahoma"/>
                <w:sz w:val="18"/>
                <w:szCs w:val="20"/>
              </w:rPr>
              <w:t xml:space="preserve">курс </w:t>
            </w:r>
            <w:r w:rsidR="00DC3D97" w:rsidRPr="003E6BAF">
              <w:rPr>
                <w:rFonts w:ascii="Tahoma" w:hAnsi="Tahoma" w:cs="Tahoma"/>
                <w:sz w:val="18"/>
                <w:szCs w:val="20"/>
                <w:lang w:val="en-US"/>
              </w:rPr>
              <w:t>USD</w:t>
            </w:r>
            <w:r w:rsidR="007263B5">
              <w:rPr>
                <w:rFonts w:ascii="Tahoma" w:hAnsi="Tahoma" w:cs="Tahoma"/>
                <w:sz w:val="18"/>
                <w:szCs w:val="20"/>
              </w:rPr>
              <w:t>/</w:t>
            </w:r>
            <w:r w:rsidR="00DC3D97" w:rsidRPr="003E6BAF">
              <w:rPr>
                <w:rFonts w:ascii="Tahoma" w:hAnsi="Tahoma" w:cs="Tahoma"/>
                <w:sz w:val="18"/>
                <w:szCs w:val="20"/>
                <w:lang w:val="en-US"/>
              </w:rPr>
              <w:t>RUB</w:t>
            </w:r>
          </w:p>
          <w:p w:rsidR="00DC3D97" w:rsidRPr="003E6BAF" w:rsidRDefault="00DC3D97" w:rsidP="003F5CFE">
            <w:pPr>
              <w:pStyle w:val="a4"/>
              <w:numPr>
                <w:ilvl w:val="0"/>
                <w:numId w:val="6"/>
              </w:numPr>
              <w:ind w:left="459"/>
              <w:rPr>
                <w:rFonts w:ascii="Tahoma" w:hAnsi="Tahoma" w:cs="Tahoma"/>
                <w:sz w:val="18"/>
                <w:szCs w:val="20"/>
              </w:rPr>
            </w:pPr>
            <w:r w:rsidRPr="003E6BAF">
              <w:rPr>
                <w:rFonts w:ascii="Tahoma" w:hAnsi="Tahoma" w:cs="Tahoma"/>
                <w:sz w:val="18"/>
                <w:szCs w:val="20"/>
              </w:rPr>
              <w:t xml:space="preserve">курс </w:t>
            </w:r>
            <w:r w:rsidRPr="003E6BAF">
              <w:rPr>
                <w:rFonts w:ascii="Tahoma" w:hAnsi="Tahoma" w:cs="Tahoma"/>
                <w:sz w:val="18"/>
                <w:szCs w:val="20"/>
                <w:lang w:val="en-US"/>
              </w:rPr>
              <w:t>EUR</w:t>
            </w:r>
            <w:r w:rsidR="007263B5">
              <w:rPr>
                <w:rFonts w:ascii="Tahoma" w:hAnsi="Tahoma" w:cs="Tahoma"/>
                <w:sz w:val="18"/>
                <w:szCs w:val="20"/>
              </w:rPr>
              <w:t>/</w:t>
            </w:r>
            <w:r w:rsidRPr="003E6BAF">
              <w:rPr>
                <w:rFonts w:ascii="Tahoma" w:hAnsi="Tahoma" w:cs="Tahoma"/>
                <w:sz w:val="18"/>
                <w:szCs w:val="20"/>
                <w:lang w:val="en-US"/>
              </w:rPr>
              <w:t>RUB</w:t>
            </w:r>
          </w:p>
          <w:p w:rsidR="00DC3D97" w:rsidRPr="003E6BAF" w:rsidRDefault="00DC3D97" w:rsidP="003F5CFE">
            <w:pPr>
              <w:pStyle w:val="a4"/>
              <w:numPr>
                <w:ilvl w:val="0"/>
                <w:numId w:val="6"/>
              </w:numPr>
              <w:ind w:left="459"/>
              <w:rPr>
                <w:rFonts w:ascii="Tahoma" w:hAnsi="Tahoma" w:cs="Tahoma"/>
                <w:sz w:val="18"/>
                <w:szCs w:val="20"/>
                <w:lang w:val="en-US"/>
              </w:rPr>
            </w:pPr>
            <w:r w:rsidRPr="003E6BAF">
              <w:rPr>
                <w:rFonts w:ascii="Tahoma" w:hAnsi="Tahoma" w:cs="Tahoma"/>
                <w:sz w:val="18"/>
                <w:szCs w:val="20"/>
              </w:rPr>
              <w:t xml:space="preserve">курс </w:t>
            </w:r>
            <w:r w:rsidRPr="003E6BAF">
              <w:rPr>
                <w:rFonts w:ascii="Tahoma" w:hAnsi="Tahoma" w:cs="Tahoma"/>
                <w:sz w:val="18"/>
                <w:szCs w:val="20"/>
                <w:lang w:val="en-US"/>
              </w:rPr>
              <w:t>EUR</w:t>
            </w:r>
            <w:r w:rsidR="007263B5">
              <w:rPr>
                <w:rFonts w:ascii="Tahoma" w:hAnsi="Tahoma" w:cs="Tahoma"/>
                <w:sz w:val="18"/>
                <w:szCs w:val="20"/>
              </w:rPr>
              <w:t>/</w:t>
            </w:r>
            <w:r w:rsidR="003E6BAF">
              <w:rPr>
                <w:rFonts w:ascii="Tahoma" w:hAnsi="Tahoma" w:cs="Tahoma"/>
                <w:sz w:val="18"/>
                <w:szCs w:val="20"/>
                <w:lang w:val="en-US"/>
              </w:rPr>
              <w:t>USD</w:t>
            </w:r>
          </w:p>
          <w:p w:rsidR="00C743CF" w:rsidRPr="003E6BAF" w:rsidRDefault="00C743CF" w:rsidP="003F5CFE">
            <w:pPr>
              <w:pStyle w:val="a4"/>
              <w:numPr>
                <w:ilvl w:val="0"/>
                <w:numId w:val="6"/>
              </w:numPr>
              <w:ind w:left="459"/>
              <w:rPr>
                <w:rFonts w:ascii="Tahoma" w:hAnsi="Tahoma" w:cs="Tahoma"/>
                <w:sz w:val="18"/>
                <w:szCs w:val="20"/>
              </w:rPr>
            </w:pPr>
            <w:r w:rsidRPr="003E6BAF">
              <w:rPr>
                <w:rFonts w:ascii="Tahoma" w:hAnsi="Tahoma" w:cs="Tahoma"/>
                <w:sz w:val="18"/>
                <w:szCs w:val="20"/>
              </w:rPr>
              <w:t>драгоценные металлы</w:t>
            </w:r>
            <w:r w:rsidR="00B24248">
              <w:rPr>
                <w:rFonts w:ascii="Tahoma" w:hAnsi="Tahoma" w:cs="Tahoma"/>
                <w:sz w:val="18"/>
                <w:szCs w:val="20"/>
              </w:rPr>
              <w:t xml:space="preserve"> (золото, серебро, платина, палладий)</w:t>
            </w:r>
          </w:p>
        </w:tc>
      </w:tr>
    </w:tbl>
    <w:p w:rsidR="00E43425" w:rsidRDefault="00E43425" w:rsidP="001C7B29">
      <w:pPr>
        <w:pStyle w:val="a4"/>
        <w:ind w:left="1080"/>
        <w:jc w:val="both"/>
        <w:rPr>
          <w:rFonts w:ascii="Tahoma" w:hAnsi="Tahoma" w:cs="Tahoma"/>
          <w:b/>
          <w:sz w:val="20"/>
          <w:szCs w:val="20"/>
        </w:rPr>
        <w:sectPr w:rsidR="00E43425" w:rsidSect="001C7B2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C7B29" w:rsidRDefault="001C7B29" w:rsidP="001C7B29">
      <w:pPr>
        <w:pStyle w:val="a4"/>
        <w:ind w:left="1080"/>
        <w:jc w:val="both"/>
        <w:rPr>
          <w:rFonts w:ascii="Tahoma" w:hAnsi="Tahoma" w:cs="Tahoma"/>
          <w:b/>
          <w:sz w:val="20"/>
          <w:szCs w:val="20"/>
        </w:rPr>
      </w:pPr>
    </w:p>
    <w:p w:rsidR="002A53F0" w:rsidRPr="00D347DA" w:rsidRDefault="002A53F0" w:rsidP="00D347DA">
      <w:pPr>
        <w:pStyle w:val="a4"/>
        <w:numPr>
          <w:ilvl w:val="0"/>
          <w:numId w:val="8"/>
        </w:numPr>
        <w:jc w:val="both"/>
        <w:rPr>
          <w:rFonts w:ascii="Tahoma" w:hAnsi="Tahoma" w:cs="Tahoma"/>
          <w:b/>
          <w:sz w:val="20"/>
          <w:szCs w:val="20"/>
        </w:rPr>
      </w:pPr>
      <w:r w:rsidRPr="00D347DA">
        <w:rPr>
          <w:rFonts w:ascii="Tahoma" w:hAnsi="Tahoma" w:cs="Tahoma"/>
          <w:b/>
          <w:sz w:val="20"/>
          <w:szCs w:val="20"/>
        </w:rPr>
        <w:t>Календарь экспирации «месячных» опционов на 2015 год</w:t>
      </w:r>
    </w:p>
    <w:tbl>
      <w:tblPr>
        <w:tblW w:w="15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3"/>
        <w:gridCol w:w="42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9"/>
        <w:gridCol w:w="421"/>
        <w:gridCol w:w="425"/>
        <w:gridCol w:w="425"/>
        <w:gridCol w:w="425"/>
        <w:gridCol w:w="427"/>
        <w:gridCol w:w="425"/>
        <w:gridCol w:w="425"/>
        <w:gridCol w:w="425"/>
        <w:gridCol w:w="425"/>
        <w:gridCol w:w="426"/>
      </w:tblGrid>
      <w:tr w:rsidR="00F15928" w:rsidRPr="000C1A6D" w:rsidTr="00D347DA">
        <w:trPr>
          <w:cantSplit/>
          <w:trHeight w:val="4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Февраль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Июнь</w:t>
            </w:r>
          </w:p>
        </w:tc>
      </w:tr>
      <w:tr w:rsidR="00F15928" w:rsidRPr="00504582" w:rsidTr="006332D0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center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C00000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C00000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</w:tr>
      <w:tr w:rsidR="007263B5" w:rsidRPr="00504582" w:rsidTr="006332D0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Вторник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C00000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12" w:space="0" w:color="C00000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C000"/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C00000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12" w:space="0" w:color="C00000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</w:tr>
      <w:tr w:rsidR="004E5673" w:rsidRPr="00504582" w:rsidTr="006332D0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Среда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C000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C00000"/>
              <w:right w:val="nil"/>
            </w:tcBorders>
            <w:shd w:val="clear" w:color="auto" w:fill="CCC0D9" w:themeFill="accent4" w:themeFillTint="66"/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4E5673" w:rsidRPr="00504582" w:rsidTr="00F74ACC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Четверг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C00000"/>
              <w:right w:val="nil"/>
            </w:tcBorders>
            <w:shd w:val="clear" w:color="auto" w:fill="CCC0D9" w:themeFill="accent4" w:themeFillTint="66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12" w:space="0" w:color="C00000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C00000"/>
              <w:right w:val="nil"/>
            </w:tcBorders>
            <w:shd w:val="clear" w:color="auto" w:fill="FFC000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4E5673" w:rsidRPr="00504582" w:rsidTr="00F74ACC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Пятница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right w:val="single" w:sz="12" w:space="0" w:color="C00000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FFF" w:themeFill="background1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12" w:space="0" w:color="C00000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C000"/>
            <w:vAlign w:val="center"/>
          </w:tcPr>
          <w:p w:rsidR="00F15928" w:rsidRPr="001C55BF" w:rsidRDefault="004E5673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6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7" w:type="dxa"/>
            <w:tcBorders>
              <w:top w:val="nil"/>
              <w:left w:val="single" w:sz="12" w:space="0" w:color="C00000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right w:val="single" w:sz="12" w:space="0" w:color="C00000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2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CCC0D9" w:themeFill="accent4" w:themeFillTint="66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12" w:space="0" w:color="C00000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F15928" w:rsidRPr="000C1A6D" w:rsidTr="00F74ACC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  <w:t>Суббота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68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  <w:tr w:rsidR="00F15928" w:rsidRPr="000C1A6D" w:rsidTr="00D347DA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  <w:t>Воскресенье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68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</w:tbl>
    <w:p w:rsidR="00F15928" w:rsidRPr="007263B5" w:rsidRDefault="00F15928" w:rsidP="007263B5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5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6"/>
      </w:tblGrid>
      <w:tr w:rsidR="00F15928" w:rsidRPr="000C1A6D" w:rsidTr="00D347DA">
        <w:trPr>
          <w:cantSplit/>
          <w:trHeight w:val="4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Август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Декабрь</w:t>
            </w:r>
          </w:p>
        </w:tc>
      </w:tr>
      <w:tr w:rsidR="00042339" w:rsidRPr="00504582" w:rsidTr="00042339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CCC0D9" w:themeFill="accent4" w:themeFillTint="66"/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C00000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CCC0D9" w:themeFill="accent4" w:themeFillTint="66"/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C00000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</w:tr>
      <w:tr w:rsidR="00042339" w:rsidRPr="00504582" w:rsidTr="006332D0">
        <w:trPr>
          <w:cantSplit/>
          <w:trHeight w:val="340"/>
        </w:trPr>
        <w:tc>
          <w:tcPr>
            <w:tcW w:w="141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Вторник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C000"/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left w:val="nil"/>
              <w:bottom w:val="single" w:sz="12" w:space="0" w:color="C00000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2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</w:tr>
      <w:tr w:rsidR="00F15928" w:rsidRPr="00504582" w:rsidTr="006332D0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Среда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12" w:space="0" w:color="C00000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C000"/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</w:tr>
      <w:tr w:rsidR="00F15928" w:rsidRPr="00504582" w:rsidTr="006332D0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Четверг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C00000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C00000"/>
              <w:right w:val="nil"/>
            </w:tcBorders>
            <w:shd w:val="clear" w:color="auto" w:fill="CCC0D9" w:themeFill="accent4" w:themeFillTint="66"/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12" w:space="0" w:color="C00000"/>
              <w:bottom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</w:tr>
      <w:tr w:rsidR="004E5673" w:rsidRPr="00504582" w:rsidTr="006332D0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sz w:val="16"/>
                <w:szCs w:val="18"/>
              </w:rPr>
              <w:t>Пятница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12" w:space="0" w:color="C00000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C000"/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12" w:space="0" w:color="C00000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FFC000"/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504582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F15928" w:rsidRPr="00504582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F15928" w:rsidRPr="000C1A6D" w:rsidTr="00042339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  <w:t>Суббота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12" w:space="0" w:color="C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  <w:tr w:rsidR="00F15928" w:rsidRPr="000C1A6D" w:rsidTr="00D347DA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0C1A6D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</w:pPr>
            <w:r w:rsidRPr="000C1A6D">
              <w:rPr>
                <w:rFonts w:ascii="Tahoma" w:hAnsi="Tahoma" w:cs="Tahoma"/>
                <w:b/>
                <w:bCs/>
                <w:color w:val="BFBFBF" w:themeColor="background1" w:themeShade="BF"/>
                <w:sz w:val="16"/>
                <w:szCs w:val="18"/>
              </w:rPr>
              <w:t>Воскресенье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F15928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15928" w:rsidRPr="00F15928" w:rsidRDefault="00F15928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</w:tbl>
    <w:p w:rsidR="001C7B29" w:rsidRDefault="001C7B29" w:rsidP="001C7B29">
      <w:pPr>
        <w:pStyle w:val="a4"/>
        <w:ind w:left="108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5"/>
        <w:tblW w:w="0" w:type="auto"/>
        <w:tblInd w:w="10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3238"/>
      </w:tblGrid>
      <w:tr w:rsidR="00DC3D97" w:rsidRPr="00DC3D97" w:rsidTr="007263B5">
        <w:tc>
          <w:tcPr>
            <w:tcW w:w="468" w:type="dxa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C000"/>
              <w:tblLook w:val="04A0" w:firstRow="1" w:lastRow="0" w:firstColumn="1" w:lastColumn="0" w:noHBand="0" w:noVBand="1"/>
            </w:tblPr>
            <w:tblGrid>
              <w:gridCol w:w="230"/>
            </w:tblGrid>
            <w:tr w:rsidR="00DC3D97" w:rsidTr="004E5673">
              <w:tc>
                <w:tcPr>
                  <w:tcW w:w="230" w:type="dxa"/>
                  <w:shd w:val="clear" w:color="auto" w:fill="FFC000"/>
                </w:tcPr>
                <w:p w:rsidR="00DC3D97" w:rsidRDefault="00DC3D97" w:rsidP="003E6BAF">
                  <w:pPr>
                    <w:pStyle w:val="a4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C3D97" w:rsidRDefault="00DC3D97" w:rsidP="003E6BAF">
            <w:pPr>
              <w:pStyle w:val="a4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38" w:type="dxa"/>
            <w:vAlign w:val="center"/>
          </w:tcPr>
          <w:p w:rsidR="00DC3D97" w:rsidRPr="003F5CFE" w:rsidRDefault="00DC3D97" w:rsidP="009C7116">
            <w:pPr>
              <w:pStyle w:val="a4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3F5CFE">
              <w:rPr>
                <w:rFonts w:ascii="Tahoma" w:hAnsi="Tahoma" w:cs="Tahoma"/>
                <w:sz w:val="18"/>
                <w:szCs w:val="18"/>
              </w:rPr>
              <w:t xml:space="preserve">последний день </w:t>
            </w:r>
            <w:r w:rsidR="00F9267A">
              <w:rPr>
                <w:rFonts w:ascii="Tahoma" w:hAnsi="Tahoma" w:cs="Tahoma"/>
                <w:sz w:val="18"/>
                <w:szCs w:val="20"/>
              </w:rPr>
              <w:t xml:space="preserve">заключения 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и </w:t>
            </w:r>
            <w:r w:rsidR="00F9267A">
              <w:rPr>
                <w:rFonts w:ascii="Tahoma" w:hAnsi="Tahoma" w:cs="Tahoma"/>
                <w:sz w:val="18"/>
                <w:szCs w:val="18"/>
              </w:rPr>
              <w:t>день Э</w:t>
            </w:r>
            <w:r w:rsidRPr="003F5CFE">
              <w:rPr>
                <w:rFonts w:ascii="Tahoma" w:hAnsi="Tahoma" w:cs="Tahoma"/>
                <w:sz w:val="18"/>
                <w:szCs w:val="18"/>
              </w:rPr>
              <w:t>кспираци</w:t>
            </w:r>
            <w:r w:rsidR="00F9267A">
              <w:rPr>
                <w:rFonts w:ascii="Tahoma" w:hAnsi="Tahoma" w:cs="Tahoma"/>
                <w:sz w:val="18"/>
                <w:szCs w:val="18"/>
              </w:rPr>
              <w:t>и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 «месячных» опционов</w:t>
            </w:r>
            <w:r w:rsidR="00B24248">
              <w:rPr>
                <w:rFonts w:ascii="Tahoma" w:hAnsi="Tahoma" w:cs="Tahoma"/>
                <w:sz w:val="18"/>
                <w:szCs w:val="18"/>
              </w:rPr>
              <w:t xml:space="preserve"> на </w:t>
            </w:r>
            <w:r w:rsidR="009C7116">
              <w:rPr>
                <w:rFonts w:ascii="Tahoma" w:hAnsi="Tahoma" w:cs="Tahoma"/>
                <w:sz w:val="18"/>
                <w:szCs w:val="18"/>
              </w:rPr>
              <w:t xml:space="preserve">фьючерсы на </w:t>
            </w:r>
            <w:r w:rsidRPr="003F5CFE">
              <w:rPr>
                <w:rFonts w:ascii="Tahoma" w:hAnsi="Tahoma" w:cs="Tahoma"/>
                <w:sz w:val="18"/>
                <w:szCs w:val="18"/>
              </w:rPr>
              <w:t>акции российских эмитентов;</w:t>
            </w:r>
          </w:p>
        </w:tc>
      </w:tr>
      <w:tr w:rsidR="00DC3D97" w:rsidRPr="00E43425" w:rsidTr="007263B5">
        <w:trPr>
          <w:trHeight w:val="975"/>
        </w:trPr>
        <w:tc>
          <w:tcPr>
            <w:tcW w:w="468" w:type="dxa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CCC0D9" w:themeFill="accent4" w:themeFillTint="66"/>
              <w:tblLook w:val="04A0" w:firstRow="1" w:lastRow="0" w:firstColumn="1" w:lastColumn="0" w:noHBand="0" w:noVBand="1"/>
            </w:tblPr>
            <w:tblGrid>
              <w:gridCol w:w="252"/>
            </w:tblGrid>
            <w:tr w:rsidR="00DC3D97" w:rsidTr="001C55BF">
              <w:tc>
                <w:tcPr>
                  <w:tcW w:w="360" w:type="dxa"/>
                  <w:shd w:val="clear" w:color="auto" w:fill="CCC0D9" w:themeFill="accent4" w:themeFillTint="66"/>
                </w:tcPr>
                <w:p w:rsidR="00DC3D97" w:rsidRDefault="00DC3D97" w:rsidP="003E6BAF">
                  <w:pPr>
                    <w:pStyle w:val="a4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C3D97" w:rsidRDefault="00DC3D97" w:rsidP="003E6BAF">
            <w:pPr>
              <w:pStyle w:val="a4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38" w:type="dxa"/>
            <w:vAlign w:val="center"/>
          </w:tcPr>
          <w:p w:rsidR="00DC3D97" w:rsidRPr="003F5CFE" w:rsidRDefault="00DC3D97" w:rsidP="003F5CFE">
            <w:pPr>
              <w:pStyle w:val="a4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3F5CFE">
              <w:rPr>
                <w:rFonts w:ascii="Tahoma" w:hAnsi="Tahoma" w:cs="Tahoma"/>
                <w:sz w:val="18"/>
                <w:szCs w:val="18"/>
              </w:rPr>
              <w:t xml:space="preserve">последний день </w:t>
            </w:r>
            <w:r w:rsidR="00F9267A">
              <w:rPr>
                <w:rFonts w:ascii="Tahoma" w:hAnsi="Tahoma" w:cs="Tahoma"/>
                <w:sz w:val="18"/>
                <w:szCs w:val="20"/>
              </w:rPr>
              <w:t xml:space="preserve">заключения 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 и </w:t>
            </w:r>
            <w:r w:rsidR="00F9267A">
              <w:rPr>
                <w:rFonts w:ascii="Tahoma" w:hAnsi="Tahoma" w:cs="Tahoma"/>
                <w:sz w:val="18"/>
                <w:szCs w:val="18"/>
              </w:rPr>
              <w:t>день Э</w:t>
            </w:r>
            <w:r w:rsidRPr="003F5CFE">
              <w:rPr>
                <w:rFonts w:ascii="Tahoma" w:hAnsi="Tahoma" w:cs="Tahoma"/>
                <w:sz w:val="18"/>
                <w:szCs w:val="18"/>
              </w:rPr>
              <w:t>кспираци</w:t>
            </w:r>
            <w:r w:rsidR="00F9267A">
              <w:rPr>
                <w:rFonts w:ascii="Tahoma" w:hAnsi="Tahoma" w:cs="Tahoma"/>
                <w:sz w:val="18"/>
                <w:szCs w:val="18"/>
              </w:rPr>
              <w:t>и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 «месячных» </w:t>
            </w:r>
            <w:proofErr w:type="spellStart"/>
            <w:r w:rsidR="009C7116">
              <w:rPr>
                <w:rFonts w:ascii="Tahoma" w:hAnsi="Tahoma" w:cs="Tahoma"/>
                <w:sz w:val="18"/>
                <w:szCs w:val="18"/>
              </w:rPr>
              <w:t>маржируемых</w:t>
            </w:r>
            <w:proofErr w:type="spellEnd"/>
            <w:r w:rsidR="009C711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5CFE">
              <w:rPr>
                <w:rFonts w:ascii="Tahoma" w:hAnsi="Tahoma" w:cs="Tahoma"/>
                <w:sz w:val="18"/>
                <w:szCs w:val="18"/>
              </w:rPr>
              <w:t>опционов</w:t>
            </w:r>
            <w:r w:rsidR="00BA5840">
              <w:rPr>
                <w:rFonts w:ascii="Tahoma" w:hAnsi="Tahoma" w:cs="Tahoma"/>
                <w:sz w:val="18"/>
                <w:szCs w:val="18"/>
              </w:rPr>
              <w:t>, баз</w:t>
            </w:r>
            <w:r w:rsidR="00B24248">
              <w:rPr>
                <w:rFonts w:ascii="Tahoma" w:hAnsi="Tahoma" w:cs="Tahoma"/>
                <w:sz w:val="18"/>
                <w:szCs w:val="18"/>
              </w:rPr>
              <w:t>овым</w:t>
            </w:r>
            <w:r w:rsidR="00BA5840">
              <w:rPr>
                <w:rFonts w:ascii="Tahoma" w:hAnsi="Tahoma" w:cs="Tahoma"/>
                <w:sz w:val="18"/>
                <w:szCs w:val="18"/>
              </w:rPr>
              <w:t xml:space="preserve"> активом которых являются фьючерсные контракты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 w:rsidRPr="003F5CFE">
              <w:rPr>
                <w:rFonts w:ascii="Tahoma" w:hAnsi="Tahoma" w:cs="Tahoma"/>
                <w:sz w:val="18"/>
                <w:szCs w:val="18"/>
              </w:rPr>
              <w:t>на</w:t>
            </w:r>
            <w:proofErr w:type="gramEnd"/>
            <w:r w:rsidRPr="003F5CFE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DC3D97" w:rsidRPr="003F5CFE" w:rsidRDefault="00BA5840" w:rsidP="003F5CFE">
            <w:pPr>
              <w:pStyle w:val="a4"/>
              <w:numPr>
                <w:ilvl w:val="0"/>
                <w:numId w:val="7"/>
              </w:numPr>
              <w:ind w:left="45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ндекс </w:t>
            </w:r>
            <w:r w:rsidR="003E6BAF" w:rsidRPr="003F5CFE">
              <w:rPr>
                <w:rFonts w:ascii="Tahoma" w:hAnsi="Tahoma" w:cs="Tahoma"/>
                <w:sz w:val="18"/>
                <w:szCs w:val="18"/>
              </w:rPr>
              <w:t>РТС</w:t>
            </w:r>
          </w:p>
          <w:p w:rsidR="00DC3D97" w:rsidRPr="003F5CFE" w:rsidRDefault="00BA5840" w:rsidP="003F5CFE">
            <w:pPr>
              <w:pStyle w:val="a4"/>
              <w:numPr>
                <w:ilvl w:val="0"/>
                <w:numId w:val="7"/>
              </w:numPr>
              <w:ind w:left="45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ндекс </w:t>
            </w:r>
            <w:r w:rsidR="00DC3D97" w:rsidRPr="003F5CFE">
              <w:rPr>
                <w:rFonts w:ascii="Tahoma" w:hAnsi="Tahoma" w:cs="Tahoma"/>
                <w:sz w:val="18"/>
                <w:szCs w:val="18"/>
              </w:rPr>
              <w:t>ММВБ</w:t>
            </w:r>
          </w:p>
          <w:p w:rsidR="00DC3D97" w:rsidRPr="003F5CFE" w:rsidRDefault="00DC3D97" w:rsidP="007263B5">
            <w:pPr>
              <w:pStyle w:val="a4"/>
              <w:numPr>
                <w:ilvl w:val="0"/>
                <w:numId w:val="7"/>
              </w:numPr>
              <w:ind w:left="459"/>
              <w:rPr>
                <w:rFonts w:ascii="Tahoma" w:hAnsi="Tahoma" w:cs="Tahoma"/>
                <w:sz w:val="18"/>
                <w:szCs w:val="18"/>
              </w:rPr>
            </w:pPr>
            <w:r w:rsidRPr="003F5CFE">
              <w:rPr>
                <w:rFonts w:ascii="Tahoma" w:hAnsi="Tahoma" w:cs="Tahoma"/>
                <w:sz w:val="18"/>
                <w:szCs w:val="18"/>
              </w:rPr>
              <w:t xml:space="preserve">курс </w:t>
            </w:r>
            <w:r w:rsidRPr="003F5CFE">
              <w:rPr>
                <w:rFonts w:ascii="Tahoma" w:hAnsi="Tahoma" w:cs="Tahoma"/>
                <w:sz w:val="18"/>
                <w:szCs w:val="18"/>
                <w:lang w:val="en-US"/>
              </w:rPr>
              <w:t>USD</w:t>
            </w:r>
            <w:r w:rsidR="007263B5">
              <w:rPr>
                <w:rFonts w:ascii="Tahoma" w:hAnsi="Tahoma" w:cs="Tahoma"/>
                <w:sz w:val="18"/>
                <w:szCs w:val="18"/>
              </w:rPr>
              <w:t>/</w:t>
            </w:r>
            <w:r w:rsidRPr="003F5CFE">
              <w:rPr>
                <w:rFonts w:ascii="Tahoma" w:hAnsi="Tahoma" w:cs="Tahoma"/>
                <w:sz w:val="18"/>
                <w:szCs w:val="18"/>
                <w:lang w:val="en-US"/>
              </w:rPr>
              <w:t>RUB</w:t>
            </w:r>
          </w:p>
        </w:tc>
      </w:tr>
      <w:tr w:rsidR="003F5CFE" w:rsidRPr="00E43425" w:rsidTr="007263B5">
        <w:trPr>
          <w:trHeight w:val="410"/>
        </w:trPr>
        <w:tc>
          <w:tcPr>
            <w:tcW w:w="468" w:type="dxa"/>
            <w:vAlign w:val="center"/>
          </w:tcPr>
          <w:tbl>
            <w:tblPr>
              <w:tblStyle w:val="a5"/>
              <w:tblW w:w="0" w:type="auto"/>
              <w:tblBorders>
                <w:top w:val="single" w:sz="12" w:space="0" w:color="C00000"/>
                <w:left w:val="single" w:sz="12" w:space="0" w:color="C00000"/>
                <w:bottom w:val="single" w:sz="12" w:space="0" w:color="C00000"/>
                <w:right w:val="single" w:sz="12" w:space="0" w:color="C00000"/>
                <w:insideH w:val="single" w:sz="12" w:space="0" w:color="C00000"/>
                <w:insideV w:val="single" w:sz="12" w:space="0" w:color="C00000"/>
              </w:tblBorders>
              <w:shd w:val="clear" w:color="auto" w:fill="CCC0D9" w:themeFill="accent4" w:themeFillTint="66"/>
              <w:tblLook w:val="04A0" w:firstRow="1" w:lastRow="0" w:firstColumn="1" w:lastColumn="0" w:noHBand="0" w:noVBand="1"/>
            </w:tblPr>
            <w:tblGrid>
              <w:gridCol w:w="222"/>
            </w:tblGrid>
            <w:tr w:rsidR="003F5CFE" w:rsidTr="004E5673">
              <w:tc>
                <w:tcPr>
                  <w:tcW w:w="360" w:type="dxa"/>
                  <w:shd w:val="clear" w:color="auto" w:fill="auto"/>
                </w:tcPr>
                <w:p w:rsidR="003F5CFE" w:rsidRDefault="003F5CFE" w:rsidP="00D347DA">
                  <w:pPr>
                    <w:pStyle w:val="a4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F5CFE" w:rsidRDefault="003F5CFE" w:rsidP="00D347DA">
            <w:pPr>
              <w:pStyle w:val="a4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38" w:type="dxa"/>
            <w:vAlign w:val="center"/>
          </w:tcPr>
          <w:p w:rsidR="003F5CFE" w:rsidRPr="003F5CFE" w:rsidRDefault="003F5CFE" w:rsidP="00B24248">
            <w:pPr>
              <w:pStyle w:val="a4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3F5CFE">
              <w:rPr>
                <w:rFonts w:ascii="Tahoma" w:hAnsi="Tahoma" w:cs="Tahoma"/>
                <w:sz w:val="18"/>
                <w:szCs w:val="18"/>
              </w:rPr>
              <w:t xml:space="preserve">последний день </w:t>
            </w:r>
            <w:r w:rsidR="00F9267A">
              <w:rPr>
                <w:rFonts w:ascii="Tahoma" w:hAnsi="Tahoma" w:cs="Tahoma"/>
                <w:sz w:val="18"/>
                <w:szCs w:val="20"/>
              </w:rPr>
              <w:t xml:space="preserve">заключения 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и </w:t>
            </w:r>
            <w:r w:rsidR="00F9267A">
              <w:rPr>
                <w:rFonts w:ascii="Tahoma" w:hAnsi="Tahoma" w:cs="Tahoma"/>
                <w:sz w:val="18"/>
                <w:szCs w:val="18"/>
              </w:rPr>
              <w:t>день Э</w:t>
            </w:r>
            <w:r w:rsidRPr="003F5CFE">
              <w:rPr>
                <w:rFonts w:ascii="Tahoma" w:hAnsi="Tahoma" w:cs="Tahoma"/>
                <w:sz w:val="18"/>
                <w:szCs w:val="18"/>
              </w:rPr>
              <w:t>кспираци</w:t>
            </w:r>
            <w:r w:rsidR="00F9267A">
              <w:rPr>
                <w:rFonts w:ascii="Tahoma" w:hAnsi="Tahoma" w:cs="Tahoma"/>
                <w:sz w:val="18"/>
                <w:szCs w:val="18"/>
              </w:rPr>
              <w:t>и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 «месячных» опционов на </w:t>
            </w:r>
            <w:r w:rsidR="006A3C9B">
              <w:rPr>
                <w:rFonts w:ascii="Tahoma" w:hAnsi="Tahoma" w:cs="Tahoma"/>
                <w:sz w:val="18"/>
                <w:szCs w:val="18"/>
              </w:rPr>
              <w:t xml:space="preserve">нефть </w:t>
            </w:r>
            <w:r w:rsidRPr="003F5CFE">
              <w:rPr>
                <w:rFonts w:ascii="Tahoma" w:hAnsi="Tahoma" w:cs="Tahoma"/>
                <w:sz w:val="18"/>
                <w:szCs w:val="18"/>
                <w:lang w:val="en-US"/>
              </w:rPr>
              <w:t>Brent</w:t>
            </w:r>
          </w:p>
        </w:tc>
      </w:tr>
    </w:tbl>
    <w:p w:rsidR="000C1A6D" w:rsidRDefault="000C1A6D" w:rsidP="001C7B29">
      <w:pPr>
        <w:pStyle w:val="a4"/>
        <w:ind w:left="1080"/>
        <w:jc w:val="both"/>
        <w:rPr>
          <w:rFonts w:ascii="Tahoma" w:hAnsi="Tahoma" w:cs="Tahoma"/>
          <w:b/>
          <w:sz w:val="20"/>
          <w:szCs w:val="20"/>
        </w:rPr>
        <w:sectPr w:rsidR="000C1A6D" w:rsidSect="001C7B2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C7B29" w:rsidRDefault="001C7B29" w:rsidP="001C7B29">
      <w:pPr>
        <w:pStyle w:val="a4"/>
        <w:ind w:left="1080"/>
        <w:jc w:val="both"/>
        <w:rPr>
          <w:rFonts w:ascii="Tahoma" w:hAnsi="Tahoma" w:cs="Tahoma"/>
          <w:b/>
          <w:sz w:val="20"/>
          <w:szCs w:val="20"/>
        </w:rPr>
      </w:pPr>
    </w:p>
    <w:p w:rsidR="002A53F0" w:rsidRDefault="002A53F0" w:rsidP="00D347DA">
      <w:pPr>
        <w:pStyle w:val="a4"/>
        <w:numPr>
          <w:ilvl w:val="0"/>
          <w:numId w:val="8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Календарь экспирации «недельных» опционов на 2015 год</w:t>
      </w:r>
    </w:p>
    <w:tbl>
      <w:tblPr>
        <w:tblW w:w="15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9"/>
        <w:gridCol w:w="421"/>
        <w:gridCol w:w="425"/>
        <w:gridCol w:w="425"/>
        <w:gridCol w:w="425"/>
        <w:gridCol w:w="427"/>
        <w:gridCol w:w="425"/>
        <w:gridCol w:w="425"/>
        <w:gridCol w:w="425"/>
        <w:gridCol w:w="425"/>
        <w:gridCol w:w="426"/>
      </w:tblGrid>
      <w:tr w:rsidR="000C1A6D" w:rsidRPr="000C1A6D" w:rsidTr="00D347DA">
        <w:trPr>
          <w:cantSplit/>
          <w:trHeight w:val="4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Февраль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Март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Апрель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Май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Июнь</w:t>
            </w:r>
          </w:p>
        </w:tc>
      </w:tr>
      <w:tr w:rsidR="000C1A6D" w:rsidRPr="00504582" w:rsidTr="00D347DA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sz w:val="16"/>
                <w:szCs w:val="18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</w:tr>
      <w:tr w:rsidR="000C1A6D" w:rsidRPr="00504582" w:rsidTr="00D347DA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sz w:val="16"/>
                <w:szCs w:val="18"/>
              </w:rPr>
              <w:t>Вторник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</w:tr>
      <w:tr w:rsidR="00915DA6" w:rsidRPr="00504582" w:rsidTr="007053D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sz w:val="16"/>
                <w:szCs w:val="18"/>
              </w:rPr>
              <w:t>Среда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915DA6" w:rsidRPr="00504582" w:rsidTr="007053D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sz w:val="16"/>
                <w:szCs w:val="18"/>
              </w:rPr>
              <w:t>Четверг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0C1A6D" w:rsidRPr="00504582" w:rsidTr="007263B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sz w:val="16"/>
                <w:szCs w:val="18"/>
              </w:rPr>
              <w:t>Пятница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6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2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7263B5" w:rsidRPr="007263B5" w:rsidTr="007263B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18"/>
              </w:rPr>
              <w:t>Суббота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68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  <w:tr w:rsidR="007263B5" w:rsidRPr="007263B5" w:rsidTr="007263B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18"/>
              </w:rPr>
              <w:t>Воскресенье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68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</w:tbl>
    <w:p w:rsidR="000C1A6D" w:rsidRPr="007263B5" w:rsidRDefault="000C1A6D" w:rsidP="007263B5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5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6"/>
      </w:tblGrid>
      <w:tr w:rsidR="000C1A6D" w:rsidRPr="000C1A6D" w:rsidTr="00D347DA">
        <w:trPr>
          <w:cantSplit/>
          <w:trHeight w:val="40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Июль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Август</w:t>
            </w:r>
          </w:p>
        </w:tc>
        <w:tc>
          <w:tcPr>
            <w:tcW w:w="25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Сентябрь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0C1A6D" w:rsidRDefault="000C1A6D" w:rsidP="00D347D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0C1A6D">
              <w:rPr>
                <w:rFonts w:ascii="Tahoma" w:hAnsi="Tahoma" w:cs="Tahoma"/>
                <w:b/>
                <w:bCs/>
                <w:sz w:val="18"/>
                <w:szCs w:val="18"/>
              </w:rPr>
              <w:t>Декабрь</w:t>
            </w:r>
          </w:p>
        </w:tc>
      </w:tr>
      <w:tr w:rsidR="000C1A6D" w:rsidRPr="00504582" w:rsidTr="00D347DA">
        <w:trPr>
          <w:cantSplit/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sz w:val="16"/>
                <w:szCs w:val="18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</w:tr>
      <w:tr w:rsidR="000C1A6D" w:rsidRPr="00504582" w:rsidTr="00D347DA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sz w:val="16"/>
                <w:szCs w:val="18"/>
              </w:rPr>
              <w:t>Вторник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28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</w:tr>
      <w:tr w:rsidR="00075343" w:rsidRPr="00504582" w:rsidTr="00075343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sz w:val="16"/>
                <w:szCs w:val="18"/>
              </w:rPr>
              <w:t>Среда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</w:tr>
      <w:tr w:rsidR="00075343" w:rsidRPr="00504582" w:rsidTr="00075343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sz w:val="16"/>
                <w:szCs w:val="18"/>
              </w:rPr>
              <w:t>Четверг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</w:tr>
      <w:tr w:rsidR="000C1A6D" w:rsidRPr="00504582" w:rsidTr="007263B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sz w:val="16"/>
                <w:szCs w:val="18"/>
              </w:rPr>
              <w:t>Пятница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27</w:t>
            </w:r>
          </w:p>
        </w:tc>
        <w:tc>
          <w:tcPr>
            <w:tcW w:w="42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113"/>
              <w:jc w:val="right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sz w:val="18"/>
                <w:szCs w:val="18"/>
                <w:lang w:val="en-US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7263B5" w:rsidRPr="007263B5" w:rsidTr="007263B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18"/>
              </w:rPr>
              <w:t>Суббота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  <w:tr w:rsidR="007263B5" w:rsidRPr="007263B5" w:rsidTr="007263B5">
        <w:trPr>
          <w:cantSplit/>
          <w:trHeight w:val="340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18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6"/>
                <w:szCs w:val="18"/>
              </w:rPr>
              <w:t>Воскресенье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30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29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right="85"/>
              <w:jc w:val="right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  <w:r w:rsidRPr="007263B5"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C1A6D" w:rsidRPr="007263B5" w:rsidRDefault="000C1A6D" w:rsidP="00D347DA">
            <w:pPr>
              <w:spacing w:after="0" w:line="240" w:lineRule="auto"/>
              <w:ind w:left="57"/>
              <w:rPr>
                <w:rFonts w:ascii="Tahoma" w:hAnsi="Tahoma" w:cs="Tahoma"/>
                <w:b/>
                <w:bCs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</w:tr>
    </w:tbl>
    <w:p w:rsidR="000C1A6D" w:rsidRDefault="000C1A6D" w:rsidP="000C1A6D">
      <w:pPr>
        <w:pStyle w:val="a4"/>
        <w:ind w:left="108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5"/>
        <w:tblW w:w="0" w:type="auto"/>
        <w:tblInd w:w="10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3238"/>
      </w:tblGrid>
      <w:tr w:rsidR="007263B5" w:rsidRPr="00DC3D97" w:rsidTr="00D347DA">
        <w:tc>
          <w:tcPr>
            <w:tcW w:w="468" w:type="dxa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00"/>
              <w:tblLook w:val="04A0" w:firstRow="1" w:lastRow="0" w:firstColumn="1" w:lastColumn="0" w:noHBand="0" w:noVBand="1"/>
            </w:tblPr>
            <w:tblGrid>
              <w:gridCol w:w="230"/>
            </w:tblGrid>
            <w:tr w:rsidR="007263B5" w:rsidTr="00075343">
              <w:tc>
                <w:tcPr>
                  <w:tcW w:w="230" w:type="dxa"/>
                  <w:shd w:val="clear" w:color="auto" w:fill="FFFF00"/>
                </w:tcPr>
                <w:p w:rsidR="007263B5" w:rsidRDefault="007263B5" w:rsidP="00D347DA">
                  <w:pPr>
                    <w:pStyle w:val="a4"/>
                    <w:ind w:left="0"/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7263B5" w:rsidRDefault="007263B5" w:rsidP="00D347DA">
            <w:pPr>
              <w:pStyle w:val="a4"/>
              <w:ind w:left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238" w:type="dxa"/>
            <w:vAlign w:val="center"/>
          </w:tcPr>
          <w:p w:rsidR="007263B5" w:rsidRPr="003F5CFE" w:rsidRDefault="007263B5" w:rsidP="009C7116">
            <w:pPr>
              <w:pStyle w:val="a4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3F5CFE">
              <w:rPr>
                <w:rFonts w:ascii="Tahoma" w:hAnsi="Tahoma" w:cs="Tahoma"/>
                <w:sz w:val="18"/>
                <w:szCs w:val="18"/>
              </w:rPr>
              <w:t xml:space="preserve">последний день </w:t>
            </w:r>
            <w:r w:rsidR="00F9267A">
              <w:rPr>
                <w:rFonts w:ascii="Tahoma" w:hAnsi="Tahoma" w:cs="Tahoma"/>
                <w:sz w:val="18"/>
                <w:szCs w:val="18"/>
              </w:rPr>
              <w:t xml:space="preserve">заключения 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и </w:t>
            </w:r>
            <w:r w:rsidR="00F9267A">
              <w:rPr>
                <w:rFonts w:ascii="Tahoma" w:hAnsi="Tahoma" w:cs="Tahoma"/>
                <w:sz w:val="18"/>
                <w:szCs w:val="18"/>
              </w:rPr>
              <w:t>день Э</w:t>
            </w:r>
            <w:r w:rsidRPr="003F5CFE">
              <w:rPr>
                <w:rFonts w:ascii="Tahoma" w:hAnsi="Tahoma" w:cs="Tahoma"/>
                <w:sz w:val="18"/>
                <w:szCs w:val="18"/>
              </w:rPr>
              <w:t>кспираци</w:t>
            </w:r>
            <w:r w:rsidR="00F9267A">
              <w:rPr>
                <w:rFonts w:ascii="Tahoma" w:hAnsi="Tahoma" w:cs="Tahoma"/>
                <w:sz w:val="18"/>
                <w:szCs w:val="18"/>
              </w:rPr>
              <w:t>и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 «</w:t>
            </w:r>
            <w:r w:rsidR="00075343">
              <w:rPr>
                <w:rFonts w:ascii="Tahoma" w:hAnsi="Tahoma" w:cs="Tahoma"/>
                <w:sz w:val="18"/>
                <w:szCs w:val="18"/>
              </w:rPr>
              <w:t>недельных</w:t>
            </w:r>
            <w:r w:rsidRPr="003F5CFE">
              <w:rPr>
                <w:rFonts w:ascii="Tahoma" w:hAnsi="Tahoma" w:cs="Tahoma"/>
                <w:sz w:val="18"/>
                <w:szCs w:val="18"/>
              </w:rPr>
              <w:t>»</w:t>
            </w:r>
            <w:r w:rsidR="006E760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9C7116">
              <w:rPr>
                <w:rFonts w:ascii="Tahoma" w:hAnsi="Tahoma" w:cs="Tahoma"/>
                <w:sz w:val="18"/>
                <w:szCs w:val="18"/>
              </w:rPr>
              <w:t>маржируемых</w:t>
            </w:r>
            <w:proofErr w:type="spellEnd"/>
            <w:r w:rsidR="009C711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3F5CFE">
              <w:rPr>
                <w:rFonts w:ascii="Tahoma" w:hAnsi="Tahoma" w:cs="Tahoma"/>
                <w:sz w:val="18"/>
                <w:szCs w:val="18"/>
              </w:rPr>
              <w:t>опционов</w:t>
            </w:r>
            <w:r w:rsidR="006E760B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9C7116">
              <w:rPr>
                <w:rFonts w:ascii="Tahoma" w:hAnsi="Tahoma" w:cs="Tahoma"/>
                <w:sz w:val="18"/>
                <w:szCs w:val="18"/>
              </w:rPr>
              <w:t>базовым</w:t>
            </w:r>
            <w:r w:rsidR="006E760B">
              <w:rPr>
                <w:rFonts w:ascii="Tahoma" w:hAnsi="Tahoma" w:cs="Tahoma"/>
                <w:sz w:val="18"/>
                <w:szCs w:val="18"/>
              </w:rPr>
              <w:t xml:space="preserve"> активом которых являются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 фьючерс</w:t>
            </w:r>
            <w:r w:rsidR="006E760B">
              <w:rPr>
                <w:rFonts w:ascii="Tahoma" w:hAnsi="Tahoma" w:cs="Tahoma"/>
                <w:sz w:val="18"/>
                <w:szCs w:val="18"/>
              </w:rPr>
              <w:t>ные контракты</w:t>
            </w:r>
            <w:r w:rsidRPr="003F5CFE">
              <w:rPr>
                <w:rFonts w:ascii="Tahoma" w:hAnsi="Tahoma" w:cs="Tahoma"/>
                <w:sz w:val="18"/>
                <w:szCs w:val="18"/>
              </w:rPr>
              <w:t xml:space="preserve"> на </w:t>
            </w:r>
            <w:r w:rsidR="00BA5840">
              <w:rPr>
                <w:rFonts w:ascii="Tahoma" w:hAnsi="Tahoma" w:cs="Tahoma"/>
                <w:sz w:val="18"/>
                <w:szCs w:val="18"/>
              </w:rPr>
              <w:t xml:space="preserve">Индекс </w:t>
            </w:r>
            <w:r w:rsidR="00075343">
              <w:rPr>
                <w:rFonts w:ascii="Tahoma" w:hAnsi="Tahoma" w:cs="Tahoma"/>
                <w:sz w:val="18"/>
                <w:szCs w:val="18"/>
              </w:rPr>
              <w:t>РТС</w:t>
            </w:r>
          </w:p>
        </w:tc>
      </w:tr>
    </w:tbl>
    <w:p w:rsidR="007263B5" w:rsidRPr="002A53F0" w:rsidRDefault="007263B5" w:rsidP="000C1A6D">
      <w:pPr>
        <w:pStyle w:val="a4"/>
        <w:ind w:left="1080"/>
        <w:jc w:val="both"/>
        <w:rPr>
          <w:rFonts w:ascii="Tahoma" w:hAnsi="Tahoma" w:cs="Tahoma"/>
          <w:b/>
          <w:sz w:val="20"/>
          <w:szCs w:val="20"/>
        </w:rPr>
      </w:pPr>
    </w:p>
    <w:sectPr w:rsidR="007263B5" w:rsidRPr="002A53F0" w:rsidSect="001C7B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B7" w:rsidRDefault="00ED1AB7" w:rsidP="00504582">
      <w:pPr>
        <w:spacing w:after="0" w:line="240" w:lineRule="auto"/>
      </w:pPr>
      <w:r>
        <w:separator/>
      </w:r>
    </w:p>
  </w:endnote>
  <w:endnote w:type="continuationSeparator" w:id="0">
    <w:p w:rsidR="00ED1AB7" w:rsidRDefault="00ED1AB7" w:rsidP="0050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952613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B24248" w:rsidRPr="00E43425" w:rsidRDefault="00B24248">
        <w:pPr>
          <w:pStyle w:val="ab"/>
          <w:jc w:val="right"/>
          <w:rPr>
            <w:rFonts w:ascii="Tahoma" w:hAnsi="Tahoma" w:cs="Tahoma"/>
            <w:sz w:val="20"/>
            <w:szCs w:val="20"/>
          </w:rPr>
        </w:pPr>
        <w:r w:rsidRPr="00E43425">
          <w:rPr>
            <w:rFonts w:ascii="Tahoma" w:hAnsi="Tahoma" w:cs="Tahoma"/>
            <w:sz w:val="20"/>
            <w:szCs w:val="20"/>
          </w:rPr>
          <w:fldChar w:fldCharType="begin"/>
        </w:r>
        <w:r w:rsidRPr="00E43425">
          <w:rPr>
            <w:rFonts w:ascii="Tahoma" w:hAnsi="Tahoma" w:cs="Tahoma"/>
            <w:sz w:val="20"/>
            <w:szCs w:val="20"/>
          </w:rPr>
          <w:instrText>PAGE   \* MERGEFORMAT</w:instrText>
        </w:r>
        <w:r w:rsidRPr="00E43425">
          <w:rPr>
            <w:rFonts w:ascii="Tahoma" w:hAnsi="Tahoma" w:cs="Tahoma"/>
            <w:sz w:val="20"/>
            <w:szCs w:val="20"/>
          </w:rPr>
          <w:fldChar w:fldCharType="separate"/>
        </w:r>
        <w:r w:rsidR="009C7116">
          <w:rPr>
            <w:rFonts w:ascii="Tahoma" w:hAnsi="Tahoma" w:cs="Tahoma"/>
            <w:noProof/>
            <w:sz w:val="20"/>
            <w:szCs w:val="20"/>
          </w:rPr>
          <w:t>1</w:t>
        </w:r>
        <w:r w:rsidRPr="00E43425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B24248" w:rsidRDefault="00B242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B7" w:rsidRDefault="00ED1AB7" w:rsidP="00504582">
      <w:pPr>
        <w:spacing w:after="0" w:line="240" w:lineRule="auto"/>
      </w:pPr>
      <w:r>
        <w:separator/>
      </w:r>
    </w:p>
  </w:footnote>
  <w:footnote w:type="continuationSeparator" w:id="0">
    <w:p w:rsidR="00ED1AB7" w:rsidRDefault="00ED1AB7" w:rsidP="005045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A00"/>
    <w:multiLevelType w:val="multilevel"/>
    <w:tmpl w:val="B81459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099F44A1"/>
    <w:multiLevelType w:val="hybridMultilevel"/>
    <w:tmpl w:val="4B4C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80EEF"/>
    <w:multiLevelType w:val="hybridMultilevel"/>
    <w:tmpl w:val="183654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C7D2401"/>
    <w:multiLevelType w:val="multilevel"/>
    <w:tmpl w:val="B81459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>
    <w:nsid w:val="31431480"/>
    <w:multiLevelType w:val="multilevel"/>
    <w:tmpl w:val="4934E312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</w:rPr>
    </w:lvl>
    <w:lvl w:ilvl="2">
      <w:start w:val="1"/>
      <w:numFmt w:val="decimal"/>
      <w:pStyle w:val="2"/>
      <w:lvlText w:val="%1.%2.%3."/>
      <w:lvlJc w:val="left"/>
      <w:pPr>
        <w:tabs>
          <w:tab w:val="num" w:pos="2269"/>
        </w:tabs>
        <w:ind w:left="2269" w:hanging="567"/>
      </w:pPr>
      <w:rPr>
        <w:rFonts w:ascii="Tahoma" w:hAnsi="Tahoma" w:cs="Tahoma"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5">
    <w:nsid w:val="50A93774"/>
    <w:multiLevelType w:val="hybridMultilevel"/>
    <w:tmpl w:val="35CA074A"/>
    <w:lvl w:ilvl="0" w:tplc="E7B0C71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A1052"/>
    <w:multiLevelType w:val="hybridMultilevel"/>
    <w:tmpl w:val="98D0C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70CAD"/>
    <w:multiLevelType w:val="multilevel"/>
    <w:tmpl w:val="B81459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FD610D"/>
    <w:multiLevelType w:val="multilevel"/>
    <w:tmpl w:val="B81459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AB"/>
    <w:rsid w:val="000168AB"/>
    <w:rsid w:val="00042339"/>
    <w:rsid w:val="00064825"/>
    <w:rsid w:val="00066CA5"/>
    <w:rsid w:val="00075343"/>
    <w:rsid w:val="000C1A6D"/>
    <w:rsid w:val="000F11E1"/>
    <w:rsid w:val="00117ACA"/>
    <w:rsid w:val="00130E5D"/>
    <w:rsid w:val="00146037"/>
    <w:rsid w:val="001C55BF"/>
    <w:rsid w:val="001C7B29"/>
    <w:rsid w:val="002733F7"/>
    <w:rsid w:val="00280A46"/>
    <w:rsid w:val="002A53F0"/>
    <w:rsid w:val="00326937"/>
    <w:rsid w:val="003379F2"/>
    <w:rsid w:val="00381B45"/>
    <w:rsid w:val="003E16E8"/>
    <w:rsid w:val="003E6BAF"/>
    <w:rsid w:val="003F5CFE"/>
    <w:rsid w:val="004838A3"/>
    <w:rsid w:val="00497DA3"/>
    <w:rsid w:val="004E5673"/>
    <w:rsid w:val="00504582"/>
    <w:rsid w:val="00603FAB"/>
    <w:rsid w:val="0060792B"/>
    <w:rsid w:val="006332D0"/>
    <w:rsid w:val="006364CC"/>
    <w:rsid w:val="00647B1D"/>
    <w:rsid w:val="0066053E"/>
    <w:rsid w:val="006A3C9B"/>
    <w:rsid w:val="006E760B"/>
    <w:rsid w:val="007053D5"/>
    <w:rsid w:val="007263B5"/>
    <w:rsid w:val="007849F4"/>
    <w:rsid w:val="00785EA3"/>
    <w:rsid w:val="00787905"/>
    <w:rsid w:val="007E3FA0"/>
    <w:rsid w:val="00817344"/>
    <w:rsid w:val="00915DA6"/>
    <w:rsid w:val="00971D8A"/>
    <w:rsid w:val="009C7116"/>
    <w:rsid w:val="00A0347F"/>
    <w:rsid w:val="00A32F4E"/>
    <w:rsid w:val="00A66175"/>
    <w:rsid w:val="00AA3ADA"/>
    <w:rsid w:val="00AB4601"/>
    <w:rsid w:val="00AC11D0"/>
    <w:rsid w:val="00B24248"/>
    <w:rsid w:val="00B45426"/>
    <w:rsid w:val="00BA5840"/>
    <w:rsid w:val="00BA59F5"/>
    <w:rsid w:val="00C02FAB"/>
    <w:rsid w:val="00C4201D"/>
    <w:rsid w:val="00C743CF"/>
    <w:rsid w:val="00D25F08"/>
    <w:rsid w:val="00D347DA"/>
    <w:rsid w:val="00D82717"/>
    <w:rsid w:val="00DC3D97"/>
    <w:rsid w:val="00E05D46"/>
    <w:rsid w:val="00E14CC7"/>
    <w:rsid w:val="00E400E2"/>
    <w:rsid w:val="00E43425"/>
    <w:rsid w:val="00E87796"/>
    <w:rsid w:val="00EC0399"/>
    <w:rsid w:val="00ED1AB7"/>
    <w:rsid w:val="00F10578"/>
    <w:rsid w:val="00F15928"/>
    <w:rsid w:val="00F67013"/>
    <w:rsid w:val="00F74ACC"/>
    <w:rsid w:val="00F9267A"/>
    <w:rsid w:val="00F973B3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17344"/>
    <w:pPr>
      <w:ind w:left="720"/>
      <w:contextualSpacing/>
    </w:pPr>
  </w:style>
  <w:style w:type="table" w:styleId="a5">
    <w:name w:val="Table Grid"/>
    <w:basedOn w:val="a2"/>
    <w:uiPriority w:val="59"/>
    <w:rsid w:val="000F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0"/>
    <w:link w:val="a7"/>
    <w:uiPriority w:val="99"/>
    <w:rsid w:val="005045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1"/>
    <w:link w:val="a6"/>
    <w:uiPriority w:val="99"/>
    <w:rsid w:val="0050458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1"/>
    <w:uiPriority w:val="99"/>
    <w:rsid w:val="00504582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E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43425"/>
  </w:style>
  <w:style w:type="paragraph" w:styleId="ab">
    <w:name w:val="footer"/>
    <w:basedOn w:val="a0"/>
    <w:link w:val="ac"/>
    <w:uiPriority w:val="99"/>
    <w:unhideWhenUsed/>
    <w:rsid w:val="00E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43425"/>
  </w:style>
  <w:style w:type="character" w:styleId="ad">
    <w:name w:val="annotation reference"/>
    <w:basedOn w:val="a1"/>
    <w:uiPriority w:val="99"/>
    <w:semiHidden/>
    <w:unhideWhenUsed/>
    <w:rsid w:val="00EC039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EC039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EC039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039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0399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EC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C0399"/>
    <w:rPr>
      <w:rFonts w:ascii="Tahoma" w:hAnsi="Tahoma" w:cs="Tahoma"/>
      <w:sz w:val="16"/>
      <w:szCs w:val="16"/>
    </w:rPr>
  </w:style>
  <w:style w:type="paragraph" w:styleId="af4">
    <w:name w:val="Revision"/>
    <w:hidden/>
    <w:uiPriority w:val="99"/>
    <w:semiHidden/>
    <w:rsid w:val="006A3C9B"/>
    <w:pPr>
      <w:spacing w:after="0" w:line="240" w:lineRule="auto"/>
    </w:pPr>
  </w:style>
  <w:style w:type="paragraph" w:styleId="af5">
    <w:name w:val="Plain Text"/>
    <w:basedOn w:val="af6"/>
    <w:link w:val="af7"/>
    <w:uiPriority w:val="99"/>
    <w:unhideWhenUsed/>
    <w:rsid w:val="00603FAB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f7">
    <w:name w:val="Текст Знак"/>
    <w:basedOn w:val="a1"/>
    <w:link w:val="af5"/>
    <w:uiPriority w:val="99"/>
    <w:rsid w:val="00603FAB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styleId="af6">
    <w:name w:val="Normal (Web)"/>
    <w:basedOn w:val="a0"/>
    <w:uiPriority w:val="99"/>
    <w:semiHidden/>
    <w:unhideWhenUsed/>
    <w:rsid w:val="00603FAB"/>
    <w:rPr>
      <w:rFonts w:ascii="Times New Roman" w:hAnsi="Times New Roman" w:cs="Times New Roman"/>
      <w:sz w:val="24"/>
      <w:szCs w:val="24"/>
    </w:rPr>
  </w:style>
  <w:style w:type="paragraph" w:customStyle="1" w:styleId="a">
    <w:name w:val="Пункт"/>
    <w:basedOn w:val="af5"/>
    <w:rsid w:val="00603FAB"/>
    <w:pPr>
      <w:numPr>
        <w:numId w:val="9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f5"/>
    <w:rsid w:val="00603FAB"/>
    <w:pPr>
      <w:numPr>
        <w:ilvl w:val="1"/>
        <w:numId w:val="9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603FAB"/>
    <w:pPr>
      <w:numPr>
        <w:ilvl w:val="2"/>
      </w:numPr>
      <w:tabs>
        <w:tab w:val="num" w:pos="360"/>
        <w:tab w:val="num" w:pos="90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17344"/>
    <w:pPr>
      <w:ind w:left="720"/>
      <w:contextualSpacing/>
    </w:pPr>
  </w:style>
  <w:style w:type="table" w:styleId="a5">
    <w:name w:val="Table Grid"/>
    <w:basedOn w:val="a2"/>
    <w:uiPriority w:val="59"/>
    <w:rsid w:val="000F1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0"/>
    <w:link w:val="a7"/>
    <w:uiPriority w:val="99"/>
    <w:rsid w:val="0050458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1"/>
    <w:link w:val="a6"/>
    <w:uiPriority w:val="99"/>
    <w:rsid w:val="0050458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endnote reference"/>
    <w:basedOn w:val="a1"/>
    <w:uiPriority w:val="99"/>
    <w:rsid w:val="00504582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E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E43425"/>
  </w:style>
  <w:style w:type="paragraph" w:styleId="ab">
    <w:name w:val="footer"/>
    <w:basedOn w:val="a0"/>
    <w:link w:val="ac"/>
    <w:uiPriority w:val="99"/>
    <w:unhideWhenUsed/>
    <w:rsid w:val="00E4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E43425"/>
  </w:style>
  <w:style w:type="character" w:styleId="ad">
    <w:name w:val="annotation reference"/>
    <w:basedOn w:val="a1"/>
    <w:uiPriority w:val="99"/>
    <w:semiHidden/>
    <w:unhideWhenUsed/>
    <w:rsid w:val="00EC039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EC039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EC039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039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0399"/>
    <w:rPr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EC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C0399"/>
    <w:rPr>
      <w:rFonts w:ascii="Tahoma" w:hAnsi="Tahoma" w:cs="Tahoma"/>
      <w:sz w:val="16"/>
      <w:szCs w:val="16"/>
    </w:rPr>
  </w:style>
  <w:style w:type="paragraph" w:styleId="af4">
    <w:name w:val="Revision"/>
    <w:hidden/>
    <w:uiPriority w:val="99"/>
    <w:semiHidden/>
    <w:rsid w:val="006A3C9B"/>
    <w:pPr>
      <w:spacing w:after="0" w:line="240" w:lineRule="auto"/>
    </w:pPr>
  </w:style>
  <w:style w:type="paragraph" w:styleId="af5">
    <w:name w:val="Plain Text"/>
    <w:basedOn w:val="af6"/>
    <w:link w:val="af7"/>
    <w:uiPriority w:val="99"/>
    <w:unhideWhenUsed/>
    <w:rsid w:val="00603FAB"/>
    <w:pPr>
      <w:spacing w:before="100" w:beforeAutospacing="1" w:after="100" w:afterAutospacing="1" w:line="240" w:lineRule="auto"/>
      <w:ind w:right="99"/>
      <w:jc w:val="both"/>
    </w:pPr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character" w:customStyle="1" w:styleId="af7">
    <w:name w:val="Текст Знак"/>
    <w:basedOn w:val="a1"/>
    <w:link w:val="af5"/>
    <w:uiPriority w:val="99"/>
    <w:rsid w:val="00603FAB"/>
    <w:rPr>
      <w:rFonts w:ascii="Arial CYR" w:eastAsia="Arial Unicode MS" w:hAnsi="Arial CYR" w:cs="Arial CYR"/>
      <w:color w:val="000000"/>
      <w:sz w:val="20"/>
      <w:szCs w:val="20"/>
      <w:lang w:eastAsia="ru-RU"/>
    </w:rPr>
  </w:style>
  <w:style w:type="paragraph" w:styleId="af6">
    <w:name w:val="Normal (Web)"/>
    <w:basedOn w:val="a0"/>
    <w:uiPriority w:val="99"/>
    <w:semiHidden/>
    <w:unhideWhenUsed/>
    <w:rsid w:val="00603FAB"/>
    <w:rPr>
      <w:rFonts w:ascii="Times New Roman" w:hAnsi="Times New Roman" w:cs="Times New Roman"/>
      <w:sz w:val="24"/>
      <w:szCs w:val="24"/>
    </w:rPr>
  </w:style>
  <w:style w:type="paragraph" w:customStyle="1" w:styleId="a">
    <w:name w:val="Пункт"/>
    <w:basedOn w:val="af5"/>
    <w:rsid w:val="00603FAB"/>
    <w:pPr>
      <w:numPr>
        <w:numId w:val="9"/>
      </w:numPr>
      <w:tabs>
        <w:tab w:val="clear" w:pos="284"/>
        <w:tab w:val="num" w:pos="360"/>
      </w:tabs>
      <w:spacing w:before="240" w:beforeAutospacing="0" w:after="0" w:afterAutospacing="0"/>
      <w:ind w:left="360" w:right="57" w:hanging="360"/>
    </w:pPr>
    <w:rPr>
      <w:b/>
      <w:bCs/>
    </w:rPr>
  </w:style>
  <w:style w:type="paragraph" w:customStyle="1" w:styleId="1">
    <w:name w:val="Пункт 1"/>
    <w:basedOn w:val="af5"/>
    <w:rsid w:val="00603FAB"/>
    <w:pPr>
      <w:numPr>
        <w:ilvl w:val="1"/>
        <w:numId w:val="9"/>
      </w:numPr>
      <w:tabs>
        <w:tab w:val="clear" w:pos="851"/>
        <w:tab w:val="num" w:pos="360"/>
        <w:tab w:val="num" w:pos="900"/>
      </w:tabs>
      <w:spacing w:before="120" w:beforeAutospacing="0" w:after="0" w:afterAutospacing="0"/>
      <w:ind w:left="896" w:right="57" w:hanging="539"/>
    </w:pPr>
  </w:style>
  <w:style w:type="paragraph" w:customStyle="1" w:styleId="2">
    <w:name w:val="Пункт 2"/>
    <w:basedOn w:val="1"/>
    <w:rsid w:val="00603FAB"/>
    <w:pPr>
      <w:numPr>
        <w:ilvl w:val="2"/>
      </w:numPr>
      <w:tabs>
        <w:tab w:val="num" w:pos="360"/>
        <w:tab w:val="num" w:pos="9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ECDC9-1D6A-473F-A0DE-6C3A68BB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Евстратова Ульяна Александровна</dc:creator>
  <cp:lastModifiedBy>Евстратова Ульяна Александровна</cp:lastModifiedBy>
  <cp:revision>3</cp:revision>
  <dcterms:created xsi:type="dcterms:W3CDTF">2015-04-21T10:00:00Z</dcterms:created>
  <dcterms:modified xsi:type="dcterms:W3CDTF">2015-04-21T10:10:00Z</dcterms:modified>
</cp:coreProperties>
</file>